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AD3" w:rsidRDefault="006D1AD3" w:rsidP="006D1AD3">
      <w:pPr>
        <w:pStyle w:val="Nzov"/>
        <w:rPr>
          <w:i/>
          <w:iCs/>
          <w:sz w:val="24"/>
        </w:rPr>
      </w:pPr>
      <w:bookmarkStart w:id="0" w:name="_GoBack"/>
      <w:bookmarkEnd w:id="0"/>
      <w:r>
        <w:rPr>
          <w:i/>
          <w:iCs/>
          <w:sz w:val="24"/>
        </w:rPr>
        <w:t>NÁVRH</w:t>
      </w:r>
    </w:p>
    <w:p w:rsidR="006D1AD3" w:rsidRDefault="006D1AD3" w:rsidP="006D1AD3">
      <w:pPr>
        <w:jc w:val="center"/>
        <w:rPr>
          <w:b/>
          <w:bCs/>
          <w:i/>
          <w:iCs/>
        </w:rPr>
      </w:pPr>
      <w:r>
        <w:rPr>
          <w:i/>
          <w:iCs/>
        </w:rPr>
        <w:t xml:space="preserve"> </w:t>
      </w:r>
      <w:r>
        <w:rPr>
          <w:b/>
          <w:bCs/>
          <w:i/>
          <w:iCs/>
        </w:rPr>
        <w:t xml:space="preserve">zmeny Všeobecne záväzného  nariadenia mesta Fiľakovo </w:t>
      </w:r>
      <w:r w:rsidRPr="006D1AD3">
        <w:rPr>
          <w:b/>
          <w:bCs/>
          <w:i/>
        </w:rPr>
        <w:t>o financovaní základnej umeleckej školy, materských škôl a školských zariadení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i/>
          <w:iCs/>
        </w:rPr>
        <w:t>v zriaďovateľskej pôsobnosti mesta Fiľakovo</w:t>
      </w:r>
    </w:p>
    <w:p w:rsidR="006D1AD3" w:rsidRDefault="006D1AD3" w:rsidP="006D1AD3">
      <w:pPr>
        <w:jc w:val="center"/>
      </w:pPr>
    </w:p>
    <w:p w:rsidR="006D1AD3" w:rsidRDefault="006D1AD3" w:rsidP="00056B6B">
      <w:r>
        <w:t xml:space="preserve">Predkladá: PhDr. Peter Fehér, vedúci oddelenia školstva, kultúry a </w:t>
      </w:r>
      <w:r w:rsidR="00056B6B">
        <w:t xml:space="preserve">športu </w:t>
      </w:r>
    </w:p>
    <w:p w:rsidR="006D1AD3" w:rsidRDefault="006D1AD3" w:rsidP="006D1AD3">
      <w:pPr>
        <w:jc w:val="both"/>
      </w:pPr>
    </w:p>
    <w:p w:rsidR="00D64FB7" w:rsidRPr="00D64FB7" w:rsidRDefault="00D64FB7" w:rsidP="006D1AD3">
      <w:pPr>
        <w:jc w:val="both"/>
        <w:rPr>
          <w:b/>
        </w:rPr>
      </w:pPr>
      <w:r>
        <w:rPr>
          <w:b/>
        </w:rPr>
        <w:t>Dôvodová správa:</w:t>
      </w:r>
    </w:p>
    <w:p w:rsidR="006D1AD3" w:rsidRPr="00D64FB7" w:rsidRDefault="00BE6701" w:rsidP="006D1AD3">
      <w:pPr>
        <w:jc w:val="both"/>
        <w:rPr>
          <w:bCs/>
          <w:iCs/>
        </w:rPr>
      </w:pPr>
      <w:r w:rsidRPr="00D64FB7">
        <w:t xml:space="preserve">Dňa </w:t>
      </w:r>
      <w:r w:rsidR="00D64FB7" w:rsidRPr="00D64FB7">
        <w:t xml:space="preserve">26. februára 2013 bolo prijaté </w:t>
      </w:r>
      <w:r w:rsidR="00D64FB7">
        <w:rPr>
          <w:bCs/>
          <w:iCs/>
        </w:rPr>
        <w:t>Všeobecne záväzné</w:t>
      </w:r>
      <w:r w:rsidR="00D64FB7" w:rsidRPr="00D64FB7">
        <w:rPr>
          <w:bCs/>
          <w:iCs/>
        </w:rPr>
        <w:t xml:space="preserve">  nariadenia mesta Fiľakovo </w:t>
      </w:r>
      <w:r w:rsidR="00D64FB7" w:rsidRPr="00D64FB7">
        <w:rPr>
          <w:bCs/>
        </w:rPr>
        <w:t>o financovaní základnej umeleckej školy, materských škôl a školských zariadení</w:t>
      </w:r>
      <w:r w:rsidR="00D64FB7" w:rsidRPr="00D64FB7">
        <w:rPr>
          <w:bCs/>
          <w:sz w:val="26"/>
          <w:szCs w:val="26"/>
        </w:rPr>
        <w:t xml:space="preserve"> </w:t>
      </w:r>
      <w:r w:rsidR="00D64FB7" w:rsidRPr="00D64FB7">
        <w:rPr>
          <w:bCs/>
          <w:iCs/>
        </w:rPr>
        <w:t>v zriaďovateľskej pôsobnosti mesta Fiľakovo</w:t>
      </w:r>
      <w:r w:rsidR="00D64FB7">
        <w:rPr>
          <w:bCs/>
          <w:iCs/>
        </w:rPr>
        <w:t xml:space="preserve">, ktoré sa odvtedy pravidelne aktualizuje v prílohe č. 1 na príslušný kalendárny rok. </w:t>
      </w:r>
      <w:r w:rsidR="0048445B">
        <w:t>Príloha č. 1 k VZN č. 3</w:t>
      </w:r>
      <w:r w:rsidR="00D64FB7">
        <w:t>/2015 obsahuje výšku</w:t>
      </w:r>
      <w:r>
        <w:t xml:space="preserve"> finančných prostriedkov určených na mzdy a prevádzku </w:t>
      </w:r>
      <w:r w:rsidRPr="00F22779">
        <w:t>z</w:t>
      </w:r>
      <w:r>
        <w:t xml:space="preserve">ákladnej umeleckej školy, </w:t>
      </w:r>
      <w:r w:rsidRPr="00F22779">
        <w:t>maters</w:t>
      </w:r>
      <w:r>
        <w:t>kých škôl, školských klubov detí, školských jedální</w:t>
      </w:r>
      <w:r w:rsidRPr="00F22779">
        <w:t xml:space="preserve"> a</w:t>
      </w:r>
      <w:r>
        <w:t> centra voľného času v zriaďovateľskej pôsobnosti mesta Fiľakovo</w:t>
      </w:r>
      <w:r w:rsidR="00056B6B">
        <w:t xml:space="preserve"> na</w:t>
      </w:r>
      <w:r>
        <w:t xml:space="preserve"> rok 2015.</w:t>
      </w:r>
    </w:p>
    <w:p w:rsidR="006D1AD3" w:rsidRDefault="006D1AD3" w:rsidP="006D1AD3">
      <w:pPr>
        <w:jc w:val="both"/>
      </w:pPr>
    </w:p>
    <w:p w:rsidR="006D1AD3" w:rsidRDefault="006D1AD3" w:rsidP="006D1AD3">
      <w:pPr>
        <w:jc w:val="both"/>
      </w:pPr>
    </w:p>
    <w:p w:rsidR="006D1AD3" w:rsidRPr="00D64FB7" w:rsidRDefault="00D64FB7" w:rsidP="006D1AD3">
      <w:pPr>
        <w:jc w:val="both"/>
        <w:rPr>
          <w:b/>
        </w:rPr>
      </w:pPr>
      <w:r>
        <w:rPr>
          <w:b/>
        </w:rPr>
        <w:t>Návrh VZN:</w:t>
      </w:r>
    </w:p>
    <w:p w:rsidR="006D1AD3" w:rsidRDefault="006D1AD3" w:rsidP="006D1AD3">
      <w:pPr>
        <w:jc w:val="both"/>
      </w:pPr>
      <w:r>
        <w:t xml:space="preserve">Mestské zastupiteľstvo vo Fiľakove vo veciach územnej samosprávy podľa § 6 ods. 1 zákona  č. 369/1990 Zb. o obecnom zriadení v znení neskorších predpisov a na základe § 6 ods. 12 písm. c) zákona č. 596/2003 </w:t>
      </w:r>
      <w:proofErr w:type="spellStart"/>
      <w:r>
        <w:t>Z.z</w:t>
      </w:r>
      <w:proofErr w:type="spellEnd"/>
      <w:r>
        <w:t>. o štátnej správe v školstve a školskej samospráve a o zmene a doplnení niektorých zákonov v znení neskorších predpisov prijalo dňa 29. januára 2015</w:t>
      </w:r>
    </w:p>
    <w:p w:rsidR="006D1AD3" w:rsidRDefault="006D1AD3" w:rsidP="006D1AD3">
      <w:pPr>
        <w:jc w:val="both"/>
      </w:pPr>
    </w:p>
    <w:p w:rsidR="006D1AD3" w:rsidRDefault="006D1AD3" w:rsidP="006D1AD3">
      <w:pPr>
        <w:jc w:val="both"/>
      </w:pPr>
    </w:p>
    <w:p w:rsidR="006D1AD3" w:rsidRDefault="006D1AD3" w:rsidP="006D1A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48445B">
        <w:rPr>
          <w:b/>
          <w:sz w:val="28"/>
          <w:szCs w:val="28"/>
        </w:rPr>
        <w:t>šeobecne záväzné nariadenie č. 3</w:t>
      </w:r>
      <w:r>
        <w:rPr>
          <w:b/>
          <w:sz w:val="28"/>
          <w:szCs w:val="28"/>
        </w:rPr>
        <w:t>/2015,</w:t>
      </w:r>
    </w:p>
    <w:p w:rsidR="006D1AD3" w:rsidRDefault="006D1AD3" w:rsidP="006D1AD3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ktorým sa mení a dopĺňa VZN č. 02/2013 o financovaní základnej umeleckej školy, materských škôl a školských zariadení v zriaďovateľskej pôsobnosti mesta Fiľakovo v znení VZN č. 13/2013</w:t>
      </w:r>
    </w:p>
    <w:p w:rsidR="006D1AD3" w:rsidRDefault="006D1AD3" w:rsidP="006D1AD3">
      <w:pPr>
        <w:jc w:val="both"/>
        <w:rPr>
          <w:b/>
          <w:bCs/>
          <w:sz w:val="28"/>
        </w:rPr>
      </w:pPr>
    </w:p>
    <w:p w:rsidR="006D1AD3" w:rsidRDefault="006D1AD3" w:rsidP="006D1AD3">
      <w:pPr>
        <w:jc w:val="both"/>
        <w:rPr>
          <w:b/>
          <w:bCs/>
          <w:sz w:val="28"/>
        </w:rPr>
      </w:pPr>
    </w:p>
    <w:p w:rsidR="006D1AD3" w:rsidRDefault="006D1AD3" w:rsidP="006D1AD3">
      <w:pPr>
        <w:jc w:val="both"/>
      </w:pPr>
      <w:r>
        <w:t xml:space="preserve">     Mení sa príloha č. 1. </w:t>
      </w:r>
    </w:p>
    <w:p w:rsidR="006D1AD3" w:rsidRDefault="006D1AD3" w:rsidP="006D1AD3">
      <w:pPr>
        <w:jc w:val="both"/>
      </w:pPr>
    </w:p>
    <w:p w:rsidR="006D1AD3" w:rsidRDefault="006D1AD3" w:rsidP="006D1AD3">
      <w:pPr>
        <w:rPr>
          <w:b/>
          <w:bCs/>
          <w:szCs w:val="12"/>
        </w:rPr>
      </w:pPr>
    </w:p>
    <w:p w:rsidR="006D1AD3" w:rsidRDefault="006D1AD3" w:rsidP="006D1AD3">
      <w:pPr>
        <w:rPr>
          <w:szCs w:val="20"/>
        </w:rPr>
      </w:pPr>
      <w:r>
        <w:rPr>
          <w:b/>
          <w:bCs/>
          <w:szCs w:val="12"/>
        </w:rPr>
        <w:t xml:space="preserve">     </w:t>
      </w:r>
      <w:r>
        <w:t>Toto všeobecne záväzné nariadenie nadobúda účinnosť dňom 14.</w:t>
      </w:r>
      <w:r>
        <w:rPr>
          <w:color w:val="FF0000"/>
        </w:rPr>
        <w:t xml:space="preserve"> </w:t>
      </w:r>
      <w:r>
        <w:t>februára 2015.</w:t>
      </w:r>
    </w:p>
    <w:p w:rsidR="006D1AD3" w:rsidRDefault="006D1AD3" w:rsidP="006D1AD3"/>
    <w:p w:rsidR="006D1AD3" w:rsidRDefault="006D1AD3" w:rsidP="006D1AD3"/>
    <w:p w:rsidR="006D1AD3" w:rsidRDefault="006D1AD3" w:rsidP="006D1AD3"/>
    <w:p w:rsidR="006D1AD3" w:rsidRDefault="006D1AD3" w:rsidP="006D1AD3"/>
    <w:p w:rsidR="006D1AD3" w:rsidRDefault="006D1AD3" w:rsidP="006D1AD3"/>
    <w:p w:rsidR="006D1AD3" w:rsidRDefault="006D1AD3" w:rsidP="006D1AD3"/>
    <w:p w:rsidR="006D1AD3" w:rsidRDefault="006D1AD3" w:rsidP="006D1AD3"/>
    <w:p w:rsidR="006D1AD3" w:rsidRDefault="006D1AD3" w:rsidP="006D1AD3">
      <w:r>
        <w:t xml:space="preserve">                                                                                                        Mgr. Attila Agócs, PhD. </w:t>
      </w:r>
    </w:p>
    <w:p w:rsidR="006D1AD3" w:rsidRDefault="006D1AD3" w:rsidP="006D1AD3">
      <w:r>
        <w:t xml:space="preserve">                                                                                                                primátor mesta </w:t>
      </w:r>
    </w:p>
    <w:p w:rsidR="006D1AD3" w:rsidRDefault="006D1AD3" w:rsidP="006D1AD3"/>
    <w:p w:rsidR="006D1AD3" w:rsidRDefault="006D1AD3" w:rsidP="006D1AD3">
      <w:pPr>
        <w:jc w:val="both"/>
      </w:pPr>
    </w:p>
    <w:p w:rsidR="006D1AD3" w:rsidRDefault="006D1AD3" w:rsidP="006D1AD3">
      <w:pPr>
        <w:jc w:val="both"/>
      </w:pPr>
    </w:p>
    <w:p w:rsidR="006D1AD3" w:rsidRDefault="006D1AD3" w:rsidP="006D1AD3">
      <w:pPr>
        <w:jc w:val="both"/>
      </w:pPr>
    </w:p>
    <w:p w:rsidR="006D1AD3" w:rsidRDefault="006D1AD3" w:rsidP="006D1AD3">
      <w:pPr>
        <w:jc w:val="both"/>
      </w:pPr>
      <w:r>
        <w:t>Vyvesené na úradnej tabuli dňa 13.01.2015</w:t>
      </w:r>
    </w:p>
    <w:p w:rsidR="00364411" w:rsidRDefault="006D1AD3">
      <w:r>
        <w:t>Vyhlásené dňa 30.</w:t>
      </w:r>
      <w:r>
        <w:rPr>
          <w:color w:val="000000"/>
        </w:rPr>
        <w:t>01.</w:t>
      </w:r>
      <w:r>
        <w:t>2015</w:t>
      </w:r>
    </w:p>
    <w:sectPr w:rsidR="00364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AD3"/>
    <w:rsid w:val="00056B6B"/>
    <w:rsid w:val="00364411"/>
    <w:rsid w:val="0048445B"/>
    <w:rsid w:val="006D1AD3"/>
    <w:rsid w:val="009A309B"/>
    <w:rsid w:val="00BE6701"/>
    <w:rsid w:val="00D6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6D1AD3"/>
    <w:pPr>
      <w:jc w:val="center"/>
    </w:pPr>
    <w:rPr>
      <w:b/>
      <w:sz w:val="5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D1AD3"/>
    <w:rPr>
      <w:rFonts w:ascii="Times New Roman" w:eastAsia="Times New Roman" w:hAnsi="Times New Roman" w:cs="Times New Roman"/>
      <w:b/>
      <w:sz w:val="5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6D1AD3"/>
    <w:pPr>
      <w:jc w:val="center"/>
    </w:pPr>
    <w:rPr>
      <w:b/>
      <w:sz w:val="5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D1AD3"/>
    <w:rPr>
      <w:rFonts w:ascii="Times New Roman" w:eastAsia="Times New Roman" w:hAnsi="Times New Roman" w:cs="Times New Roman"/>
      <w:b/>
      <w:sz w:val="5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2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0F97C-0E02-4298-9D24-33CDDF6F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msu</dc:creator>
  <cp:lastModifiedBy>user</cp:lastModifiedBy>
  <cp:revision>2</cp:revision>
  <cp:lastPrinted>2015-01-14T08:55:00Z</cp:lastPrinted>
  <dcterms:created xsi:type="dcterms:W3CDTF">2015-01-15T09:04:00Z</dcterms:created>
  <dcterms:modified xsi:type="dcterms:W3CDTF">2015-01-15T09:04:00Z</dcterms:modified>
</cp:coreProperties>
</file>