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DC5" w:rsidRPr="00543A73" w:rsidRDefault="00EB0DC5" w:rsidP="00543A73">
      <w:pPr>
        <w:pStyle w:val="Nzov"/>
        <w:spacing w:line="276" w:lineRule="auto"/>
        <w:ind w:right="-1"/>
        <w:rPr>
          <w:noProof w:val="0"/>
          <w:szCs w:val="32"/>
        </w:rPr>
      </w:pPr>
      <w:r w:rsidRPr="00543A73">
        <w:rPr>
          <w:noProof w:val="0"/>
          <w:szCs w:val="32"/>
        </w:rPr>
        <w:t>S P R Á V A</w:t>
      </w:r>
    </w:p>
    <w:p w:rsidR="00EB0DC5" w:rsidRPr="00543A73" w:rsidRDefault="00EB0DC5" w:rsidP="00543A73">
      <w:pPr>
        <w:pBdr>
          <w:bottom w:val="single" w:sz="12" w:space="1" w:color="auto"/>
        </w:pBdr>
        <w:spacing w:line="276" w:lineRule="auto"/>
        <w:ind w:right="-1"/>
        <w:jc w:val="center"/>
        <w:rPr>
          <w:noProof w:val="0"/>
        </w:rPr>
      </w:pPr>
      <w:r w:rsidRPr="00543A73">
        <w:rPr>
          <w:noProof w:val="0"/>
        </w:rPr>
        <w:t>hlavného kontrolóra o p</w:t>
      </w:r>
      <w:r w:rsidR="00BF2A78" w:rsidRPr="00543A73">
        <w:rPr>
          <w:noProof w:val="0"/>
        </w:rPr>
        <w:t>rijat</w:t>
      </w:r>
      <w:r w:rsidRPr="00543A73">
        <w:rPr>
          <w:noProof w:val="0"/>
        </w:rPr>
        <w:t>ých a vybavených  petíciách a sťažnostiach za rok 20</w:t>
      </w:r>
      <w:r w:rsidR="0010631F" w:rsidRPr="00543A73">
        <w:rPr>
          <w:noProof w:val="0"/>
        </w:rPr>
        <w:t>1</w:t>
      </w:r>
      <w:r w:rsidR="00CF4AA6" w:rsidRPr="00543A73">
        <w:rPr>
          <w:noProof w:val="0"/>
        </w:rPr>
        <w:t>4</w:t>
      </w:r>
      <w:r w:rsidRPr="00543A73">
        <w:rPr>
          <w:noProof w:val="0"/>
        </w:rPr>
        <w:t>.</w:t>
      </w:r>
    </w:p>
    <w:p w:rsidR="00EB0DC5" w:rsidRPr="00543A73" w:rsidRDefault="00EB0DC5" w:rsidP="00543A73">
      <w:pPr>
        <w:spacing w:line="276" w:lineRule="auto"/>
        <w:ind w:right="-1"/>
        <w:jc w:val="center"/>
        <w:rPr>
          <w:noProof w:val="0"/>
        </w:rPr>
      </w:pPr>
    </w:p>
    <w:p w:rsidR="00EB0DC5" w:rsidRPr="00543A73" w:rsidRDefault="00EB0DC5" w:rsidP="00543A73">
      <w:pPr>
        <w:spacing w:line="276" w:lineRule="auto"/>
        <w:ind w:right="-1"/>
        <w:rPr>
          <w:noProof w:val="0"/>
        </w:rPr>
      </w:pPr>
    </w:p>
    <w:p w:rsidR="00EB0DC5" w:rsidRPr="00543A73" w:rsidRDefault="00EB0DC5" w:rsidP="00543A73">
      <w:pPr>
        <w:pStyle w:val="Nadpis1"/>
        <w:spacing w:line="276" w:lineRule="auto"/>
        <w:ind w:right="-1"/>
        <w:rPr>
          <w:b/>
          <w:bCs/>
          <w:noProof w:val="0"/>
        </w:rPr>
      </w:pPr>
      <w:r w:rsidRPr="00543A73">
        <w:rPr>
          <w:b/>
          <w:bCs/>
          <w:noProof w:val="0"/>
        </w:rPr>
        <w:t>A/  P E T Í C I E</w:t>
      </w:r>
    </w:p>
    <w:p w:rsidR="00EB0DC5" w:rsidRPr="00543A73" w:rsidRDefault="00EB0DC5" w:rsidP="00543A73">
      <w:pPr>
        <w:spacing w:line="276" w:lineRule="auto"/>
        <w:ind w:right="-1"/>
        <w:jc w:val="both"/>
        <w:rPr>
          <w:noProof w:val="0"/>
        </w:rPr>
      </w:pPr>
    </w:p>
    <w:p w:rsidR="00EB0DC5" w:rsidRPr="00543A73" w:rsidRDefault="00EB0DC5" w:rsidP="00543A73">
      <w:pPr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     </w:t>
      </w:r>
      <w:r w:rsidR="00152303" w:rsidRPr="00543A73">
        <w:rPr>
          <w:noProof w:val="0"/>
        </w:rPr>
        <w:t>V roku 201</w:t>
      </w:r>
      <w:r w:rsidR="00CF4AA6" w:rsidRPr="00543A73">
        <w:rPr>
          <w:noProof w:val="0"/>
        </w:rPr>
        <w:t>4</w:t>
      </w:r>
      <w:r w:rsidR="00152303" w:rsidRPr="00543A73">
        <w:rPr>
          <w:noProof w:val="0"/>
        </w:rPr>
        <w:t xml:space="preserve"> na MsÚ bol</w:t>
      </w:r>
      <w:r w:rsidR="00CF4AA6" w:rsidRPr="00543A73">
        <w:rPr>
          <w:noProof w:val="0"/>
        </w:rPr>
        <w:t>i</w:t>
      </w:r>
      <w:r w:rsidR="00152303" w:rsidRPr="00543A73">
        <w:rPr>
          <w:noProof w:val="0"/>
        </w:rPr>
        <w:t xml:space="preserve"> doručen</w:t>
      </w:r>
      <w:r w:rsidR="00CF4AA6" w:rsidRPr="00543A73">
        <w:rPr>
          <w:noProof w:val="0"/>
        </w:rPr>
        <w:t>é</w:t>
      </w:r>
      <w:r w:rsidR="00152303" w:rsidRPr="00543A73">
        <w:rPr>
          <w:noProof w:val="0"/>
        </w:rPr>
        <w:t xml:space="preserve"> </w:t>
      </w:r>
      <w:r w:rsidR="00CF4AA6" w:rsidRPr="00543A73">
        <w:rPr>
          <w:noProof w:val="0"/>
        </w:rPr>
        <w:t>4 petície</w:t>
      </w:r>
      <w:r w:rsidR="00152303" w:rsidRPr="00543A73">
        <w:rPr>
          <w:noProof w:val="0"/>
        </w:rPr>
        <w:t>.</w:t>
      </w:r>
    </w:p>
    <w:p w:rsidR="00E26CA6" w:rsidRPr="00543A73" w:rsidRDefault="00E26CA6" w:rsidP="00543A73">
      <w:pPr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     </w:t>
      </w:r>
      <w:r w:rsidR="00E037E3" w:rsidRPr="00543A73">
        <w:rPr>
          <w:noProof w:val="0"/>
        </w:rPr>
        <w:t>Petícia proti vybudovaniu a prevádzkovaniu výrobne asfaltových zmesí Bulhary</w:t>
      </w:r>
      <w:r w:rsidRPr="00543A73">
        <w:rPr>
          <w:noProof w:val="0"/>
        </w:rPr>
        <w:t xml:space="preserve"> bola</w:t>
      </w:r>
      <w:r w:rsidR="00E037E3" w:rsidRPr="00543A73">
        <w:rPr>
          <w:noProof w:val="0"/>
        </w:rPr>
        <w:t xml:space="preserve"> v zmysle § 5 ods. (2) zákona č. 85/1990 Zb. o petičnom práve postúpená obci Bulhary  ako orgánu príslušnému na vybavenie tejto petície.</w:t>
      </w:r>
    </w:p>
    <w:p w:rsidR="00E037E3" w:rsidRPr="00543A73" w:rsidRDefault="00E037E3" w:rsidP="00543A73">
      <w:pPr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     Petícia Požiadavka na zmenu dopravného značenia na ulici Trhová vo Fiľakove bola neopodstatnená.</w:t>
      </w:r>
    </w:p>
    <w:p w:rsidR="00331FD2" w:rsidRDefault="006526B3" w:rsidP="00331FD2">
      <w:pPr>
        <w:spacing w:line="276" w:lineRule="auto"/>
        <w:jc w:val="both"/>
      </w:pPr>
      <w:r w:rsidRPr="00543A73">
        <w:rPr>
          <w:noProof w:val="0"/>
        </w:rPr>
        <w:t xml:space="preserve">     Dňa </w:t>
      </w:r>
      <w:r w:rsidR="0037378C" w:rsidRPr="00543A73">
        <w:rPr>
          <w:noProof w:val="0"/>
        </w:rPr>
        <w:t>21.1.2014</w:t>
      </w:r>
      <w:r w:rsidRPr="00543A73">
        <w:rPr>
          <w:noProof w:val="0"/>
        </w:rPr>
        <w:t xml:space="preserve"> podala</w:t>
      </w:r>
      <w:r w:rsidR="0037378C" w:rsidRPr="00543A73">
        <w:rPr>
          <w:noProof w:val="0"/>
        </w:rPr>
        <w:t xml:space="preserve"> skupina</w:t>
      </w:r>
      <w:r w:rsidRPr="00543A73">
        <w:rPr>
          <w:noProof w:val="0"/>
        </w:rPr>
        <w:t xml:space="preserve"> obyvateľ</w:t>
      </w:r>
      <w:r w:rsidR="0037378C" w:rsidRPr="00543A73">
        <w:rPr>
          <w:noProof w:val="0"/>
        </w:rPr>
        <w:t>ov mesta petíciu s názvom „Petícia bojujúcich občanov a</w:t>
      </w:r>
      <w:r w:rsidR="0037378C" w:rsidRPr="00543A73">
        <w:t xml:space="preserve"> vlastníkov nehnuteľností na Ružovej ulici, Družstevnej ulici, Kvetnej ulici a Tulipánovej ulici proti zriadeniu detského domova na Ružovej ulici v RD číslo 40</w:t>
      </w:r>
      <w:r w:rsidRPr="00543A73">
        <w:t xml:space="preserve">. </w:t>
      </w:r>
      <w:r w:rsidR="0037378C" w:rsidRPr="00543A73">
        <w:t>V Petícii občania vyjadrujú nesúhlas so zriadením detského domova v predmetnej nehnuteľnosti.</w:t>
      </w:r>
      <w:r w:rsidR="00E037E3" w:rsidRPr="00543A73">
        <w:t xml:space="preserve"> </w:t>
      </w:r>
      <w:r w:rsidR="00384E37" w:rsidRPr="00543A73">
        <w:t xml:space="preserve">Bolo vykonané prešetrenie petície, na základe ktorého </w:t>
      </w:r>
      <w:r w:rsidR="00E037E3" w:rsidRPr="00543A73">
        <w:t>bola</w:t>
      </w:r>
      <w:r w:rsidR="00384E37" w:rsidRPr="00543A73">
        <w:t xml:space="preserve"> petícia opodstatnená</w:t>
      </w:r>
      <w:r w:rsidRPr="00543A73">
        <w:t>.</w:t>
      </w:r>
      <w:r w:rsidR="00384E37" w:rsidRPr="00543A73">
        <w:t xml:space="preserve"> </w:t>
      </w:r>
      <w:r w:rsidR="009268A8" w:rsidRPr="00543A73">
        <w:t xml:space="preserve">Pre zriaďovateľa bolo vydané upozornenie, že na zriadenie detského domova v predmetnej budove je potrebné povolenie Mesta Fiľakovo, ako príslušného stavebného úradu, t.j. povolenie zmeny užívania stavby v zmysle § 85 ods. 1 stavebného zákona. </w:t>
      </w:r>
    </w:p>
    <w:p w:rsidR="006526B3" w:rsidRDefault="00331FD2" w:rsidP="005A0CAA">
      <w:pPr>
        <w:spacing w:line="276" w:lineRule="auto"/>
        <w:jc w:val="both"/>
      </w:pPr>
      <w:r>
        <w:t xml:space="preserve">     Podľa stanoviska Ministerstva dopravy, výstavby a regionálneho rozvoja SR, Odbor štátnej stavebnej správy zo dňa 2.6.2014 je stanovisko Ministerstva výstavby a regionálneho rozvoja SR č 2006/10031/29448-2/530-Ra zo dňa 12.5.2006 k § 85 stavebného zákona v súvislosti s procesom humanizácie starostlivosti o deti s nariadenou ústavnou starostlivosťou umiestnených v detských domovoch aktuálne. Podľa uvedeného stanoviska v prípade stavby rodinného domu vo vlastníctve detského domova, ktor</w:t>
      </w:r>
      <w:r w:rsidR="00AF0009">
        <w:t>á má slúžiť na umiestnenie skupiny (profesionálni rodičia a deti v zmysle § 52 zákona č. 305/2005 Z.z. o sociálnoprávnej ochrane detí a o sociálnej kuratele a o zmene a doplnení niektorých zákonov) nie je potrebné posudzovať zmenu v užívaní stavby v zmysle § 85 stavebného zákona, ak spôsob jej užívania zostáva zachovaný, t.j. bude sa ďalej užívať ako rodinný dom.</w:t>
      </w:r>
    </w:p>
    <w:p w:rsidR="005A0CAA" w:rsidRPr="00543A73" w:rsidRDefault="005A0CAA" w:rsidP="00543A73">
      <w:pPr>
        <w:spacing w:after="120" w:line="276" w:lineRule="auto"/>
        <w:jc w:val="both"/>
      </w:pPr>
      <w:r>
        <w:t xml:space="preserve">     Detský domov začal pôsobiť v mesiaci máj 2014 a mesto nemalo možnosť tomuto zabrániť. Od pôsobenia domova neboli podané žiadne sťažnosti v súvislosti s jej pôsobením.</w:t>
      </w:r>
    </w:p>
    <w:p w:rsidR="009268A8" w:rsidRPr="00543A73" w:rsidRDefault="009268A8" w:rsidP="00543A73">
      <w:pPr>
        <w:spacing w:after="120" w:line="276" w:lineRule="auto"/>
        <w:jc w:val="both"/>
      </w:pPr>
      <w:r w:rsidRPr="00543A73">
        <w:t xml:space="preserve">     Dňa 11.11.2014 bola na MsÚ doručená Petícia za premiestnenie Areálu Freestyle BMX vo Fiľakove. Na základe prešetrenia petície je táto opodstatnená. Pri prešetrení Petície bolo s prítomnými dohodnuté, že predstavitelia OZ FILADELFIA SK</w:t>
      </w:r>
      <w:r w:rsidR="00894235">
        <w:t>,ktorá areál prevádzkuje,</w:t>
      </w:r>
      <w:r w:rsidRPr="00543A73">
        <w:t xml:space="preserve"> v priebehu 50. týždňa prídu na Mestský úrad vo Fiľakove a spolu so zodpovednými pracovníkmi mesta pôjdu preveriť stav a rozmery plochy pri TESCU. Tiež nevylučujú možnosť rokovania s pánom Schneiderom o ploche v areáli bývalého Kovosmaltu.</w:t>
      </w:r>
    </w:p>
    <w:p w:rsidR="00660346" w:rsidRPr="00543A73" w:rsidRDefault="00660346" w:rsidP="00543A73">
      <w:pPr>
        <w:spacing w:line="276" w:lineRule="auto"/>
        <w:ind w:left="180" w:right="-1"/>
        <w:jc w:val="both"/>
        <w:rPr>
          <w:noProof w:val="0"/>
        </w:rPr>
      </w:pPr>
    </w:p>
    <w:p w:rsidR="00EB0DC5" w:rsidRPr="00543A73" w:rsidRDefault="00EB0DC5" w:rsidP="00543A73">
      <w:pPr>
        <w:pStyle w:val="Nadpis1"/>
        <w:spacing w:line="276" w:lineRule="auto"/>
        <w:ind w:right="-1"/>
        <w:rPr>
          <w:b/>
          <w:bCs/>
          <w:noProof w:val="0"/>
        </w:rPr>
      </w:pPr>
      <w:r w:rsidRPr="00543A73">
        <w:rPr>
          <w:b/>
          <w:bCs/>
          <w:noProof w:val="0"/>
        </w:rPr>
        <w:t>B/   S Ť A Ž N O S T I</w:t>
      </w:r>
    </w:p>
    <w:p w:rsidR="00EB0DC5" w:rsidRPr="00543A73" w:rsidRDefault="00222AA2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 </w:t>
      </w:r>
    </w:p>
    <w:p w:rsidR="006F2A98" w:rsidRPr="00543A73" w:rsidRDefault="00222AA2" w:rsidP="00543A73">
      <w:pPr>
        <w:spacing w:line="276" w:lineRule="auto"/>
        <w:ind w:right="-1" w:firstLine="360"/>
        <w:jc w:val="both"/>
        <w:rPr>
          <w:noProof w:val="0"/>
        </w:rPr>
      </w:pPr>
      <w:r w:rsidRPr="00543A73">
        <w:rPr>
          <w:noProof w:val="0"/>
        </w:rPr>
        <w:t>V rok</w:t>
      </w:r>
      <w:r w:rsidR="006526B3" w:rsidRPr="00543A73">
        <w:rPr>
          <w:noProof w:val="0"/>
        </w:rPr>
        <w:t>u</w:t>
      </w:r>
      <w:r w:rsidRPr="00543A73">
        <w:rPr>
          <w:noProof w:val="0"/>
        </w:rPr>
        <w:t xml:space="preserve"> 20</w:t>
      </w:r>
      <w:r w:rsidR="0010631F" w:rsidRPr="00543A73">
        <w:rPr>
          <w:noProof w:val="0"/>
        </w:rPr>
        <w:t>1</w:t>
      </w:r>
      <w:r w:rsidR="009268A8" w:rsidRPr="00543A73">
        <w:rPr>
          <w:noProof w:val="0"/>
        </w:rPr>
        <w:t>4</w:t>
      </w:r>
      <w:r w:rsidRPr="00543A73">
        <w:rPr>
          <w:noProof w:val="0"/>
        </w:rPr>
        <w:t xml:space="preserve"> </w:t>
      </w:r>
      <w:r w:rsidR="007F6925" w:rsidRPr="00543A73">
        <w:rPr>
          <w:noProof w:val="0"/>
        </w:rPr>
        <w:t xml:space="preserve">na MsÚ </w:t>
      </w:r>
      <w:r w:rsidRPr="00543A73">
        <w:rPr>
          <w:noProof w:val="0"/>
        </w:rPr>
        <w:t xml:space="preserve">bolo doručených celkom </w:t>
      </w:r>
      <w:r w:rsidR="0010631F" w:rsidRPr="00543A73">
        <w:rPr>
          <w:noProof w:val="0"/>
        </w:rPr>
        <w:t>1</w:t>
      </w:r>
      <w:r w:rsidR="009268A8" w:rsidRPr="00543A73">
        <w:rPr>
          <w:noProof w:val="0"/>
        </w:rPr>
        <w:t>3</w:t>
      </w:r>
      <w:r w:rsidRPr="00543A73">
        <w:rPr>
          <w:noProof w:val="0"/>
        </w:rPr>
        <w:t xml:space="preserve"> sťažností. </w:t>
      </w:r>
    </w:p>
    <w:p w:rsidR="006F2A98" w:rsidRPr="00543A73" w:rsidRDefault="006F2A98" w:rsidP="00543A73">
      <w:pPr>
        <w:spacing w:line="276" w:lineRule="auto"/>
        <w:ind w:right="-1"/>
        <w:jc w:val="both"/>
        <w:rPr>
          <w:noProof w:val="0"/>
        </w:rPr>
      </w:pPr>
    </w:p>
    <w:p w:rsidR="009268A8" w:rsidRPr="00543A73" w:rsidRDefault="00884B0D" w:rsidP="00543A73">
      <w:pPr>
        <w:spacing w:line="276" w:lineRule="auto"/>
        <w:jc w:val="both"/>
        <w:rPr>
          <w:noProof w:val="0"/>
        </w:rPr>
      </w:pPr>
      <w:r w:rsidRPr="00543A73">
        <w:rPr>
          <w:noProof w:val="0"/>
        </w:rPr>
        <w:lastRenderedPageBreak/>
        <w:t xml:space="preserve">     </w:t>
      </w:r>
      <w:r w:rsidR="000F298D" w:rsidRPr="00543A73">
        <w:rPr>
          <w:noProof w:val="0"/>
        </w:rPr>
        <w:t>Tri</w:t>
      </w:r>
      <w:r w:rsidR="00F65E5B" w:rsidRPr="00543A73">
        <w:rPr>
          <w:noProof w:val="0"/>
        </w:rPr>
        <w:t xml:space="preserve"> sťažnos</w:t>
      </w:r>
      <w:r w:rsidR="000F298D" w:rsidRPr="00543A73">
        <w:rPr>
          <w:noProof w:val="0"/>
        </w:rPr>
        <w:t>ti</w:t>
      </w:r>
      <w:r w:rsidR="009268A8" w:rsidRPr="00543A73">
        <w:rPr>
          <w:noProof w:val="0"/>
        </w:rPr>
        <w:t>:</w:t>
      </w:r>
    </w:p>
    <w:p w:rsidR="009268A8" w:rsidRPr="00543A73" w:rsidRDefault="009C4015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>proti oaseniu dopravnej značky „Zákaz vjazdu všetkých vozidiel pri zdravotnom stredisku na ul. SNP,</w:t>
      </w:r>
    </w:p>
    <w:p w:rsidR="009C4015" w:rsidRPr="00543A73" w:rsidRDefault="009C4015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>na náčelníka MsP Bc. Pavla Baláža z dôvodu, že sa nevie slušne rozprávať s ľuďmi, správa sa povýšenecky,</w:t>
      </w:r>
    </w:p>
    <w:p w:rsidR="009C4015" w:rsidRPr="00543A73" w:rsidRDefault="009C4015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>na majiteľa susedného pozemku, ktorý umiestnil kolík na hranicu pozemku v užívaní sťažovateľa , ktorý bráni  prístupu k domu sťažovateľa</w:t>
      </w:r>
    </w:p>
    <w:p w:rsidR="009C4015" w:rsidRPr="00543A73" w:rsidRDefault="00F65E5B" w:rsidP="00543A73">
      <w:pPr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 bol</w:t>
      </w:r>
      <w:r w:rsidR="00DA580B" w:rsidRPr="00543A73">
        <w:rPr>
          <w:noProof w:val="0"/>
        </w:rPr>
        <w:t>i</w:t>
      </w:r>
      <w:r w:rsidR="009616A6" w:rsidRPr="00543A73">
        <w:rPr>
          <w:noProof w:val="0"/>
        </w:rPr>
        <w:t xml:space="preserve"> </w:t>
      </w:r>
      <w:r w:rsidR="009C4015" w:rsidRPr="00543A73">
        <w:rPr>
          <w:noProof w:val="0"/>
        </w:rPr>
        <w:t>neopodstatnené.</w:t>
      </w:r>
    </w:p>
    <w:p w:rsidR="009C4015" w:rsidRPr="00543A73" w:rsidRDefault="009C4015" w:rsidP="00543A73">
      <w:pPr>
        <w:spacing w:line="276" w:lineRule="auto"/>
        <w:jc w:val="both"/>
        <w:rPr>
          <w:noProof w:val="0"/>
        </w:rPr>
      </w:pPr>
      <w:r w:rsidRPr="00543A73">
        <w:rPr>
          <w:noProof w:val="0"/>
        </w:rPr>
        <w:t xml:space="preserve">     Štyri sťažnosti: </w:t>
      </w:r>
    </w:p>
    <w:p w:rsidR="009C4015" w:rsidRPr="00543A73" w:rsidRDefault="001D2A8F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>na riaditeľku ZŠ s VJM Mládežnícka A. Janusekovú z dôvodu negatívnej diskriminácie rómskych žiakov,</w:t>
      </w:r>
    </w:p>
    <w:p w:rsidR="001D2A8F" w:rsidRPr="00543A73" w:rsidRDefault="001D2A8F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>na riaditeľku ZŠ s VJM Mládežnícka A. Janusekovú z dôvodu nehospodárneho a neopodstatneného vynakladania finančných prostriedkov školy,</w:t>
      </w:r>
    </w:p>
    <w:p w:rsidR="001D2A8F" w:rsidRPr="00543A73" w:rsidRDefault="001D2A8F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>na náčelníka MsP Bc. Pavla Baláža z dôvodu,  nevhodného správania sa voči osobe sťažovateľky pri prerokovaní priestupku,</w:t>
      </w:r>
    </w:p>
    <w:p w:rsidR="001D2A8F" w:rsidRPr="00543A73" w:rsidRDefault="001D2A8F" w:rsidP="00543A73">
      <w:pPr>
        <w:pStyle w:val="Odsekzoznamu"/>
        <w:numPr>
          <w:ilvl w:val="0"/>
          <w:numId w:val="45"/>
        </w:numPr>
        <w:spacing w:line="276" w:lineRule="auto"/>
        <w:jc w:val="both"/>
        <w:rPr>
          <w:noProof w:val="0"/>
        </w:rPr>
      </w:pPr>
      <w:r w:rsidRPr="00543A73">
        <w:rPr>
          <w:noProof w:val="0"/>
        </w:rPr>
        <w:t xml:space="preserve">na znečisťovanie zadných vchodov bytovky na Biskupickej ulici č. 9 – 11, užívanie drog a alkoholu v uvedených priestoroch, rušenie nočného </w:t>
      </w:r>
      <w:proofErr w:type="spellStart"/>
      <w:r w:rsidRPr="00543A73">
        <w:rPr>
          <w:noProof w:val="0"/>
        </w:rPr>
        <w:t>kľudu</w:t>
      </w:r>
      <w:proofErr w:type="spellEnd"/>
    </w:p>
    <w:p w:rsidR="005B4BEF" w:rsidRPr="00543A73" w:rsidRDefault="001D2A8F" w:rsidP="00543A73">
      <w:pPr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boli </w:t>
      </w:r>
      <w:r w:rsidR="00F65E5B" w:rsidRPr="00543A73">
        <w:rPr>
          <w:noProof w:val="0"/>
        </w:rPr>
        <w:t>v zmysle § 6 ods. 1 písm. a)</w:t>
      </w:r>
      <w:r w:rsidR="009C4015" w:rsidRPr="00543A73">
        <w:rPr>
          <w:noProof w:val="0"/>
        </w:rPr>
        <w:t xml:space="preserve"> resp. § 5 ods. 7</w:t>
      </w:r>
      <w:r w:rsidR="00F65E5B" w:rsidRPr="00543A73">
        <w:rPr>
          <w:noProof w:val="0"/>
        </w:rPr>
        <w:t xml:space="preserve"> zákona NR SR č. 9/2010 o sťažnostiach odložen</w:t>
      </w:r>
      <w:r w:rsidR="00DA580B" w:rsidRPr="00543A73">
        <w:rPr>
          <w:noProof w:val="0"/>
        </w:rPr>
        <w:t>é</w:t>
      </w:r>
      <w:r w:rsidR="00F65E5B" w:rsidRPr="00543A73">
        <w:rPr>
          <w:noProof w:val="0"/>
        </w:rPr>
        <w:t>,</w:t>
      </w:r>
      <w:r w:rsidR="00F65E5B" w:rsidRPr="00543A73">
        <w:t xml:space="preserve"> nakoľko neobsahoval</w:t>
      </w:r>
      <w:r w:rsidR="00DA580B" w:rsidRPr="00543A73">
        <w:t>i</w:t>
      </w:r>
      <w:r w:rsidR="00F65E5B" w:rsidRPr="00543A73">
        <w:t xml:space="preserve"> náležitosti podľa § 5 ods. 2</w:t>
      </w:r>
      <w:r w:rsidR="009C4015" w:rsidRPr="00543A73">
        <w:t xml:space="preserve"> resp. ods. 7</w:t>
      </w:r>
      <w:r w:rsidR="006C6942" w:rsidRPr="00543A73">
        <w:t xml:space="preserve"> </w:t>
      </w:r>
      <w:r w:rsidR="00F65E5B" w:rsidRPr="00543A73">
        <w:t>uvedeného zákona</w:t>
      </w:r>
      <w:r w:rsidR="00BA378F" w:rsidRPr="00543A73">
        <w:rPr>
          <w:noProof w:val="0"/>
        </w:rPr>
        <w:t>.</w:t>
      </w:r>
    </w:p>
    <w:p w:rsidR="00726767" w:rsidRPr="00543A73" w:rsidRDefault="003812FF" w:rsidP="00543A73">
      <w:pPr>
        <w:spacing w:after="120" w:line="276" w:lineRule="auto"/>
        <w:jc w:val="both"/>
      </w:pPr>
      <w:r w:rsidRPr="00543A73">
        <w:t xml:space="preserve">     Na základe jednej</w:t>
      </w:r>
      <w:r w:rsidR="00726767" w:rsidRPr="00543A73">
        <w:t xml:space="preserve"> sťažnos</w:t>
      </w:r>
      <w:r w:rsidRPr="00543A73">
        <w:t>ti</w:t>
      </w:r>
      <w:r w:rsidR="00726767" w:rsidRPr="00543A73">
        <w:t xml:space="preserve"> na poškodzovanie majetku mesta oblepovaním stĺpov mesta (informačných, VO a zvislých dopravných značiek) a tiež vchodových dverí na celom území mesta svojim reklamným materiálom na taxi</w:t>
      </w:r>
      <w:r w:rsidRPr="00543A73">
        <w:t xml:space="preserve"> bolo príslušníkmi MsP </w:t>
      </w:r>
      <w:r w:rsidR="00726767" w:rsidRPr="00543A73">
        <w:t>vykonané monitorovanie verejných priestranstiev na preverenie skutočnost</w:t>
      </w:r>
      <w:r w:rsidRPr="00543A73">
        <w:t>i</w:t>
      </w:r>
      <w:r w:rsidR="00726767" w:rsidRPr="00543A73">
        <w:t xml:space="preserve"> uvádzan</w:t>
      </w:r>
      <w:r w:rsidRPr="00543A73">
        <w:t>ej</w:t>
      </w:r>
      <w:r w:rsidR="00726767" w:rsidRPr="00543A73">
        <w:t xml:space="preserve"> v sťažnosti. </w:t>
      </w:r>
      <w:r w:rsidRPr="00543A73">
        <w:t>To</w:t>
      </w:r>
      <w:r w:rsidR="00726767" w:rsidRPr="00543A73">
        <w:t xml:space="preserve">to </w:t>
      </w:r>
      <w:r w:rsidRPr="00543A73">
        <w:t>tvrdenie sa</w:t>
      </w:r>
      <w:r w:rsidR="00726767" w:rsidRPr="00543A73">
        <w:t xml:space="preserve"> nepotvrdili</w:t>
      </w:r>
      <w:r w:rsidRPr="00543A73">
        <w:t xml:space="preserve">o. </w:t>
      </w:r>
      <w:r w:rsidR="00726767" w:rsidRPr="00543A73">
        <w:t xml:space="preserve">Pri </w:t>
      </w:r>
      <w:r w:rsidRPr="00543A73">
        <w:t>telefonickom dotaze</w:t>
      </w:r>
      <w:r w:rsidR="00726767" w:rsidRPr="00543A73">
        <w:t xml:space="preserve"> bolo </w:t>
      </w:r>
      <w:r w:rsidRPr="00543A73">
        <w:t>sťažovateľom uvedené</w:t>
      </w:r>
      <w:r w:rsidR="00726767" w:rsidRPr="00543A73">
        <w:t>, že už reklamné materiály sám odstránil. Nakoľko sa skutočnos</w:t>
      </w:r>
      <w:r w:rsidRPr="00543A73">
        <w:t>ť</w:t>
      </w:r>
      <w:r w:rsidR="00726767" w:rsidRPr="00543A73">
        <w:t xml:space="preserve"> nepodarilo preukázať, bolo príslušníkmi M</w:t>
      </w:r>
      <w:r w:rsidRPr="00543A73">
        <w:t>sP</w:t>
      </w:r>
      <w:r w:rsidR="00726767" w:rsidRPr="00543A73">
        <w:t xml:space="preserve"> naďalej vykonávané monitorovanie verejných priestranstiev na preverenie </w:t>
      </w:r>
      <w:r w:rsidRPr="00543A73">
        <w:t>podania</w:t>
      </w:r>
      <w:r w:rsidR="00726767" w:rsidRPr="00543A73">
        <w:t xml:space="preserve"> v sťažnosti bez výsledku.</w:t>
      </w:r>
    </w:p>
    <w:p w:rsidR="001D2A8F" w:rsidRPr="00543A73" w:rsidRDefault="001D2A8F" w:rsidP="00543A73">
      <w:pPr>
        <w:spacing w:after="120" w:line="276" w:lineRule="auto"/>
        <w:jc w:val="both"/>
      </w:pPr>
      <w:r w:rsidRPr="00543A73">
        <w:t xml:space="preserve">     Jedna sťažnosť na postup pracovníčok z odd. EaMM vybavujúce evidenciu miestneho poplatku za TKO pri podávaní informácií a vybavovaní stránky bola odložená  podľa § 6 ods. 3 zákona NR SR č. 9/2010 o sťažnostiach, nakoľko sťažovateľka dňa  4.11. 2014 sťažnosť pred jej vybavením písomne vzala späť.</w:t>
      </w:r>
    </w:p>
    <w:p w:rsidR="001D2A8F" w:rsidRPr="00543A73" w:rsidRDefault="001D2A8F" w:rsidP="00543A73">
      <w:pPr>
        <w:spacing w:after="120" w:line="276" w:lineRule="auto"/>
        <w:jc w:val="both"/>
      </w:pPr>
      <w:r w:rsidRPr="00543A73">
        <w:t xml:space="preserve">     </w:t>
      </w:r>
      <w:r w:rsidR="005304F6" w:rsidRPr="00543A73">
        <w:t>V  prípade Sťažnos</w:t>
      </w:r>
      <w:r w:rsidR="00726767" w:rsidRPr="00543A73">
        <w:t>ti</w:t>
      </w:r>
      <w:r w:rsidR="005304F6" w:rsidRPr="00543A73">
        <w:t xml:space="preserve"> na svoju susedu, ktorá tesne vedľa plotu v majetku sťažovateľky posadila kríky, ktoré sa ťahali na plot </w:t>
      </w:r>
      <w:r w:rsidR="00726767" w:rsidRPr="00543A73">
        <w:t>sa nejednalo o sťažnosť, ale o susedský spor. Prípad bol riešený pokusom o zmier podľa § 5 Občianskeho zákonníka. Pri prešetrení podania bolo zistené, že susedský spor má korene v dlhoročných susedských nezhodách. Je ťažké aj zistiť, čo bolo tým prvotným zásahom do pokojného stavu. Bez ochoty o dohodu na jednej aj druhej strane nie je možné dosiahnuť zmier. Navrhovateľka bola upozornená na jej právo domáhať sa ochrany svojich práv na súde.</w:t>
      </w:r>
    </w:p>
    <w:p w:rsidR="009616A6" w:rsidRPr="00543A73" w:rsidRDefault="001D2A8F" w:rsidP="00543A73">
      <w:pPr>
        <w:tabs>
          <w:tab w:val="left" w:pos="426"/>
        </w:tabs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     </w:t>
      </w:r>
      <w:r w:rsidR="003812FF" w:rsidRPr="00543A73">
        <w:rPr>
          <w:noProof w:val="0"/>
        </w:rPr>
        <w:t>Tri</w:t>
      </w:r>
      <w:r w:rsidR="006C6942" w:rsidRPr="00543A73">
        <w:rPr>
          <w:noProof w:val="0"/>
        </w:rPr>
        <w:t xml:space="preserve"> sťažnost</w:t>
      </w:r>
      <w:r w:rsidR="003812FF" w:rsidRPr="00543A73">
        <w:rPr>
          <w:noProof w:val="0"/>
        </w:rPr>
        <w:t>i</w:t>
      </w:r>
      <w:r w:rsidR="006C6942" w:rsidRPr="00543A73">
        <w:rPr>
          <w:noProof w:val="0"/>
        </w:rPr>
        <w:t xml:space="preserve"> bol</w:t>
      </w:r>
      <w:r w:rsidR="003812FF" w:rsidRPr="00543A73">
        <w:rPr>
          <w:noProof w:val="0"/>
        </w:rPr>
        <w:t>i</w:t>
      </w:r>
      <w:r w:rsidR="006C6942" w:rsidRPr="00543A73">
        <w:rPr>
          <w:noProof w:val="0"/>
        </w:rPr>
        <w:t xml:space="preserve"> opodstatnen</w:t>
      </w:r>
      <w:r w:rsidR="003812FF" w:rsidRPr="00543A73">
        <w:rPr>
          <w:noProof w:val="0"/>
        </w:rPr>
        <w:t>é</w:t>
      </w:r>
      <w:r w:rsidR="00C04047" w:rsidRPr="00543A73">
        <w:rPr>
          <w:noProof w:val="0"/>
        </w:rPr>
        <w:t>:</w:t>
      </w:r>
    </w:p>
    <w:p w:rsidR="00A915C5" w:rsidRPr="00543A73" w:rsidRDefault="004933CF" w:rsidP="00543A73">
      <w:pPr>
        <w:pStyle w:val="Odsekzoznamu"/>
        <w:numPr>
          <w:ilvl w:val="0"/>
          <w:numId w:val="41"/>
        </w:numPr>
        <w:tabs>
          <w:tab w:val="left" w:pos="426"/>
        </w:tabs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>Sťažnosť</w:t>
      </w:r>
      <w:r w:rsidR="003812FF" w:rsidRPr="00543A73">
        <w:rPr>
          <w:noProof w:val="0"/>
        </w:rPr>
        <w:t xml:space="preserve"> na riaditeľku ZŠ s VJM Mládežnícka z dôvodu zamestnania a vymenovania zamestnankyne za štatutárnu zástupkyňu napriek tomu, že nemala kvalifikáciu pre základnú školu a tiež zamestnanie záhradníka na celý kalendárny rok. Na základe </w:t>
      </w:r>
      <w:r w:rsidR="003812FF" w:rsidRPr="00543A73">
        <w:rPr>
          <w:noProof w:val="0"/>
        </w:rPr>
        <w:lastRenderedPageBreak/>
        <w:t>prešetrenia je sťažnosť</w:t>
      </w:r>
      <w:r w:rsidR="00E7338C" w:rsidRPr="00543A73">
        <w:rPr>
          <w:noProof w:val="0"/>
        </w:rPr>
        <w:t xml:space="preserve"> v časti plnenia vyučovacej povinnosti v rozsahu 10 hodín týždenne a v časti platového zaradenia opodstatnená. Dodatkom k pracovnej zmluve ešte zo dňa 31.10.2009, teda dávno pred podaním sťažnosti bol pre pracovníčku zmenený od 1.11.2009 dohodnutý druh práce  na vedúcu hospodárskeho úseku  a bola jej vypracovaná zodpovedajúca pracovná náplň.</w:t>
      </w:r>
    </w:p>
    <w:p w:rsidR="004933CF" w:rsidRPr="00543A73" w:rsidRDefault="00E7338C" w:rsidP="00543A73">
      <w:pPr>
        <w:pStyle w:val="Odsekzoznamu"/>
        <w:numPr>
          <w:ilvl w:val="0"/>
          <w:numId w:val="41"/>
        </w:numPr>
        <w:tabs>
          <w:tab w:val="left" w:pos="426"/>
        </w:tabs>
        <w:spacing w:after="120" w:line="276" w:lineRule="auto"/>
        <w:jc w:val="both"/>
        <w:rPr>
          <w:noProof w:val="0"/>
        </w:rPr>
      </w:pPr>
      <w:r w:rsidRPr="00543A73">
        <w:rPr>
          <w:noProof w:val="0"/>
        </w:rPr>
        <w:t xml:space="preserve">Sťažnosť na rušenie nočného pokoja  pivárňou Katka na Hlavná ul. V piatok a sobotu od 21:00 do 4:00 hod. Prevádzkovateľ zariadenia v súvislosti s podanou sťažnosťou bol upozornený na § 127 Občianskeho zákonníka, ktorým sa zakazuje obťažovanie iných okrem iného hlukom. Tiež bol upozornený v zmysle časti V. čl. 21 ods. 3 písm. b) Všeobecne záväzného nariadenia mesta Fiľakovo č. 10/2011 o všeobecnej čistote, ochrane verejnej zelene a dodržiavaní verejného poriadku na území mesta Fiľakovo (ďalej len VZN) na zákaz hlasnej reprodukcie hudby v prevádzkach spoločensko-zábavného a pohostinsko-stravovacieho charakteru, ako aj na skutočnosť, že porušenie ustanovení predmetného VZN je priestupkom, alebo v prípade právnickej osoby správnym deliktom ak nejde o priestupok, prípadne správny delikt podľa iného zákona alebo o trestný čin. </w:t>
      </w:r>
    </w:p>
    <w:p w:rsidR="0098612A" w:rsidRPr="00543A73" w:rsidRDefault="0098612A" w:rsidP="00543A73">
      <w:pPr>
        <w:pStyle w:val="Odsekzoznamu"/>
        <w:tabs>
          <w:tab w:val="left" w:pos="426"/>
        </w:tabs>
        <w:spacing w:after="120" w:line="276" w:lineRule="auto"/>
        <w:ind w:left="714"/>
        <w:jc w:val="both"/>
        <w:rPr>
          <w:noProof w:val="0"/>
        </w:rPr>
      </w:pPr>
    </w:p>
    <w:p w:rsidR="0098612A" w:rsidRPr="00543A73" w:rsidRDefault="00543A73" w:rsidP="00543A73">
      <w:pPr>
        <w:spacing w:line="276" w:lineRule="auto"/>
        <w:jc w:val="both"/>
        <w:rPr>
          <w:noProof w:val="0"/>
        </w:rPr>
      </w:pPr>
      <w:r>
        <w:rPr>
          <w:noProof w:val="0"/>
        </w:rPr>
        <w:t xml:space="preserve">     </w:t>
      </w:r>
      <w:r w:rsidRPr="00543A73">
        <w:rPr>
          <w:noProof w:val="0"/>
        </w:rPr>
        <w:t>Sťažnosť na susedov bývajúcich v byte nad bytom sťažovateľa, ktorí koberec, na ktorom spí pes pravidelne vytriasajú cez okno a všetka táto špina padá do okien bytov na nižších poschodiach, najviac do bytu sťažovateľa. Sused bývajúci nad sťažovateľom v súvislosti s podanou sťažnosťou bol upozornený na § 127 Občianskeho zákonníka, ktorým sa zakazuje obťažovanie iných okrem iného prachom, pachmi, pevnými a tekutými odpadmi. Tiež bol upozornený v zmysle časti II. čl. 9 ods.7 písm. b) Všeobecne záväzného nariadenia mesta Fiľakovo č. 10/2011 o všeobecnej čistote, ochrane verejnej zelene a dodržiavaní verejného poriadku na území mesta Fiľakovo (ďalej len VZN) na zákaz prášiť koberce, handry a iné predmety do verejných priestranstiev a na skutočnosť, že porušenie ustanovení predmetného VZN je priestupkom, alebo v prípade právnickej osoby správnym deliktom ak nejde o priestupok, prípadne správny delikt podľa iného zákona alebo o trestný čin.</w:t>
      </w:r>
    </w:p>
    <w:p w:rsidR="00DF6E98" w:rsidRPr="00543A73" w:rsidRDefault="00DF6E98" w:rsidP="00543A73">
      <w:pPr>
        <w:pStyle w:val="Odsekzoznamu"/>
        <w:spacing w:line="276" w:lineRule="auto"/>
      </w:pPr>
    </w:p>
    <w:p w:rsidR="00DF6E98" w:rsidRPr="00543A73" w:rsidRDefault="00DF6E98" w:rsidP="00543A73">
      <w:pPr>
        <w:spacing w:line="276" w:lineRule="auto"/>
        <w:ind w:right="-1"/>
        <w:jc w:val="both"/>
        <w:rPr>
          <w:noProof w:val="0"/>
        </w:rPr>
      </w:pPr>
    </w:p>
    <w:p w:rsidR="00DF6E98" w:rsidRPr="00543A73" w:rsidRDefault="00DF6E98" w:rsidP="00543A73">
      <w:pPr>
        <w:spacing w:line="276" w:lineRule="auto"/>
        <w:ind w:right="-1"/>
        <w:jc w:val="both"/>
        <w:rPr>
          <w:noProof w:val="0"/>
        </w:rPr>
      </w:pPr>
    </w:p>
    <w:p w:rsidR="00EB0DC5" w:rsidRPr="00543A73" w:rsidRDefault="00EB0DC5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     Návrh na uznesenie :</w:t>
      </w:r>
    </w:p>
    <w:p w:rsidR="00EB0DC5" w:rsidRPr="00543A73" w:rsidRDefault="00EB0DC5" w:rsidP="00543A73">
      <w:pPr>
        <w:spacing w:line="276" w:lineRule="auto"/>
        <w:ind w:right="-1"/>
        <w:jc w:val="both"/>
        <w:rPr>
          <w:noProof w:val="0"/>
        </w:rPr>
      </w:pPr>
    </w:p>
    <w:p w:rsidR="00EB0DC5" w:rsidRPr="00543A73" w:rsidRDefault="00EB0DC5" w:rsidP="00543A73">
      <w:pPr>
        <w:spacing w:line="276" w:lineRule="auto"/>
        <w:ind w:right="-1"/>
        <w:jc w:val="both"/>
        <w:rPr>
          <w:b/>
          <w:bCs/>
          <w:noProof w:val="0"/>
        </w:rPr>
      </w:pPr>
      <w:r w:rsidRPr="00543A73">
        <w:rPr>
          <w:b/>
          <w:bCs/>
          <w:noProof w:val="0"/>
        </w:rPr>
        <w:t>A/ MZ berie na vedomie :</w:t>
      </w:r>
    </w:p>
    <w:p w:rsidR="00EB0DC5" w:rsidRPr="00543A73" w:rsidRDefault="00EB0DC5" w:rsidP="00543A73">
      <w:pPr>
        <w:pStyle w:val="Zkladntext"/>
        <w:spacing w:line="276" w:lineRule="auto"/>
        <w:ind w:right="-1"/>
        <w:rPr>
          <w:noProof w:val="0"/>
        </w:rPr>
      </w:pPr>
      <w:r w:rsidRPr="00543A73">
        <w:rPr>
          <w:noProof w:val="0"/>
        </w:rPr>
        <w:t xml:space="preserve">     Správu </w:t>
      </w:r>
      <w:r w:rsidR="00AE0CB1" w:rsidRPr="00543A73">
        <w:rPr>
          <w:noProof w:val="0"/>
        </w:rPr>
        <w:t>hlavného kontrolóra</w:t>
      </w:r>
      <w:r w:rsidRPr="00543A73">
        <w:rPr>
          <w:noProof w:val="0"/>
        </w:rPr>
        <w:t xml:space="preserve"> o p</w:t>
      </w:r>
      <w:r w:rsidR="00BF2A78" w:rsidRPr="00543A73">
        <w:rPr>
          <w:noProof w:val="0"/>
        </w:rPr>
        <w:t>rijat</w:t>
      </w:r>
      <w:r w:rsidRPr="00543A73">
        <w:rPr>
          <w:noProof w:val="0"/>
        </w:rPr>
        <w:t>ých a vybavených petíciách a sťažnostiach za rok 20</w:t>
      </w:r>
      <w:r w:rsidR="00F65E5B" w:rsidRPr="00543A73">
        <w:rPr>
          <w:noProof w:val="0"/>
        </w:rPr>
        <w:t>1</w:t>
      </w:r>
      <w:r w:rsidR="00543A73" w:rsidRPr="00543A73">
        <w:rPr>
          <w:noProof w:val="0"/>
        </w:rPr>
        <w:t>5</w:t>
      </w:r>
      <w:r w:rsidRPr="00543A73">
        <w:rPr>
          <w:noProof w:val="0"/>
        </w:rPr>
        <w:t>.</w:t>
      </w:r>
    </w:p>
    <w:p w:rsidR="00EB0DC5" w:rsidRDefault="00EB0DC5" w:rsidP="00543A73">
      <w:pPr>
        <w:spacing w:line="276" w:lineRule="auto"/>
        <w:ind w:right="-1"/>
        <w:jc w:val="both"/>
        <w:rPr>
          <w:noProof w:val="0"/>
        </w:rPr>
      </w:pPr>
    </w:p>
    <w:p w:rsidR="00543A73" w:rsidRDefault="00543A73" w:rsidP="00543A73">
      <w:pPr>
        <w:spacing w:line="276" w:lineRule="auto"/>
        <w:ind w:right="-1"/>
        <w:jc w:val="both"/>
        <w:rPr>
          <w:noProof w:val="0"/>
        </w:rPr>
      </w:pPr>
    </w:p>
    <w:p w:rsidR="00543A73" w:rsidRPr="00543A73" w:rsidRDefault="00543A73" w:rsidP="00543A73">
      <w:pPr>
        <w:spacing w:line="276" w:lineRule="auto"/>
        <w:ind w:right="-1"/>
        <w:jc w:val="both"/>
        <w:rPr>
          <w:noProof w:val="0"/>
        </w:rPr>
      </w:pPr>
    </w:p>
    <w:p w:rsidR="00EB0DC5" w:rsidRPr="00543A73" w:rsidRDefault="00EB0DC5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Vo Fiľakove dňa </w:t>
      </w:r>
      <w:r w:rsidR="00543A73" w:rsidRPr="00543A73">
        <w:rPr>
          <w:noProof w:val="0"/>
        </w:rPr>
        <w:t>14</w:t>
      </w:r>
      <w:r w:rsidR="00632D94" w:rsidRPr="00543A73">
        <w:rPr>
          <w:noProof w:val="0"/>
        </w:rPr>
        <w:t>.1</w:t>
      </w:r>
      <w:r w:rsidR="003C45BB" w:rsidRPr="00543A73">
        <w:rPr>
          <w:noProof w:val="0"/>
        </w:rPr>
        <w:t>.201</w:t>
      </w:r>
      <w:r w:rsidR="00543A73" w:rsidRPr="00543A73">
        <w:rPr>
          <w:noProof w:val="0"/>
        </w:rPr>
        <w:t>5</w:t>
      </w:r>
      <w:r w:rsidRPr="00543A73">
        <w:rPr>
          <w:noProof w:val="0"/>
        </w:rPr>
        <w:t xml:space="preserve"> </w:t>
      </w:r>
    </w:p>
    <w:p w:rsidR="00AE0CB1" w:rsidRPr="00543A73" w:rsidRDefault="00EB0DC5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                                        </w:t>
      </w:r>
    </w:p>
    <w:p w:rsidR="00543A73" w:rsidRPr="00543A73" w:rsidRDefault="00543A73" w:rsidP="00543A73">
      <w:pPr>
        <w:spacing w:line="276" w:lineRule="auto"/>
        <w:ind w:right="-1"/>
        <w:jc w:val="both"/>
        <w:rPr>
          <w:noProof w:val="0"/>
        </w:rPr>
      </w:pPr>
    </w:p>
    <w:p w:rsidR="00543A73" w:rsidRPr="00543A73" w:rsidRDefault="00543A73" w:rsidP="00543A73">
      <w:pPr>
        <w:spacing w:line="276" w:lineRule="auto"/>
        <w:ind w:right="-1"/>
        <w:jc w:val="both"/>
        <w:rPr>
          <w:noProof w:val="0"/>
        </w:rPr>
      </w:pPr>
    </w:p>
    <w:p w:rsidR="00F9020E" w:rsidRPr="00543A73" w:rsidRDefault="00EB0DC5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                                       </w:t>
      </w:r>
    </w:p>
    <w:p w:rsidR="00EB0DC5" w:rsidRPr="00543A73" w:rsidRDefault="00EB0DC5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                                                                                            Ing. Ladislav Estefán</w:t>
      </w:r>
    </w:p>
    <w:p w:rsidR="00EB0DC5" w:rsidRPr="00543A73" w:rsidRDefault="00EB0DC5" w:rsidP="00543A73">
      <w:pPr>
        <w:spacing w:line="276" w:lineRule="auto"/>
        <w:ind w:right="-1"/>
        <w:jc w:val="both"/>
        <w:rPr>
          <w:noProof w:val="0"/>
        </w:rPr>
      </w:pPr>
      <w:r w:rsidRPr="00543A73">
        <w:rPr>
          <w:noProof w:val="0"/>
        </w:rPr>
        <w:t xml:space="preserve">                                                                                           hlavný kontrolór mesta </w:t>
      </w:r>
    </w:p>
    <w:sectPr w:rsidR="00EB0DC5" w:rsidRPr="00543A73" w:rsidSect="00D304F1">
      <w:footerReference w:type="default" r:id="rId8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63D" w:rsidRDefault="00D4663D" w:rsidP="00DA63C8">
      <w:r>
        <w:separator/>
      </w:r>
    </w:p>
  </w:endnote>
  <w:endnote w:type="continuationSeparator" w:id="0">
    <w:p w:rsidR="00D4663D" w:rsidRDefault="00D4663D" w:rsidP="00DA63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3C8" w:rsidRDefault="006D7AC1">
    <w:pPr>
      <w:pStyle w:val="Pta"/>
      <w:jc w:val="right"/>
    </w:pPr>
    <w:fldSimple w:instr=" PAGE   \* MERGEFORMAT ">
      <w:r w:rsidR="005A0CAA">
        <w:t>1</w:t>
      </w:r>
    </w:fldSimple>
  </w:p>
  <w:p w:rsidR="00DA63C8" w:rsidRDefault="00DA63C8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63D" w:rsidRDefault="00D4663D" w:rsidP="00DA63C8">
      <w:r>
        <w:separator/>
      </w:r>
    </w:p>
  </w:footnote>
  <w:footnote w:type="continuationSeparator" w:id="0">
    <w:p w:rsidR="00D4663D" w:rsidRDefault="00D4663D" w:rsidP="00DA63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7D52"/>
    <w:multiLevelType w:val="hybridMultilevel"/>
    <w:tmpl w:val="BE241756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705B8D"/>
    <w:multiLevelType w:val="hybridMultilevel"/>
    <w:tmpl w:val="DCE873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7AFA"/>
    <w:multiLevelType w:val="hybridMultilevel"/>
    <w:tmpl w:val="E820D85C"/>
    <w:lvl w:ilvl="0" w:tplc="FF0C1EDA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3">
    <w:nsid w:val="06A05BBE"/>
    <w:multiLevelType w:val="hybridMultilevel"/>
    <w:tmpl w:val="BD18E36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7D529E6"/>
    <w:multiLevelType w:val="hybridMultilevel"/>
    <w:tmpl w:val="54C201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5849C9"/>
    <w:multiLevelType w:val="hybridMultilevel"/>
    <w:tmpl w:val="CBCE4E0E"/>
    <w:lvl w:ilvl="0" w:tplc="3998C7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107E55B8"/>
    <w:multiLevelType w:val="hybridMultilevel"/>
    <w:tmpl w:val="87FEBB6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C21273"/>
    <w:multiLevelType w:val="hybridMultilevel"/>
    <w:tmpl w:val="7960CF8C"/>
    <w:lvl w:ilvl="0" w:tplc="3DE61CE2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0C1EAB"/>
    <w:multiLevelType w:val="hybridMultilevel"/>
    <w:tmpl w:val="99EC70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23E41"/>
    <w:multiLevelType w:val="hybridMultilevel"/>
    <w:tmpl w:val="578E5E72"/>
    <w:lvl w:ilvl="0" w:tplc="BFBE502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166D12B1"/>
    <w:multiLevelType w:val="hybridMultilevel"/>
    <w:tmpl w:val="67CA440C"/>
    <w:lvl w:ilvl="0" w:tplc="0405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>
    <w:nsid w:val="1A794954"/>
    <w:multiLevelType w:val="hybridMultilevel"/>
    <w:tmpl w:val="C3E84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B6F56"/>
    <w:multiLevelType w:val="hybridMultilevel"/>
    <w:tmpl w:val="0A5826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A470DE"/>
    <w:multiLevelType w:val="hybridMultilevel"/>
    <w:tmpl w:val="92D0A87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E62C70"/>
    <w:multiLevelType w:val="hybridMultilevel"/>
    <w:tmpl w:val="F97E0B76"/>
    <w:lvl w:ilvl="0" w:tplc="041B0005">
      <w:start w:val="1"/>
      <w:numFmt w:val="bullet"/>
      <w:lvlText w:val=""/>
      <w:lvlJc w:val="left"/>
      <w:pPr>
        <w:tabs>
          <w:tab w:val="num" w:pos="1727"/>
        </w:tabs>
        <w:ind w:left="172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447"/>
        </w:tabs>
        <w:ind w:left="24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167"/>
        </w:tabs>
        <w:ind w:left="31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887"/>
        </w:tabs>
        <w:ind w:left="38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07"/>
        </w:tabs>
        <w:ind w:left="46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327"/>
        </w:tabs>
        <w:ind w:left="53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047"/>
        </w:tabs>
        <w:ind w:left="60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767"/>
        </w:tabs>
        <w:ind w:left="67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487"/>
        </w:tabs>
        <w:ind w:left="7487" w:hanging="360"/>
      </w:pPr>
      <w:rPr>
        <w:rFonts w:ascii="Wingdings" w:hAnsi="Wingdings" w:hint="default"/>
      </w:rPr>
    </w:lvl>
  </w:abstractNum>
  <w:abstractNum w:abstractNumId="15">
    <w:nsid w:val="24226747"/>
    <w:multiLevelType w:val="hybridMultilevel"/>
    <w:tmpl w:val="C39A6B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4CF533D"/>
    <w:multiLevelType w:val="hybridMultilevel"/>
    <w:tmpl w:val="088AE4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F5313C"/>
    <w:multiLevelType w:val="hybridMultilevel"/>
    <w:tmpl w:val="312846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AE72D2D"/>
    <w:multiLevelType w:val="hybridMultilevel"/>
    <w:tmpl w:val="92A8AF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715A19"/>
    <w:multiLevelType w:val="hybridMultilevel"/>
    <w:tmpl w:val="55A03D3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351AB0"/>
    <w:multiLevelType w:val="hybridMultilevel"/>
    <w:tmpl w:val="EA80F32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E1D421A"/>
    <w:multiLevelType w:val="hybridMultilevel"/>
    <w:tmpl w:val="4B6CD036"/>
    <w:lvl w:ilvl="0" w:tplc="041B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>
    <w:nsid w:val="2FB26B32"/>
    <w:multiLevelType w:val="hybridMultilevel"/>
    <w:tmpl w:val="C2EC50DC"/>
    <w:lvl w:ilvl="0" w:tplc="D062EB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D07519"/>
    <w:multiLevelType w:val="hybridMultilevel"/>
    <w:tmpl w:val="66DC94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4A3E82"/>
    <w:multiLevelType w:val="hybridMultilevel"/>
    <w:tmpl w:val="888AAEA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721369A"/>
    <w:multiLevelType w:val="hybridMultilevel"/>
    <w:tmpl w:val="0C4885FC"/>
    <w:lvl w:ilvl="0" w:tplc="79762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DC41C7"/>
    <w:multiLevelType w:val="hybridMultilevel"/>
    <w:tmpl w:val="4B00C1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D0224D0"/>
    <w:multiLevelType w:val="hybridMultilevel"/>
    <w:tmpl w:val="087CBB9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1911B68"/>
    <w:multiLevelType w:val="hybridMultilevel"/>
    <w:tmpl w:val="17407A3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43927F36"/>
    <w:multiLevelType w:val="hybridMultilevel"/>
    <w:tmpl w:val="20EECB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043288"/>
    <w:multiLevelType w:val="hybridMultilevel"/>
    <w:tmpl w:val="6E4A6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686983"/>
    <w:multiLevelType w:val="hybridMultilevel"/>
    <w:tmpl w:val="3D822C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6F0889"/>
    <w:multiLevelType w:val="hybridMultilevel"/>
    <w:tmpl w:val="5B1CAF8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544FC2"/>
    <w:multiLevelType w:val="hybridMultilevel"/>
    <w:tmpl w:val="FC2E18AC"/>
    <w:lvl w:ilvl="0" w:tplc="0405000F">
      <w:start w:val="1"/>
      <w:numFmt w:val="decimal"/>
      <w:lvlText w:val="%1."/>
      <w:lvlJc w:val="left"/>
      <w:pPr>
        <w:tabs>
          <w:tab w:val="num" w:pos="1038"/>
        </w:tabs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58"/>
        </w:tabs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8"/>
        </w:tabs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8"/>
        </w:tabs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8"/>
        </w:tabs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8"/>
        </w:tabs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8"/>
        </w:tabs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8"/>
        </w:tabs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8"/>
        </w:tabs>
        <w:ind w:left="6798" w:hanging="180"/>
      </w:pPr>
    </w:lvl>
  </w:abstractNum>
  <w:abstractNum w:abstractNumId="34">
    <w:nsid w:val="58C36F29"/>
    <w:multiLevelType w:val="hybridMultilevel"/>
    <w:tmpl w:val="A2AE69C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5C8A6D68"/>
    <w:multiLevelType w:val="hybridMultilevel"/>
    <w:tmpl w:val="7E867776"/>
    <w:lvl w:ilvl="0" w:tplc="441A30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FA0FBA"/>
    <w:multiLevelType w:val="hybridMultilevel"/>
    <w:tmpl w:val="F5CE8E94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7">
    <w:nsid w:val="62245C6A"/>
    <w:multiLevelType w:val="hybridMultilevel"/>
    <w:tmpl w:val="2E52545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3CE1176"/>
    <w:multiLevelType w:val="hybridMultilevel"/>
    <w:tmpl w:val="FE4C2FB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5301E25"/>
    <w:multiLevelType w:val="hybridMultilevel"/>
    <w:tmpl w:val="5D2234E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60F08E1"/>
    <w:multiLevelType w:val="hybridMultilevel"/>
    <w:tmpl w:val="BE4AD5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677C45D2"/>
    <w:multiLevelType w:val="hybridMultilevel"/>
    <w:tmpl w:val="9EAA8468"/>
    <w:lvl w:ilvl="0" w:tplc="89D07C80">
      <w:start w:val="1"/>
      <w:numFmt w:val="decimal"/>
      <w:lvlText w:val="%1."/>
      <w:lvlJc w:val="left"/>
      <w:pPr>
        <w:tabs>
          <w:tab w:val="num" w:pos="1065"/>
        </w:tabs>
        <w:ind w:left="1065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2">
    <w:nsid w:val="6D3E3625"/>
    <w:multiLevelType w:val="hybridMultilevel"/>
    <w:tmpl w:val="44EEE4AC"/>
    <w:lvl w:ilvl="0" w:tplc="D1926A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3F23E1"/>
    <w:multiLevelType w:val="hybridMultilevel"/>
    <w:tmpl w:val="C39A6BB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FB937DC"/>
    <w:multiLevelType w:val="hybridMultilevel"/>
    <w:tmpl w:val="183CF330"/>
    <w:lvl w:ilvl="0" w:tplc="1F2E8754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4"/>
  </w:num>
  <w:num w:numId="3">
    <w:abstractNumId w:val="13"/>
  </w:num>
  <w:num w:numId="4">
    <w:abstractNumId w:val="18"/>
  </w:num>
  <w:num w:numId="5">
    <w:abstractNumId w:val="34"/>
  </w:num>
  <w:num w:numId="6">
    <w:abstractNumId w:val="28"/>
  </w:num>
  <w:num w:numId="7">
    <w:abstractNumId w:val="33"/>
  </w:num>
  <w:num w:numId="8">
    <w:abstractNumId w:val="41"/>
  </w:num>
  <w:num w:numId="9">
    <w:abstractNumId w:val="5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6"/>
  </w:num>
  <w:num w:numId="13">
    <w:abstractNumId w:val="37"/>
  </w:num>
  <w:num w:numId="14">
    <w:abstractNumId w:val="10"/>
  </w:num>
  <w:num w:numId="15">
    <w:abstractNumId w:val="3"/>
  </w:num>
  <w:num w:numId="16">
    <w:abstractNumId w:val="40"/>
  </w:num>
  <w:num w:numId="17">
    <w:abstractNumId w:val="24"/>
  </w:num>
  <w:num w:numId="18">
    <w:abstractNumId w:val="8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3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39"/>
  </w:num>
  <w:num w:numId="26">
    <w:abstractNumId w:val="23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19"/>
  </w:num>
  <w:num w:numId="30">
    <w:abstractNumId w:val="17"/>
  </w:num>
  <w:num w:numId="31">
    <w:abstractNumId w:val="21"/>
  </w:num>
  <w:num w:numId="32">
    <w:abstractNumId w:val="14"/>
  </w:num>
  <w:num w:numId="33">
    <w:abstractNumId w:val="42"/>
  </w:num>
  <w:num w:numId="34">
    <w:abstractNumId w:val="9"/>
  </w:num>
  <w:num w:numId="35">
    <w:abstractNumId w:val="35"/>
  </w:num>
  <w:num w:numId="36">
    <w:abstractNumId w:val="22"/>
  </w:num>
  <w:num w:numId="37">
    <w:abstractNumId w:val="25"/>
  </w:num>
  <w:num w:numId="38">
    <w:abstractNumId w:val="12"/>
  </w:num>
  <w:num w:numId="39">
    <w:abstractNumId w:val="36"/>
  </w:num>
  <w:num w:numId="40">
    <w:abstractNumId w:val="1"/>
  </w:num>
  <w:num w:numId="41">
    <w:abstractNumId w:val="32"/>
  </w:num>
  <w:num w:numId="42">
    <w:abstractNumId w:val="7"/>
  </w:num>
  <w:num w:numId="43">
    <w:abstractNumId w:val="31"/>
  </w:num>
  <w:num w:numId="44">
    <w:abstractNumId w:val="30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2AA2"/>
    <w:rsid w:val="00044BC4"/>
    <w:rsid w:val="000754C1"/>
    <w:rsid w:val="00082272"/>
    <w:rsid w:val="000B2BB6"/>
    <w:rsid w:val="000C7CD7"/>
    <w:rsid w:val="000F298D"/>
    <w:rsid w:val="0010631F"/>
    <w:rsid w:val="00144D05"/>
    <w:rsid w:val="00152303"/>
    <w:rsid w:val="00153234"/>
    <w:rsid w:val="0019069D"/>
    <w:rsid w:val="00194690"/>
    <w:rsid w:val="001C2493"/>
    <w:rsid w:val="001D2A8F"/>
    <w:rsid w:val="001D74A5"/>
    <w:rsid w:val="00222AA2"/>
    <w:rsid w:val="0031768C"/>
    <w:rsid w:val="00331FD2"/>
    <w:rsid w:val="00360570"/>
    <w:rsid w:val="0037378C"/>
    <w:rsid w:val="00377FBB"/>
    <w:rsid w:val="003812FF"/>
    <w:rsid w:val="00384E37"/>
    <w:rsid w:val="00395163"/>
    <w:rsid w:val="003A5C85"/>
    <w:rsid w:val="003C45BB"/>
    <w:rsid w:val="003E146A"/>
    <w:rsid w:val="004004DC"/>
    <w:rsid w:val="0041598F"/>
    <w:rsid w:val="0047418D"/>
    <w:rsid w:val="004933CF"/>
    <w:rsid w:val="004B00D6"/>
    <w:rsid w:val="00516397"/>
    <w:rsid w:val="005304F6"/>
    <w:rsid w:val="00543A73"/>
    <w:rsid w:val="00551565"/>
    <w:rsid w:val="005A08FA"/>
    <w:rsid w:val="005A0C6C"/>
    <w:rsid w:val="005A0CAA"/>
    <w:rsid w:val="005B4BEF"/>
    <w:rsid w:val="005E5CFA"/>
    <w:rsid w:val="00616DE5"/>
    <w:rsid w:val="00632D94"/>
    <w:rsid w:val="00634BF3"/>
    <w:rsid w:val="006452DD"/>
    <w:rsid w:val="006526B3"/>
    <w:rsid w:val="00660346"/>
    <w:rsid w:val="006821B4"/>
    <w:rsid w:val="006925D1"/>
    <w:rsid w:val="006C6942"/>
    <w:rsid w:val="006D16C1"/>
    <w:rsid w:val="006D761C"/>
    <w:rsid w:val="006D7AC1"/>
    <w:rsid w:val="006F2A98"/>
    <w:rsid w:val="00726767"/>
    <w:rsid w:val="00756190"/>
    <w:rsid w:val="007B3C8C"/>
    <w:rsid w:val="007C3DE5"/>
    <w:rsid w:val="007C7DA0"/>
    <w:rsid w:val="007F6925"/>
    <w:rsid w:val="00854C37"/>
    <w:rsid w:val="008573A2"/>
    <w:rsid w:val="00884B0D"/>
    <w:rsid w:val="00894235"/>
    <w:rsid w:val="008B13A5"/>
    <w:rsid w:val="008B1433"/>
    <w:rsid w:val="008F73CC"/>
    <w:rsid w:val="00907DF2"/>
    <w:rsid w:val="00913253"/>
    <w:rsid w:val="009220E1"/>
    <w:rsid w:val="009268A8"/>
    <w:rsid w:val="009616A6"/>
    <w:rsid w:val="0098612A"/>
    <w:rsid w:val="009A69FD"/>
    <w:rsid w:val="009C4015"/>
    <w:rsid w:val="009E1794"/>
    <w:rsid w:val="009F70E7"/>
    <w:rsid w:val="00A2133A"/>
    <w:rsid w:val="00A214F2"/>
    <w:rsid w:val="00A53AB6"/>
    <w:rsid w:val="00A57E0D"/>
    <w:rsid w:val="00A6601E"/>
    <w:rsid w:val="00A915C5"/>
    <w:rsid w:val="00A97245"/>
    <w:rsid w:val="00A97290"/>
    <w:rsid w:val="00AD0103"/>
    <w:rsid w:val="00AE0CB1"/>
    <w:rsid w:val="00AF0009"/>
    <w:rsid w:val="00B1009D"/>
    <w:rsid w:val="00B51180"/>
    <w:rsid w:val="00B66F21"/>
    <w:rsid w:val="00BA378F"/>
    <w:rsid w:val="00BB1919"/>
    <w:rsid w:val="00BD2B20"/>
    <w:rsid w:val="00BF2A78"/>
    <w:rsid w:val="00C04047"/>
    <w:rsid w:val="00C05574"/>
    <w:rsid w:val="00C214FE"/>
    <w:rsid w:val="00CF4AA6"/>
    <w:rsid w:val="00CF7859"/>
    <w:rsid w:val="00D304F1"/>
    <w:rsid w:val="00D314BB"/>
    <w:rsid w:val="00D44A45"/>
    <w:rsid w:val="00D4663D"/>
    <w:rsid w:val="00D95467"/>
    <w:rsid w:val="00DA580B"/>
    <w:rsid w:val="00DA63C8"/>
    <w:rsid w:val="00DE1136"/>
    <w:rsid w:val="00DF6362"/>
    <w:rsid w:val="00DF6E98"/>
    <w:rsid w:val="00E037E3"/>
    <w:rsid w:val="00E26CA6"/>
    <w:rsid w:val="00E509DA"/>
    <w:rsid w:val="00E7338C"/>
    <w:rsid w:val="00E806CD"/>
    <w:rsid w:val="00E86E18"/>
    <w:rsid w:val="00EA1DA3"/>
    <w:rsid w:val="00EA3E33"/>
    <w:rsid w:val="00EA7857"/>
    <w:rsid w:val="00EB0DC5"/>
    <w:rsid w:val="00EF1B3B"/>
    <w:rsid w:val="00EF7344"/>
    <w:rsid w:val="00F218F5"/>
    <w:rsid w:val="00F65E5B"/>
    <w:rsid w:val="00F9020E"/>
    <w:rsid w:val="00FD15D5"/>
    <w:rsid w:val="00FD3AD5"/>
    <w:rsid w:val="00FE5B5A"/>
    <w:rsid w:val="00FF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31768C"/>
    <w:rPr>
      <w:noProof/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rsid w:val="0031768C"/>
    <w:pPr>
      <w:keepNext/>
      <w:jc w:val="both"/>
      <w:outlineLvl w:val="0"/>
    </w:pPr>
    <w:rPr>
      <w:i/>
      <w:i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31768C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31768C"/>
    <w:pPr>
      <w:jc w:val="both"/>
    </w:pPr>
  </w:style>
  <w:style w:type="paragraph" w:styleId="Zarkazkladnhotextu">
    <w:name w:val="Body Text Indent"/>
    <w:basedOn w:val="Normlny"/>
    <w:rsid w:val="0031768C"/>
    <w:pPr>
      <w:ind w:left="720"/>
      <w:jc w:val="both"/>
    </w:pPr>
  </w:style>
  <w:style w:type="paragraph" w:styleId="Zarkazkladnhotextu2">
    <w:name w:val="Body Text Indent 2"/>
    <w:basedOn w:val="Normlny"/>
    <w:rsid w:val="0031768C"/>
    <w:pPr>
      <w:ind w:left="1440"/>
      <w:jc w:val="both"/>
    </w:pPr>
  </w:style>
  <w:style w:type="paragraph" w:styleId="Zarkazkladnhotextu3">
    <w:name w:val="Body Text Indent 3"/>
    <w:basedOn w:val="Normlny"/>
    <w:rsid w:val="0031768C"/>
    <w:pPr>
      <w:ind w:left="1080"/>
      <w:jc w:val="both"/>
    </w:pPr>
  </w:style>
  <w:style w:type="paragraph" w:styleId="Oznaitext">
    <w:name w:val="Block Text"/>
    <w:basedOn w:val="Normlny"/>
    <w:rsid w:val="0031768C"/>
    <w:pPr>
      <w:ind w:left="720" w:right="-288" w:hanging="360"/>
      <w:jc w:val="both"/>
    </w:pPr>
  </w:style>
  <w:style w:type="paragraph" w:styleId="Zkladntext2">
    <w:name w:val="Body Text 2"/>
    <w:basedOn w:val="Normlny"/>
    <w:rsid w:val="0031768C"/>
    <w:pPr>
      <w:ind w:right="-288"/>
      <w:jc w:val="both"/>
    </w:pPr>
  </w:style>
  <w:style w:type="paragraph" w:styleId="Textbubliny">
    <w:name w:val="Balloon Text"/>
    <w:basedOn w:val="Normlny"/>
    <w:semiHidden/>
    <w:rsid w:val="008F73C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DA63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A63C8"/>
    <w:rPr>
      <w:noProof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DA63C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A63C8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9616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FFF0-3E06-4387-8D20-C024B6B99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 P R Á V A</vt:lpstr>
    </vt:vector>
  </TitlesOfParts>
  <Company>Hlavny kontrolor</Company>
  <LinksUpToDate>false</LinksUpToDate>
  <CharactersWithSpaces>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R Á V A</dc:title>
  <dc:subject/>
  <dc:creator>Estefán Ladislav</dc:creator>
  <cp:keywords/>
  <dc:description/>
  <cp:lastModifiedBy>Mesto Filakovo</cp:lastModifiedBy>
  <cp:revision>7</cp:revision>
  <cp:lastPrinted>2010-01-08T09:44:00Z</cp:lastPrinted>
  <dcterms:created xsi:type="dcterms:W3CDTF">2015-01-14T08:34:00Z</dcterms:created>
  <dcterms:modified xsi:type="dcterms:W3CDTF">2015-01-15T12:02:00Z</dcterms:modified>
</cp:coreProperties>
</file>