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38CC57" w14:textId="32428282" w:rsidR="005A7B00" w:rsidRPr="000109F5" w:rsidRDefault="005A7B00" w:rsidP="005A7B00">
      <w:pPr>
        <w:pageBreakBefore/>
        <w:pBdr>
          <w:bottom w:val="single" w:sz="4" w:space="1" w:color="auto"/>
        </w:pBdr>
        <w:jc w:val="both"/>
        <w:rPr>
          <w:rFonts w:asciiTheme="majorHAnsi" w:hAnsiTheme="majorHAnsi"/>
          <w:b/>
          <w:bCs/>
          <w:sz w:val="40"/>
          <w:szCs w:val="40"/>
        </w:rPr>
      </w:pPr>
      <w:r w:rsidRPr="000109F5">
        <w:rPr>
          <w:rFonts w:asciiTheme="majorHAnsi" w:hAnsiTheme="majorHAnsi"/>
          <w:b/>
          <w:bCs/>
          <w:sz w:val="40"/>
          <w:szCs w:val="40"/>
        </w:rPr>
        <w:t xml:space="preserve">Prílohy Programu </w:t>
      </w:r>
      <w:r w:rsidR="00247A12">
        <w:rPr>
          <w:rFonts w:asciiTheme="majorHAnsi" w:hAnsiTheme="majorHAnsi"/>
          <w:b/>
          <w:bCs/>
          <w:sz w:val="40"/>
          <w:szCs w:val="40"/>
        </w:rPr>
        <w:t xml:space="preserve">hospodárskeho </w:t>
      </w:r>
      <w:r w:rsidR="009E3FD5">
        <w:rPr>
          <w:rFonts w:asciiTheme="majorHAnsi" w:hAnsiTheme="majorHAnsi"/>
          <w:b/>
          <w:bCs/>
          <w:sz w:val="40"/>
          <w:szCs w:val="40"/>
        </w:rPr>
        <w:t xml:space="preserve">rozvoja </w:t>
      </w:r>
      <w:r w:rsidR="00247A12">
        <w:rPr>
          <w:rFonts w:asciiTheme="majorHAnsi" w:hAnsiTheme="majorHAnsi"/>
          <w:b/>
          <w:bCs/>
          <w:sz w:val="40"/>
          <w:szCs w:val="40"/>
        </w:rPr>
        <w:t xml:space="preserve">a sociálneho </w:t>
      </w:r>
      <w:r w:rsidRPr="000109F5">
        <w:rPr>
          <w:rFonts w:asciiTheme="majorHAnsi" w:hAnsiTheme="majorHAnsi"/>
          <w:b/>
          <w:bCs/>
          <w:sz w:val="40"/>
          <w:szCs w:val="40"/>
        </w:rPr>
        <w:t xml:space="preserve">rozvoja mesta Fiľakovo </w:t>
      </w:r>
      <w:r w:rsidR="00247A12">
        <w:rPr>
          <w:rFonts w:asciiTheme="majorHAnsi" w:hAnsiTheme="majorHAnsi"/>
          <w:b/>
          <w:bCs/>
          <w:sz w:val="40"/>
          <w:szCs w:val="40"/>
        </w:rPr>
        <w:t>na roky 2022 - 2030</w:t>
      </w:r>
    </w:p>
    <w:p w14:paraId="1003D81C" w14:textId="54B39269" w:rsidR="005A7B00" w:rsidRDefault="005A7B00" w:rsidP="005A7B00">
      <w:pPr>
        <w:pStyle w:val="Default"/>
        <w:spacing w:before="360"/>
        <w:rPr>
          <w:rFonts w:asciiTheme="majorHAnsi" w:hAnsiTheme="majorHAnsi"/>
        </w:rPr>
      </w:pPr>
      <w:r w:rsidRPr="000109F5">
        <w:rPr>
          <w:rFonts w:asciiTheme="majorHAnsi" w:hAnsiTheme="majorHAnsi"/>
        </w:rPr>
        <w:t>Príloha č. 1:</w:t>
      </w:r>
      <w:r w:rsidRPr="000109F5">
        <w:rPr>
          <w:rFonts w:asciiTheme="majorHAnsi" w:hAnsiTheme="majorHAnsi"/>
        </w:rPr>
        <w:tab/>
        <w:t>Genéza vývoja spracovania strategických dokumentov mesta Fiľakovo</w:t>
      </w:r>
    </w:p>
    <w:p w14:paraId="08049A84" w14:textId="300E99D5" w:rsidR="009E3FD5" w:rsidRPr="000109F5" w:rsidRDefault="009E3FD5" w:rsidP="009E3FD5">
      <w:pPr>
        <w:pStyle w:val="Default"/>
        <w:tabs>
          <w:tab w:val="left" w:pos="709"/>
          <w:tab w:val="left" w:pos="1418"/>
          <w:tab w:val="left" w:pos="2127"/>
          <w:tab w:val="left" w:pos="2836"/>
          <w:tab w:val="center" w:pos="4535"/>
        </w:tabs>
        <w:spacing w:before="120"/>
        <w:rPr>
          <w:rFonts w:asciiTheme="majorHAnsi" w:hAnsiTheme="majorHAnsi"/>
        </w:rPr>
      </w:pPr>
      <w:r>
        <w:rPr>
          <w:rFonts w:asciiTheme="majorHAnsi" w:hAnsiTheme="majorHAnsi"/>
          <w:noProof/>
          <w:lang w:eastAsia="sk-SK"/>
        </w:rPr>
        <mc:AlternateContent>
          <mc:Choice Requires="wps">
            <w:drawing>
              <wp:anchor distT="0" distB="0" distL="114300" distR="114300" simplePos="0" relativeHeight="251668480" behindDoc="0" locked="0" layoutInCell="1" allowOverlap="1" wp14:anchorId="628303B7" wp14:editId="57325CB8">
                <wp:simplePos x="0" y="0"/>
                <wp:positionH relativeFrom="column">
                  <wp:posOffset>2010410</wp:posOffset>
                </wp:positionH>
                <wp:positionV relativeFrom="paragraph">
                  <wp:posOffset>117475</wp:posOffset>
                </wp:positionV>
                <wp:extent cx="381000" cy="129540"/>
                <wp:effectExtent l="0" t="0" r="0" b="3810"/>
                <wp:wrapNone/>
                <wp:docPr id="7" name="Šípka: doprava 7"/>
                <wp:cNvGraphicFramePr/>
                <a:graphic xmlns:a="http://schemas.openxmlformats.org/drawingml/2006/main">
                  <a:graphicData uri="http://schemas.microsoft.com/office/word/2010/wordprocessingShape">
                    <wps:wsp>
                      <wps:cNvSpPr/>
                      <wps:spPr>
                        <a:xfrm>
                          <a:off x="0" y="0"/>
                          <a:ext cx="381000" cy="129540"/>
                        </a:xfrm>
                        <a:prstGeom prst="rightArrow">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74E825"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Šípka: doprava 7" o:spid="_x0000_s1026" type="#_x0000_t13" style="position:absolute;margin-left:158.3pt;margin-top:9.25pt;width:30pt;height:10.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" adj="17928" fillcolor="#4472c4 [3204]" stroked="f" strokeweight="1pt"/>
            </w:pict>
          </mc:Fallback>
        </mc:AlternateContent>
      </w:r>
      <w:r w:rsidRPr="000109F5">
        <w:rPr>
          <w:rFonts w:asciiTheme="majorHAnsi" w:hAnsiTheme="majorHAnsi"/>
        </w:rPr>
        <w:t>Príloha č. 2:</w:t>
      </w:r>
      <w:r w:rsidRPr="000109F5">
        <w:rPr>
          <w:rFonts w:asciiTheme="majorHAnsi" w:hAnsiTheme="majorHAnsi"/>
        </w:rPr>
        <w:tab/>
        <w:t>Dátová základňa</w:t>
      </w:r>
      <w:r>
        <w:rPr>
          <w:rFonts w:asciiTheme="majorHAnsi" w:hAnsiTheme="majorHAnsi"/>
        </w:rPr>
        <w:tab/>
        <w:t xml:space="preserve">                  2a Analytická časť + 2b Stromy problémov</w:t>
      </w:r>
    </w:p>
    <w:p w14:paraId="06361ECA" w14:textId="1DABA5B2" w:rsidR="005A7B00" w:rsidRPr="000109F5" w:rsidRDefault="005A7B00" w:rsidP="005A7B00">
      <w:pPr>
        <w:pStyle w:val="Default"/>
        <w:spacing w:before="120"/>
        <w:rPr>
          <w:rFonts w:asciiTheme="majorHAnsi" w:hAnsiTheme="majorHAnsi"/>
        </w:rPr>
      </w:pPr>
      <w:r w:rsidRPr="000109F5">
        <w:rPr>
          <w:rFonts w:asciiTheme="majorHAnsi" w:hAnsiTheme="majorHAnsi"/>
        </w:rPr>
        <w:t>Príloha č. 3:</w:t>
      </w:r>
      <w:r w:rsidRPr="000109F5">
        <w:rPr>
          <w:rFonts w:asciiTheme="majorHAnsi" w:hAnsiTheme="majorHAnsi"/>
        </w:rPr>
        <w:tab/>
        <w:t>Ex - post hodnotenie predchádzajúceho PR</w:t>
      </w:r>
      <w:r w:rsidR="00247A12">
        <w:rPr>
          <w:rFonts w:asciiTheme="majorHAnsi" w:hAnsiTheme="majorHAnsi"/>
        </w:rPr>
        <w:t>M</w:t>
      </w:r>
    </w:p>
    <w:p w14:paraId="0EC50C0C" w14:textId="3BE35BE7" w:rsidR="005A7B00" w:rsidRPr="000109F5" w:rsidRDefault="005A7B00" w:rsidP="005A7B00">
      <w:pPr>
        <w:pStyle w:val="Default"/>
        <w:spacing w:before="120"/>
        <w:rPr>
          <w:rFonts w:asciiTheme="majorHAnsi" w:hAnsiTheme="majorHAnsi"/>
        </w:rPr>
      </w:pPr>
      <w:r w:rsidRPr="000109F5">
        <w:rPr>
          <w:rFonts w:asciiTheme="majorHAnsi" w:hAnsiTheme="majorHAnsi"/>
        </w:rPr>
        <w:t>Príloha č. 4:</w:t>
      </w:r>
      <w:r w:rsidRPr="000109F5">
        <w:rPr>
          <w:rFonts w:asciiTheme="majorHAnsi" w:hAnsiTheme="majorHAnsi"/>
        </w:rPr>
        <w:tab/>
        <w:t xml:space="preserve">Ex – </w:t>
      </w:r>
      <w:proofErr w:type="spellStart"/>
      <w:r w:rsidRPr="000109F5">
        <w:rPr>
          <w:rFonts w:asciiTheme="majorHAnsi" w:hAnsiTheme="majorHAnsi"/>
        </w:rPr>
        <w:t>ante</w:t>
      </w:r>
      <w:proofErr w:type="spellEnd"/>
      <w:r w:rsidRPr="000109F5">
        <w:rPr>
          <w:rFonts w:asciiTheme="majorHAnsi" w:hAnsiTheme="majorHAnsi"/>
        </w:rPr>
        <w:t xml:space="preserve"> hodnotenie – stav projektovej pripravenosti</w:t>
      </w:r>
    </w:p>
    <w:p w14:paraId="386BF3AA" w14:textId="4BDA911D" w:rsidR="005A7B00" w:rsidRPr="000109F5" w:rsidRDefault="005A7B00" w:rsidP="005A7B00">
      <w:pPr>
        <w:pStyle w:val="Default"/>
        <w:spacing w:before="120"/>
        <w:rPr>
          <w:rFonts w:asciiTheme="majorHAnsi" w:hAnsiTheme="majorHAnsi"/>
        </w:rPr>
      </w:pPr>
      <w:r w:rsidRPr="000109F5">
        <w:rPr>
          <w:rFonts w:asciiTheme="majorHAnsi" w:hAnsiTheme="majorHAnsi"/>
        </w:rPr>
        <w:t xml:space="preserve">Príloha č. </w:t>
      </w:r>
      <w:r w:rsidR="00247A12">
        <w:rPr>
          <w:rFonts w:asciiTheme="majorHAnsi" w:hAnsiTheme="majorHAnsi"/>
        </w:rPr>
        <w:t>5</w:t>
      </w:r>
      <w:r w:rsidRPr="000109F5">
        <w:rPr>
          <w:rFonts w:asciiTheme="majorHAnsi" w:hAnsiTheme="majorHAnsi"/>
        </w:rPr>
        <w:t>:</w:t>
      </w:r>
      <w:r w:rsidRPr="000109F5">
        <w:rPr>
          <w:rFonts w:asciiTheme="majorHAnsi" w:hAnsiTheme="majorHAnsi"/>
        </w:rPr>
        <w:tab/>
        <w:t>Zoznam použitých informačných zdrojov</w:t>
      </w:r>
    </w:p>
    <w:p w14:paraId="206F894A" w14:textId="192CEF04" w:rsidR="005A7B00" w:rsidRPr="000109F5" w:rsidRDefault="005A7B00" w:rsidP="005A7B00">
      <w:pPr>
        <w:pStyle w:val="Default"/>
        <w:spacing w:before="120"/>
        <w:rPr>
          <w:rFonts w:asciiTheme="majorHAnsi" w:hAnsiTheme="majorHAnsi"/>
        </w:rPr>
      </w:pPr>
      <w:r w:rsidRPr="000109F5">
        <w:rPr>
          <w:rFonts w:asciiTheme="majorHAnsi" w:hAnsiTheme="majorHAnsi"/>
        </w:rPr>
        <w:t xml:space="preserve">Príloha č. </w:t>
      </w:r>
      <w:r w:rsidR="00247A12">
        <w:rPr>
          <w:rFonts w:asciiTheme="majorHAnsi" w:hAnsiTheme="majorHAnsi"/>
        </w:rPr>
        <w:t>6</w:t>
      </w:r>
      <w:r w:rsidRPr="000109F5">
        <w:rPr>
          <w:rFonts w:asciiTheme="majorHAnsi" w:hAnsiTheme="majorHAnsi"/>
        </w:rPr>
        <w:t>:</w:t>
      </w:r>
      <w:r w:rsidRPr="000109F5">
        <w:rPr>
          <w:rFonts w:asciiTheme="majorHAnsi" w:hAnsiTheme="majorHAnsi"/>
        </w:rPr>
        <w:tab/>
        <w:t>Zoznam použitých skratiek</w:t>
      </w:r>
    </w:p>
    <w:p w14:paraId="71F2AF20" w14:textId="3D67B42E" w:rsidR="005A7B00" w:rsidRPr="000109F5" w:rsidRDefault="005A7B00" w:rsidP="005A7B00">
      <w:pPr>
        <w:pStyle w:val="Default"/>
        <w:spacing w:before="120"/>
        <w:ind w:left="1418" w:hanging="1418"/>
        <w:rPr>
          <w:rFonts w:asciiTheme="majorHAnsi" w:hAnsiTheme="majorHAnsi"/>
        </w:rPr>
      </w:pPr>
      <w:r w:rsidRPr="000109F5">
        <w:rPr>
          <w:rFonts w:asciiTheme="majorHAnsi" w:hAnsiTheme="majorHAnsi"/>
        </w:rPr>
        <w:t xml:space="preserve">Príloha č. </w:t>
      </w:r>
      <w:r w:rsidR="00247A12">
        <w:rPr>
          <w:rFonts w:asciiTheme="majorHAnsi" w:hAnsiTheme="majorHAnsi"/>
        </w:rPr>
        <w:t>7</w:t>
      </w:r>
      <w:r w:rsidRPr="000109F5">
        <w:rPr>
          <w:rFonts w:asciiTheme="majorHAnsi" w:hAnsiTheme="majorHAnsi"/>
        </w:rPr>
        <w:t>:</w:t>
      </w:r>
      <w:r w:rsidRPr="000109F5">
        <w:rPr>
          <w:rFonts w:asciiTheme="majorHAnsi" w:hAnsiTheme="majorHAnsi"/>
        </w:rPr>
        <w:tab/>
        <w:t xml:space="preserve">Výpis z Uznesenia obecného zastupiteľstva o schválení Programu </w:t>
      </w:r>
      <w:r w:rsidR="00247A12">
        <w:rPr>
          <w:rFonts w:asciiTheme="majorHAnsi" w:hAnsiTheme="majorHAnsi"/>
        </w:rPr>
        <w:t xml:space="preserve">hospodárskeho a sociálneho </w:t>
      </w:r>
      <w:r w:rsidRPr="000109F5">
        <w:rPr>
          <w:rFonts w:asciiTheme="majorHAnsi" w:hAnsiTheme="majorHAnsi"/>
        </w:rPr>
        <w:t>rozvoja mesta Fiľakovo na roky 20</w:t>
      </w:r>
      <w:r w:rsidR="00247A12">
        <w:rPr>
          <w:rFonts w:asciiTheme="majorHAnsi" w:hAnsiTheme="majorHAnsi"/>
        </w:rPr>
        <w:t>22</w:t>
      </w:r>
      <w:r w:rsidRPr="000109F5">
        <w:rPr>
          <w:rFonts w:asciiTheme="majorHAnsi" w:hAnsiTheme="majorHAnsi"/>
        </w:rPr>
        <w:t xml:space="preserve"> - 203</w:t>
      </w:r>
      <w:r w:rsidR="00247A12">
        <w:rPr>
          <w:rFonts w:asciiTheme="majorHAnsi" w:hAnsiTheme="majorHAnsi"/>
        </w:rPr>
        <w:t>0</w:t>
      </w:r>
      <w:r w:rsidRPr="000109F5">
        <w:rPr>
          <w:rFonts w:asciiTheme="majorHAnsi" w:hAnsiTheme="majorHAnsi"/>
        </w:rPr>
        <w:t xml:space="preserve"> </w:t>
      </w:r>
    </w:p>
    <w:p w14:paraId="06355743" w14:textId="77777777" w:rsidR="005A7B00" w:rsidRPr="000109F5" w:rsidRDefault="005A7B00" w:rsidP="005A7B00">
      <w:pPr>
        <w:pStyle w:val="Default"/>
        <w:pageBreakBefore/>
        <w:pBdr>
          <w:bottom w:val="single" w:sz="4" w:space="1" w:color="auto"/>
        </w:pBdr>
        <w:spacing w:before="120"/>
        <w:rPr>
          <w:rFonts w:asciiTheme="majorHAnsi" w:hAnsiTheme="majorHAnsi"/>
          <w:b/>
        </w:rPr>
        <w:sectPr w:rsidR="005A7B00" w:rsidRPr="000109F5" w:rsidSect="00943EE9">
          <w:headerReference w:type="default" r:id="rId8"/>
          <w:footerReference w:type="default" r:id="rId9"/>
          <w:footerReference w:type="first" r:id="rId10"/>
          <w:type w:val="nextColumn"/>
          <w:pgSz w:w="11906" w:h="16838"/>
          <w:pgMar w:top="1418" w:right="1418" w:bottom="1418" w:left="1418" w:header="709" w:footer="709" w:gutter="0"/>
          <w:pgNumType w:start="1"/>
          <w:cols w:space="708"/>
          <w:docGrid w:linePitch="360"/>
        </w:sectPr>
      </w:pPr>
    </w:p>
    <w:p w14:paraId="476169E6" w14:textId="77777777" w:rsidR="005A7B00" w:rsidRPr="000109F5" w:rsidRDefault="005A7B00" w:rsidP="005A7B00">
      <w:pPr>
        <w:pStyle w:val="Default"/>
        <w:pageBreakBefore/>
        <w:pBdr>
          <w:bottom w:val="single" w:sz="4" w:space="1" w:color="auto"/>
        </w:pBdr>
        <w:spacing w:before="120"/>
        <w:rPr>
          <w:rFonts w:asciiTheme="majorHAnsi" w:hAnsiTheme="majorHAnsi"/>
          <w:b/>
        </w:rPr>
      </w:pPr>
      <w:r w:rsidRPr="000109F5">
        <w:rPr>
          <w:rFonts w:asciiTheme="majorHAnsi" w:hAnsiTheme="majorHAnsi"/>
          <w:b/>
        </w:rPr>
        <w:lastRenderedPageBreak/>
        <w:t>Príloha č. 1 – Genéza vývoja spracovania strategických dokumentov mesta Fiľakovo</w:t>
      </w:r>
    </w:p>
    <w:p w14:paraId="113976BE" w14:textId="77777777" w:rsidR="00CF32D2" w:rsidRDefault="00CF32D2" w:rsidP="005A7B00">
      <w:pPr>
        <w:spacing w:before="120"/>
        <w:ind w:firstLine="708"/>
        <w:jc w:val="both"/>
        <w:rPr>
          <w:rFonts w:asciiTheme="majorHAnsi" w:eastAsia="Calibri" w:hAnsiTheme="majorHAnsi" w:cs="Times New Roman"/>
          <w:sz w:val="24"/>
          <w:szCs w:val="24"/>
        </w:rPr>
      </w:pPr>
    </w:p>
    <w:p w14:paraId="7F287E1C" w14:textId="1515E455"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 xml:space="preserve">Mesto Fiľakovo má platný </w:t>
      </w:r>
      <w:r w:rsidRPr="000109F5">
        <w:rPr>
          <w:rFonts w:asciiTheme="majorHAnsi" w:eastAsia="Calibri" w:hAnsiTheme="majorHAnsi" w:cs="Times New Roman"/>
          <w:b/>
          <w:sz w:val="24"/>
          <w:szCs w:val="24"/>
        </w:rPr>
        <w:t>Územný plán</w:t>
      </w:r>
      <w:r w:rsidRPr="000109F5">
        <w:rPr>
          <w:rFonts w:asciiTheme="majorHAnsi" w:eastAsia="Calibri" w:hAnsiTheme="majorHAnsi" w:cs="Times New Roman"/>
          <w:sz w:val="24"/>
          <w:szCs w:val="24"/>
        </w:rPr>
        <w:t xml:space="preserve"> od roku 1999</w:t>
      </w:r>
      <w:r w:rsidR="00CF32D2">
        <w:rPr>
          <w:rFonts w:asciiTheme="majorHAnsi" w:eastAsia="Calibri" w:hAnsiTheme="majorHAnsi" w:cs="Times New Roman"/>
          <w:sz w:val="24"/>
          <w:szCs w:val="24"/>
        </w:rPr>
        <w:t xml:space="preserve"> (schválené s VZN 04/2000)</w:t>
      </w:r>
      <w:r w:rsidRPr="000109F5">
        <w:rPr>
          <w:rFonts w:asciiTheme="majorHAnsi" w:eastAsia="Calibri" w:hAnsiTheme="majorHAnsi" w:cs="Times New Roman"/>
          <w:sz w:val="24"/>
          <w:szCs w:val="24"/>
        </w:rPr>
        <w:t>.</w:t>
      </w:r>
    </w:p>
    <w:p w14:paraId="4F7AE50B"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 xml:space="preserve">Na základe platného Územného plánu mesto požiadalo pamiatkový úrad o vyhlásenie </w:t>
      </w:r>
      <w:r w:rsidRPr="00CF32D2">
        <w:rPr>
          <w:rFonts w:asciiTheme="majorHAnsi" w:eastAsia="Calibri" w:hAnsiTheme="majorHAnsi" w:cs="Times New Roman"/>
          <w:b/>
          <w:bCs/>
          <w:sz w:val="24"/>
          <w:szCs w:val="24"/>
        </w:rPr>
        <w:t>Ochranného pásma štátom chránených kultúrnych pamiatok</w:t>
      </w:r>
      <w:r w:rsidRPr="000109F5">
        <w:rPr>
          <w:rFonts w:asciiTheme="majorHAnsi" w:eastAsia="Calibri" w:hAnsiTheme="majorHAnsi" w:cs="Times New Roman"/>
          <w:sz w:val="24"/>
          <w:szCs w:val="24"/>
        </w:rPr>
        <w:t xml:space="preserve"> – ochranné pásmo bolo vyhlásené v roku 2000. </w:t>
      </w:r>
    </w:p>
    <w:p w14:paraId="38B1ADFD"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Následne sa začali pripravovať podklady k </w:t>
      </w:r>
      <w:r w:rsidRPr="000109F5">
        <w:rPr>
          <w:rFonts w:asciiTheme="majorHAnsi" w:eastAsia="Calibri" w:hAnsiTheme="majorHAnsi" w:cs="Times New Roman"/>
          <w:b/>
          <w:sz w:val="24"/>
          <w:szCs w:val="24"/>
        </w:rPr>
        <w:t>Územnému plánu zóny – Centrum Fiľakovo</w:t>
      </w:r>
      <w:r w:rsidRPr="000109F5">
        <w:rPr>
          <w:rFonts w:asciiTheme="majorHAnsi" w:eastAsia="Calibri" w:hAnsiTheme="majorHAnsi" w:cs="Times New Roman"/>
          <w:sz w:val="24"/>
          <w:szCs w:val="24"/>
        </w:rPr>
        <w:t>. Začiatkom roka 2003 boli uzatvorené zmluvy s obstarávateľom a spracovateľom územnoplánovacej dokumentácie – riešené územie bolo o niečo väčšie ako lokalita ohraničená s ochranným pásmom. Územný plán zóny je platný od decembra 2005.</w:t>
      </w:r>
    </w:p>
    <w:p w14:paraId="136C9855"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 xml:space="preserve">Súbežne, ako sa riešil Územný plán zóny v roku 2003, v rámci čiastočne úspešného projektu </w:t>
      </w:r>
      <w:proofErr w:type="spellStart"/>
      <w:r w:rsidRPr="000109F5">
        <w:rPr>
          <w:rFonts w:asciiTheme="majorHAnsi" w:eastAsia="Calibri" w:hAnsiTheme="majorHAnsi" w:cs="Times New Roman"/>
          <w:sz w:val="24"/>
          <w:szCs w:val="24"/>
        </w:rPr>
        <w:t>Phare</w:t>
      </w:r>
      <w:proofErr w:type="spellEnd"/>
      <w:r w:rsidRPr="000109F5">
        <w:rPr>
          <w:rFonts w:asciiTheme="majorHAnsi" w:eastAsia="Calibri" w:hAnsiTheme="majorHAnsi" w:cs="Times New Roman"/>
          <w:sz w:val="24"/>
          <w:szCs w:val="24"/>
        </w:rPr>
        <w:t xml:space="preserve"> CBC, boli v spolupráci s maďarským partnerom spracované nasledovné významné rozvojové dokumenty:</w:t>
      </w:r>
    </w:p>
    <w:p w14:paraId="481CAB0D" w14:textId="77777777" w:rsidR="005A7B00" w:rsidRPr="000109F5" w:rsidRDefault="005A7B00">
      <w:pPr>
        <w:pStyle w:val="Odsekzoznamu"/>
        <w:numPr>
          <w:ilvl w:val="0"/>
          <w:numId w:val="7"/>
        </w:numPr>
        <w:spacing w:before="120"/>
        <w:jc w:val="both"/>
        <w:rPr>
          <w:rFonts w:asciiTheme="majorHAnsi" w:eastAsia="Calibri" w:hAnsiTheme="majorHAnsi" w:cs="Times New Roman"/>
          <w:sz w:val="24"/>
          <w:szCs w:val="24"/>
        </w:rPr>
      </w:pPr>
      <w:r w:rsidRPr="000109F5">
        <w:rPr>
          <w:rFonts w:asciiTheme="majorHAnsi" w:eastAsia="Calibri" w:hAnsiTheme="majorHAnsi" w:cs="Times New Roman"/>
          <w:b/>
          <w:sz w:val="24"/>
          <w:szCs w:val="24"/>
        </w:rPr>
        <w:t>Strategický rozvojový plán a operatívny rozvojový program mesta Fiľakovo</w:t>
      </w:r>
      <w:r w:rsidRPr="000109F5">
        <w:rPr>
          <w:rFonts w:asciiTheme="majorHAnsi" w:eastAsia="Calibri" w:hAnsiTheme="majorHAnsi" w:cs="Times New Roman"/>
          <w:sz w:val="24"/>
          <w:szCs w:val="24"/>
        </w:rPr>
        <w:t xml:space="preserve">, </w:t>
      </w:r>
    </w:p>
    <w:p w14:paraId="0EDAF814" w14:textId="77777777" w:rsidR="005A7B00" w:rsidRPr="000109F5" w:rsidRDefault="005A7B00">
      <w:pPr>
        <w:pStyle w:val="Odsekzoznamu"/>
        <w:numPr>
          <w:ilvl w:val="0"/>
          <w:numId w:val="7"/>
        </w:numPr>
        <w:spacing w:before="120"/>
        <w:jc w:val="both"/>
        <w:rPr>
          <w:rFonts w:asciiTheme="majorHAnsi" w:eastAsia="Calibri" w:hAnsiTheme="majorHAnsi" w:cs="Times New Roman"/>
          <w:b/>
          <w:sz w:val="24"/>
          <w:szCs w:val="24"/>
        </w:rPr>
      </w:pPr>
      <w:r w:rsidRPr="000109F5">
        <w:rPr>
          <w:rFonts w:asciiTheme="majorHAnsi" w:eastAsia="Calibri" w:hAnsiTheme="majorHAnsi" w:cs="Times New Roman"/>
          <w:b/>
          <w:sz w:val="24"/>
          <w:szCs w:val="24"/>
        </w:rPr>
        <w:t>Predbežný urbanistický akčný plán rehabilitácie a rozvoja historického jadra mesta,</w:t>
      </w:r>
    </w:p>
    <w:p w14:paraId="016BCF64" w14:textId="77777777" w:rsidR="005A7B00" w:rsidRPr="000109F5" w:rsidRDefault="005A7B00">
      <w:pPr>
        <w:pStyle w:val="Odsekzoznamu"/>
        <w:numPr>
          <w:ilvl w:val="0"/>
          <w:numId w:val="7"/>
        </w:numPr>
        <w:spacing w:before="120"/>
        <w:jc w:val="both"/>
        <w:rPr>
          <w:rFonts w:asciiTheme="majorHAnsi" w:eastAsia="Calibri" w:hAnsiTheme="majorHAnsi" w:cs="Times New Roman"/>
          <w:b/>
          <w:sz w:val="24"/>
          <w:szCs w:val="24"/>
        </w:rPr>
      </w:pPr>
      <w:r w:rsidRPr="000109F5">
        <w:rPr>
          <w:rFonts w:asciiTheme="majorHAnsi" w:eastAsia="Calibri" w:hAnsiTheme="majorHAnsi" w:cs="Times New Roman"/>
          <w:b/>
          <w:sz w:val="24"/>
          <w:szCs w:val="24"/>
        </w:rPr>
        <w:t xml:space="preserve">Štúdia uskutočniteľnosti podnikateľského inkubátora pre mesto Fiľakovo a Mikroregión </w:t>
      </w:r>
      <w:proofErr w:type="spellStart"/>
      <w:r w:rsidRPr="000109F5">
        <w:rPr>
          <w:rFonts w:asciiTheme="majorHAnsi" w:eastAsia="Calibri" w:hAnsiTheme="majorHAnsi" w:cs="Times New Roman"/>
          <w:b/>
          <w:sz w:val="24"/>
          <w:szCs w:val="24"/>
        </w:rPr>
        <w:t>Obručná</w:t>
      </w:r>
      <w:proofErr w:type="spellEnd"/>
      <w:r w:rsidRPr="000109F5">
        <w:rPr>
          <w:rFonts w:asciiTheme="majorHAnsi" w:eastAsia="Calibri" w:hAnsiTheme="majorHAnsi" w:cs="Times New Roman"/>
          <w:b/>
          <w:sz w:val="24"/>
          <w:szCs w:val="24"/>
        </w:rPr>
        <w:t>.</w:t>
      </w:r>
    </w:p>
    <w:p w14:paraId="1FFFE4AE"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Od roku 2004 mesto Fiľakovo disponuje </w:t>
      </w:r>
      <w:r w:rsidRPr="000109F5">
        <w:rPr>
          <w:rFonts w:asciiTheme="majorHAnsi" w:eastAsia="Calibri" w:hAnsiTheme="majorHAnsi" w:cs="Times New Roman"/>
          <w:b/>
          <w:sz w:val="24"/>
          <w:szCs w:val="24"/>
        </w:rPr>
        <w:t>Digitálnou mapou</w:t>
      </w:r>
      <w:r w:rsidRPr="000109F5">
        <w:rPr>
          <w:rFonts w:asciiTheme="majorHAnsi" w:eastAsia="Calibri" w:hAnsiTheme="majorHAnsi" w:cs="Times New Roman"/>
          <w:sz w:val="24"/>
          <w:szCs w:val="24"/>
        </w:rPr>
        <w:t xml:space="preserve"> celého katastrálneho územia mesta Fiľakovo.</w:t>
      </w:r>
    </w:p>
    <w:p w14:paraId="36F4A747" w14:textId="53C74804" w:rsidR="005A7B00" w:rsidRPr="00D27BA1" w:rsidRDefault="005A7B00" w:rsidP="005A7B00">
      <w:pPr>
        <w:spacing w:before="120"/>
        <w:ind w:firstLine="708"/>
        <w:jc w:val="both"/>
        <w:rPr>
          <w:rFonts w:asciiTheme="majorHAnsi" w:eastAsia="Calibri" w:hAnsiTheme="majorHAnsi" w:cs="Times New Roman"/>
          <w:b/>
          <w:bCs/>
          <w:sz w:val="24"/>
          <w:szCs w:val="24"/>
        </w:rPr>
      </w:pPr>
      <w:r w:rsidRPr="000109F5">
        <w:rPr>
          <w:rFonts w:asciiTheme="majorHAnsi" w:eastAsia="Calibri" w:hAnsiTheme="majorHAnsi" w:cs="Times New Roman"/>
          <w:sz w:val="24"/>
          <w:szCs w:val="24"/>
        </w:rPr>
        <w:t xml:space="preserve">Vďaka úspešného projektu Regiónu </w:t>
      </w:r>
      <w:proofErr w:type="spellStart"/>
      <w:r w:rsidRPr="000109F5">
        <w:rPr>
          <w:rFonts w:asciiTheme="majorHAnsi" w:eastAsia="Calibri" w:hAnsiTheme="majorHAnsi" w:cs="Times New Roman"/>
          <w:sz w:val="24"/>
          <w:szCs w:val="24"/>
        </w:rPr>
        <w:t>Neogradiensis</w:t>
      </w:r>
      <w:proofErr w:type="spellEnd"/>
      <w:r w:rsidRPr="000109F5">
        <w:rPr>
          <w:rFonts w:asciiTheme="majorHAnsi" w:eastAsia="Calibri" w:hAnsiTheme="majorHAnsi" w:cs="Times New Roman"/>
          <w:sz w:val="24"/>
          <w:szCs w:val="24"/>
        </w:rPr>
        <w:t xml:space="preserve"> „Spoločne za Novohrad“ za spolupráce s odbornými organizáciami bol pripravený </w:t>
      </w:r>
      <w:r w:rsidRPr="000109F5">
        <w:rPr>
          <w:rFonts w:asciiTheme="majorHAnsi" w:eastAsia="Calibri" w:hAnsiTheme="majorHAnsi" w:cs="Times New Roman"/>
          <w:b/>
          <w:sz w:val="24"/>
          <w:szCs w:val="24"/>
        </w:rPr>
        <w:t>Program hospodárskeho a sociálneho rozvoja mesta Fiľakovo</w:t>
      </w:r>
      <w:r w:rsidRPr="000109F5">
        <w:rPr>
          <w:rFonts w:asciiTheme="majorHAnsi" w:eastAsia="Calibri" w:hAnsiTheme="majorHAnsi" w:cs="Times New Roman"/>
          <w:sz w:val="24"/>
          <w:szCs w:val="24"/>
        </w:rPr>
        <w:t xml:space="preserve">, ktorý </w:t>
      </w:r>
      <w:r w:rsidR="00F560B9">
        <w:rPr>
          <w:rFonts w:asciiTheme="majorHAnsi" w:eastAsia="Calibri" w:hAnsiTheme="majorHAnsi" w:cs="Times New Roman"/>
          <w:sz w:val="24"/>
          <w:szCs w:val="24"/>
        </w:rPr>
        <w:t>bol</w:t>
      </w:r>
      <w:r w:rsidRPr="000109F5">
        <w:rPr>
          <w:rFonts w:asciiTheme="majorHAnsi" w:eastAsia="Calibri" w:hAnsiTheme="majorHAnsi" w:cs="Times New Roman"/>
          <w:sz w:val="24"/>
          <w:szCs w:val="24"/>
        </w:rPr>
        <w:t xml:space="preserve"> platný od júla 2005</w:t>
      </w:r>
      <w:r w:rsidR="00F560B9">
        <w:rPr>
          <w:rFonts w:asciiTheme="majorHAnsi" w:eastAsia="Calibri" w:hAnsiTheme="majorHAnsi" w:cs="Times New Roman"/>
          <w:sz w:val="24"/>
          <w:szCs w:val="24"/>
        </w:rPr>
        <w:t xml:space="preserve"> do roku 2013</w:t>
      </w:r>
      <w:r w:rsidRPr="000109F5">
        <w:rPr>
          <w:rFonts w:asciiTheme="majorHAnsi" w:eastAsia="Calibri" w:hAnsiTheme="majorHAnsi" w:cs="Times New Roman"/>
          <w:sz w:val="24"/>
          <w:szCs w:val="24"/>
        </w:rPr>
        <w:t>.</w:t>
      </w:r>
      <w:r w:rsidR="00F560B9">
        <w:rPr>
          <w:rFonts w:asciiTheme="majorHAnsi" w:eastAsia="Calibri" w:hAnsiTheme="majorHAnsi" w:cs="Times New Roman"/>
          <w:sz w:val="24"/>
          <w:szCs w:val="24"/>
        </w:rPr>
        <w:t xml:space="preserve"> Následne v rokoch 2014 – 2015 bol vypracovaný a v decembri 2015 schválený nový </w:t>
      </w:r>
      <w:r w:rsidR="00F560B9" w:rsidRPr="00D27BA1">
        <w:rPr>
          <w:rFonts w:asciiTheme="majorHAnsi" w:eastAsia="Calibri" w:hAnsiTheme="majorHAnsi" w:cs="Times New Roman"/>
          <w:b/>
          <w:bCs/>
          <w:sz w:val="24"/>
          <w:szCs w:val="24"/>
        </w:rPr>
        <w:t>Program rozvoja mesta Fiľakovo na roky 2015 - 2023.</w:t>
      </w:r>
    </w:p>
    <w:p w14:paraId="62C21962" w14:textId="4352724D" w:rsidR="005A7B00" w:rsidRPr="00F560B9" w:rsidRDefault="005A7B00" w:rsidP="005A7B00">
      <w:pPr>
        <w:spacing w:before="120"/>
        <w:ind w:firstLine="708"/>
        <w:jc w:val="both"/>
        <w:rPr>
          <w:rFonts w:asciiTheme="majorHAnsi" w:eastAsia="Calibri" w:hAnsiTheme="majorHAnsi" w:cs="Times New Roman"/>
          <w:b/>
          <w:bCs/>
          <w:sz w:val="24"/>
          <w:szCs w:val="24"/>
        </w:rPr>
      </w:pPr>
      <w:r w:rsidRPr="000109F5">
        <w:rPr>
          <w:rFonts w:asciiTheme="majorHAnsi" w:eastAsia="Calibri" w:hAnsiTheme="majorHAnsi" w:cs="Times New Roman"/>
          <w:sz w:val="24"/>
          <w:szCs w:val="24"/>
        </w:rPr>
        <w:t xml:space="preserve">V roku 2005 bol spracovaný </w:t>
      </w:r>
      <w:r w:rsidRPr="000109F5">
        <w:rPr>
          <w:rFonts w:asciiTheme="majorHAnsi" w:eastAsia="Calibri" w:hAnsiTheme="majorHAnsi" w:cs="Times New Roman"/>
          <w:b/>
          <w:sz w:val="24"/>
          <w:szCs w:val="24"/>
        </w:rPr>
        <w:t>Program odpadového hospodárstva</w:t>
      </w:r>
      <w:r w:rsidR="00A433B2">
        <w:rPr>
          <w:rFonts w:asciiTheme="majorHAnsi" w:eastAsia="Calibri" w:hAnsiTheme="majorHAnsi" w:cs="Times New Roman"/>
          <w:b/>
          <w:sz w:val="24"/>
          <w:szCs w:val="24"/>
        </w:rPr>
        <w:t xml:space="preserve">, </w:t>
      </w:r>
      <w:r w:rsidR="00A433B2" w:rsidRPr="00A433B2">
        <w:rPr>
          <w:rFonts w:asciiTheme="majorHAnsi" w:eastAsia="Calibri" w:hAnsiTheme="majorHAnsi" w:cs="Times New Roman"/>
          <w:bCs/>
          <w:sz w:val="24"/>
          <w:szCs w:val="24"/>
        </w:rPr>
        <w:t>ktorý bol platný</w:t>
      </w:r>
      <w:r w:rsidR="00A433B2">
        <w:rPr>
          <w:rFonts w:asciiTheme="majorHAnsi" w:eastAsia="Calibri" w:hAnsiTheme="majorHAnsi" w:cs="Times New Roman"/>
          <w:sz w:val="24"/>
          <w:szCs w:val="24"/>
        </w:rPr>
        <w:t xml:space="preserve"> do roku 2020</w:t>
      </w:r>
      <w:r w:rsidRPr="000109F5">
        <w:rPr>
          <w:rFonts w:asciiTheme="majorHAnsi" w:eastAsia="Calibri" w:hAnsiTheme="majorHAnsi" w:cs="Times New Roman"/>
          <w:sz w:val="24"/>
          <w:szCs w:val="24"/>
        </w:rPr>
        <w:t>.</w:t>
      </w:r>
      <w:r w:rsidR="00A433B2">
        <w:rPr>
          <w:rFonts w:asciiTheme="majorHAnsi" w:eastAsia="Calibri" w:hAnsiTheme="majorHAnsi" w:cs="Times New Roman"/>
          <w:sz w:val="24"/>
          <w:szCs w:val="24"/>
        </w:rPr>
        <w:t xml:space="preserve"> </w:t>
      </w:r>
      <w:r w:rsidR="00A433B2" w:rsidRPr="00F560B9">
        <w:rPr>
          <w:rFonts w:asciiTheme="majorHAnsi" w:eastAsia="Calibri" w:hAnsiTheme="majorHAnsi" w:cs="Times New Roman"/>
          <w:b/>
          <w:bCs/>
          <w:sz w:val="24"/>
          <w:szCs w:val="24"/>
        </w:rPr>
        <w:t>Od 01.01.2021 je platné Všeobecne záväzné nariadenie mesta Fiľakovo č. 11/2020 o nakladaní s komunálnym odpadom a drobnými stavebnými odpadmi.</w:t>
      </w:r>
    </w:p>
    <w:p w14:paraId="4B54AACE"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 xml:space="preserve">V roku 2006 bol pripravený </w:t>
      </w:r>
      <w:r w:rsidRPr="000109F5">
        <w:rPr>
          <w:rFonts w:asciiTheme="majorHAnsi" w:eastAsia="Calibri" w:hAnsiTheme="majorHAnsi" w:cs="Times New Roman"/>
          <w:b/>
          <w:sz w:val="24"/>
          <w:szCs w:val="24"/>
        </w:rPr>
        <w:t>Turistický rozvojový program mesta Fiľakovo</w:t>
      </w:r>
      <w:r w:rsidRPr="000109F5">
        <w:rPr>
          <w:rFonts w:asciiTheme="majorHAnsi" w:eastAsia="Calibri" w:hAnsiTheme="majorHAnsi" w:cs="Times New Roman"/>
          <w:sz w:val="24"/>
          <w:szCs w:val="24"/>
        </w:rPr>
        <w:t>.</w:t>
      </w:r>
    </w:p>
    <w:p w14:paraId="0A297163"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 xml:space="preserve">S Regiónom </w:t>
      </w:r>
      <w:proofErr w:type="spellStart"/>
      <w:r w:rsidRPr="000109F5">
        <w:rPr>
          <w:rFonts w:asciiTheme="majorHAnsi" w:eastAsia="Calibri" w:hAnsiTheme="majorHAnsi" w:cs="Times New Roman"/>
          <w:sz w:val="24"/>
          <w:szCs w:val="24"/>
        </w:rPr>
        <w:t>Neogradiensis</w:t>
      </w:r>
      <w:proofErr w:type="spellEnd"/>
      <w:r w:rsidRPr="000109F5">
        <w:rPr>
          <w:rFonts w:asciiTheme="majorHAnsi" w:eastAsia="Calibri" w:hAnsiTheme="majorHAnsi" w:cs="Times New Roman"/>
          <w:sz w:val="24"/>
          <w:szCs w:val="24"/>
        </w:rPr>
        <w:t xml:space="preserve"> prebieha veľmi úspešná spolupráca od roku 2003. /Cezhraničná spolupráca v oblasti záchrany a prezentácie kultúrneho a prírodného dedičstva, tvorba databázy v rámci rozvoja cestovného ruchu. Geodetické zameranie hradu pre účely registrácie stavby na Katastrálnom úrade v Lučenci. Základná výskumná a projektová dokumentácia hradu./  </w:t>
      </w:r>
    </w:p>
    <w:p w14:paraId="72EFA08E"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V roku 2006 v spolupráci oddelením MM a DP bola spracovaná prezentácia o investičných lokalitách mesta Fiľakovo.</w:t>
      </w:r>
    </w:p>
    <w:p w14:paraId="6DEF4D43" w14:textId="77777777" w:rsidR="005A7B00" w:rsidRPr="000109F5" w:rsidRDefault="005A7B00" w:rsidP="005A7B00">
      <w:pPr>
        <w:spacing w:before="120"/>
        <w:ind w:firstLine="708"/>
        <w:jc w:val="both"/>
        <w:rPr>
          <w:rFonts w:asciiTheme="majorHAnsi" w:eastAsia="Calibri" w:hAnsiTheme="majorHAnsi" w:cs="Times New Roman"/>
          <w:b/>
          <w:sz w:val="24"/>
          <w:szCs w:val="24"/>
        </w:rPr>
      </w:pPr>
      <w:r w:rsidRPr="000109F5">
        <w:rPr>
          <w:rFonts w:asciiTheme="majorHAnsi" w:eastAsia="Calibri" w:hAnsiTheme="majorHAnsi" w:cs="Times New Roman"/>
          <w:sz w:val="24"/>
          <w:szCs w:val="24"/>
        </w:rPr>
        <w:t xml:space="preserve">V roku 2006, v spolupráci oddelením výstavby a ŽP bola spracovaná </w:t>
      </w:r>
      <w:r w:rsidRPr="000109F5">
        <w:rPr>
          <w:rFonts w:asciiTheme="majorHAnsi" w:eastAsia="Calibri" w:hAnsiTheme="majorHAnsi" w:cs="Times New Roman"/>
          <w:b/>
          <w:sz w:val="24"/>
          <w:szCs w:val="24"/>
        </w:rPr>
        <w:t>Koncepcia rozvoja tepelného hospodárstva mesta Fiľakovo.</w:t>
      </w:r>
    </w:p>
    <w:p w14:paraId="1073EFEA" w14:textId="77777777" w:rsidR="005A7B00" w:rsidRPr="000109F5" w:rsidRDefault="005A7B00" w:rsidP="005A7B00">
      <w:pPr>
        <w:spacing w:before="120"/>
        <w:ind w:firstLine="708"/>
        <w:jc w:val="both"/>
        <w:rPr>
          <w:rFonts w:asciiTheme="majorHAnsi" w:eastAsia="Calibri" w:hAnsiTheme="majorHAnsi" w:cs="Times New Roman"/>
          <w:b/>
          <w:sz w:val="24"/>
          <w:szCs w:val="24"/>
        </w:rPr>
      </w:pPr>
      <w:r w:rsidRPr="000109F5">
        <w:rPr>
          <w:rFonts w:asciiTheme="majorHAnsi" w:eastAsia="Calibri" w:hAnsiTheme="majorHAnsi" w:cs="Times New Roman"/>
          <w:sz w:val="24"/>
          <w:szCs w:val="24"/>
        </w:rPr>
        <w:lastRenderedPageBreak/>
        <w:t xml:space="preserve">Bola dokončená aktualizácia ÚPN mesta Fiľakovo. 27. februára 2008 bola schválená digitalizovaná územnoplánovacia dokumentácia </w:t>
      </w:r>
      <w:r w:rsidRPr="000109F5">
        <w:rPr>
          <w:rFonts w:asciiTheme="majorHAnsi" w:eastAsia="Calibri" w:hAnsiTheme="majorHAnsi" w:cs="Times New Roman"/>
          <w:b/>
          <w:sz w:val="24"/>
          <w:szCs w:val="24"/>
        </w:rPr>
        <w:t xml:space="preserve">Územný plán mesta Fiľakovo – zmeny a doplnky. </w:t>
      </w:r>
    </w:p>
    <w:p w14:paraId="4AC79F20"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Bol dokončený projekt s názvom „Plánovanie strategického rozvoja mesta Fiľakovo“ v rámci ktorého boli vypracované nasledovné dokumenty:</w:t>
      </w:r>
    </w:p>
    <w:p w14:paraId="67307487" w14:textId="77777777" w:rsidR="005A7B00" w:rsidRPr="000109F5" w:rsidRDefault="005A7B00">
      <w:pPr>
        <w:pStyle w:val="Odsekzoznamu"/>
        <w:numPr>
          <w:ilvl w:val="0"/>
          <w:numId w:val="7"/>
        </w:numPr>
        <w:spacing w:before="120"/>
        <w:jc w:val="both"/>
        <w:rPr>
          <w:rFonts w:asciiTheme="majorHAnsi" w:eastAsia="Calibri" w:hAnsiTheme="majorHAnsi" w:cs="Times New Roman"/>
          <w:sz w:val="24"/>
          <w:szCs w:val="24"/>
        </w:rPr>
      </w:pPr>
      <w:r w:rsidRPr="000109F5">
        <w:rPr>
          <w:rFonts w:asciiTheme="majorHAnsi" w:eastAsia="Calibri" w:hAnsiTheme="majorHAnsi" w:cs="Times New Roman"/>
          <w:b/>
          <w:sz w:val="24"/>
          <w:szCs w:val="24"/>
        </w:rPr>
        <w:t>Štúdie spoločenského a hospodárskeho rozvoja mesta</w:t>
      </w:r>
      <w:r w:rsidRPr="000109F5">
        <w:rPr>
          <w:rFonts w:asciiTheme="majorHAnsi" w:eastAsia="Calibri" w:hAnsiTheme="majorHAnsi" w:cs="Times New Roman"/>
          <w:sz w:val="24"/>
          <w:szCs w:val="24"/>
        </w:rPr>
        <w:t xml:space="preserve">, </w:t>
      </w:r>
    </w:p>
    <w:p w14:paraId="48F33A15" w14:textId="77777777" w:rsidR="005A7B00" w:rsidRPr="000109F5" w:rsidRDefault="005A7B00">
      <w:pPr>
        <w:pStyle w:val="Odsekzoznamu"/>
        <w:numPr>
          <w:ilvl w:val="0"/>
          <w:numId w:val="7"/>
        </w:numPr>
        <w:spacing w:before="120"/>
        <w:jc w:val="both"/>
        <w:rPr>
          <w:rFonts w:asciiTheme="majorHAnsi" w:eastAsia="Calibri" w:hAnsiTheme="majorHAnsi" w:cs="Times New Roman"/>
          <w:b/>
          <w:sz w:val="24"/>
          <w:szCs w:val="24"/>
        </w:rPr>
      </w:pPr>
      <w:r w:rsidRPr="000109F5">
        <w:rPr>
          <w:rFonts w:asciiTheme="majorHAnsi" w:eastAsia="Calibri" w:hAnsiTheme="majorHAnsi" w:cs="Times New Roman"/>
          <w:b/>
          <w:sz w:val="24"/>
          <w:szCs w:val="24"/>
        </w:rPr>
        <w:t>Štúdie prípravy operatívnych plánov na základe existujúcej koncepcie mesta,</w:t>
      </w:r>
    </w:p>
    <w:p w14:paraId="360805B5" w14:textId="77777777" w:rsidR="005A7B00" w:rsidRPr="000109F5" w:rsidRDefault="005A7B00">
      <w:pPr>
        <w:pStyle w:val="Odsekzoznamu"/>
        <w:numPr>
          <w:ilvl w:val="0"/>
          <w:numId w:val="7"/>
        </w:numPr>
        <w:spacing w:before="120"/>
        <w:jc w:val="both"/>
        <w:rPr>
          <w:rFonts w:asciiTheme="majorHAnsi" w:eastAsia="Calibri" w:hAnsiTheme="majorHAnsi" w:cs="Times New Roman"/>
          <w:sz w:val="24"/>
          <w:szCs w:val="24"/>
        </w:rPr>
      </w:pPr>
      <w:r w:rsidRPr="000109F5">
        <w:rPr>
          <w:rFonts w:asciiTheme="majorHAnsi" w:eastAsia="Calibri" w:hAnsiTheme="majorHAnsi" w:cs="Times New Roman"/>
          <w:b/>
          <w:sz w:val="24"/>
          <w:szCs w:val="24"/>
        </w:rPr>
        <w:t>Prieskum a zosúladenie existujúcich projektových zámerov a štúdií uskutočniteľnosti</w:t>
      </w:r>
      <w:r w:rsidRPr="000109F5">
        <w:rPr>
          <w:rFonts w:asciiTheme="majorHAnsi" w:eastAsia="Calibri" w:hAnsiTheme="majorHAnsi" w:cs="Times New Roman"/>
          <w:sz w:val="24"/>
          <w:szCs w:val="24"/>
        </w:rPr>
        <w:t>.</w:t>
      </w:r>
    </w:p>
    <w:p w14:paraId="6CCFAE91"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 xml:space="preserve">Pravidelne sa aktualizuje </w:t>
      </w:r>
      <w:r w:rsidRPr="000109F5">
        <w:rPr>
          <w:rFonts w:asciiTheme="majorHAnsi" w:eastAsia="Calibri" w:hAnsiTheme="majorHAnsi" w:cs="Times New Roman"/>
          <w:b/>
          <w:sz w:val="24"/>
          <w:szCs w:val="24"/>
        </w:rPr>
        <w:t>Akčný plán</w:t>
      </w:r>
      <w:r w:rsidRPr="000109F5">
        <w:rPr>
          <w:rFonts w:asciiTheme="majorHAnsi" w:eastAsia="Calibri" w:hAnsiTheme="majorHAnsi" w:cs="Times New Roman"/>
          <w:sz w:val="24"/>
          <w:szCs w:val="24"/>
        </w:rPr>
        <w:t xml:space="preserve"> (zoznam krátkodobých a dlhodobých plánov, projektové zámery) v rámci „Programu hospodárskeho a sociálneho rozvoja mesta Fiľakovo“.</w:t>
      </w:r>
    </w:p>
    <w:p w14:paraId="7668EB41"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V rámci projektu „Novohradské turisticko-informačné centrum vo Fiľakove“ boli vypracované: </w:t>
      </w:r>
    </w:p>
    <w:p w14:paraId="3216231C" w14:textId="77777777" w:rsidR="005A7B00" w:rsidRPr="000109F5" w:rsidRDefault="005A7B00">
      <w:pPr>
        <w:pStyle w:val="Odsekzoznamu"/>
        <w:numPr>
          <w:ilvl w:val="0"/>
          <w:numId w:val="7"/>
        </w:numPr>
        <w:spacing w:before="120"/>
        <w:jc w:val="both"/>
        <w:rPr>
          <w:rFonts w:asciiTheme="majorHAnsi" w:eastAsia="Calibri" w:hAnsiTheme="majorHAnsi" w:cs="Times New Roman"/>
          <w:sz w:val="24"/>
          <w:szCs w:val="24"/>
        </w:rPr>
      </w:pPr>
      <w:r w:rsidRPr="000109F5">
        <w:rPr>
          <w:rFonts w:asciiTheme="majorHAnsi" w:eastAsia="Calibri" w:hAnsiTheme="majorHAnsi" w:cs="Times New Roman"/>
          <w:b/>
          <w:sz w:val="24"/>
          <w:szCs w:val="24"/>
        </w:rPr>
        <w:t>Marketingová štúdia na rozvoj cestovného ruchu v regióne</w:t>
      </w:r>
      <w:r w:rsidRPr="000109F5">
        <w:rPr>
          <w:rFonts w:asciiTheme="majorHAnsi" w:eastAsia="Calibri" w:hAnsiTheme="majorHAnsi" w:cs="Times New Roman"/>
          <w:sz w:val="24"/>
          <w:szCs w:val="24"/>
        </w:rPr>
        <w:t xml:space="preserve"> </w:t>
      </w:r>
    </w:p>
    <w:p w14:paraId="164DC4D0" w14:textId="77777777" w:rsidR="005A7B00" w:rsidRPr="000109F5" w:rsidRDefault="005A7B00">
      <w:pPr>
        <w:pStyle w:val="Odsekzoznamu"/>
        <w:numPr>
          <w:ilvl w:val="0"/>
          <w:numId w:val="7"/>
        </w:numPr>
        <w:spacing w:before="120"/>
        <w:jc w:val="both"/>
        <w:rPr>
          <w:rFonts w:asciiTheme="majorHAnsi" w:eastAsia="Calibri" w:hAnsiTheme="majorHAnsi" w:cs="Times New Roman"/>
          <w:sz w:val="24"/>
          <w:szCs w:val="24"/>
        </w:rPr>
      </w:pPr>
      <w:r w:rsidRPr="000109F5">
        <w:rPr>
          <w:rFonts w:asciiTheme="majorHAnsi" w:eastAsia="Calibri" w:hAnsiTheme="majorHAnsi" w:cs="Times New Roman"/>
          <w:b/>
          <w:sz w:val="24"/>
          <w:szCs w:val="24"/>
        </w:rPr>
        <w:t>Zásady fungovania turisticko-informačného centra mesta Fiľakovo</w:t>
      </w:r>
      <w:r w:rsidRPr="000109F5">
        <w:rPr>
          <w:rFonts w:asciiTheme="majorHAnsi" w:eastAsia="Calibri" w:hAnsiTheme="majorHAnsi" w:cs="Times New Roman"/>
          <w:sz w:val="24"/>
          <w:szCs w:val="24"/>
        </w:rPr>
        <w:t>.</w:t>
      </w:r>
    </w:p>
    <w:p w14:paraId="408418A8" w14:textId="77777777" w:rsidR="005A7B00" w:rsidRPr="000109F5"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 xml:space="preserve">S regionálnym charakterom pre mesto Fiľakovo, ako centrum Novohrad – </w:t>
      </w:r>
      <w:proofErr w:type="spellStart"/>
      <w:r w:rsidRPr="000109F5">
        <w:rPr>
          <w:rFonts w:asciiTheme="majorHAnsi" w:eastAsia="Calibri" w:hAnsiTheme="majorHAnsi" w:cs="Times New Roman"/>
          <w:sz w:val="24"/>
          <w:szCs w:val="24"/>
        </w:rPr>
        <w:t>Nógrád</w:t>
      </w:r>
      <w:proofErr w:type="spellEnd"/>
      <w:r w:rsidRPr="000109F5">
        <w:rPr>
          <w:rFonts w:asciiTheme="majorHAnsi" w:eastAsia="Calibri" w:hAnsiTheme="majorHAnsi" w:cs="Times New Roman"/>
          <w:sz w:val="24"/>
          <w:szCs w:val="24"/>
        </w:rPr>
        <w:t xml:space="preserve"> geoparku v roku 2008 boli vypracované nasledovné strategické dokumenty: </w:t>
      </w:r>
    </w:p>
    <w:p w14:paraId="26B2CE9B" w14:textId="77777777" w:rsidR="005A7B00" w:rsidRPr="000109F5" w:rsidRDefault="005A7B00">
      <w:pPr>
        <w:pStyle w:val="Odsekzoznamu"/>
        <w:numPr>
          <w:ilvl w:val="0"/>
          <w:numId w:val="7"/>
        </w:numPr>
        <w:spacing w:before="120"/>
        <w:jc w:val="both"/>
        <w:rPr>
          <w:rFonts w:asciiTheme="majorHAnsi" w:eastAsia="Calibri" w:hAnsiTheme="majorHAnsi" w:cs="Times New Roman"/>
          <w:b/>
          <w:sz w:val="24"/>
          <w:szCs w:val="24"/>
        </w:rPr>
      </w:pPr>
      <w:r w:rsidRPr="000109F5">
        <w:rPr>
          <w:rFonts w:asciiTheme="majorHAnsi" w:eastAsia="Calibri" w:hAnsiTheme="majorHAnsi" w:cs="Times New Roman"/>
          <w:b/>
          <w:sz w:val="24"/>
          <w:szCs w:val="24"/>
        </w:rPr>
        <w:t xml:space="preserve">Stratégia trvalo udržateľného rozvoja, </w:t>
      </w:r>
    </w:p>
    <w:p w14:paraId="34ACE787" w14:textId="77777777" w:rsidR="005A7B00" w:rsidRPr="000109F5" w:rsidRDefault="005A7B00">
      <w:pPr>
        <w:pStyle w:val="Odsekzoznamu"/>
        <w:numPr>
          <w:ilvl w:val="0"/>
          <w:numId w:val="7"/>
        </w:numPr>
        <w:spacing w:before="120"/>
        <w:jc w:val="both"/>
        <w:rPr>
          <w:rFonts w:asciiTheme="majorHAnsi" w:eastAsia="Calibri" w:hAnsiTheme="majorHAnsi" w:cs="Times New Roman"/>
          <w:b/>
          <w:sz w:val="24"/>
          <w:szCs w:val="24"/>
        </w:rPr>
      </w:pPr>
      <w:r w:rsidRPr="000109F5">
        <w:rPr>
          <w:rFonts w:asciiTheme="majorHAnsi" w:eastAsia="Calibri" w:hAnsiTheme="majorHAnsi" w:cs="Times New Roman"/>
          <w:b/>
          <w:sz w:val="24"/>
          <w:szCs w:val="24"/>
        </w:rPr>
        <w:t xml:space="preserve">Program starostlivosti na území Novohrad – </w:t>
      </w:r>
      <w:proofErr w:type="spellStart"/>
      <w:r w:rsidRPr="000109F5">
        <w:rPr>
          <w:rFonts w:asciiTheme="majorHAnsi" w:eastAsia="Calibri" w:hAnsiTheme="majorHAnsi" w:cs="Times New Roman"/>
          <w:b/>
          <w:sz w:val="24"/>
          <w:szCs w:val="24"/>
        </w:rPr>
        <w:t>Nógrád</w:t>
      </w:r>
      <w:proofErr w:type="spellEnd"/>
      <w:r w:rsidRPr="000109F5">
        <w:rPr>
          <w:rFonts w:asciiTheme="majorHAnsi" w:eastAsia="Calibri" w:hAnsiTheme="majorHAnsi" w:cs="Times New Roman"/>
          <w:b/>
          <w:sz w:val="24"/>
          <w:szCs w:val="24"/>
        </w:rPr>
        <w:t xml:space="preserve"> geoparku.</w:t>
      </w:r>
    </w:p>
    <w:p w14:paraId="683AEA00" w14:textId="5FBD21B9" w:rsidR="005A7B00" w:rsidRDefault="005A7B00" w:rsidP="005A7B00">
      <w:pPr>
        <w:spacing w:before="120"/>
        <w:ind w:firstLine="708"/>
        <w:jc w:val="both"/>
        <w:rPr>
          <w:rFonts w:asciiTheme="majorHAnsi" w:eastAsia="Calibri" w:hAnsiTheme="majorHAnsi" w:cs="Times New Roman"/>
          <w:bCs/>
          <w:sz w:val="24"/>
          <w:szCs w:val="24"/>
        </w:rPr>
      </w:pPr>
      <w:r w:rsidRPr="000109F5">
        <w:rPr>
          <w:rFonts w:asciiTheme="majorHAnsi" w:eastAsia="Calibri" w:hAnsiTheme="majorHAnsi" w:cs="Times New Roman"/>
          <w:sz w:val="24"/>
          <w:szCs w:val="24"/>
        </w:rPr>
        <w:t xml:space="preserve">V roku 2010 bol pod vedením prednostky MsÚ Fiľakovo spracovaný </w:t>
      </w:r>
      <w:r w:rsidRPr="000109F5">
        <w:rPr>
          <w:rFonts w:asciiTheme="majorHAnsi" w:eastAsia="Calibri" w:hAnsiTheme="majorHAnsi" w:cs="Times New Roman"/>
          <w:b/>
          <w:sz w:val="24"/>
          <w:szCs w:val="24"/>
        </w:rPr>
        <w:t>Komunitný plán sociálnych služieb mesta</w:t>
      </w:r>
      <w:r w:rsidR="00A433B2">
        <w:rPr>
          <w:rFonts w:asciiTheme="majorHAnsi" w:eastAsia="Calibri" w:hAnsiTheme="majorHAnsi" w:cs="Times New Roman"/>
          <w:b/>
          <w:sz w:val="24"/>
          <w:szCs w:val="24"/>
        </w:rPr>
        <w:t xml:space="preserve"> (KPSS)</w:t>
      </w:r>
      <w:r w:rsidRPr="000109F5">
        <w:rPr>
          <w:rFonts w:asciiTheme="majorHAnsi" w:eastAsia="Calibri" w:hAnsiTheme="majorHAnsi" w:cs="Times New Roman"/>
          <w:b/>
          <w:sz w:val="24"/>
          <w:szCs w:val="24"/>
        </w:rPr>
        <w:t xml:space="preserve">  Fiľakovo</w:t>
      </w:r>
      <w:r w:rsidR="00A433B2">
        <w:rPr>
          <w:rFonts w:asciiTheme="majorHAnsi" w:eastAsia="Calibri" w:hAnsiTheme="majorHAnsi" w:cs="Times New Roman"/>
          <w:b/>
          <w:sz w:val="24"/>
          <w:szCs w:val="24"/>
        </w:rPr>
        <w:t xml:space="preserve">, </w:t>
      </w:r>
      <w:r w:rsidR="00A433B2" w:rsidRPr="00A433B2">
        <w:rPr>
          <w:rFonts w:asciiTheme="majorHAnsi" w:eastAsia="Calibri" w:hAnsiTheme="majorHAnsi" w:cs="Times New Roman"/>
          <w:bCs/>
          <w:sz w:val="24"/>
          <w:szCs w:val="24"/>
        </w:rPr>
        <w:t>na obdobie 2018 – 2022 bol aktua</w:t>
      </w:r>
      <w:r w:rsidR="00A433B2">
        <w:rPr>
          <w:rFonts w:asciiTheme="majorHAnsi" w:eastAsia="Calibri" w:hAnsiTheme="majorHAnsi" w:cs="Times New Roman"/>
          <w:bCs/>
          <w:sz w:val="24"/>
          <w:szCs w:val="24"/>
        </w:rPr>
        <w:t>l</w:t>
      </w:r>
      <w:r w:rsidR="00A433B2" w:rsidRPr="00A433B2">
        <w:rPr>
          <w:rFonts w:asciiTheme="majorHAnsi" w:eastAsia="Calibri" w:hAnsiTheme="majorHAnsi" w:cs="Times New Roman"/>
          <w:bCs/>
          <w:sz w:val="24"/>
          <w:szCs w:val="24"/>
        </w:rPr>
        <w:t xml:space="preserve">izovaný, </w:t>
      </w:r>
      <w:r w:rsidR="00A433B2" w:rsidRPr="00D27BA1">
        <w:rPr>
          <w:rFonts w:asciiTheme="majorHAnsi" w:eastAsia="Calibri" w:hAnsiTheme="majorHAnsi" w:cs="Times New Roman"/>
          <w:bCs/>
          <w:sz w:val="24"/>
          <w:szCs w:val="24"/>
        </w:rPr>
        <w:t>v roku 2022 bol vypracovaný a schválený nový</w:t>
      </w:r>
      <w:r w:rsidR="00A433B2" w:rsidRPr="00F560B9">
        <w:rPr>
          <w:rFonts w:asciiTheme="majorHAnsi" w:eastAsia="Calibri" w:hAnsiTheme="majorHAnsi" w:cs="Times New Roman"/>
          <w:b/>
          <w:sz w:val="24"/>
          <w:szCs w:val="24"/>
        </w:rPr>
        <w:t xml:space="preserve"> K</w:t>
      </w:r>
      <w:r w:rsidR="00D27BA1">
        <w:rPr>
          <w:rFonts w:asciiTheme="majorHAnsi" w:eastAsia="Calibri" w:hAnsiTheme="majorHAnsi" w:cs="Times New Roman"/>
          <w:b/>
          <w:sz w:val="24"/>
          <w:szCs w:val="24"/>
        </w:rPr>
        <w:t xml:space="preserve">omunitný plán </w:t>
      </w:r>
      <w:r w:rsidR="00A1629C">
        <w:rPr>
          <w:rFonts w:asciiTheme="majorHAnsi" w:eastAsia="Calibri" w:hAnsiTheme="majorHAnsi" w:cs="Times New Roman"/>
          <w:b/>
          <w:sz w:val="24"/>
          <w:szCs w:val="24"/>
        </w:rPr>
        <w:t>sociálnych služieb mesta Fiľakovo</w:t>
      </w:r>
      <w:r w:rsidR="00A433B2" w:rsidRPr="00F560B9">
        <w:rPr>
          <w:rFonts w:asciiTheme="majorHAnsi" w:eastAsia="Calibri" w:hAnsiTheme="majorHAnsi" w:cs="Times New Roman"/>
          <w:b/>
          <w:sz w:val="24"/>
          <w:szCs w:val="24"/>
        </w:rPr>
        <w:t xml:space="preserve"> na obdobie 2023 - 2027</w:t>
      </w:r>
      <w:r w:rsidRPr="00F560B9">
        <w:rPr>
          <w:rFonts w:asciiTheme="majorHAnsi" w:eastAsia="Calibri" w:hAnsiTheme="majorHAnsi" w:cs="Times New Roman"/>
          <w:b/>
          <w:sz w:val="24"/>
          <w:szCs w:val="24"/>
        </w:rPr>
        <w:t>.</w:t>
      </w:r>
      <w:r w:rsidR="00115CA6">
        <w:rPr>
          <w:rFonts w:asciiTheme="majorHAnsi" w:eastAsia="Calibri" w:hAnsiTheme="majorHAnsi" w:cs="Times New Roman"/>
          <w:b/>
          <w:sz w:val="24"/>
          <w:szCs w:val="24"/>
        </w:rPr>
        <w:t xml:space="preserve"> </w:t>
      </w:r>
      <w:r w:rsidR="00115CA6">
        <w:rPr>
          <w:rFonts w:asciiTheme="majorHAnsi" w:eastAsia="Calibri" w:hAnsiTheme="majorHAnsi" w:cs="Times New Roman"/>
          <w:bCs/>
          <w:sz w:val="24"/>
          <w:szCs w:val="24"/>
        </w:rPr>
        <w:t>Z uvedeného dokument</w:t>
      </w:r>
      <w:r w:rsidR="00FB07E7" w:rsidRPr="009D7B2C">
        <w:rPr>
          <w:rFonts w:asciiTheme="majorHAnsi" w:eastAsia="Calibri" w:hAnsiTheme="majorHAnsi" w:cs="Times New Roman"/>
          <w:bCs/>
          <w:sz w:val="24"/>
          <w:szCs w:val="24"/>
        </w:rPr>
        <w:t>u</w:t>
      </w:r>
      <w:r w:rsidR="00115CA6" w:rsidRPr="00FB07E7">
        <w:rPr>
          <w:rFonts w:asciiTheme="majorHAnsi" w:eastAsia="Calibri" w:hAnsiTheme="majorHAnsi" w:cs="Times New Roman"/>
          <w:bCs/>
          <w:color w:val="FF0000"/>
          <w:sz w:val="24"/>
          <w:szCs w:val="24"/>
        </w:rPr>
        <w:t xml:space="preserve"> </w:t>
      </w:r>
      <w:r w:rsidR="00115CA6">
        <w:rPr>
          <w:rFonts w:asciiTheme="majorHAnsi" w:eastAsia="Calibri" w:hAnsiTheme="majorHAnsi" w:cs="Times New Roman"/>
          <w:bCs/>
          <w:sz w:val="24"/>
          <w:szCs w:val="24"/>
        </w:rPr>
        <w:t>boli použité aktuálne štatistické údaje</w:t>
      </w:r>
      <w:r w:rsidR="00A1629C">
        <w:rPr>
          <w:rFonts w:asciiTheme="majorHAnsi" w:eastAsia="Calibri" w:hAnsiTheme="majorHAnsi" w:cs="Times New Roman"/>
          <w:bCs/>
          <w:sz w:val="24"/>
          <w:szCs w:val="24"/>
        </w:rPr>
        <w:t xml:space="preserve"> a dáta</w:t>
      </w:r>
      <w:r w:rsidR="00115CA6">
        <w:rPr>
          <w:rFonts w:asciiTheme="majorHAnsi" w:eastAsia="Calibri" w:hAnsiTheme="majorHAnsi" w:cs="Times New Roman"/>
          <w:bCs/>
          <w:sz w:val="24"/>
          <w:szCs w:val="24"/>
        </w:rPr>
        <w:t xml:space="preserve"> pri príprave nového PHRSR mesta Fiľakovo</w:t>
      </w:r>
      <w:r w:rsidR="00A1629C">
        <w:rPr>
          <w:rFonts w:asciiTheme="majorHAnsi" w:eastAsia="Calibri" w:hAnsiTheme="majorHAnsi" w:cs="Times New Roman"/>
          <w:bCs/>
          <w:sz w:val="24"/>
          <w:szCs w:val="24"/>
        </w:rPr>
        <w:t xml:space="preserve"> na roky 2022 - 2030</w:t>
      </w:r>
      <w:r w:rsidR="00115CA6">
        <w:rPr>
          <w:rFonts w:asciiTheme="majorHAnsi" w:eastAsia="Calibri" w:hAnsiTheme="majorHAnsi" w:cs="Times New Roman"/>
          <w:bCs/>
          <w:sz w:val="24"/>
          <w:szCs w:val="24"/>
        </w:rPr>
        <w:t>.</w:t>
      </w:r>
    </w:p>
    <w:p w14:paraId="64EDF0F2" w14:textId="52BA0241" w:rsidR="0080717C" w:rsidRPr="00115CA6" w:rsidRDefault="0080717C" w:rsidP="005A7B00">
      <w:pPr>
        <w:spacing w:before="120"/>
        <w:ind w:firstLine="708"/>
        <w:jc w:val="both"/>
        <w:rPr>
          <w:rFonts w:asciiTheme="majorHAnsi" w:eastAsia="Calibri" w:hAnsiTheme="majorHAnsi" w:cs="Times New Roman"/>
          <w:bCs/>
          <w:sz w:val="24"/>
          <w:szCs w:val="24"/>
        </w:rPr>
      </w:pPr>
      <w:r>
        <w:rPr>
          <w:rFonts w:asciiTheme="majorHAnsi" w:eastAsia="Calibri" w:hAnsiTheme="majorHAnsi" w:cs="Times New Roman"/>
          <w:bCs/>
          <w:sz w:val="24"/>
          <w:szCs w:val="24"/>
        </w:rPr>
        <w:t xml:space="preserve">V roku 2011 bol vypracovaný </w:t>
      </w:r>
      <w:r w:rsidRPr="0080717C">
        <w:rPr>
          <w:rFonts w:asciiTheme="majorHAnsi" w:eastAsia="Calibri" w:hAnsiTheme="majorHAnsi" w:cs="Times New Roman"/>
          <w:b/>
          <w:sz w:val="24"/>
          <w:szCs w:val="24"/>
        </w:rPr>
        <w:t>Povodňový plán záchranných prác mesta Fiľakovo</w:t>
      </w:r>
      <w:r>
        <w:rPr>
          <w:rFonts w:asciiTheme="majorHAnsi" w:eastAsia="Calibri" w:hAnsiTheme="majorHAnsi" w:cs="Times New Roman"/>
          <w:bCs/>
          <w:sz w:val="24"/>
          <w:szCs w:val="24"/>
        </w:rPr>
        <w:t xml:space="preserve"> a jeho grafická príloha </w:t>
      </w:r>
      <w:r w:rsidRPr="0080717C">
        <w:rPr>
          <w:rFonts w:asciiTheme="majorHAnsi" w:eastAsia="Calibri" w:hAnsiTheme="majorHAnsi" w:cs="Times New Roman"/>
          <w:b/>
          <w:sz w:val="24"/>
          <w:szCs w:val="24"/>
        </w:rPr>
        <w:t>Územie ohrozené povodňami</w:t>
      </w:r>
      <w:r>
        <w:rPr>
          <w:rFonts w:asciiTheme="majorHAnsi" w:eastAsia="Calibri" w:hAnsiTheme="majorHAnsi" w:cs="Times New Roman"/>
          <w:bCs/>
          <w:sz w:val="24"/>
          <w:szCs w:val="24"/>
        </w:rPr>
        <w:t>.</w:t>
      </w:r>
    </w:p>
    <w:p w14:paraId="465E873F" w14:textId="7EAA65A7" w:rsidR="005A7B00" w:rsidRPr="002761C0" w:rsidRDefault="005A7B00" w:rsidP="005A7B00">
      <w:pPr>
        <w:spacing w:before="120"/>
        <w:ind w:firstLine="708"/>
        <w:jc w:val="both"/>
        <w:rPr>
          <w:rFonts w:asciiTheme="majorHAnsi" w:eastAsia="Calibri" w:hAnsiTheme="majorHAnsi" w:cs="Times New Roman"/>
          <w:b/>
          <w:bCs/>
          <w:sz w:val="24"/>
          <w:szCs w:val="24"/>
        </w:rPr>
      </w:pPr>
      <w:r w:rsidRPr="000109F5">
        <w:rPr>
          <w:rFonts w:asciiTheme="majorHAnsi" w:eastAsia="Calibri" w:hAnsiTheme="majorHAnsi" w:cs="Times New Roman"/>
          <w:sz w:val="24"/>
          <w:szCs w:val="24"/>
        </w:rPr>
        <w:t xml:space="preserve">Mesto Fiľakovo je iniciátorom a zakladateľom Novohrad – </w:t>
      </w:r>
      <w:proofErr w:type="spellStart"/>
      <w:r w:rsidRPr="000109F5">
        <w:rPr>
          <w:rFonts w:asciiTheme="majorHAnsi" w:eastAsia="Calibri" w:hAnsiTheme="majorHAnsi" w:cs="Times New Roman"/>
          <w:sz w:val="24"/>
          <w:szCs w:val="24"/>
        </w:rPr>
        <w:t>Nógrád</w:t>
      </w:r>
      <w:proofErr w:type="spellEnd"/>
      <w:r w:rsidRPr="000109F5">
        <w:rPr>
          <w:rFonts w:asciiTheme="majorHAnsi" w:eastAsia="Calibri" w:hAnsiTheme="majorHAnsi" w:cs="Times New Roman"/>
          <w:sz w:val="24"/>
          <w:szCs w:val="24"/>
        </w:rPr>
        <w:t xml:space="preserve"> geoparku, ktorý bol zaregistrovaný v roku 2008 a v roku 2010 sa stal členom Európskej aj Globálnej siete geoparkov. Prvá </w:t>
      </w:r>
      <w:r w:rsidRPr="000109F5">
        <w:rPr>
          <w:rFonts w:asciiTheme="majorHAnsi" w:eastAsia="Calibri" w:hAnsiTheme="majorHAnsi" w:cs="Times New Roman"/>
          <w:b/>
          <w:sz w:val="24"/>
          <w:szCs w:val="24"/>
        </w:rPr>
        <w:t>komplexná rozvojová štúdia územia</w:t>
      </w:r>
      <w:r w:rsidRPr="000109F5">
        <w:rPr>
          <w:rFonts w:asciiTheme="majorHAnsi" w:eastAsia="Calibri" w:hAnsiTheme="majorHAnsi" w:cs="Times New Roman"/>
          <w:sz w:val="24"/>
          <w:szCs w:val="24"/>
        </w:rPr>
        <w:t xml:space="preserve"> bola spracovaná v roku 2009. Táto bola v spolupráci s maďarským partnerom </w:t>
      </w:r>
      <w:r w:rsidRPr="000109F5">
        <w:rPr>
          <w:rFonts w:asciiTheme="majorHAnsi" w:hAnsiTheme="majorHAnsi"/>
          <w:sz w:val="23"/>
          <w:szCs w:val="23"/>
        </w:rPr>
        <w:t xml:space="preserve">Novohrad - </w:t>
      </w:r>
      <w:proofErr w:type="spellStart"/>
      <w:r w:rsidRPr="000109F5">
        <w:rPr>
          <w:rFonts w:asciiTheme="majorHAnsi" w:hAnsiTheme="majorHAnsi"/>
          <w:sz w:val="23"/>
          <w:szCs w:val="23"/>
        </w:rPr>
        <w:t>Nógrád</w:t>
      </w:r>
      <w:proofErr w:type="spellEnd"/>
      <w:r w:rsidRPr="000109F5">
        <w:rPr>
          <w:rFonts w:asciiTheme="majorHAnsi" w:hAnsiTheme="majorHAnsi"/>
          <w:sz w:val="23"/>
          <w:szCs w:val="23"/>
        </w:rPr>
        <w:t xml:space="preserve"> Geopark </w:t>
      </w:r>
      <w:proofErr w:type="spellStart"/>
      <w:r w:rsidRPr="000109F5">
        <w:rPr>
          <w:rFonts w:asciiTheme="majorHAnsi" w:hAnsiTheme="majorHAnsi"/>
          <w:sz w:val="23"/>
          <w:szCs w:val="23"/>
        </w:rPr>
        <w:t>Nonprofit</w:t>
      </w:r>
      <w:proofErr w:type="spellEnd"/>
      <w:r w:rsidRPr="000109F5">
        <w:rPr>
          <w:rFonts w:asciiTheme="majorHAnsi" w:hAnsiTheme="majorHAnsi"/>
          <w:sz w:val="23"/>
          <w:szCs w:val="23"/>
        </w:rPr>
        <w:t xml:space="preserve"> </w:t>
      </w:r>
      <w:proofErr w:type="spellStart"/>
      <w:r w:rsidRPr="000109F5">
        <w:rPr>
          <w:rFonts w:asciiTheme="majorHAnsi" w:hAnsiTheme="majorHAnsi"/>
          <w:sz w:val="23"/>
          <w:szCs w:val="23"/>
        </w:rPr>
        <w:t>Kft</w:t>
      </w:r>
      <w:proofErr w:type="spellEnd"/>
      <w:r w:rsidRPr="000109F5">
        <w:rPr>
          <w:rFonts w:asciiTheme="majorHAnsi" w:hAnsiTheme="majorHAnsi"/>
          <w:sz w:val="23"/>
          <w:szCs w:val="23"/>
        </w:rPr>
        <w:t xml:space="preserve"> </w:t>
      </w:r>
      <w:r w:rsidRPr="000109F5">
        <w:rPr>
          <w:rFonts w:asciiTheme="majorHAnsi" w:eastAsia="Calibri" w:hAnsiTheme="majorHAnsi" w:cs="Times New Roman"/>
          <w:sz w:val="24"/>
          <w:szCs w:val="24"/>
        </w:rPr>
        <w:t xml:space="preserve">v rámci cezhraničnej spolupráce SR – MR v roku 2015 aktualizovaná do podoby </w:t>
      </w:r>
      <w:r w:rsidRPr="002761C0">
        <w:rPr>
          <w:rFonts w:asciiTheme="majorHAnsi" w:eastAsia="Calibri" w:hAnsiTheme="majorHAnsi" w:cs="Times New Roman"/>
          <w:b/>
          <w:bCs/>
          <w:sz w:val="24"/>
          <w:szCs w:val="24"/>
        </w:rPr>
        <w:t xml:space="preserve">Komplexnej stratégie rozvoja územia Novohrad – </w:t>
      </w:r>
      <w:proofErr w:type="spellStart"/>
      <w:r w:rsidRPr="002761C0">
        <w:rPr>
          <w:rFonts w:asciiTheme="majorHAnsi" w:eastAsia="Calibri" w:hAnsiTheme="majorHAnsi" w:cs="Times New Roman"/>
          <w:b/>
          <w:bCs/>
          <w:sz w:val="24"/>
          <w:szCs w:val="24"/>
        </w:rPr>
        <w:t>Nógrád</w:t>
      </w:r>
      <w:proofErr w:type="spellEnd"/>
      <w:r w:rsidRPr="002761C0">
        <w:rPr>
          <w:rFonts w:asciiTheme="majorHAnsi" w:eastAsia="Calibri" w:hAnsiTheme="majorHAnsi" w:cs="Times New Roman"/>
          <w:b/>
          <w:bCs/>
          <w:sz w:val="24"/>
          <w:szCs w:val="24"/>
        </w:rPr>
        <w:t xml:space="preserve"> geoparku</w:t>
      </w:r>
      <w:r w:rsidR="002761C0">
        <w:rPr>
          <w:rFonts w:asciiTheme="majorHAnsi" w:eastAsia="Calibri" w:hAnsiTheme="majorHAnsi" w:cs="Times New Roman"/>
          <w:b/>
          <w:bCs/>
          <w:sz w:val="24"/>
          <w:szCs w:val="24"/>
        </w:rPr>
        <w:t>.</w:t>
      </w:r>
    </w:p>
    <w:p w14:paraId="33774FCF" w14:textId="7A2B9B51" w:rsidR="005A7B00"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V roku 2015 mesto Fiľakovo aktívne spoluprac</w:t>
      </w:r>
      <w:r w:rsidR="002761C0">
        <w:rPr>
          <w:rFonts w:asciiTheme="majorHAnsi" w:eastAsia="Calibri" w:hAnsiTheme="majorHAnsi" w:cs="Times New Roman"/>
          <w:sz w:val="24"/>
          <w:szCs w:val="24"/>
        </w:rPr>
        <w:t>ovalo</w:t>
      </w:r>
      <w:r w:rsidRPr="000109F5">
        <w:rPr>
          <w:rFonts w:asciiTheme="majorHAnsi" w:eastAsia="Calibri" w:hAnsiTheme="majorHAnsi" w:cs="Times New Roman"/>
          <w:sz w:val="24"/>
          <w:szCs w:val="24"/>
        </w:rPr>
        <w:t xml:space="preserve"> na tvorbe </w:t>
      </w:r>
      <w:r w:rsidRPr="000109F5">
        <w:rPr>
          <w:rFonts w:asciiTheme="majorHAnsi" w:eastAsia="Calibri" w:hAnsiTheme="majorHAnsi" w:cs="Times New Roman"/>
          <w:b/>
          <w:sz w:val="24"/>
          <w:szCs w:val="24"/>
        </w:rPr>
        <w:t>Regionálnej integrovanej územnej stratégie Banskobystrického kraja</w:t>
      </w:r>
      <w:r w:rsidRPr="000109F5">
        <w:rPr>
          <w:rFonts w:asciiTheme="majorHAnsi" w:eastAsia="Calibri" w:hAnsiTheme="majorHAnsi" w:cs="Times New Roman"/>
          <w:sz w:val="24"/>
          <w:szCs w:val="24"/>
        </w:rPr>
        <w:t xml:space="preserve"> (RIÚS), ktorá </w:t>
      </w:r>
      <w:r w:rsidR="002761C0">
        <w:rPr>
          <w:rFonts w:asciiTheme="majorHAnsi" w:eastAsia="Calibri" w:hAnsiTheme="majorHAnsi" w:cs="Times New Roman"/>
          <w:sz w:val="24"/>
          <w:szCs w:val="24"/>
        </w:rPr>
        <w:t>bola</w:t>
      </w:r>
      <w:r w:rsidRPr="000109F5">
        <w:rPr>
          <w:rFonts w:asciiTheme="majorHAnsi" w:eastAsia="Calibri" w:hAnsiTheme="majorHAnsi" w:cs="Times New Roman"/>
          <w:sz w:val="24"/>
          <w:szCs w:val="24"/>
        </w:rPr>
        <w:t xml:space="preserve"> implementačným nástrojom pre Integrovaný regionálny operačný program (IROP) na roky 2014-2020 a premieta</w:t>
      </w:r>
      <w:r w:rsidR="002761C0">
        <w:rPr>
          <w:rFonts w:asciiTheme="majorHAnsi" w:eastAsia="Calibri" w:hAnsiTheme="majorHAnsi" w:cs="Times New Roman"/>
          <w:sz w:val="24"/>
          <w:szCs w:val="24"/>
        </w:rPr>
        <w:t>la</w:t>
      </w:r>
      <w:r w:rsidRPr="000109F5">
        <w:rPr>
          <w:rFonts w:asciiTheme="majorHAnsi" w:eastAsia="Calibri" w:hAnsiTheme="majorHAnsi" w:cs="Times New Roman"/>
          <w:sz w:val="24"/>
          <w:szCs w:val="24"/>
        </w:rPr>
        <w:t xml:space="preserve"> základné princípy a prioritné osi IROP na regionálnu úroveň.</w:t>
      </w:r>
    </w:p>
    <w:p w14:paraId="033D7C77" w14:textId="5B1C0409" w:rsidR="005A7B00" w:rsidRDefault="005A7B00" w:rsidP="005A7B00">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Ako člen Partnerstva Južného Novohradu sa mesto Fiľakovo od roku 2008 aktívne podieľa</w:t>
      </w:r>
      <w:r w:rsidR="002761C0">
        <w:rPr>
          <w:rFonts w:asciiTheme="majorHAnsi" w:eastAsia="Calibri" w:hAnsiTheme="majorHAnsi" w:cs="Times New Roman"/>
          <w:sz w:val="24"/>
          <w:szCs w:val="24"/>
        </w:rPr>
        <w:t>lo</w:t>
      </w:r>
      <w:r w:rsidRPr="000109F5">
        <w:rPr>
          <w:rFonts w:asciiTheme="majorHAnsi" w:eastAsia="Calibri" w:hAnsiTheme="majorHAnsi" w:cs="Times New Roman"/>
          <w:sz w:val="24"/>
          <w:szCs w:val="24"/>
        </w:rPr>
        <w:t xml:space="preserve"> na príprave a vypracovaní Integrovanej stratégie rozvoja územia implementovanú prístupom LEADER.</w:t>
      </w:r>
    </w:p>
    <w:p w14:paraId="3572A348" w14:textId="50242D17" w:rsidR="00A433B2" w:rsidRDefault="00A433B2" w:rsidP="005A7B00">
      <w:pPr>
        <w:spacing w:before="120"/>
        <w:ind w:firstLine="708"/>
        <w:jc w:val="both"/>
        <w:rPr>
          <w:rFonts w:asciiTheme="majorHAnsi" w:eastAsia="Calibri" w:hAnsiTheme="majorHAnsi" w:cs="Times New Roman"/>
          <w:sz w:val="24"/>
          <w:szCs w:val="24"/>
        </w:rPr>
      </w:pPr>
      <w:r>
        <w:rPr>
          <w:rFonts w:asciiTheme="majorHAnsi" w:eastAsia="Calibri" w:hAnsiTheme="majorHAnsi" w:cs="Times New Roman"/>
          <w:sz w:val="24"/>
          <w:szCs w:val="24"/>
        </w:rPr>
        <w:lastRenderedPageBreak/>
        <w:t>V rámci prípravy na nové programové obdobie</w:t>
      </w:r>
      <w:r w:rsidR="00F560B9">
        <w:rPr>
          <w:rFonts w:asciiTheme="majorHAnsi" w:eastAsia="Calibri" w:hAnsiTheme="majorHAnsi" w:cs="Times New Roman"/>
          <w:sz w:val="24"/>
          <w:szCs w:val="24"/>
        </w:rPr>
        <w:t xml:space="preserve"> 2021 - 2027</w:t>
      </w:r>
      <w:r>
        <w:rPr>
          <w:rFonts w:asciiTheme="majorHAnsi" w:eastAsia="Calibri" w:hAnsiTheme="majorHAnsi" w:cs="Times New Roman"/>
          <w:sz w:val="24"/>
          <w:szCs w:val="24"/>
        </w:rPr>
        <w:t xml:space="preserve">, na základe požiadaviek mesta Lučenec a Úradu BBSK v júni 2020 bol vypracovaný </w:t>
      </w:r>
      <w:r w:rsidRPr="00354749">
        <w:rPr>
          <w:rFonts w:asciiTheme="majorHAnsi" w:eastAsia="Calibri" w:hAnsiTheme="majorHAnsi" w:cs="Times New Roman"/>
          <w:b/>
          <w:bCs/>
          <w:sz w:val="24"/>
          <w:szCs w:val="24"/>
        </w:rPr>
        <w:t>zásobník projektových zámerov</w:t>
      </w:r>
      <w:r w:rsidR="00354749">
        <w:rPr>
          <w:rFonts w:asciiTheme="majorHAnsi" w:eastAsia="Calibri" w:hAnsiTheme="majorHAnsi" w:cs="Times New Roman"/>
          <w:sz w:val="24"/>
          <w:szCs w:val="24"/>
        </w:rPr>
        <w:t xml:space="preserve"> </w:t>
      </w:r>
      <w:r w:rsidR="00354749" w:rsidRPr="00354749">
        <w:rPr>
          <w:rFonts w:asciiTheme="majorHAnsi" w:eastAsia="Calibri" w:hAnsiTheme="majorHAnsi" w:cs="Times New Roman"/>
          <w:b/>
          <w:bCs/>
          <w:sz w:val="24"/>
          <w:szCs w:val="24"/>
        </w:rPr>
        <w:t>do IÚS BBSK</w:t>
      </w:r>
      <w:r>
        <w:rPr>
          <w:rFonts w:asciiTheme="majorHAnsi" w:eastAsia="Calibri" w:hAnsiTheme="majorHAnsi" w:cs="Times New Roman"/>
          <w:sz w:val="24"/>
          <w:szCs w:val="24"/>
        </w:rPr>
        <w:t xml:space="preserve"> za mesto Fiľakovo.</w:t>
      </w:r>
    </w:p>
    <w:p w14:paraId="6949A1C9" w14:textId="12FA9997" w:rsidR="003409DE" w:rsidRDefault="00354749" w:rsidP="00F560B9">
      <w:pPr>
        <w:spacing w:before="120"/>
        <w:jc w:val="both"/>
        <w:rPr>
          <w:rFonts w:asciiTheme="majorHAnsi" w:eastAsia="Calibri" w:hAnsiTheme="majorHAnsi" w:cs="Times New Roman"/>
          <w:sz w:val="24"/>
          <w:szCs w:val="24"/>
        </w:rPr>
      </w:pPr>
      <w:r>
        <w:rPr>
          <w:rFonts w:asciiTheme="majorHAnsi" w:eastAsia="Calibri" w:hAnsiTheme="majorHAnsi" w:cs="Times New Roman"/>
          <w:sz w:val="24"/>
          <w:szCs w:val="24"/>
        </w:rPr>
        <w:t xml:space="preserve">             Vo februári 2021 sa samospráva mesta Fiľakovo zapojila do iniciatívy „</w:t>
      </w:r>
      <w:proofErr w:type="spellStart"/>
      <w:r>
        <w:rPr>
          <w:rFonts w:asciiTheme="majorHAnsi" w:eastAsia="Calibri" w:hAnsiTheme="majorHAnsi" w:cs="Times New Roman"/>
          <w:sz w:val="24"/>
          <w:szCs w:val="24"/>
        </w:rPr>
        <w:t>Catching-up</w:t>
      </w:r>
      <w:proofErr w:type="spellEnd"/>
      <w:r>
        <w:rPr>
          <w:rFonts w:asciiTheme="majorHAnsi" w:eastAsia="Calibri" w:hAnsiTheme="majorHAnsi" w:cs="Times New Roman"/>
          <w:sz w:val="24"/>
          <w:szCs w:val="24"/>
        </w:rPr>
        <w:t xml:space="preserve"> </w:t>
      </w:r>
      <w:proofErr w:type="spellStart"/>
      <w:r>
        <w:rPr>
          <w:rFonts w:asciiTheme="majorHAnsi" w:eastAsia="Calibri" w:hAnsiTheme="majorHAnsi" w:cs="Times New Roman"/>
          <w:sz w:val="24"/>
          <w:szCs w:val="24"/>
        </w:rPr>
        <w:t>Regions</w:t>
      </w:r>
      <w:proofErr w:type="spellEnd"/>
      <w:r>
        <w:rPr>
          <w:rFonts w:asciiTheme="majorHAnsi" w:eastAsia="Calibri" w:hAnsiTheme="majorHAnsi" w:cs="Times New Roman"/>
          <w:sz w:val="24"/>
          <w:szCs w:val="24"/>
        </w:rPr>
        <w:t xml:space="preserve"> 2“. V rámci toho bola vypracovaná </w:t>
      </w:r>
      <w:r w:rsidRPr="003409DE">
        <w:rPr>
          <w:rFonts w:asciiTheme="majorHAnsi" w:eastAsia="Calibri" w:hAnsiTheme="majorHAnsi" w:cs="Times New Roman"/>
          <w:b/>
          <w:bCs/>
          <w:sz w:val="24"/>
          <w:szCs w:val="24"/>
        </w:rPr>
        <w:t>A</w:t>
      </w:r>
      <w:r w:rsidR="003409DE" w:rsidRPr="003409DE">
        <w:rPr>
          <w:rFonts w:asciiTheme="majorHAnsi" w:eastAsia="Calibri" w:hAnsiTheme="majorHAnsi" w:cs="Times New Roman"/>
          <w:b/>
          <w:bCs/>
          <w:sz w:val="24"/>
          <w:szCs w:val="24"/>
        </w:rPr>
        <w:t>k</w:t>
      </w:r>
      <w:r w:rsidRPr="003409DE">
        <w:rPr>
          <w:rFonts w:asciiTheme="majorHAnsi" w:eastAsia="Calibri" w:hAnsiTheme="majorHAnsi" w:cs="Times New Roman"/>
          <w:b/>
          <w:bCs/>
          <w:sz w:val="24"/>
          <w:szCs w:val="24"/>
        </w:rPr>
        <w:t>tu</w:t>
      </w:r>
      <w:r w:rsidR="003409DE" w:rsidRPr="003409DE">
        <w:rPr>
          <w:rFonts w:asciiTheme="majorHAnsi" w:eastAsia="Calibri" w:hAnsiTheme="majorHAnsi" w:cs="Times New Roman"/>
          <w:b/>
          <w:bCs/>
          <w:sz w:val="24"/>
          <w:szCs w:val="24"/>
        </w:rPr>
        <w:t>a</w:t>
      </w:r>
      <w:r w:rsidRPr="003409DE">
        <w:rPr>
          <w:rFonts w:asciiTheme="majorHAnsi" w:eastAsia="Calibri" w:hAnsiTheme="majorHAnsi" w:cs="Times New Roman"/>
          <w:b/>
          <w:bCs/>
          <w:sz w:val="24"/>
          <w:szCs w:val="24"/>
        </w:rPr>
        <w:t>lizácia č. 1 k Programu rozvoja mesta Fiľakovo na roky 2015 – 2023</w:t>
      </w:r>
      <w:r>
        <w:rPr>
          <w:rFonts w:asciiTheme="majorHAnsi" w:eastAsia="Calibri" w:hAnsiTheme="majorHAnsi" w:cs="Times New Roman"/>
          <w:sz w:val="24"/>
          <w:szCs w:val="24"/>
        </w:rPr>
        <w:t xml:space="preserve"> a zoznam projektových zámerov v rámci </w:t>
      </w:r>
      <w:r w:rsidR="003409DE">
        <w:rPr>
          <w:rFonts w:asciiTheme="majorHAnsi" w:eastAsia="Calibri" w:hAnsiTheme="majorHAnsi" w:cs="Times New Roman"/>
          <w:sz w:val="24"/>
          <w:szCs w:val="24"/>
        </w:rPr>
        <w:t xml:space="preserve">projektu </w:t>
      </w:r>
      <w:r w:rsidRPr="003409DE">
        <w:rPr>
          <w:rFonts w:asciiTheme="majorHAnsi" w:eastAsia="Calibri" w:hAnsiTheme="majorHAnsi" w:cs="Times New Roman"/>
          <w:sz w:val="24"/>
          <w:szCs w:val="24"/>
        </w:rPr>
        <w:t xml:space="preserve">„Zlepšenie integrácie skupín ohrozených chudobou alebo sociálnym vylúčením v rámci Iniciatívy </w:t>
      </w:r>
      <w:bookmarkStart w:id="0" w:name="_Hlk74117999"/>
      <w:proofErr w:type="spellStart"/>
      <w:r w:rsidRPr="003409DE">
        <w:rPr>
          <w:rFonts w:asciiTheme="majorHAnsi" w:eastAsia="Calibri" w:hAnsiTheme="majorHAnsi" w:cs="Times New Roman"/>
          <w:sz w:val="24"/>
          <w:szCs w:val="24"/>
        </w:rPr>
        <w:t>Catching-Up</w:t>
      </w:r>
      <w:proofErr w:type="spellEnd"/>
      <w:r w:rsidRPr="003409DE">
        <w:rPr>
          <w:rFonts w:asciiTheme="majorHAnsi" w:eastAsia="Calibri" w:hAnsiTheme="majorHAnsi" w:cs="Times New Roman"/>
          <w:sz w:val="24"/>
          <w:szCs w:val="24"/>
        </w:rPr>
        <w:t xml:space="preserve"> </w:t>
      </w:r>
      <w:proofErr w:type="spellStart"/>
      <w:r w:rsidRPr="003409DE">
        <w:rPr>
          <w:rFonts w:asciiTheme="majorHAnsi" w:eastAsia="Calibri" w:hAnsiTheme="majorHAnsi" w:cs="Times New Roman"/>
          <w:sz w:val="24"/>
          <w:szCs w:val="24"/>
        </w:rPr>
        <w:t>Regions</w:t>
      </w:r>
      <w:proofErr w:type="spellEnd"/>
      <w:r w:rsidRPr="003409DE">
        <w:rPr>
          <w:rFonts w:asciiTheme="majorHAnsi" w:eastAsia="Calibri" w:hAnsiTheme="majorHAnsi" w:cs="Times New Roman"/>
          <w:sz w:val="24"/>
          <w:szCs w:val="24"/>
        </w:rPr>
        <w:t xml:space="preserve"> 2</w:t>
      </w:r>
      <w:bookmarkEnd w:id="0"/>
      <w:r w:rsidRPr="003409DE">
        <w:rPr>
          <w:rFonts w:asciiTheme="majorHAnsi" w:eastAsia="Calibri" w:hAnsiTheme="majorHAnsi" w:cs="Times New Roman"/>
          <w:sz w:val="24"/>
          <w:szCs w:val="24"/>
        </w:rPr>
        <w:t>“</w:t>
      </w:r>
      <w:r w:rsidR="003409DE">
        <w:rPr>
          <w:rFonts w:asciiTheme="majorHAnsi" w:eastAsia="Calibri" w:hAnsiTheme="majorHAnsi" w:cs="Times New Roman"/>
          <w:sz w:val="24"/>
          <w:szCs w:val="24"/>
        </w:rPr>
        <w:t>.</w:t>
      </w:r>
      <w:r w:rsidR="00F560B9">
        <w:rPr>
          <w:rFonts w:asciiTheme="majorHAnsi" w:eastAsia="Calibri" w:hAnsiTheme="majorHAnsi" w:cs="Times New Roman"/>
          <w:sz w:val="24"/>
          <w:szCs w:val="24"/>
        </w:rPr>
        <w:t xml:space="preserve">   </w:t>
      </w:r>
    </w:p>
    <w:p w14:paraId="32E2F95E" w14:textId="4E17756A" w:rsidR="003409DE" w:rsidRDefault="00F02FAC" w:rsidP="00F560B9">
      <w:pPr>
        <w:spacing w:before="120"/>
        <w:jc w:val="both"/>
        <w:rPr>
          <w:rFonts w:asciiTheme="majorHAnsi" w:eastAsia="Calibri" w:hAnsiTheme="majorHAnsi" w:cs="Times New Roman"/>
          <w:sz w:val="24"/>
          <w:szCs w:val="24"/>
        </w:rPr>
      </w:pPr>
      <w:r w:rsidRPr="00F02FAC">
        <w:rPr>
          <w:rFonts w:asciiTheme="majorHAnsi" w:eastAsia="Calibri" w:hAnsiTheme="majorHAnsi" w:cs="Times New Roman"/>
          <w:sz w:val="24"/>
          <w:szCs w:val="24"/>
        </w:rPr>
        <w:t>Pri príprave územných stratégií orgány alebo subjekty regionálnej a miestnej samosprávy spolupracujú s príslušnými riadiacimi orgánmi s cieľom určiť rozsah, v akom sa aktivity majú podporovať v rámci príslušného programu. Integrované územné stratégie, ako komplexné rozvojové stratégie územia integrujú všetky aspekty rozvoja v území a rozvojové aktivity.</w:t>
      </w:r>
    </w:p>
    <w:p w14:paraId="75003567" w14:textId="0D9CB9BC" w:rsidR="00CF32D2" w:rsidRDefault="00CF32D2" w:rsidP="00CF32D2">
      <w:pPr>
        <w:spacing w:before="120"/>
        <w:ind w:firstLine="708"/>
        <w:jc w:val="both"/>
        <w:rPr>
          <w:rFonts w:asciiTheme="majorHAnsi" w:eastAsia="Calibri" w:hAnsiTheme="majorHAnsi" w:cs="Times New Roman"/>
          <w:sz w:val="24"/>
          <w:szCs w:val="24"/>
        </w:rPr>
      </w:pPr>
      <w:r w:rsidRPr="000109F5">
        <w:rPr>
          <w:rFonts w:asciiTheme="majorHAnsi" w:eastAsia="Calibri" w:hAnsiTheme="majorHAnsi" w:cs="Times New Roman"/>
          <w:sz w:val="24"/>
          <w:szCs w:val="24"/>
        </w:rPr>
        <w:t>Do roku 20</w:t>
      </w:r>
      <w:r>
        <w:rPr>
          <w:rFonts w:asciiTheme="majorHAnsi" w:eastAsia="Calibri" w:hAnsiTheme="majorHAnsi" w:cs="Times New Roman"/>
          <w:sz w:val="24"/>
          <w:szCs w:val="24"/>
        </w:rPr>
        <w:t>22</w:t>
      </w:r>
      <w:r w:rsidRPr="000109F5">
        <w:rPr>
          <w:rFonts w:asciiTheme="majorHAnsi" w:eastAsia="Calibri" w:hAnsiTheme="majorHAnsi" w:cs="Times New Roman"/>
          <w:sz w:val="24"/>
          <w:szCs w:val="24"/>
        </w:rPr>
        <w:t xml:space="preserve"> existuje celkom </w:t>
      </w:r>
      <w:r w:rsidRPr="00CF32D2">
        <w:rPr>
          <w:rFonts w:asciiTheme="majorHAnsi" w:eastAsia="Calibri" w:hAnsiTheme="majorHAnsi" w:cs="Times New Roman"/>
          <w:b/>
          <w:bCs/>
          <w:sz w:val="24"/>
          <w:szCs w:val="24"/>
        </w:rPr>
        <w:t>14</w:t>
      </w:r>
      <w:r w:rsidRPr="000109F5">
        <w:rPr>
          <w:rFonts w:asciiTheme="majorHAnsi" w:eastAsia="Calibri" w:hAnsiTheme="majorHAnsi" w:cs="Times New Roman"/>
          <w:b/>
          <w:sz w:val="24"/>
          <w:szCs w:val="24"/>
        </w:rPr>
        <w:t xml:space="preserve"> k</w:t>
      </w:r>
      <w:r>
        <w:rPr>
          <w:rFonts w:asciiTheme="majorHAnsi" w:eastAsia="Calibri" w:hAnsiTheme="majorHAnsi" w:cs="Times New Roman"/>
          <w:b/>
          <w:sz w:val="24"/>
          <w:szCs w:val="24"/>
        </w:rPr>
        <w:t>usov</w:t>
      </w:r>
      <w:r w:rsidRPr="000109F5">
        <w:rPr>
          <w:rFonts w:asciiTheme="majorHAnsi" w:eastAsia="Calibri" w:hAnsiTheme="majorHAnsi" w:cs="Times New Roman"/>
          <w:b/>
          <w:sz w:val="24"/>
          <w:szCs w:val="24"/>
        </w:rPr>
        <w:t xml:space="preserve"> Zmien a doplnkov k</w:t>
      </w:r>
      <w:r>
        <w:rPr>
          <w:rFonts w:asciiTheme="majorHAnsi" w:eastAsia="Calibri" w:hAnsiTheme="majorHAnsi" w:cs="Times New Roman"/>
          <w:b/>
          <w:sz w:val="24"/>
          <w:szCs w:val="24"/>
        </w:rPr>
        <w:t> </w:t>
      </w:r>
      <w:r w:rsidRPr="000109F5">
        <w:rPr>
          <w:rFonts w:asciiTheme="majorHAnsi" w:eastAsia="Calibri" w:hAnsiTheme="majorHAnsi" w:cs="Times New Roman"/>
          <w:b/>
          <w:sz w:val="24"/>
          <w:szCs w:val="24"/>
        </w:rPr>
        <w:t>Ú</w:t>
      </w:r>
      <w:r>
        <w:rPr>
          <w:rFonts w:asciiTheme="majorHAnsi" w:eastAsia="Calibri" w:hAnsiTheme="majorHAnsi" w:cs="Times New Roman"/>
          <w:b/>
          <w:sz w:val="24"/>
          <w:szCs w:val="24"/>
        </w:rPr>
        <w:t>zemnému plánu</w:t>
      </w:r>
      <w:r w:rsidRPr="000109F5">
        <w:rPr>
          <w:rFonts w:asciiTheme="majorHAnsi" w:eastAsia="Calibri" w:hAnsiTheme="majorHAnsi" w:cs="Times New Roman"/>
          <w:b/>
          <w:sz w:val="24"/>
          <w:szCs w:val="24"/>
        </w:rPr>
        <w:t xml:space="preserve"> </w:t>
      </w:r>
      <w:r>
        <w:rPr>
          <w:rFonts w:asciiTheme="majorHAnsi" w:eastAsia="Calibri" w:hAnsiTheme="majorHAnsi" w:cs="Times New Roman"/>
          <w:b/>
          <w:sz w:val="24"/>
          <w:szCs w:val="24"/>
        </w:rPr>
        <w:t>(ÚPN) mesta</w:t>
      </w:r>
      <w:r w:rsidRPr="000109F5">
        <w:rPr>
          <w:rFonts w:asciiTheme="majorHAnsi" w:eastAsia="Calibri" w:hAnsiTheme="majorHAnsi" w:cs="Times New Roman"/>
          <w:b/>
          <w:sz w:val="24"/>
          <w:szCs w:val="24"/>
        </w:rPr>
        <w:t xml:space="preserve"> Fiľakovo</w:t>
      </w:r>
      <w:r w:rsidRPr="000109F5">
        <w:rPr>
          <w:rFonts w:asciiTheme="majorHAnsi" w:eastAsia="Calibri" w:hAnsiTheme="majorHAnsi" w:cs="Times New Roman"/>
          <w:sz w:val="24"/>
          <w:szCs w:val="24"/>
        </w:rPr>
        <w:t xml:space="preserve">. V súčasnosti prebieha proces prípravy </w:t>
      </w:r>
      <w:r>
        <w:rPr>
          <w:rFonts w:asciiTheme="majorHAnsi" w:eastAsia="Calibri" w:hAnsiTheme="majorHAnsi" w:cs="Times New Roman"/>
          <w:sz w:val="24"/>
          <w:szCs w:val="24"/>
        </w:rPr>
        <w:t xml:space="preserve">nového </w:t>
      </w:r>
      <w:r w:rsidRPr="000109F5">
        <w:rPr>
          <w:rFonts w:asciiTheme="majorHAnsi" w:eastAsia="Calibri" w:hAnsiTheme="majorHAnsi" w:cs="Times New Roman"/>
          <w:b/>
          <w:sz w:val="24"/>
          <w:szCs w:val="24"/>
        </w:rPr>
        <w:t xml:space="preserve">ÚPN </w:t>
      </w:r>
      <w:r>
        <w:rPr>
          <w:rFonts w:asciiTheme="majorHAnsi" w:eastAsia="Calibri" w:hAnsiTheme="majorHAnsi" w:cs="Times New Roman"/>
          <w:b/>
          <w:sz w:val="24"/>
          <w:szCs w:val="24"/>
        </w:rPr>
        <w:t>mesta Fiľakovo</w:t>
      </w:r>
      <w:r w:rsidRPr="000109F5">
        <w:rPr>
          <w:rFonts w:asciiTheme="majorHAnsi" w:eastAsia="Calibri" w:hAnsiTheme="majorHAnsi" w:cs="Times New Roman"/>
          <w:sz w:val="24"/>
          <w:szCs w:val="24"/>
        </w:rPr>
        <w:t>.</w:t>
      </w:r>
    </w:p>
    <w:p w14:paraId="0D69C825" w14:textId="3E20B5A5" w:rsidR="00F02FAC" w:rsidRPr="00F02FAC" w:rsidRDefault="00F02FAC" w:rsidP="00F02FAC">
      <w:pPr>
        <w:ind w:firstLine="540"/>
        <w:jc w:val="both"/>
        <w:rPr>
          <w:rFonts w:asciiTheme="majorHAnsi" w:eastAsia="Calibri" w:hAnsiTheme="majorHAnsi" w:cs="Times New Roman"/>
          <w:sz w:val="24"/>
          <w:szCs w:val="24"/>
        </w:rPr>
      </w:pPr>
      <w:r w:rsidRPr="00F02FAC">
        <w:rPr>
          <w:rFonts w:asciiTheme="majorHAnsi" w:eastAsia="Calibri" w:hAnsiTheme="majorHAnsi" w:cs="Times New Roman"/>
          <w:sz w:val="24"/>
          <w:szCs w:val="24"/>
        </w:rPr>
        <w:t xml:space="preserve">Samospráva mesta Fiľakovo sa rozhodla </w:t>
      </w:r>
      <w:r>
        <w:rPr>
          <w:rFonts w:asciiTheme="majorHAnsi" w:eastAsia="Calibri" w:hAnsiTheme="majorHAnsi" w:cs="Times New Roman"/>
          <w:sz w:val="24"/>
          <w:szCs w:val="24"/>
        </w:rPr>
        <w:t xml:space="preserve">v januári 2022 </w:t>
      </w:r>
      <w:r w:rsidRPr="00F02FAC">
        <w:rPr>
          <w:rFonts w:asciiTheme="majorHAnsi" w:eastAsia="Calibri" w:hAnsiTheme="majorHAnsi" w:cs="Times New Roman"/>
          <w:sz w:val="24"/>
          <w:szCs w:val="24"/>
        </w:rPr>
        <w:t xml:space="preserve">zabezpečiť nový program rozvoja mesta </w:t>
      </w:r>
      <w:proofErr w:type="spellStart"/>
      <w:r w:rsidRPr="00F02FAC">
        <w:rPr>
          <w:rFonts w:asciiTheme="majorHAnsi" w:eastAsia="Calibri" w:hAnsiTheme="majorHAnsi" w:cs="Times New Roman"/>
          <w:sz w:val="24"/>
          <w:szCs w:val="24"/>
        </w:rPr>
        <w:t>t.j</w:t>
      </w:r>
      <w:proofErr w:type="spellEnd"/>
      <w:r w:rsidRPr="00F02FAC">
        <w:rPr>
          <w:rFonts w:asciiTheme="majorHAnsi" w:eastAsia="Calibri" w:hAnsiTheme="majorHAnsi" w:cs="Times New Roman"/>
          <w:sz w:val="24"/>
          <w:szCs w:val="24"/>
        </w:rPr>
        <w:t xml:space="preserve">. PHRSR v súlade so zákonom č. 539/2008 </w:t>
      </w:r>
      <w:proofErr w:type="spellStart"/>
      <w:r w:rsidRPr="00F02FAC">
        <w:rPr>
          <w:rFonts w:asciiTheme="majorHAnsi" w:eastAsia="Calibri" w:hAnsiTheme="majorHAnsi" w:cs="Times New Roman"/>
          <w:sz w:val="24"/>
          <w:szCs w:val="24"/>
        </w:rPr>
        <w:t>Z.z</w:t>
      </w:r>
      <w:proofErr w:type="spellEnd"/>
      <w:r w:rsidRPr="00F02FAC">
        <w:rPr>
          <w:rFonts w:asciiTheme="majorHAnsi" w:eastAsia="Calibri" w:hAnsiTheme="majorHAnsi" w:cs="Times New Roman"/>
          <w:sz w:val="24"/>
          <w:szCs w:val="24"/>
        </w:rPr>
        <w:t>. o podpore regionálneho rozvoja. Program rozvoja mesta je strednodobý rozvojový dokument, ktorý je vypracovaný v súlade s cieľmi a prioritami ustanovenými v národnej stratégii a zohľadňuje ciele a priority ustanovené v programe rozvoja vyššieho územného celku, na území ktorého sa mesto nachádza</w:t>
      </w:r>
      <w:r w:rsidR="00CC2AA5">
        <w:rPr>
          <w:rFonts w:asciiTheme="majorHAnsi" w:eastAsia="Calibri" w:hAnsiTheme="majorHAnsi" w:cs="Times New Roman"/>
          <w:sz w:val="24"/>
          <w:szCs w:val="24"/>
        </w:rPr>
        <w:t>.</w:t>
      </w:r>
      <w:r w:rsidRPr="00F02FAC">
        <w:rPr>
          <w:rFonts w:asciiTheme="majorHAnsi" w:eastAsia="Calibri" w:hAnsiTheme="majorHAnsi" w:cs="Times New Roman"/>
          <w:sz w:val="24"/>
          <w:szCs w:val="24"/>
        </w:rPr>
        <w:t xml:space="preserve"> </w:t>
      </w:r>
      <w:r w:rsidR="00CC2AA5">
        <w:rPr>
          <w:rFonts w:asciiTheme="majorHAnsi" w:eastAsia="Calibri" w:hAnsiTheme="majorHAnsi" w:cs="Times New Roman"/>
          <w:sz w:val="24"/>
          <w:szCs w:val="24"/>
        </w:rPr>
        <w:t>Nový PHRSR</w:t>
      </w:r>
      <w:r w:rsidRPr="00F02FAC">
        <w:rPr>
          <w:rFonts w:asciiTheme="majorHAnsi" w:eastAsia="Calibri" w:hAnsiTheme="majorHAnsi" w:cs="Times New Roman"/>
          <w:sz w:val="24"/>
          <w:szCs w:val="24"/>
        </w:rPr>
        <w:t xml:space="preserve"> </w:t>
      </w:r>
      <w:r w:rsidR="00CC2AA5">
        <w:rPr>
          <w:rFonts w:asciiTheme="majorHAnsi" w:eastAsia="Calibri" w:hAnsiTheme="majorHAnsi" w:cs="Times New Roman"/>
          <w:sz w:val="24"/>
          <w:szCs w:val="24"/>
        </w:rPr>
        <w:t>bude</w:t>
      </w:r>
      <w:r w:rsidRPr="00F02FAC">
        <w:rPr>
          <w:rFonts w:asciiTheme="majorHAnsi" w:eastAsia="Calibri" w:hAnsiTheme="majorHAnsi" w:cs="Times New Roman"/>
          <w:sz w:val="24"/>
          <w:szCs w:val="24"/>
        </w:rPr>
        <w:t xml:space="preserve"> </w:t>
      </w:r>
      <w:r w:rsidR="00CC2AA5">
        <w:rPr>
          <w:rFonts w:asciiTheme="majorHAnsi" w:eastAsia="Calibri" w:hAnsiTheme="majorHAnsi" w:cs="Times New Roman"/>
          <w:sz w:val="24"/>
          <w:szCs w:val="24"/>
        </w:rPr>
        <w:t>zosúladený</w:t>
      </w:r>
      <w:r w:rsidRPr="00F02FAC">
        <w:rPr>
          <w:rFonts w:asciiTheme="majorHAnsi" w:eastAsia="Calibri" w:hAnsiTheme="majorHAnsi" w:cs="Times New Roman"/>
          <w:sz w:val="24"/>
          <w:szCs w:val="24"/>
        </w:rPr>
        <w:t xml:space="preserve"> </w:t>
      </w:r>
      <w:r w:rsidR="00CC2AA5">
        <w:rPr>
          <w:rFonts w:asciiTheme="majorHAnsi" w:eastAsia="Calibri" w:hAnsiTheme="majorHAnsi" w:cs="Times New Roman"/>
          <w:sz w:val="24"/>
          <w:szCs w:val="24"/>
        </w:rPr>
        <w:t>so</w:t>
      </w:r>
      <w:r w:rsidRPr="00F02FAC">
        <w:rPr>
          <w:rFonts w:asciiTheme="majorHAnsi" w:eastAsia="Calibri" w:hAnsiTheme="majorHAnsi" w:cs="Times New Roman"/>
          <w:sz w:val="24"/>
          <w:szCs w:val="24"/>
        </w:rPr>
        <w:t xml:space="preserve"> záväzn</w:t>
      </w:r>
      <w:r w:rsidR="00CC2AA5">
        <w:rPr>
          <w:rFonts w:asciiTheme="majorHAnsi" w:eastAsia="Calibri" w:hAnsiTheme="majorHAnsi" w:cs="Times New Roman"/>
          <w:sz w:val="24"/>
          <w:szCs w:val="24"/>
        </w:rPr>
        <w:t>ou</w:t>
      </w:r>
      <w:r w:rsidRPr="00F02FAC">
        <w:rPr>
          <w:rFonts w:asciiTheme="majorHAnsi" w:eastAsia="Calibri" w:hAnsiTheme="majorHAnsi" w:cs="Times New Roman"/>
          <w:sz w:val="24"/>
          <w:szCs w:val="24"/>
        </w:rPr>
        <w:t xml:space="preserve"> čas</w:t>
      </w:r>
      <w:r w:rsidR="00CC2AA5">
        <w:rPr>
          <w:rFonts w:asciiTheme="majorHAnsi" w:eastAsia="Calibri" w:hAnsiTheme="majorHAnsi" w:cs="Times New Roman"/>
          <w:sz w:val="24"/>
          <w:szCs w:val="24"/>
        </w:rPr>
        <w:t>ťou</w:t>
      </w:r>
      <w:r w:rsidRPr="00F02FAC">
        <w:rPr>
          <w:rFonts w:asciiTheme="majorHAnsi" w:eastAsia="Calibri" w:hAnsiTheme="majorHAnsi" w:cs="Times New Roman"/>
          <w:sz w:val="24"/>
          <w:szCs w:val="24"/>
        </w:rPr>
        <w:t xml:space="preserve"> </w:t>
      </w:r>
      <w:r w:rsidR="00CC2AA5">
        <w:rPr>
          <w:rFonts w:asciiTheme="majorHAnsi" w:eastAsia="Calibri" w:hAnsiTheme="majorHAnsi" w:cs="Times New Roman"/>
          <w:sz w:val="24"/>
          <w:szCs w:val="24"/>
        </w:rPr>
        <w:t xml:space="preserve">existujúcej </w:t>
      </w:r>
      <w:r w:rsidRPr="00F02FAC">
        <w:rPr>
          <w:rFonts w:asciiTheme="majorHAnsi" w:eastAsia="Calibri" w:hAnsiTheme="majorHAnsi" w:cs="Times New Roman"/>
          <w:sz w:val="24"/>
          <w:szCs w:val="24"/>
        </w:rPr>
        <w:t xml:space="preserve">územnoplánovacej dokumentácie </w:t>
      </w:r>
      <w:r w:rsidR="00FB07E7" w:rsidRPr="00CF32D2">
        <w:rPr>
          <w:rFonts w:asciiTheme="majorHAnsi" w:eastAsia="Calibri" w:hAnsiTheme="majorHAnsi" w:cs="Times New Roman"/>
          <w:sz w:val="24"/>
          <w:szCs w:val="24"/>
        </w:rPr>
        <w:t>mesta</w:t>
      </w:r>
      <w:r w:rsidR="00CC2AA5">
        <w:rPr>
          <w:rFonts w:asciiTheme="majorHAnsi" w:eastAsia="Calibri" w:hAnsiTheme="majorHAnsi" w:cs="Times New Roman"/>
          <w:sz w:val="24"/>
          <w:szCs w:val="24"/>
        </w:rPr>
        <w:t>, resp. jeho aktivity budú premietnuté do nového ÚPN mesta Fiľakovo</w:t>
      </w:r>
      <w:r w:rsidRPr="00F02FAC">
        <w:rPr>
          <w:rFonts w:asciiTheme="majorHAnsi" w:eastAsia="Calibri" w:hAnsiTheme="majorHAnsi" w:cs="Times New Roman"/>
          <w:sz w:val="24"/>
          <w:szCs w:val="24"/>
        </w:rPr>
        <w:t>.</w:t>
      </w:r>
    </w:p>
    <w:p w14:paraId="236ACCCA" w14:textId="77777777" w:rsidR="00F02FAC" w:rsidRDefault="00F02FAC" w:rsidP="00F560B9">
      <w:pPr>
        <w:spacing w:before="120"/>
        <w:jc w:val="both"/>
        <w:rPr>
          <w:rFonts w:asciiTheme="majorHAnsi" w:eastAsia="Calibri" w:hAnsiTheme="majorHAnsi" w:cs="Times New Roman"/>
          <w:sz w:val="24"/>
          <w:szCs w:val="24"/>
        </w:rPr>
      </w:pPr>
    </w:p>
    <w:p w14:paraId="3E890637" w14:textId="60A7E0E0" w:rsidR="003409DE" w:rsidRPr="00E06233" w:rsidRDefault="003409DE" w:rsidP="00F560B9">
      <w:pPr>
        <w:spacing w:before="120"/>
        <w:jc w:val="both"/>
        <w:rPr>
          <w:rFonts w:asciiTheme="majorHAnsi" w:eastAsia="Calibri" w:hAnsiTheme="majorHAnsi" w:cs="Times New Roman"/>
          <w:b/>
          <w:bCs/>
          <w:sz w:val="24"/>
          <w:szCs w:val="24"/>
        </w:rPr>
      </w:pPr>
      <w:r w:rsidRPr="00E06233">
        <w:rPr>
          <w:rFonts w:asciiTheme="majorHAnsi" w:eastAsia="Calibri" w:hAnsiTheme="majorHAnsi" w:cs="Times New Roman"/>
          <w:b/>
          <w:bCs/>
          <w:sz w:val="24"/>
          <w:szCs w:val="24"/>
        </w:rPr>
        <w:t xml:space="preserve">Hlavné impulzy pre vypracovanie nového strednodobého rozvojového programu mesta, Programu hospodárskeho rozvoja a sociálneho rozvoja mesta Fiľakovo: </w:t>
      </w:r>
    </w:p>
    <w:p w14:paraId="308EDFDA" w14:textId="77777777" w:rsidR="00F02FAC" w:rsidRDefault="00F02FAC" w:rsidP="00F560B9">
      <w:pPr>
        <w:spacing w:before="120"/>
        <w:jc w:val="both"/>
        <w:rPr>
          <w:rFonts w:asciiTheme="majorHAnsi" w:eastAsia="Calibri" w:hAnsiTheme="majorHAnsi" w:cs="Times New Roman"/>
          <w:sz w:val="24"/>
          <w:szCs w:val="24"/>
        </w:rPr>
      </w:pPr>
    </w:p>
    <w:p w14:paraId="455EB295" w14:textId="21083849" w:rsidR="003409DE" w:rsidRPr="003409DE" w:rsidRDefault="003409DE" w:rsidP="00E06233">
      <w:pPr>
        <w:jc w:val="both"/>
        <w:rPr>
          <w:rFonts w:asciiTheme="majorHAnsi" w:hAnsiTheme="majorHAnsi" w:cstheme="majorHAnsi"/>
          <w:sz w:val="24"/>
          <w:szCs w:val="24"/>
        </w:rPr>
      </w:pPr>
      <w:r w:rsidRPr="003409DE">
        <w:rPr>
          <w:rFonts w:asciiTheme="majorHAnsi" w:eastAsia="Calibri" w:hAnsiTheme="majorHAnsi" w:cstheme="majorHAnsi"/>
          <w:sz w:val="24"/>
          <w:szCs w:val="24"/>
        </w:rPr>
        <w:t>1.</w:t>
      </w:r>
      <w:r w:rsidR="00F560B9" w:rsidRPr="003409DE">
        <w:rPr>
          <w:rFonts w:asciiTheme="majorHAnsi" w:eastAsia="Calibri" w:hAnsiTheme="majorHAnsi" w:cstheme="majorHAnsi"/>
          <w:sz w:val="24"/>
          <w:szCs w:val="24"/>
        </w:rPr>
        <w:t xml:space="preserve">  </w:t>
      </w:r>
      <w:r w:rsidRPr="003409DE">
        <w:rPr>
          <w:rFonts w:asciiTheme="majorHAnsi" w:hAnsiTheme="majorHAnsi" w:cstheme="majorHAnsi"/>
          <w:sz w:val="24"/>
          <w:szCs w:val="24"/>
        </w:rPr>
        <w:t xml:space="preserve">Podmienka zákona č. 539/2008 </w:t>
      </w:r>
      <w:proofErr w:type="spellStart"/>
      <w:r w:rsidRPr="003409DE">
        <w:rPr>
          <w:rFonts w:asciiTheme="majorHAnsi" w:hAnsiTheme="majorHAnsi" w:cstheme="majorHAnsi"/>
          <w:sz w:val="24"/>
          <w:szCs w:val="24"/>
        </w:rPr>
        <w:t>Z.z</w:t>
      </w:r>
      <w:proofErr w:type="spellEnd"/>
      <w:r w:rsidRPr="003409DE">
        <w:rPr>
          <w:rFonts w:asciiTheme="majorHAnsi" w:hAnsiTheme="majorHAnsi" w:cstheme="majorHAnsi"/>
          <w:sz w:val="24"/>
          <w:szCs w:val="24"/>
        </w:rPr>
        <w:t>. o podpore regionálneho rozvoja</w:t>
      </w:r>
      <w:r w:rsidR="00F02FAC">
        <w:rPr>
          <w:rFonts w:asciiTheme="majorHAnsi" w:hAnsiTheme="majorHAnsi" w:cstheme="majorHAnsi"/>
          <w:sz w:val="24"/>
          <w:szCs w:val="24"/>
        </w:rPr>
        <w:t>;</w:t>
      </w:r>
    </w:p>
    <w:p w14:paraId="402EAB6B" w14:textId="77777777" w:rsidR="00F02FAC" w:rsidRDefault="003409DE" w:rsidP="00E06233">
      <w:pPr>
        <w:jc w:val="both"/>
        <w:rPr>
          <w:rFonts w:asciiTheme="majorHAnsi" w:hAnsiTheme="majorHAnsi" w:cstheme="majorHAnsi"/>
          <w:sz w:val="24"/>
          <w:szCs w:val="24"/>
        </w:rPr>
      </w:pPr>
      <w:r w:rsidRPr="003409DE">
        <w:rPr>
          <w:rFonts w:asciiTheme="majorHAnsi" w:hAnsiTheme="majorHAnsi" w:cstheme="majorHAnsi"/>
          <w:sz w:val="24"/>
          <w:szCs w:val="24"/>
        </w:rPr>
        <w:t xml:space="preserve">2. Naplnenie platného Programu rozvoja mesta Fiľakovo na roky 2015 – 2023 na 97% </w:t>
      </w:r>
    </w:p>
    <w:p w14:paraId="39915433" w14:textId="59730515" w:rsidR="00F560B9" w:rsidRPr="00F02FAC" w:rsidRDefault="003409DE" w:rsidP="00E06233">
      <w:pPr>
        <w:jc w:val="both"/>
        <w:rPr>
          <w:rFonts w:asciiTheme="majorHAnsi" w:hAnsiTheme="majorHAnsi" w:cstheme="majorHAnsi"/>
          <w:sz w:val="24"/>
          <w:szCs w:val="24"/>
        </w:rPr>
      </w:pPr>
      <w:r w:rsidRPr="003409DE">
        <w:rPr>
          <w:rFonts w:asciiTheme="majorHAnsi" w:hAnsiTheme="majorHAnsi" w:cstheme="majorHAnsi"/>
          <w:sz w:val="24"/>
          <w:szCs w:val="24"/>
        </w:rPr>
        <w:t>3. Identifikované nové priority a strategické ciele, zmena vízie v zmysle národných priorít Agendy 30 a návrhu Partnerskej dohody SR na roky 2021 – 2027, na nové programové obdobie regionálnej politiky EÚ a nové rozvojové priority EÚ</w:t>
      </w:r>
      <w:r w:rsidR="00F02FAC">
        <w:rPr>
          <w:rFonts w:asciiTheme="majorHAnsi" w:hAnsiTheme="majorHAnsi" w:cstheme="majorHAnsi"/>
          <w:sz w:val="24"/>
          <w:szCs w:val="24"/>
        </w:rPr>
        <w:t>.</w:t>
      </w:r>
      <w:r w:rsidR="00F560B9" w:rsidRPr="003409DE">
        <w:rPr>
          <w:rFonts w:asciiTheme="majorHAnsi" w:eastAsia="Calibri" w:hAnsiTheme="majorHAnsi" w:cstheme="majorHAnsi"/>
          <w:sz w:val="24"/>
          <w:szCs w:val="24"/>
        </w:rPr>
        <w:t xml:space="preserve">  </w:t>
      </w:r>
    </w:p>
    <w:p w14:paraId="6E3C7837" w14:textId="77777777" w:rsidR="005A7B00" w:rsidRPr="000109F5" w:rsidRDefault="005A7B00" w:rsidP="005A7B00">
      <w:pPr>
        <w:pStyle w:val="Default"/>
        <w:pageBreakBefore/>
        <w:pBdr>
          <w:bottom w:val="single" w:sz="4" w:space="1" w:color="auto"/>
        </w:pBdr>
        <w:spacing w:before="120"/>
        <w:rPr>
          <w:rFonts w:asciiTheme="majorHAnsi" w:hAnsiTheme="majorHAnsi"/>
          <w:b/>
        </w:rPr>
      </w:pPr>
      <w:r w:rsidRPr="000109F5">
        <w:rPr>
          <w:rFonts w:asciiTheme="majorHAnsi" w:hAnsiTheme="majorHAnsi"/>
          <w:b/>
        </w:rPr>
        <w:lastRenderedPageBreak/>
        <w:t>Príloha č. 2 – Dátová základňa</w:t>
      </w:r>
    </w:p>
    <w:p w14:paraId="20DCC267" w14:textId="77777777" w:rsidR="005A7B00" w:rsidRPr="00DD50F1" w:rsidRDefault="005A7B00" w:rsidP="005A7B00">
      <w:pPr>
        <w:spacing w:after="120"/>
        <w:rPr>
          <w:rFonts w:asciiTheme="majorHAnsi" w:hAnsiTheme="majorHAnsi"/>
          <w:b/>
          <w:color w:val="2F5496" w:themeColor="accent1" w:themeShade="BF"/>
          <w:sz w:val="36"/>
          <w:szCs w:val="36"/>
        </w:rPr>
      </w:pPr>
      <w:r w:rsidRPr="00DD50F1">
        <w:rPr>
          <w:rFonts w:asciiTheme="majorHAnsi" w:hAnsiTheme="majorHAnsi"/>
          <w:b/>
          <w:color w:val="2F5496" w:themeColor="accent1" w:themeShade="BF"/>
          <w:sz w:val="36"/>
          <w:szCs w:val="36"/>
        </w:rPr>
        <w:t>Dátová základňa</w:t>
      </w:r>
    </w:p>
    <w:p w14:paraId="501ABCF6" w14:textId="77777777" w:rsidR="005A7B00" w:rsidRPr="000109F5" w:rsidRDefault="005A7B00" w:rsidP="005A7B00">
      <w:pPr>
        <w:pStyle w:val="Nadpis2"/>
        <w:spacing w:before="240" w:beforeAutospacing="0" w:after="120" w:afterAutospacing="0"/>
        <w:jc w:val="both"/>
        <w:rPr>
          <w:rFonts w:asciiTheme="majorHAnsi" w:hAnsiTheme="majorHAnsi"/>
          <w:sz w:val="32"/>
          <w:szCs w:val="32"/>
        </w:rPr>
      </w:pPr>
      <w:r w:rsidRPr="000109F5">
        <w:rPr>
          <w:rFonts w:asciiTheme="majorHAnsi" w:hAnsiTheme="majorHAnsi"/>
          <w:sz w:val="32"/>
          <w:szCs w:val="32"/>
        </w:rPr>
        <w:t>1.</w:t>
      </w:r>
      <w:r w:rsidRPr="000109F5">
        <w:rPr>
          <w:rFonts w:asciiTheme="majorHAnsi" w:hAnsiTheme="majorHAnsi"/>
          <w:sz w:val="32"/>
          <w:szCs w:val="32"/>
        </w:rPr>
        <w:tab/>
        <w:t>Základná charakteristika</w:t>
      </w:r>
    </w:p>
    <w:p w14:paraId="2CD01783" w14:textId="77777777" w:rsidR="005A7B00" w:rsidRPr="000109F5" w:rsidRDefault="005A7B00" w:rsidP="005A7B00">
      <w:pPr>
        <w:spacing w:before="120"/>
        <w:ind w:firstLine="709"/>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 xml:space="preserve">Mesto Fiľakovo s celkovou výmerou katastrálneho územia 1 617,69 ha sa nachádza v južnej prihraničnej oblasti Banskobystrického samosprávneho kraja 15 km od hraničného priechodu Šiatorská Bukovinka – </w:t>
      </w:r>
      <w:proofErr w:type="spellStart"/>
      <w:r w:rsidRPr="000109F5">
        <w:rPr>
          <w:rFonts w:asciiTheme="majorHAnsi" w:eastAsia="Times New Roman" w:hAnsiTheme="majorHAnsi" w:cs="Times New Roman"/>
          <w:sz w:val="24"/>
          <w:szCs w:val="24"/>
          <w:lang w:eastAsia="sk-SK"/>
        </w:rPr>
        <w:t>Somoskőújfalu</w:t>
      </w:r>
      <w:proofErr w:type="spellEnd"/>
      <w:r w:rsidRPr="000109F5">
        <w:rPr>
          <w:rFonts w:asciiTheme="majorHAnsi" w:eastAsia="Times New Roman" w:hAnsiTheme="majorHAnsi" w:cs="Times New Roman"/>
          <w:sz w:val="24"/>
          <w:szCs w:val="24"/>
          <w:lang w:eastAsia="sk-SK"/>
        </w:rPr>
        <w:t xml:space="preserve"> v krásnom prírodnom prostredí na okraji Chránenej krajinnej oblasti – Cerová vrchovina. Celkovú rozlohu katastrálneho územia Mesta Fiľakovo tvorí 7 510 parciel. </w:t>
      </w:r>
      <w:r w:rsidRPr="000109F5">
        <w:rPr>
          <w:rFonts w:asciiTheme="majorHAnsi" w:hAnsiTheme="majorHAnsi"/>
          <w:sz w:val="24"/>
          <w:szCs w:val="24"/>
        </w:rPr>
        <w:t xml:space="preserve">Poľnohospodárska pôda zaberá 68,37% celkovej rozlohy územia, lesy 8,94% rozlohy, vodné plochy 0,83% rozlohy a ostatné plochy 4,43 % rozlohy územia. Zastavané územie zaberá 17,43% rozlohy územia mesta. </w:t>
      </w:r>
      <w:r w:rsidRPr="000109F5">
        <w:rPr>
          <w:rFonts w:asciiTheme="majorHAnsi" w:eastAsia="Times New Roman" w:hAnsiTheme="majorHAnsi" w:cs="Times New Roman"/>
          <w:sz w:val="24"/>
          <w:szCs w:val="24"/>
          <w:lang w:eastAsia="sk-SK"/>
        </w:rPr>
        <w:t>Intravilán mesta má rozlohu 3,5 km</w:t>
      </w:r>
      <w:r w:rsidRPr="000109F5">
        <w:rPr>
          <w:rFonts w:asciiTheme="majorHAnsi" w:eastAsia="Times New Roman" w:hAnsiTheme="majorHAnsi" w:cs="Times New Roman"/>
          <w:sz w:val="24"/>
          <w:szCs w:val="24"/>
          <w:vertAlign w:val="superscript"/>
          <w:lang w:eastAsia="sk-SK"/>
        </w:rPr>
        <w:t>2</w:t>
      </w:r>
      <w:r w:rsidRPr="000109F5">
        <w:rPr>
          <w:rFonts w:asciiTheme="majorHAnsi" w:eastAsia="Times New Roman" w:hAnsiTheme="majorHAnsi" w:cs="Times New Roman"/>
          <w:sz w:val="24"/>
          <w:szCs w:val="24"/>
          <w:lang w:eastAsia="sk-SK"/>
        </w:rPr>
        <w:t xml:space="preserve"> a extravilán 12,7 km</w:t>
      </w:r>
      <w:r w:rsidRPr="000109F5">
        <w:rPr>
          <w:rFonts w:asciiTheme="majorHAnsi" w:eastAsia="Times New Roman" w:hAnsiTheme="majorHAnsi" w:cs="Times New Roman"/>
          <w:sz w:val="24"/>
          <w:szCs w:val="24"/>
          <w:vertAlign w:val="superscript"/>
          <w:lang w:eastAsia="sk-SK"/>
        </w:rPr>
        <w:t>2</w:t>
      </w:r>
      <w:r w:rsidRPr="000109F5">
        <w:rPr>
          <w:rFonts w:asciiTheme="majorHAnsi" w:eastAsia="Times New Roman" w:hAnsiTheme="majorHAnsi" w:cs="Times New Roman"/>
          <w:sz w:val="24"/>
          <w:szCs w:val="24"/>
          <w:lang w:eastAsia="sk-SK"/>
        </w:rPr>
        <w:t>.</w:t>
      </w:r>
    </w:p>
    <w:p w14:paraId="4622D6E1" w14:textId="1897207C" w:rsidR="005A7B00" w:rsidRPr="000109F5" w:rsidRDefault="005A7B00" w:rsidP="005A7B00">
      <w:pPr>
        <w:spacing w:before="120"/>
        <w:ind w:firstLine="709"/>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Z geomorfologického členenia leží Fiľakovo v </w:t>
      </w:r>
      <w:proofErr w:type="spellStart"/>
      <w:r w:rsidRPr="000109F5">
        <w:rPr>
          <w:rFonts w:asciiTheme="majorHAnsi" w:eastAsia="Times New Roman" w:hAnsiTheme="majorHAnsi" w:cs="Times New Roman"/>
          <w:sz w:val="24"/>
          <w:szCs w:val="24"/>
          <w:lang w:eastAsia="sk-SK"/>
        </w:rPr>
        <w:t>Matransko</w:t>
      </w:r>
      <w:proofErr w:type="spellEnd"/>
      <w:r w:rsidRPr="000109F5">
        <w:rPr>
          <w:rFonts w:asciiTheme="majorHAnsi" w:eastAsia="Times New Roman" w:hAnsiTheme="majorHAnsi" w:cs="Times New Roman"/>
          <w:sz w:val="24"/>
          <w:szCs w:val="24"/>
          <w:lang w:eastAsia="sk-SK"/>
        </w:rPr>
        <w:t xml:space="preserve"> - slanskej oblasti v celku Cerová vrchovina v krajnom podcelku - Fiľakovská brázda. Brázdu tvorí niva riečky </w:t>
      </w:r>
      <w:proofErr w:type="spellStart"/>
      <w:r w:rsidRPr="000109F5">
        <w:rPr>
          <w:rFonts w:asciiTheme="majorHAnsi" w:eastAsia="Times New Roman" w:hAnsiTheme="majorHAnsi" w:cs="Times New Roman"/>
          <w:sz w:val="24"/>
          <w:szCs w:val="24"/>
          <w:lang w:eastAsia="sk-SK"/>
        </w:rPr>
        <w:t>Beliny</w:t>
      </w:r>
      <w:proofErr w:type="spellEnd"/>
      <w:r w:rsidRPr="000109F5">
        <w:rPr>
          <w:rFonts w:asciiTheme="majorHAnsi" w:eastAsia="Times New Roman" w:hAnsiTheme="majorHAnsi" w:cs="Times New Roman"/>
          <w:sz w:val="24"/>
          <w:szCs w:val="24"/>
          <w:lang w:eastAsia="sk-SK"/>
        </w:rPr>
        <w:t xml:space="preserve"> a priľahlá sprašová pahorkatina. Má ráz kotlinovej </w:t>
      </w:r>
      <w:proofErr w:type="spellStart"/>
      <w:r w:rsidRPr="000109F5">
        <w:rPr>
          <w:rFonts w:asciiTheme="majorHAnsi" w:eastAsia="Times New Roman" w:hAnsiTheme="majorHAnsi" w:cs="Times New Roman"/>
          <w:sz w:val="24"/>
          <w:szCs w:val="24"/>
          <w:lang w:eastAsia="sk-SK"/>
        </w:rPr>
        <w:t>malolesnej</w:t>
      </w:r>
      <w:proofErr w:type="spellEnd"/>
      <w:r w:rsidRPr="000109F5">
        <w:rPr>
          <w:rFonts w:asciiTheme="majorHAnsi" w:eastAsia="Times New Roman" w:hAnsiTheme="majorHAnsi" w:cs="Times New Roman"/>
          <w:sz w:val="24"/>
          <w:szCs w:val="24"/>
          <w:lang w:eastAsia="sk-SK"/>
        </w:rPr>
        <w:t xml:space="preserve"> krajiny. Zemepisná poloha: 48º 16´ severnej zemepisnej šírky a 19º 50´ východnej zemepisnej dĺžky. Stred mesta má nadmorskú výšku 193 m, výškové rozpätie v chotári je 185 - </w:t>
      </w:r>
      <w:smartTag w:uri="urn:schemas-microsoft-com:office:smarttags" w:element="metricconverter">
        <w:smartTagPr>
          <w:attr w:name="ProductID" w:val="350 metrov"/>
        </w:smartTagPr>
        <w:r w:rsidRPr="000109F5">
          <w:rPr>
            <w:rFonts w:asciiTheme="majorHAnsi" w:eastAsia="Times New Roman" w:hAnsiTheme="majorHAnsi" w:cs="Times New Roman"/>
            <w:sz w:val="24"/>
            <w:szCs w:val="24"/>
            <w:lang w:eastAsia="sk-SK"/>
          </w:rPr>
          <w:t>350 metrov</w:t>
        </w:r>
      </w:smartTag>
      <w:r w:rsidRPr="000109F5">
        <w:rPr>
          <w:rFonts w:asciiTheme="majorHAnsi" w:eastAsia="Times New Roman" w:hAnsiTheme="majorHAnsi" w:cs="Times New Roman"/>
          <w:sz w:val="24"/>
          <w:szCs w:val="24"/>
          <w:lang w:eastAsia="sk-SK"/>
        </w:rPr>
        <w:t xml:space="preserve">. Počet obyvateľov mesta so zmiešaným národnostným zložením je </w:t>
      </w:r>
      <w:r w:rsidR="006D7579">
        <w:rPr>
          <w:rFonts w:asciiTheme="majorHAnsi" w:eastAsia="Times New Roman" w:hAnsiTheme="majorHAnsi" w:cs="Times New Roman"/>
          <w:sz w:val="24"/>
          <w:szCs w:val="24"/>
          <w:lang w:eastAsia="sk-SK"/>
        </w:rPr>
        <w:t>9 861 osôb</w:t>
      </w:r>
      <w:r w:rsidRPr="000109F5">
        <w:rPr>
          <w:rFonts w:asciiTheme="majorHAnsi" w:eastAsia="Times New Roman" w:hAnsiTheme="majorHAnsi" w:cs="Times New Roman"/>
          <w:sz w:val="24"/>
          <w:szCs w:val="24"/>
          <w:lang w:eastAsia="sk-SK"/>
        </w:rPr>
        <w:t xml:space="preserve">. Hustota osídlenia je </w:t>
      </w:r>
      <w:r w:rsidR="007356C2">
        <w:rPr>
          <w:rFonts w:asciiTheme="majorHAnsi" w:eastAsia="Times New Roman" w:hAnsiTheme="majorHAnsi" w:cs="Times New Roman"/>
          <w:sz w:val="24"/>
          <w:szCs w:val="24"/>
          <w:lang w:eastAsia="sk-SK"/>
        </w:rPr>
        <w:t>3 440</w:t>
      </w:r>
      <w:r w:rsidRPr="000109F5">
        <w:rPr>
          <w:rFonts w:asciiTheme="majorHAnsi" w:eastAsia="Times New Roman" w:hAnsiTheme="majorHAnsi" w:cs="Times New Roman"/>
          <w:sz w:val="24"/>
          <w:szCs w:val="24"/>
          <w:lang w:eastAsia="sk-SK"/>
        </w:rPr>
        <w:t xml:space="preserve"> osôb na 1 km² zastavaného územia.</w:t>
      </w:r>
    </w:p>
    <w:p w14:paraId="419A4ADB" w14:textId="77777777" w:rsidR="005A7B00" w:rsidRPr="000109F5" w:rsidRDefault="005A7B00" w:rsidP="005A7B00">
      <w:pPr>
        <w:spacing w:before="120"/>
        <w:ind w:firstLine="708"/>
        <w:jc w:val="both"/>
        <w:rPr>
          <w:rFonts w:asciiTheme="majorHAnsi" w:eastAsia="Times New Roman" w:hAnsiTheme="majorHAnsi" w:cs="Times New Roman"/>
          <w:sz w:val="24"/>
          <w:szCs w:val="24"/>
          <w:lang w:eastAsia="sk-SK"/>
        </w:rPr>
      </w:pPr>
    </w:p>
    <w:p w14:paraId="57369A95" w14:textId="77777777" w:rsidR="005A7B00" w:rsidRPr="000109F5" w:rsidRDefault="005A7B00" w:rsidP="005A7B00">
      <w:pPr>
        <w:pStyle w:val="Nadpis3"/>
        <w:spacing w:before="120"/>
        <w:rPr>
          <w:sz w:val="24"/>
          <w:szCs w:val="24"/>
        </w:rPr>
      </w:pPr>
      <w:r>
        <w:rPr>
          <w:rFonts w:eastAsiaTheme="minorHAnsi" w:cstheme="minorBidi"/>
          <w:noProof/>
          <w:sz w:val="24"/>
          <w:szCs w:val="24"/>
          <w:lang w:eastAsia="sk-SK"/>
        </w:rPr>
        <mc:AlternateContent>
          <mc:Choice Requires="wps">
            <w:drawing>
              <wp:anchor distT="0" distB="0" distL="114300" distR="114300" simplePos="0" relativeHeight="251662336" behindDoc="0" locked="0" layoutInCell="1" allowOverlap="1" wp14:anchorId="7255C3F7" wp14:editId="5F4BD264">
                <wp:simplePos x="0" y="0"/>
                <wp:positionH relativeFrom="column">
                  <wp:posOffset>2220595</wp:posOffset>
                </wp:positionH>
                <wp:positionV relativeFrom="paragraph">
                  <wp:posOffset>1152525</wp:posOffset>
                </wp:positionV>
                <wp:extent cx="1486535" cy="165735"/>
                <wp:effectExtent l="10795" t="19050" r="26670" b="5715"/>
                <wp:wrapNone/>
                <wp:docPr id="51" name="Šípka doprava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486535" cy="165735"/>
                        </a:xfrm>
                        <a:prstGeom prst="rightArrow">
                          <a:avLst>
                            <a:gd name="adj1" fmla="val 50000"/>
                            <a:gd name="adj2" fmla="val 224234"/>
                          </a:avLst>
                        </a:prstGeom>
                        <a:solidFill>
                          <a:srgbClr val="FF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3B3158"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Šípka doprava 47" o:spid="_x0000_s1026" type="#_x0000_t13" style="position:absolute;margin-left:174.85pt;margin-top:90.75pt;width:117.05pt;height:13.0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" fillcolor="red"/>
            </w:pict>
          </mc:Fallback>
        </mc:AlternateContent>
      </w:r>
      <w:r w:rsidRPr="000109F5">
        <w:object w:dxaOrig="2181" w:dyaOrig="1884" w14:anchorId="3D9751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urópa" style="width:210pt;height:180pt" o:ole="">
            <v:imagedata r:id="rId11" o:title=""/>
          </v:shape>
          <o:OLEObject Type="Embed" ProgID="Word.Picture.8" ShapeID="_x0000_i1025" DrawAspect="Content" ObjectID="_1755322779" r:id="rId12"/>
        </w:object>
      </w:r>
      <w:r w:rsidRPr="000109F5">
        <w:t xml:space="preserve">        </w:t>
      </w:r>
      <w:r>
        <w:rPr>
          <w:noProof/>
          <w:lang w:eastAsia="sk-SK"/>
        </w:rPr>
        <mc:AlternateContent>
          <mc:Choice Requires="wpg">
            <w:drawing>
              <wp:inline distT="0" distB="0" distL="0" distR="0" wp14:anchorId="7AD32350" wp14:editId="10FE9DDD">
                <wp:extent cx="2740660" cy="2275205"/>
                <wp:effectExtent l="0" t="0" r="2540" b="1270"/>
                <wp:docPr id="47" name="Skupina 9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40660" cy="2275205"/>
                          <a:chOff x="2677" y="12037"/>
                          <a:chExt cx="5940" cy="4099"/>
                        </a:xfrm>
                      </wpg:grpSpPr>
                      <pic:pic xmlns:pic="http://schemas.openxmlformats.org/drawingml/2006/picture">
                        <pic:nvPicPr>
                          <pic:cNvPr id="48" name="Picture 6" descr="Mapa BBSK"/>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677" y="12037"/>
                            <a:ext cx="5940" cy="4099"/>
                          </a:xfrm>
                          <a:prstGeom prst="rect">
                            <a:avLst/>
                          </a:prstGeom>
                          <a:noFill/>
                          <a:extLst>
                            <a:ext uri="{909E8E84-426E-40DD-AFC4-6F175D3DCCD1}">
                              <a14:hiddenFill xmlns:a14="http://schemas.microsoft.com/office/drawing/2010/main">
                                <a:solidFill>
                                  <a:srgbClr val="FFFFFF"/>
                                </a:solidFill>
                              </a14:hiddenFill>
                            </a:ext>
                          </a:extLst>
                        </pic:spPr>
                      </pic:pic>
                      <wps:wsp>
                        <wps:cNvPr id="49" name="Text Box 7"/>
                        <wps:cNvSpPr txBox="1">
                          <a:spLocks noChangeArrowheads="1"/>
                        </wps:cNvSpPr>
                        <wps:spPr bwMode="auto">
                          <a:xfrm>
                            <a:off x="6097" y="14557"/>
                            <a:ext cx="1440" cy="5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173E5B" w14:textId="77777777" w:rsidR="001773C3" w:rsidRDefault="001773C3" w:rsidP="005A7B00">
                              <w:pPr>
                                <w:rPr>
                                  <w:b/>
                                  <w:color w:val="FFFFFF"/>
                                  <w:lang w:val="hu-HU"/>
                                </w:rPr>
                              </w:pPr>
                              <w:r>
                                <w:rPr>
                                  <w:b/>
                                  <w:color w:val="FFFFFF"/>
                                </w:rPr>
                                <w:t>Fiľakovo</w:t>
                              </w:r>
                            </w:p>
                          </w:txbxContent>
                        </wps:txbx>
                        <wps:bodyPr rot="0" vert="horz" wrap="square" lIns="91440" tIns="45720" rIns="91440" bIns="45720" anchor="t" anchorCtr="0" upright="1">
                          <a:noAutofit/>
                        </wps:bodyPr>
                      </wps:wsp>
                      <wps:wsp>
                        <wps:cNvPr id="50" name="AutoShape 8"/>
                        <wps:cNvSpPr>
                          <a:spLocks noChangeArrowheads="1"/>
                        </wps:cNvSpPr>
                        <wps:spPr bwMode="auto">
                          <a:xfrm>
                            <a:off x="6457" y="14917"/>
                            <a:ext cx="180" cy="180"/>
                          </a:xfrm>
                          <a:prstGeom prst="flowChartConnector">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g:wgp>
                  </a:graphicData>
                </a:graphic>
              </wp:inline>
            </w:drawing>
          </mc:Choice>
          <mc:Fallback>
            <w:pict>
              <v:group w14:anchorId="7AD32350" id="Skupina 9225" o:spid="_x0000_s1026" style="width:215.8pt;height:179.15pt;mso-position-horizontal-relative:char;mso-position-vertical-relative:line" coordorigin="2677,12037" coordsize="5940,40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">
                <v:shape id="Picture 6" o:spid="_x0000_s1027" type="#_x0000_t75" alt="Mapa BBSK" style="position:absolute;left:2677;top:12037;width:5940;height:4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">
                  <v:imagedata r:id="rId14" o:title="Mapa BBSK"/>
                </v:shape>
                <v:shapetype id="_x0000_t202" coordsize="21600,21600" o:spt="202" path="m,l,21600r21600,l21600,xe">
                  <v:stroke joinstyle="miter"/>
                  <v:path gradientshapeok="t" o:connecttype="rect"/>
                </v:shapetype>
                <v:shape id="Text Box 7" o:spid="_x0000_s1028" type="#_x0000_t202" style="position:absolute;left:6097;top:14557;width:144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" stroked="f">
                  <v:fill opacity="0"/>
                  <v:textbox>
                    <w:txbxContent>
                      <w:p w14:paraId="71173E5B" w14:textId="77777777" w:rsidR="001773C3" w:rsidRDefault="001773C3" w:rsidP="005A7B00">
                        <w:pPr>
                          <w:rPr>
                            <w:b/>
                            <w:color w:val="FFFFFF"/>
                            <w:lang w:val="hu-HU"/>
                          </w:rPr>
                        </w:pPr>
                        <w:r>
                          <w:rPr>
                            <w:b/>
                            <w:color w:val="FFFFFF"/>
                          </w:rPr>
                          <w:t>Fiľakovo</w:t>
                        </w:r>
                      </w:p>
                    </w:txbxContent>
                  </v:textbox>
                </v:shape>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8" o:spid="_x0000_s1029" type="#_x0000_t120" style="position:absolute;left:6457;top:14917;width:180;height: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" fillcolor="red"/>
                <w10:anchorlock/>
              </v:group>
            </w:pict>
          </mc:Fallback>
        </mc:AlternateContent>
      </w:r>
    </w:p>
    <w:p w14:paraId="64D53CF7" w14:textId="77777777" w:rsidR="005A7B00" w:rsidRPr="002D7C9E" w:rsidRDefault="005A7B00" w:rsidP="005A7B00">
      <w:pPr>
        <w:spacing w:before="120"/>
        <w:jc w:val="right"/>
        <w:rPr>
          <w:rFonts w:asciiTheme="majorHAnsi" w:eastAsia="Times New Roman" w:hAnsiTheme="majorHAnsi" w:cs="Times New Roman"/>
          <w:lang w:eastAsia="sk-SK"/>
        </w:rPr>
      </w:pPr>
      <w:r w:rsidRPr="000109F5">
        <w:rPr>
          <w:rFonts w:asciiTheme="majorHAnsi" w:eastAsia="Times New Roman" w:hAnsiTheme="majorHAnsi" w:cs="Times New Roman"/>
          <w:sz w:val="20"/>
          <w:szCs w:val="20"/>
          <w:lang w:eastAsia="sk-SK"/>
        </w:rPr>
        <w:t xml:space="preserve"> </w:t>
      </w:r>
      <w:r w:rsidRPr="002D7C9E">
        <w:rPr>
          <w:rFonts w:asciiTheme="majorHAnsi" w:hAnsiTheme="majorHAnsi"/>
          <w:b/>
        </w:rPr>
        <w:t>Mapa č. 1: Širšie územné vzťahy</w:t>
      </w:r>
    </w:p>
    <w:p w14:paraId="6390ACB7" w14:textId="77777777" w:rsidR="005A7B00" w:rsidRPr="000109F5" w:rsidRDefault="005A7B00" w:rsidP="005A7B00">
      <w:pPr>
        <w:spacing w:before="120"/>
        <w:jc w:val="both"/>
        <w:rPr>
          <w:rFonts w:asciiTheme="majorHAnsi" w:eastAsia="Times New Roman" w:hAnsiTheme="majorHAnsi" w:cs="Times New Roman"/>
          <w:sz w:val="24"/>
          <w:szCs w:val="24"/>
          <w:lang w:eastAsia="sk-SK"/>
        </w:rPr>
      </w:pPr>
    </w:p>
    <w:p w14:paraId="403ED248" w14:textId="77777777" w:rsidR="005A7B00" w:rsidRPr="000109F5" w:rsidRDefault="005A7B00" w:rsidP="005A7B00">
      <w:pPr>
        <w:pStyle w:val="Zkladntext"/>
        <w:ind w:firstLine="709"/>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Mesto je situované na križovatkách európskeho dopravného koridoru; na železničnej križovatke</w:t>
      </w:r>
      <w:r w:rsidRPr="000109F5">
        <w:rPr>
          <w:rFonts w:asciiTheme="majorHAnsi" w:hAnsiTheme="majorHAnsi"/>
        </w:rPr>
        <w:t xml:space="preserve"> </w:t>
      </w:r>
      <w:r w:rsidRPr="000109F5">
        <w:rPr>
          <w:rFonts w:asciiTheme="majorHAnsi" w:eastAsia="Times New Roman" w:hAnsiTheme="majorHAnsi" w:cs="Times New Roman"/>
          <w:sz w:val="24"/>
          <w:szCs w:val="24"/>
          <w:lang w:eastAsia="sk-SK"/>
        </w:rPr>
        <w:t xml:space="preserve">v smere východ - západ (na trati Košice – Fiľakovo – Zvolen – Bratislava) a v smere </w:t>
      </w:r>
      <w:proofErr w:type="spellStart"/>
      <w:r w:rsidRPr="000109F5">
        <w:rPr>
          <w:rFonts w:asciiTheme="majorHAnsi" w:eastAsia="Times New Roman" w:hAnsiTheme="majorHAnsi" w:cs="Times New Roman"/>
          <w:sz w:val="24"/>
          <w:szCs w:val="24"/>
          <w:lang w:eastAsia="sk-SK"/>
        </w:rPr>
        <w:t>severo</w:t>
      </w:r>
      <w:proofErr w:type="spellEnd"/>
      <w:r w:rsidRPr="000109F5">
        <w:rPr>
          <w:rFonts w:asciiTheme="majorHAnsi" w:eastAsia="Times New Roman" w:hAnsiTheme="majorHAnsi" w:cs="Times New Roman"/>
          <w:sz w:val="24"/>
          <w:szCs w:val="24"/>
          <w:lang w:eastAsia="sk-SK"/>
        </w:rPr>
        <w:t xml:space="preserve"> - južnom (na trati Banská Bystrica – Zvolen – Fiľakovo – </w:t>
      </w:r>
      <w:proofErr w:type="spellStart"/>
      <w:r w:rsidRPr="000109F5">
        <w:rPr>
          <w:rFonts w:asciiTheme="majorHAnsi" w:eastAsia="Times New Roman" w:hAnsiTheme="majorHAnsi" w:cs="Times New Roman"/>
          <w:sz w:val="24"/>
          <w:szCs w:val="24"/>
          <w:lang w:eastAsia="sk-SK"/>
        </w:rPr>
        <w:t>Hatvan</w:t>
      </w:r>
      <w:proofErr w:type="spellEnd"/>
      <w:r w:rsidRPr="000109F5">
        <w:rPr>
          <w:rFonts w:asciiTheme="majorHAnsi" w:eastAsia="Times New Roman" w:hAnsiTheme="majorHAnsi" w:cs="Times New Roman"/>
          <w:sz w:val="24"/>
          <w:szCs w:val="24"/>
          <w:lang w:eastAsia="sk-SK"/>
        </w:rPr>
        <w:t xml:space="preserve">) a v blízkosti cestnej križovatky v smere východ – západ (Ukrajina – Košice – Fiľakovo – Bratislava – Západná Európa) a v smere sever – juh (Škandinávia – Zvolen –Lučenec  - Fiľakovo – </w:t>
      </w:r>
      <w:proofErr w:type="spellStart"/>
      <w:r w:rsidRPr="000109F5">
        <w:rPr>
          <w:rFonts w:asciiTheme="majorHAnsi" w:eastAsia="Times New Roman" w:hAnsiTheme="majorHAnsi" w:cs="Times New Roman"/>
          <w:sz w:val="24"/>
          <w:szCs w:val="24"/>
          <w:lang w:eastAsia="sk-SK"/>
        </w:rPr>
        <w:t>Salgótarján</w:t>
      </w:r>
      <w:proofErr w:type="spellEnd"/>
      <w:r w:rsidRPr="000109F5">
        <w:rPr>
          <w:rFonts w:asciiTheme="majorHAnsi" w:eastAsia="Times New Roman" w:hAnsiTheme="majorHAnsi" w:cs="Times New Roman"/>
          <w:sz w:val="24"/>
          <w:szCs w:val="24"/>
          <w:lang w:eastAsia="sk-SK"/>
        </w:rPr>
        <w:t xml:space="preserve"> – </w:t>
      </w:r>
      <w:proofErr w:type="spellStart"/>
      <w:r w:rsidRPr="000109F5">
        <w:rPr>
          <w:rFonts w:asciiTheme="majorHAnsi" w:eastAsia="Times New Roman" w:hAnsiTheme="majorHAnsi" w:cs="Times New Roman"/>
          <w:sz w:val="24"/>
          <w:szCs w:val="24"/>
          <w:lang w:eastAsia="sk-SK"/>
        </w:rPr>
        <w:t>Budapest</w:t>
      </w:r>
      <w:proofErr w:type="spellEnd"/>
      <w:r w:rsidRPr="000109F5">
        <w:rPr>
          <w:rFonts w:asciiTheme="majorHAnsi" w:eastAsia="Times New Roman" w:hAnsiTheme="majorHAnsi" w:cs="Times New Roman"/>
          <w:sz w:val="24"/>
          <w:szCs w:val="24"/>
          <w:lang w:eastAsia="sk-SK"/>
        </w:rPr>
        <w:t xml:space="preserve"> – </w:t>
      </w:r>
      <w:r w:rsidRPr="000109F5">
        <w:rPr>
          <w:rFonts w:asciiTheme="majorHAnsi" w:eastAsia="Times New Roman" w:hAnsiTheme="majorHAnsi" w:cs="Times New Roman"/>
          <w:sz w:val="24"/>
          <w:szCs w:val="24"/>
          <w:lang w:eastAsia="sk-SK"/>
        </w:rPr>
        <w:lastRenderedPageBreak/>
        <w:t xml:space="preserve">Južná Európa).  Vďaka svojej polohe je Fiľakovo ľahko  dostupné pre domácich a zahraničných návštevníkov. </w:t>
      </w:r>
    </w:p>
    <w:p w14:paraId="42D705C9" w14:textId="36886138" w:rsidR="005A7B00" w:rsidRDefault="005A7B00" w:rsidP="005A7B00">
      <w:pPr>
        <w:spacing w:before="120"/>
        <w:ind w:firstLine="709"/>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Fiľakovo</w:t>
      </w:r>
      <w:r w:rsidR="002D7C9E">
        <w:rPr>
          <w:rFonts w:asciiTheme="majorHAnsi" w:eastAsia="Times New Roman" w:hAnsiTheme="majorHAnsi" w:cs="Times New Roman"/>
          <w:sz w:val="24"/>
          <w:szCs w:val="24"/>
          <w:lang w:eastAsia="sk-SK"/>
        </w:rPr>
        <w:t xml:space="preserve"> na území SR</w:t>
      </w:r>
      <w:r w:rsidRPr="000109F5">
        <w:rPr>
          <w:rFonts w:asciiTheme="majorHAnsi" w:eastAsia="Times New Roman" w:hAnsiTheme="majorHAnsi" w:cs="Times New Roman"/>
          <w:sz w:val="24"/>
          <w:szCs w:val="24"/>
          <w:lang w:eastAsia="sk-SK"/>
        </w:rPr>
        <w:t xml:space="preserve"> je centrom Novohrad-</w:t>
      </w:r>
      <w:proofErr w:type="spellStart"/>
      <w:r w:rsidRPr="000109F5">
        <w:rPr>
          <w:rFonts w:asciiTheme="majorHAnsi" w:eastAsia="Times New Roman" w:hAnsiTheme="majorHAnsi" w:cs="Times New Roman"/>
          <w:sz w:val="24"/>
          <w:szCs w:val="24"/>
          <w:lang w:eastAsia="sk-SK"/>
        </w:rPr>
        <w:t>Nógrád</w:t>
      </w:r>
      <w:proofErr w:type="spellEnd"/>
      <w:r w:rsidR="002D7C9E">
        <w:rPr>
          <w:rFonts w:asciiTheme="majorHAnsi" w:eastAsia="Times New Roman" w:hAnsiTheme="majorHAnsi" w:cs="Times New Roman"/>
          <w:sz w:val="24"/>
          <w:szCs w:val="24"/>
          <w:lang w:eastAsia="sk-SK"/>
        </w:rPr>
        <w:t xml:space="preserve"> UNESCO globálneho</w:t>
      </w:r>
      <w:r w:rsidRPr="000109F5">
        <w:rPr>
          <w:rFonts w:asciiTheme="majorHAnsi" w:eastAsia="Times New Roman" w:hAnsiTheme="majorHAnsi" w:cs="Times New Roman"/>
          <w:sz w:val="24"/>
          <w:szCs w:val="24"/>
          <w:lang w:eastAsia="sk-SK"/>
        </w:rPr>
        <w:t xml:space="preserve"> geoparku ktorý sa skladá </w:t>
      </w:r>
      <w:r w:rsidR="002D7C9E">
        <w:rPr>
          <w:rFonts w:asciiTheme="majorHAnsi" w:eastAsia="Times New Roman" w:hAnsiTheme="majorHAnsi" w:cs="Times New Roman"/>
          <w:sz w:val="24"/>
          <w:szCs w:val="24"/>
          <w:lang w:eastAsia="sk-SK"/>
        </w:rPr>
        <w:t xml:space="preserve">celkom </w:t>
      </w:r>
      <w:r w:rsidRPr="000109F5">
        <w:rPr>
          <w:rFonts w:asciiTheme="majorHAnsi" w:eastAsia="Times New Roman" w:hAnsiTheme="majorHAnsi" w:cs="Times New Roman"/>
          <w:sz w:val="24"/>
          <w:szCs w:val="24"/>
          <w:lang w:eastAsia="sk-SK"/>
        </w:rPr>
        <w:t>z </w:t>
      </w:r>
      <w:r w:rsidR="002D7C9E">
        <w:rPr>
          <w:rFonts w:asciiTheme="majorHAnsi" w:eastAsia="Times New Roman" w:hAnsiTheme="majorHAnsi" w:cs="Times New Roman"/>
          <w:sz w:val="24"/>
          <w:szCs w:val="24"/>
          <w:lang w:eastAsia="sk-SK"/>
        </w:rPr>
        <w:t>94</w:t>
      </w:r>
      <w:r w:rsidRPr="000109F5">
        <w:rPr>
          <w:rFonts w:asciiTheme="majorHAnsi" w:eastAsia="Times New Roman" w:hAnsiTheme="majorHAnsi" w:cs="Times New Roman"/>
          <w:sz w:val="24"/>
          <w:szCs w:val="24"/>
          <w:lang w:eastAsia="sk-SK"/>
        </w:rPr>
        <w:t xml:space="preserve"> obcí</w:t>
      </w:r>
      <w:r w:rsidR="002D7C9E">
        <w:rPr>
          <w:rFonts w:asciiTheme="majorHAnsi" w:eastAsia="Times New Roman" w:hAnsiTheme="majorHAnsi" w:cs="Times New Roman"/>
          <w:sz w:val="24"/>
          <w:szCs w:val="24"/>
          <w:lang w:eastAsia="sk-SK"/>
        </w:rPr>
        <w:t xml:space="preserve"> (z toho 28 na území SR a 66 na území HU)</w:t>
      </w:r>
      <w:r w:rsidRPr="000109F5">
        <w:rPr>
          <w:rFonts w:asciiTheme="majorHAnsi" w:eastAsia="Times New Roman" w:hAnsiTheme="majorHAnsi" w:cs="Times New Roman"/>
          <w:sz w:val="24"/>
          <w:szCs w:val="24"/>
          <w:lang w:eastAsia="sk-SK"/>
        </w:rPr>
        <w:t xml:space="preserve">, ako aj centrom Mikroregiónu </w:t>
      </w:r>
      <w:proofErr w:type="spellStart"/>
      <w:r w:rsidRPr="000109F5">
        <w:rPr>
          <w:rFonts w:asciiTheme="majorHAnsi" w:eastAsia="Times New Roman" w:hAnsiTheme="majorHAnsi" w:cs="Times New Roman"/>
          <w:sz w:val="24"/>
          <w:szCs w:val="24"/>
          <w:lang w:eastAsia="sk-SK"/>
        </w:rPr>
        <w:t>Obručná</w:t>
      </w:r>
      <w:proofErr w:type="spellEnd"/>
      <w:r w:rsidRPr="000109F5">
        <w:rPr>
          <w:rFonts w:asciiTheme="majorHAnsi" w:eastAsia="Times New Roman" w:hAnsiTheme="majorHAnsi" w:cs="Times New Roman"/>
          <w:sz w:val="24"/>
          <w:szCs w:val="24"/>
          <w:lang w:eastAsia="sk-SK"/>
        </w:rPr>
        <w:t>, ktorý združuje 9 obcí s počtom obyvateľov takmer 17 000.</w:t>
      </w:r>
    </w:p>
    <w:p w14:paraId="50E3FA29" w14:textId="77777777" w:rsidR="005A7B00" w:rsidRDefault="005A7B00" w:rsidP="005A7B00">
      <w:pPr>
        <w:spacing w:before="120"/>
        <w:jc w:val="both"/>
        <w:rPr>
          <w:rFonts w:asciiTheme="majorHAnsi" w:eastAsia="Times New Roman" w:hAnsiTheme="majorHAnsi" w:cs="Times New Roman"/>
          <w:sz w:val="24"/>
          <w:szCs w:val="24"/>
          <w:lang w:eastAsia="sk-SK"/>
        </w:rPr>
      </w:pPr>
    </w:p>
    <w:p w14:paraId="178BB6C2" w14:textId="245F2FA6" w:rsidR="005A7B00" w:rsidRPr="000109F5" w:rsidRDefault="0094501F" w:rsidP="005A7B00">
      <w:pPr>
        <w:spacing w:before="120"/>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noProof/>
          <w:sz w:val="24"/>
          <w:szCs w:val="24"/>
          <w:lang w:eastAsia="sk-SK"/>
        </w:rPr>
        <w:drawing>
          <wp:anchor distT="0" distB="0" distL="114300" distR="114300" simplePos="0" relativeHeight="251659264" behindDoc="1" locked="0" layoutInCell="1" allowOverlap="1" wp14:anchorId="151DB68A" wp14:editId="5A808DAF">
            <wp:simplePos x="0" y="0"/>
            <wp:positionH relativeFrom="column">
              <wp:posOffset>4071620</wp:posOffset>
            </wp:positionH>
            <wp:positionV relativeFrom="paragraph">
              <wp:posOffset>2251075</wp:posOffset>
            </wp:positionV>
            <wp:extent cx="1181735" cy="1114425"/>
            <wp:effectExtent l="0" t="0" r="0" b="9525"/>
            <wp:wrapTight wrapText="bothSides">
              <wp:wrapPolygon edited="0">
                <wp:start x="6616" y="0"/>
                <wp:lineTo x="4875" y="369"/>
                <wp:lineTo x="0" y="4800"/>
                <wp:lineTo x="0" y="15877"/>
                <wp:lineTo x="1045" y="18092"/>
                <wp:lineTo x="5571" y="21415"/>
                <wp:lineTo x="6268" y="21415"/>
                <wp:lineTo x="13928" y="21415"/>
                <wp:lineTo x="14624" y="21415"/>
                <wp:lineTo x="19151" y="18092"/>
                <wp:lineTo x="19151" y="17723"/>
                <wp:lineTo x="21240" y="14031"/>
                <wp:lineTo x="21240" y="9231"/>
                <wp:lineTo x="20892" y="4431"/>
                <wp:lineTo x="17062" y="1477"/>
                <wp:lineTo x="13232" y="0"/>
                <wp:lineTo x="6616" y="0"/>
              </wp:wrapPolygon>
            </wp:wrapTight>
            <wp:docPr id="2" name="Obrázok 49" descr="D:\BODNÁROVÁ\1.MsÚ-Dok.Bodnár\01-5 -GEOPARK\LOGO-geopark\Logo-geopark-zelen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BODNÁROVÁ\1.MsÚ-Dok.Bodnár\01-5 -GEOPARK\LOGO-geopark\Logo-geopark-zelený.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81735" cy="11144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sk-SK"/>
        </w:rPr>
        <w:drawing>
          <wp:anchor distT="0" distB="0" distL="114300" distR="114300" simplePos="0" relativeHeight="251664384" behindDoc="0" locked="0" layoutInCell="1" allowOverlap="1" wp14:anchorId="4272591E" wp14:editId="39F5B0B7">
            <wp:simplePos x="0" y="0"/>
            <wp:positionH relativeFrom="page">
              <wp:posOffset>4295775</wp:posOffset>
            </wp:positionH>
            <wp:positionV relativeFrom="paragraph">
              <wp:posOffset>1032510</wp:posOffset>
            </wp:positionV>
            <wp:extent cx="2431897" cy="619125"/>
            <wp:effectExtent l="0" t="0" r="6985" b="0"/>
            <wp:wrapNone/>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31897" cy="6191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ajorHAnsi" w:eastAsia="Times New Roman" w:hAnsiTheme="majorHAnsi" w:cs="Times New Roman"/>
          <w:noProof/>
          <w:sz w:val="24"/>
          <w:szCs w:val="24"/>
          <w:lang w:eastAsia="sk-SK"/>
        </w:rPr>
        <mc:AlternateContent>
          <mc:Choice Requires="wps">
            <w:drawing>
              <wp:anchor distT="0" distB="0" distL="114300" distR="114300" simplePos="0" relativeHeight="251660288" behindDoc="0" locked="0" layoutInCell="1" allowOverlap="1" wp14:anchorId="38A711FB" wp14:editId="266A8676">
                <wp:simplePos x="0" y="0"/>
                <wp:positionH relativeFrom="margin">
                  <wp:align>right</wp:align>
                </wp:positionH>
                <wp:positionV relativeFrom="paragraph">
                  <wp:posOffset>87630</wp:posOffset>
                </wp:positionV>
                <wp:extent cx="2238375" cy="733425"/>
                <wp:effectExtent l="0" t="0" r="0" b="9525"/>
                <wp:wrapNone/>
                <wp:docPr id="4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38375"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5331C" w14:textId="4B6B879B" w:rsidR="001773C3" w:rsidRPr="002A02BB" w:rsidRDefault="001773C3" w:rsidP="006933D9">
                            <w:pPr>
                              <w:spacing w:before="120"/>
                              <w:rPr>
                                <w:rFonts w:asciiTheme="majorHAnsi" w:eastAsia="Times New Roman" w:hAnsiTheme="majorHAnsi" w:cs="Times New Roman"/>
                                <w:lang w:eastAsia="sk-SK"/>
                              </w:rPr>
                            </w:pPr>
                            <w:r w:rsidRPr="002A02BB">
                              <w:rPr>
                                <w:rFonts w:asciiTheme="majorHAnsi" w:eastAsia="Times New Roman" w:hAnsiTheme="majorHAnsi" w:cs="Times New Roman"/>
                                <w:lang w:eastAsia="sk-SK"/>
                              </w:rPr>
                              <w:t>Mapa č. 2: Územie cezhraničného Novohrad-</w:t>
                            </w:r>
                            <w:proofErr w:type="spellStart"/>
                            <w:r w:rsidRPr="002A02BB">
                              <w:rPr>
                                <w:rFonts w:asciiTheme="majorHAnsi" w:eastAsia="Times New Roman" w:hAnsiTheme="majorHAnsi" w:cs="Times New Roman"/>
                                <w:lang w:eastAsia="sk-SK"/>
                              </w:rPr>
                              <w:t>Nógrád</w:t>
                            </w:r>
                            <w:proofErr w:type="spellEnd"/>
                            <w:r w:rsidRPr="002A02BB">
                              <w:rPr>
                                <w:rFonts w:asciiTheme="majorHAnsi" w:eastAsia="Times New Roman" w:hAnsiTheme="majorHAnsi" w:cs="Times New Roman"/>
                                <w:lang w:eastAsia="sk-SK"/>
                              </w:rPr>
                              <w:t xml:space="preserve"> UNESCO globálneho geoparku</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A711FB" id="Text Box 9" o:spid="_x0000_s1030" type="#_x0000_t202" style="position:absolute;left:0;text-align:left;margin-left:125.05pt;margin-top:6.9pt;width:176.25pt;height:57.75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" filled="f" stroked="f">
                <v:textbox>
                  <w:txbxContent>
                    <w:p w14:paraId="3E55331C" w14:textId="4B6B879B" w:rsidR="001773C3" w:rsidRPr="002A02BB" w:rsidRDefault="001773C3" w:rsidP="006933D9">
                      <w:pPr>
                        <w:spacing w:before="120"/>
                        <w:rPr>
                          <w:rFonts w:asciiTheme="majorHAnsi" w:eastAsia="Times New Roman" w:hAnsiTheme="majorHAnsi" w:cs="Times New Roman"/>
                          <w:lang w:eastAsia="sk-SK"/>
                        </w:rPr>
                      </w:pPr>
                      <w:r w:rsidRPr="002A02BB">
                        <w:rPr>
                          <w:rFonts w:asciiTheme="majorHAnsi" w:eastAsia="Times New Roman" w:hAnsiTheme="majorHAnsi" w:cs="Times New Roman"/>
                          <w:lang w:eastAsia="sk-SK"/>
                        </w:rPr>
                        <w:t>Mapa č. 2: Územie cezhraničného Novohrad-</w:t>
                      </w:r>
                      <w:proofErr w:type="spellStart"/>
                      <w:r w:rsidRPr="002A02BB">
                        <w:rPr>
                          <w:rFonts w:asciiTheme="majorHAnsi" w:eastAsia="Times New Roman" w:hAnsiTheme="majorHAnsi" w:cs="Times New Roman"/>
                          <w:lang w:eastAsia="sk-SK"/>
                        </w:rPr>
                        <w:t>Nógrád</w:t>
                      </w:r>
                      <w:proofErr w:type="spellEnd"/>
                      <w:r w:rsidRPr="002A02BB">
                        <w:rPr>
                          <w:rFonts w:asciiTheme="majorHAnsi" w:eastAsia="Times New Roman" w:hAnsiTheme="majorHAnsi" w:cs="Times New Roman"/>
                          <w:lang w:eastAsia="sk-SK"/>
                        </w:rPr>
                        <w:t xml:space="preserve"> UNESCO globálneho geoparku</w:t>
                      </w:r>
                    </w:p>
                  </w:txbxContent>
                </v:textbox>
                <w10:wrap anchorx="margin"/>
              </v:shape>
            </w:pict>
          </mc:Fallback>
        </mc:AlternateContent>
      </w:r>
      <w:r w:rsidR="006933D9">
        <w:rPr>
          <w:noProof/>
          <w:lang w:eastAsia="sk-SK"/>
        </w:rPr>
        <w:drawing>
          <wp:inline distT="0" distB="0" distL="0" distR="0" wp14:anchorId="7EEC3392" wp14:editId="01E85F22">
            <wp:extent cx="3371850" cy="3695952"/>
            <wp:effectExtent l="0" t="0" r="0" b="0"/>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86837" cy="3712379"/>
                    </a:xfrm>
                    <a:prstGeom prst="rect">
                      <a:avLst/>
                    </a:prstGeom>
                    <a:noFill/>
                    <a:ln>
                      <a:noFill/>
                    </a:ln>
                  </pic:spPr>
                </pic:pic>
              </a:graphicData>
            </a:graphic>
          </wp:inline>
        </w:drawing>
      </w:r>
    </w:p>
    <w:p w14:paraId="65EEEF44" w14:textId="77777777" w:rsidR="005A7B00" w:rsidRPr="000109F5" w:rsidRDefault="005A7B00" w:rsidP="005A7B00">
      <w:pPr>
        <w:ind w:firstLine="709"/>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 xml:space="preserve">Fiľakovo a okolitá krajina Cerovej vrchoviny boli osídlené už v prehistorickom období, ako dokazujú mnohé nálezy. Na mape </w:t>
      </w:r>
      <w:proofErr w:type="spellStart"/>
      <w:r w:rsidRPr="000109F5">
        <w:rPr>
          <w:rFonts w:asciiTheme="majorHAnsi" w:eastAsia="Times New Roman" w:hAnsiTheme="majorHAnsi" w:cs="Times New Roman"/>
          <w:sz w:val="24"/>
          <w:szCs w:val="24"/>
          <w:lang w:eastAsia="sk-SK"/>
        </w:rPr>
        <w:t>Claudia</w:t>
      </w:r>
      <w:proofErr w:type="spellEnd"/>
      <w:r w:rsidRPr="000109F5">
        <w:rPr>
          <w:rFonts w:asciiTheme="majorHAnsi" w:eastAsia="Times New Roman" w:hAnsiTheme="majorHAnsi" w:cs="Times New Roman"/>
          <w:sz w:val="24"/>
          <w:szCs w:val="24"/>
          <w:lang w:eastAsia="sk-SK"/>
        </w:rPr>
        <w:t xml:space="preserve"> </w:t>
      </w:r>
      <w:proofErr w:type="spellStart"/>
      <w:r w:rsidRPr="000109F5">
        <w:rPr>
          <w:rFonts w:asciiTheme="majorHAnsi" w:eastAsia="Times New Roman" w:hAnsiTheme="majorHAnsi" w:cs="Times New Roman"/>
          <w:sz w:val="24"/>
          <w:szCs w:val="24"/>
          <w:lang w:eastAsia="sk-SK"/>
        </w:rPr>
        <w:t>Ptolemaia</w:t>
      </w:r>
      <w:proofErr w:type="spellEnd"/>
      <w:r w:rsidRPr="000109F5">
        <w:rPr>
          <w:rFonts w:asciiTheme="majorHAnsi" w:eastAsia="Times New Roman" w:hAnsiTheme="majorHAnsi" w:cs="Times New Roman"/>
          <w:sz w:val="24"/>
          <w:szCs w:val="24"/>
          <w:lang w:eastAsia="sk-SK"/>
        </w:rPr>
        <w:t xml:space="preserve"> v diele "</w:t>
      </w:r>
      <w:proofErr w:type="spellStart"/>
      <w:r w:rsidRPr="000109F5">
        <w:rPr>
          <w:rFonts w:asciiTheme="majorHAnsi" w:eastAsia="Times New Roman" w:hAnsiTheme="majorHAnsi" w:cs="Times New Roman"/>
          <w:sz w:val="24"/>
          <w:szCs w:val="24"/>
          <w:lang w:eastAsia="sk-SK"/>
        </w:rPr>
        <w:t>Geografis</w:t>
      </w:r>
      <w:proofErr w:type="spellEnd"/>
      <w:r w:rsidRPr="000109F5">
        <w:rPr>
          <w:rFonts w:asciiTheme="majorHAnsi" w:eastAsia="Times New Roman" w:hAnsiTheme="majorHAnsi" w:cs="Times New Roman"/>
          <w:sz w:val="24"/>
          <w:szCs w:val="24"/>
          <w:lang w:eastAsia="sk-SK"/>
        </w:rPr>
        <w:t xml:space="preserve"> </w:t>
      </w:r>
      <w:proofErr w:type="spellStart"/>
      <w:r w:rsidRPr="000109F5">
        <w:rPr>
          <w:rFonts w:asciiTheme="majorHAnsi" w:eastAsia="Times New Roman" w:hAnsiTheme="majorHAnsi" w:cs="Times New Roman"/>
          <w:sz w:val="24"/>
          <w:szCs w:val="24"/>
          <w:lang w:eastAsia="sk-SK"/>
        </w:rPr>
        <w:t>hyfogesis</w:t>
      </w:r>
      <w:proofErr w:type="spellEnd"/>
      <w:r w:rsidRPr="000109F5">
        <w:rPr>
          <w:rFonts w:asciiTheme="majorHAnsi" w:eastAsia="Times New Roman" w:hAnsiTheme="majorHAnsi" w:cs="Times New Roman"/>
          <w:sz w:val="24"/>
          <w:szCs w:val="24"/>
          <w:lang w:eastAsia="sk-SK"/>
        </w:rPr>
        <w:t xml:space="preserve">" (150 </w:t>
      </w:r>
      <w:proofErr w:type="spellStart"/>
      <w:r w:rsidRPr="000109F5">
        <w:rPr>
          <w:rFonts w:asciiTheme="majorHAnsi" w:eastAsia="Times New Roman" w:hAnsiTheme="majorHAnsi" w:cs="Times New Roman"/>
          <w:sz w:val="24"/>
          <w:szCs w:val="24"/>
          <w:lang w:eastAsia="sk-SK"/>
        </w:rPr>
        <w:t>n.l</w:t>
      </w:r>
      <w:proofErr w:type="spellEnd"/>
      <w:r w:rsidRPr="000109F5">
        <w:rPr>
          <w:rFonts w:asciiTheme="majorHAnsi" w:eastAsia="Times New Roman" w:hAnsiTheme="majorHAnsi" w:cs="Times New Roman"/>
          <w:sz w:val="24"/>
          <w:szCs w:val="24"/>
          <w:lang w:eastAsia="sk-SK"/>
        </w:rPr>
        <w:t xml:space="preserve">.) je zaznačené tzv. mesto </w:t>
      </w:r>
      <w:proofErr w:type="spellStart"/>
      <w:r w:rsidRPr="000109F5">
        <w:rPr>
          <w:rFonts w:asciiTheme="majorHAnsi" w:eastAsia="Times New Roman" w:hAnsiTheme="majorHAnsi" w:cs="Times New Roman"/>
          <w:sz w:val="24"/>
          <w:szCs w:val="24"/>
          <w:lang w:eastAsia="sk-SK"/>
        </w:rPr>
        <w:t>jazygov</w:t>
      </w:r>
      <w:proofErr w:type="spellEnd"/>
      <w:r w:rsidRPr="000109F5">
        <w:rPr>
          <w:rFonts w:asciiTheme="majorHAnsi" w:eastAsia="Times New Roman" w:hAnsiTheme="majorHAnsi" w:cs="Times New Roman"/>
          <w:sz w:val="24"/>
          <w:szCs w:val="24"/>
          <w:lang w:eastAsia="sk-SK"/>
        </w:rPr>
        <w:t xml:space="preserve"> </w:t>
      </w:r>
      <w:proofErr w:type="spellStart"/>
      <w:r w:rsidRPr="000109F5">
        <w:rPr>
          <w:rFonts w:asciiTheme="majorHAnsi" w:eastAsia="Times New Roman" w:hAnsiTheme="majorHAnsi" w:cs="Times New Roman"/>
          <w:sz w:val="24"/>
          <w:szCs w:val="24"/>
          <w:lang w:eastAsia="sk-SK"/>
        </w:rPr>
        <w:t>Philecia</w:t>
      </w:r>
      <w:proofErr w:type="spellEnd"/>
      <w:r w:rsidRPr="000109F5">
        <w:rPr>
          <w:rFonts w:asciiTheme="majorHAnsi" w:eastAsia="Times New Roman" w:hAnsiTheme="majorHAnsi" w:cs="Times New Roman"/>
          <w:sz w:val="24"/>
          <w:szCs w:val="24"/>
          <w:lang w:eastAsia="sk-SK"/>
        </w:rPr>
        <w:t xml:space="preserve">, ktoré niektorí autori stotožňujú s Fiľakovom. Názov mesta je najpravdepodobnejšie odvodený z keltského slova </w:t>
      </w:r>
      <w:proofErr w:type="spellStart"/>
      <w:r w:rsidRPr="000109F5">
        <w:rPr>
          <w:rFonts w:asciiTheme="majorHAnsi" w:eastAsia="Times New Roman" w:hAnsiTheme="majorHAnsi" w:cs="Times New Roman"/>
          <w:sz w:val="24"/>
          <w:szCs w:val="24"/>
          <w:lang w:eastAsia="sk-SK"/>
        </w:rPr>
        <w:t>Fulaku</w:t>
      </w:r>
      <w:proofErr w:type="spellEnd"/>
      <w:r w:rsidRPr="000109F5">
        <w:rPr>
          <w:rFonts w:asciiTheme="majorHAnsi" w:eastAsia="Times New Roman" w:hAnsiTheme="majorHAnsi" w:cs="Times New Roman"/>
          <w:sz w:val="24"/>
          <w:szCs w:val="24"/>
          <w:lang w:eastAsia="sk-SK"/>
        </w:rPr>
        <w:t>, ktoré znamená skrýšu, útočisko, a neskôr bolo polatinčené na '</w:t>
      </w:r>
      <w:proofErr w:type="spellStart"/>
      <w:r w:rsidRPr="000109F5">
        <w:rPr>
          <w:rFonts w:asciiTheme="majorHAnsi" w:eastAsia="Times New Roman" w:hAnsiTheme="majorHAnsi" w:cs="Times New Roman"/>
          <w:sz w:val="24"/>
          <w:szCs w:val="24"/>
          <w:lang w:eastAsia="sk-SK"/>
        </w:rPr>
        <w:t>Filekia</w:t>
      </w:r>
      <w:proofErr w:type="spellEnd"/>
      <w:r w:rsidRPr="000109F5">
        <w:rPr>
          <w:rFonts w:asciiTheme="majorHAnsi" w:eastAsia="Times New Roman" w:hAnsiTheme="majorHAnsi" w:cs="Times New Roman"/>
          <w:sz w:val="24"/>
          <w:szCs w:val="24"/>
          <w:lang w:eastAsia="sk-SK"/>
        </w:rPr>
        <w:t xml:space="preserve">'. V 12. storočí už stála na hradnom vrchu pravdepodobne kamenná pevnosť. Kamenný hrad dal postaviť rod </w:t>
      </w:r>
      <w:proofErr w:type="spellStart"/>
      <w:r w:rsidRPr="000109F5">
        <w:rPr>
          <w:rFonts w:asciiTheme="majorHAnsi" w:eastAsia="Times New Roman" w:hAnsiTheme="majorHAnsi" w:cs="Times New Roman"/>
          <w:sz w:val="24"/>
          <w:szCs w:val="24"/>
          <w:lang w:eastAsia="sk-SK"/>
        </w:rPr>
        <w:t>Kacsicsovcov</w:t>
      </w:r>
      <w:proofErr w:type="spellEnd"/>
      <w:r w:rsidRPr="000109F5">
        <w:rPr>
          <w:rFonts w:asciiTheme="majorHAnsi" w:eastAsia="Times New Roman" w:hAnsiTheme="majorHAnsi" w:cs="Times New Roman"/>
          <w:sz w:val="24"/>
          <w:szCs w:val="24"/>
          <w:lang w:eastAsia="sk-SK"/>
        </w:rPr>
        <w:t xml:space="preserve"> pravdepodobne ešte pred tatárskym vpádom. Prvá písomná zmienka o meste pochádza z roku 1246.  </w:t>
      </w:r>
    </w:p>
    <w:p w14:paraId="1A5DE5C9" w14:textId="77777777" w:rsidR="005A7B00" w:rsidRPr="000109F5" w:rsidRDefault="005A7B00" w:rsidP="005A7B00">
      <w:pPr>
        <w:spacing w:before="120"/>
        <w:ind w:firstLine="708"/>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 xml:space="preserve">V roku 1423 Fiľakovo získava mestské privilégiá. Turecké vojská sa v roku 1554 pomocou zrady zmocnili hradu. Tým sa na dlhé obdobie spečatil osud Novohradu aj okolitých stolíc. Turci pripojili oblasť k tureckej ríši ako nový fiľakovský </w:t>
      </w:r>
      <w:proofErr w:type="spellStart"/>
      <w:r w:rsidRPr="000109F5">
        <w:rPr>
          <w:rFonts w:asciiTheme="majorHAnsi" w:eastAsia="Times New Roman" w:hAnsiTheme="majorHAnsi" w:cs="Times New Roman"/>
          <w:sz w:val="24"/>
          <w:szCs w:val="24"/>
          <w:lang w:eastAsia="sk-SK"/>
        </w:rPr>
        <w:t>sandžak</w:t>
      </w:r>
      <w:proofErr w:type="spellEnd"/>
      <w:r w:rsidRPr="000109F5">
        <w:rPr>
          <w:rFonts w:asciiTheme="majorHAnsi" w:eastAsia="Times New Roman" w:hAnsiTheme="majorHAnsi" w:cs="Times New Roman"/>
          <w:sz w:val="24"/>
          <w:szCs w:val="24"/>
          <w:lang w:eastAsia="sk-SK"/>
        </w:rPr>
        <w:t xml:space="preserve">. Fiľakovo sa na dlhý čas stalo základňou pre turecké výboje, až v roku 1593 oslobodili hrad aj mesto cisárske vojská.  </w:t>
      </w:r>
    </w:p>
    <w:p w14:paraId="3A0D9DFC" w14:textId="41E2FBC7" w:rsidR="005A7B00" w:rsidRPr="000109F5" w:rsidRDefault="005A7B00" w:rsidP="00F65306">
      <w:pPr>
        <w:spacing w:before="120"/>
        <w:ind w:firstLine="708"/>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 xml:space="preserve">V 17. storočí bol hrad aj mesto najvýznamnejšie v Novohrade, jeho vojenský a politický význam stúpal zo dňa na deň. Prosperuje tu evanjelické gymnázium, rozvíjajú sa remeslá a cechy. Turecko-kurucké vojská zaútočili na Fiľakovo v roku 1678, až rok 1682 spečatil budúci osud mesta. Celé mesto bolo úplne zrovnané so zemou. Hradný kapitán a obranca hradu Štefan </w:t>
      </w:r>
      <w:proofErr w:type="spellStart"/>
      <w:r w:rsidRPr="000109F5">
        <w:rPr>
          <w:rFonts w:asciiTheme="majorHAnsi" w:eastAsia="Times New Roman" w:hAnsiTheme="majorHAnsi" w:cs="Times New Roman"/>
          <w:sz w:val="24"/>
          <w:szCs w:val="24"/>
          <w:lang w:eastAsia="sk-SK"/>
        </w:rPr>
        <w:t>Koháry</w:t>
      </w:r>
      <w:proofErr w:type="spellEnd"/>
      <w:r w:rsidRPr="000109F5">
        <w:rPr>
          <w:rFonts w:asciiTheme="majorHAnsi" w:eastAsia="Times New Roman" w:hAnsiTheme="majorHAnsi" w:cs="Times New Roman"/>
          <w:sz w:val="24"/>
          <w:szCs w:val="24"/>
          <w:lang w:eastAsia="sk-SK"/>
        </w:rPr>
        <w:t xml:space="preserve"> II. dal po návrate zo zajatia znovu postaviť rímskokatolícky kostol s kláštorom </w:t>
      </w:r>
      <w:r w:rsidRPr="000109F5">
        <w:rPr>
          <w:rFonts w:asciiTheme="majorHAnsi" w:eastAsia="Times New Roman" w:hAnsiTheme="majorHAnsi" w:cs="Times New Roman"/>
          <w:sz w:val="24"/>
          <w:szCs w:val="24"/>
          <w:lang w:eastAsia="sk-SK"/>
        </w:rPr>
        <w:lastRenderedPageBreak/>
        <w:t xml:space="preserve">františkánov. Hrad už nedal obnoviť, ale postavil si v meste kúriu. V 19. storočí boli postavené v meste ďalšie kaštiele rodín </w:t>
      </w:r>
      <w:proofErr w:type="spellStart"/>
      <w:r w:rsidRPr="000109F5">
        <w:rPr>
          <w:rFonts w:asciiTheme="majorHAnsi" w:eastAsia="Times New Roman" w:hAnsiTheme="majorHAnsi" w:cs="Times New Roman"/>
          <w:sz w:val="24"/>
          <w:szCs w:val="24"/>
          <w:lang w:eastAsia="sk-SK"/>
        </w:rPr>
        <w:t>Berchtold</w:t>
      </w:r>
      <w:proofErr w:type="spellEnd"/>
      <w:r w:rsidRPr="000109F5">
        <w:rPr>
          <w:rFonts w:asciiTheme="majorHAnsi" w:eastAsia="Times New Roman" w:hAnsiTheme="majorHAnsi" w:cs="Times New Roman"/>
          <w:sz w:val="24"/>
          <w:szCs w:val="24"/>
          <w:lang w:eastAsia="sk-SK"/>
        </w:rPr>
        <w:t xml:space="preserve"> a </w:t>
      </w:r>
      <w:proofErr w:type="spellStart"/>
      <w:r w:rsidRPr="000109F5">
        <w:rPr>
          <w:rFonts w:asciiTheme="majorHAnsi" w:eastAsia="Times New Roman" w:hAnsiTheme="majorHAnsi" w:cs="Times New Roman"/>
          <w:sz w:val="24"/>
          <w:szCs w:val="24"/>
          <w:lang w:eastAsia="sk-SK"/>
        </w:rPr>
        <w:t>Cebrián</w:t>
      </w:r>
      <w:proofErr w:type="spellEnd"/>
      <w:r w:rsidRPr="000109F5">
        <w:rPr>
          <w:rFonts w:asciiTheme="majorHAnsi" w:eastAsia="Times New Roman" w:hAnsiTheme="majorHAnsi" w:cs="Times New Roman"/>
          <w:sz w:val="24"/>
          <w:szCs w:val="24"/>
          <w:lang w:eastAsia="sk-SK"/>
        </w:rPr>
        <w:t>, čím vznikol bohatý fond pamätihodností barokového, neobarokového a klasicistického štýlu.</w:t>
      </w:r>
    </w:p>
    <w:p w14:paraId="4315A4C5" w14:textId="61CE56BA" w:rsidR="005A7B00" w:rsidRPr="000109F5" w:rsidRDefault="005A7B00" w:rsidP="00F65306">
      <w:pPr>
        <w:spacing w:before="120"/>
        <w:ind w:firstLine="708"/>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Začiatkom 20. storočia vznikla smaltovňa, ktorá priniesla veľké zmeny do života mesta a jeho okolia v oblasti rozvoja hospodárstva. V 50-tych rokoch bolo Fiľakovo okresným mestom.</w:t>
      </w:r>
      <w:r w:rsidR="00F65306">
        <w:rPr>
          <w:rFonts w:asciiTheme="majorHAnsi" w:eastAsia="Times New Roman" w:hAnsiTheme="majorHAnsi" w:cs="Times New Roman"/>
          <w:sz w:val="24"/>
          <w:szCs w:val="24"/>
          <w:lang w:eastAsia="sk-SK"/>
        </w:rPr>
        <w:t xml:space="preserve"> </w:t>
      </w:r>
      <w:r w:rsidRPr="000109F5">
        <w:rPr>
          <w:rFonts w:asciiTheme="majorHAnsi" w:eastAsia="Times New Roman" w:hAnsiTheme="majorHAnsi" w:cs="Times New Roman"/>
          <w:sz w:val="24"/>
          <w:szCs w:val="24"/>
          <w:lang w:eastAsia="sk-SK"/>
        </w:rPr>
        <w:t xml:space="preserve">Miera nezamestnanosti sa pohybuje </w:t>
      </w:r>
      <w:r w:rsidRPr="007A3687">
        <w:rPr>
          <w:rFonts w:asciiTheme="majorHAnsi" w:eastAsia="Times New Roman" w:hAnsiTheme="majorHAnsi" w:cs="Times New Roman"/>
          <w:sz w:val="24"/>
          <w:szCs w:val="24"/>
          <w:lang w:eastAsia="sk-SK"/>
        </w:rPr>
        <w:t xml:space="preserve">medzi </w:t>
      </w:r>
      <w:r w:rsidR="002A02BB" w:rsidRPr="007A3687">
        <w:rPr>
          <w:rFonts w:asciiTheme="majorHAnsi" w:eastAsia="Times New Roman" w:hAnsiTheme="majorHAnsi" w:cs="Times New Roman"/>
          <w:sz w:val="24"/>
          <w:szCs w:val="24"/>
          <w:lang w:eastAsia="sk-SK"/>
        </w:rPr>
        <w:t>10</w:t>
      </w:r>
      <w:r w:rsidR="006D7579" w:rsidRPr="007A3687">
        <w:rPr>
          <w:rFonts w:asciiTheme="majorHAnsi" w:eastAsia="Times New Roman" w:hAnsiTheme="majorHAnsi" w:cs="Times New Roman"/>
          <w:sz w:val="24"/>
          <w:szCs w:val="24"/>
          <w:lang w:eastAsia="sk-SK"/>
        </w:rPr>
        <w:t xml:space="preserve"> – 14 </w:t>
      </w:r>
      <w:r w:rsidRPr="007A3687">
        <w:rPr>
          <w:rFonts w:asciiTheme="majorHAnsi" w:eastAsia="Times New Roman" w:hAnsiTheme="majorHAnsi" w:cs="Times New Roman"/>
          <w:sz w:val="24"/>
          <w:szCs w:val="24"/>
          <w:lang w:eastAsia="sk-SK"/>
        </w:rPr>
        <w:t>%.</w:t>
      </w:r>
      <w:r w:rsidRPr="000109F5">
        <w:rPr>
          <w:rFonts w:asciiTheme="majorHAnsi" w:eastAsia="Times New Roman" w:hAnsiTheme="majorHAnsi" w:cs="Times New Roman"/>
          <w:sz w:val="24"/>
          <w:szCs w:val="24"/>
          <w:lang w:eastAsia="sk-SK"/>
        </w:rPr>
        <w:t xml:space="preserve"> Verejná správa vrátane mestských organizácií,  spoločností a školských zariadení zamestnáva </w:t>
      </w:r>
      <w:r w:rsidRPr="007A3687">
        <w:rPr>
          <w:rFonts w:asciiTheme="majorHAnsi" w:eastAsia="Times New Roman" w:hAnsiTheme="majorHAnsi" w:cs="Times New Roman"/>
          <w:sz w:val="24"/>
          <w:szCs w:val="24"/>
          <w:lang w:eastAsia="sk-SK"/>
        </w:rPr>
        <w:t xml:space="preserve">okolo </w:t>
      </w:r>
      <w:r w:rsidR="00691C6C" w:rsidRPr="007A3687">
        <w:rPr>
          <w:rFonts w:asciiTheme="majorHAnsi" w:eastAsia="Times New Roman" w:hAnsiTheme="majorHAnsi" w:cs="Times New Roman"/>
          <w:sz w:val="24"/>
          <w:szCs w:val="24"/>
          <w:lang w:eastAsia="sk-SK"/>
        </w:rPr>
        <w:t>40</w:t>
      </w:r>
      <w:r w:rsidRPr="007A3687">
        <w:rPr>
          <w:rFonts w:asciiTheme="majorHAnsi" w:eastAsia="Times New Roman" w:hAnsiTheme="majorHAnsi" w:cs="Times New Roman"/>
          <w:sz w:val="24"/>
          <w:szCs w:val="24"/>
          <w:lang w:eastAsia="sk-SK"/>
        </w:rPr>
        <w:t>0 zamestnancov</w:t>
      </w:r>
      <w:r w:rsidR="00691C6C">
        <w:rPr>
          <w:rFonts w:asciiTheme="majorHAnsi" w:eastAsia="Times New Roman" w:hAnsiTheme="majorHAnsi" w:cs="Times New Roman"/>
          <w:sz w:val="24"/>
          <w:szCs w:val="24"/>
          <w:lang w:eastAsia="sk-SK"/>
        </w:rPr>
        <w:t xml:space="preserve"> (bez zamestnancov na dobu určitú cez rôzne projekty)</w:t>
      </w:r>
      <w:r w:rsidRPr="000109F5">
        <w:rPr>
          <w:rFonts w:asciiTheme="majorHAnsi" w:eastAsia="Times New Roman" w:hAnsiTheme="majorHAnsi" w:cs="Times New Roman"/>
          <w:sz w:val="24"/>
          <w:szCs w:val="24"/>
          <w:lang w:eastAsia="sk-SK"/>
        </w:rPr>
        <w:t xml:space="preserve">. Výrobný sektor </w:t>
      </w:r>
      <w:r w:rsidR="007A3687">
        <w:rPr>
          <w:rFonts w:asciiTheme="majorHAnsi" w:eastAsia="Times New Roman" w:hAnsiTheme="majorHAnsi" w:cs="Times New Roman"/>
          <w:sz w:val="24"/>
          <w:szCs w:val="24"/>
          <w:lang w:eastAsia="sk-SK"/>
        </w:rPr>
        <w:t xml:space="preserve">a sektor služieb </w:t>
      </w:r>
      <w:r w:rsidRPr="000109F5">
        <w:rPr>
          <w:rFonts w:asciiTheme="majorHAnsi" w:eastAsia="Times New Roman" w:hAnsiTheme="majorHAnsi" w:cs="Times New Roman"/>
          <w:sz w:val="24"/>
          <w:szCs w:val="24"/>
          <w:lang w:eastAsia="sk-SK"/>
        </w:rPr>
        <w:t xml:space="preserve">vytvára približne </w:t>
      </w:r>
      <w:r w:rsidR="00EC033F" w:rsidRPr="007A3687">
        <w:rPr>
          <w:rFonts w:asciiTheme="majorHAnsi" w:eastAsia="Times New Roman" w:hAnsiTheme="majorHAnsi" w:cs="Times New Roman"/>
          <w:sz w:val="24"/>
          <w:szCs w:val="24"/>
          <w:lang w:eastAsia="sk-SK"/>
        </w:rPr>
        <w:t xml:space="preserve">1 000 </w:t>
      </w:r>
      <w:r w:rsidRPr="007A3687">
        <w:rPr>
          <w:rFonts w:asciiTheme="majorHAnsi" w:eastAsia="Times New Roman" w:hAnsiTheme="majorHAnsi" w:cs="Times New Roman"/>
          <w:sz w:val="24"/>
          <w:szCs w:val="24"/>
          <w:lang w:eastAsia="sk-SK"/>
        </w:rPr>
        <w:t xml:space="preserve"> pracovných miest</w:t>
      </w:r>
      <w:r w:rsidR="00A50931">
        <w:rPr>
          <w:rFonts w:asciiTheme="majorHAnsi" w:eastAsia="Times New Roman" w:hAnsiTheme="majorHAnsi" w:cs="Times New Roman"/>
          <w:sz w:val="24"/>
          <w:szCs w:val="24"/>
          <w:lang w:eastAsia="sk-SK"/>
        </w:rPr>
        <w:t xml:space="preserve"> (údaje za 2. polrok 2022)</w:t>
      </w:r>
      <w:r w:rsidRPr="000109F5">
        <w:rPr>
          <w:rFonts w:asciiTheme="majorHAnsi" w:eastAsia="Times New Roman" w:hAnsiTheme="majorHAnsi" w:cs="Times New Roman"/>
          <w:sz w:val="24"/>
          <w:szCs w:val="24"/>
          <w:lang w:eastAsia="sk-SK"/>
        </w:rPr>
        <w:t xml:space="preserve">. </w:t>
      </w:r>
    </w:p>
    <w:p w14:paraId="305EE266" w14:textId="2CC404E4" w:rsidR="005A7B00" w:rsidRPr="000109F5" w:rsidRDefault="005A7B00" w:rsidP="005A7B00">
      <w:pPr>
        <w:spacing w:before="120"/>
        <w:ind w:firstLine="708"/>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Samospráva Mesta Fiľakovo zabezpečuje chod a fungovanie svojho výkonného orgánu, Mestského úradu Fiľakovo, 3 príspevkových organizácií</w:t>
      </w:r>
      <w:r w:rsidR="007A3687">
        <w:rPr>
          <w:rFonts w:asciiTheme="majorHAnsi" w:eastAsia="Times New Roman" w:hAnsiTheme="majorHAnsi" w:cs="Times New Roman"/>
          <w:sz w:val="24"/>
          <w:szCs w:val="24"/>
          <w:lang w:eastAsia="sk-SK"/>
        </w:rPr>
        <w:t xml:space="preserve"> (HMF, MsKS a VPS)</w:t>
      </w:r>
      <w:r w:rsidRPr="000109F5">
        <w:rPr>
          <w:rFonts w:asciiTheme="majorHAnsi" w:eastAsia="Times New Roman" w:hAnsiTheme="majorHAnsi" w:cs="Times New Roman"/>
          <w:sz w:val="24"/>
          <w:szCs w:val="24"/>
          <w:lang w:eastAsia="sk-SK"/>
        </w:rPr>
        <w:t>, 1 obchodnej spoločnosti</w:t>
      </w:r>
      <w:r w:rsidR="007A3687">
        <w:rPr>
          <w:rFonts w:asciiTheme="majorHAnsi" w:eastAsia="Times New Roman" w:hAnsiTheme="majorHAnsi" w:cs="Times New Roman"/>
          <w:sz w:val="24"/>
          <w:szCs w:val="24"/>
          <w:lang w:eastAsia="sk-SK"/>
        </w:rPr>
        <w:t xml:space="preserve"> (</w:t>
      </w:r>
      <w:proofErr w:type="spellStart"/>
      <w:r w:rsidR="007A3687">
        <w:rPr>
          <w:rFonts w:asciiTheme="majorHAnsi" w:eastAsia="Times New Roman" w:hAnsiTheme="majorHAnsi" w:cs="Times New Roman"/>
          <w:sz w:val="24"/>
          <w:szCs w:val="24"/>
          <w:lang w:eastAsia="sk-SK"/>
        </w:rPr>
        <w:t>Filbyt</w:t>
      </w:r>
      <w:proofErr w:type="spellEnd"/>
      <w:r w:rsidR="007A3687">
        <w:rPr>
          <w:rFonts w:asciiTheme="majorHAnsi" w:eastAsia="Times New Roman" w:hAnsiTheme="majorHAnsi" w:cs="Times New Roman"/>
          <w:sz w:val="24"/>
          <w:szCs w:val="24"/>
          <w:lang w:eastAsia="sk-SK"/>
        </w:rPr>
        <w:t xml:space="preserve"> s.r.o.)</w:t>
      </w:r>
      <w:r w:rsidRPr="000109F5">
        <w:rPr>
          <w:rFonts w:asciiTheme="majorHAnsi" w:eastAsia="Times New Roman" w:hAnsiTheme="majorHAnsi" w:cs="Times New Roman"/>
          <w:sz w:val="24"/>
          <w:szCs w:val="24"/>
          <w:lang w:eastAsia="sk-SK"/>
        </w:rPr>
        <w:t xml:space="preserve">, </w:t>
      </w:r>
      <w:r w:rsidR="007A3687">
        <w:rPr>
          <w:rFonts w:asciiTheme="majorHAnsi" w:eastAsia="Times New Roman" w:hAnsiTheme="majorHAnsi" w:cs="Times New Roman"/>
          <w:sz w:val="24"/>
          <w:szCs w:val="24"/>
          <w:lang w:eastAsia="sk-SK"/>
        </w:rPr>
        <w:t>1</w:t>
      </w:r>
      <w:r w:rsidRPr="000109F5">
        <w:rPr>
          <w:rFonts w:asciiTheme="majorHAnsi" w:eastAsia="Times New Roman" w:hAnsiTheme="majorHAnsi" w:cs="Times New Roman"/>
          <w:sz w:val="24"/>
          <w:szCs w:val="24"/>
          <w:lang w:eastAsia="sk-SK"/>
        </w:rPr>
        <w:t xml:space="preserve"> neziskov</w:t>
      </w:r>
      <w:r w:rsidR="007A3687">
        <w:rPr>
          <w:rFonts w:asciiTheme="majorHAnsi" w:eastAsia="Times New Roman" w:hAnsiTheme="majorHAnsi" w:cs="Times New Roman"/>
          <w:sz w:val="24"/>
          <w:szCs w:val="24"/>
          <w:lang w:eastAsia="sk-SK"/>
        </w:rPr>
        <w:t>ej</w:t>
      </w:r>
      <w:r w:rsidRPr="000109F5">
        <w:rPr>
          <w:rFonts w:asciiTheme="majorHAnsi" w:eastAsia="Times New Roman" w:hAnsiTheme="majorHAnsi" w:cs="Times New Roman"/>
          <w:sz w:val="24"/>
          <w:szCs w:val="24"/>
          <w:lang w:eastAsia="sk-SK"/>
        </w:rPr>
        <w:t xml:space="preserve"> organizáci</w:t>
      </w:r>
      <w:r w:rsidR="007A3687">
        <w:rPr>
          <w:rFonts w:asciiTheme="majorHAnsi" w:eastAsia="Times New Roman" w:hAnsiTheme="majorHAnsi" w:cs="Times New Roman"/>
          <w:sz w:val="24"/>
          <w:szCs w:val="24"/>
          <w:lang w:eastAsia="sk-SK"/>
        </w:rPr>
        <w:t xml:space="preserve">e (Nezábudka </w:t>
      </w:r>
      <w:proofErr w:type="spellStart"/>
      <w:r w:rsidR="007A3687">
        <w:rPr>
          <w:rFonts w:asciiTheme="majorHAnsi" w:eastAsia="Times New Roman" w:hAnsiTheme="majorHAnsi" w:cs="Times New Roman"/>
          <w:sz w:val="24"/>
          <w:szCs w:val="24"/>
          <w:lang w:eastAsia="sk-SK"/>
        </w:rPr>
        <w:t>n.o</w:t>
      </w:r>
      <w:proofErr w:type="spellEnd"/>
      <w:r w:rsidR="007A3687">
        <w:rPr>
          <w:rFonts w:asciiTheme="majorHAnsi" w:eastAsia="Times New Roman" w:hAnsiTheme="majorHAnsi" w:cs="Times New Roman"/>
          <w:sz w:val="24"/>
          <w:szCs w:val="24"/>
          <w:lang w:eastAsia="sk-SK"/>
        </w:rPr>
        <w:t>.)</w:t>
      </w:r>
      <w:r w:rsidRPr="000109F5">
        <w:rPr>
          <w:rFonts w:asciiTheme="majorHAnsi" w:eastAsia="Times New Roman" w:hAnsiTheme="majorHAnsi" w:cs="Times New Roman"/>
          <w:sz w:val="24"/>
          <w:szCs w:val="24"/>
          <w:lang w:eastAsia="sk-SK"/>
        </w:rPr>
        <w:t xml:space="preserve">, </w:t>
      </w:r>
      <w:r w:rsidR="002A02BB" w:rsidRPr="002A02BB">
        <w:rPr>
          <w:rFonts w:asciiTheme="majorHAnsi" w:eastAsia="Times New Roman" w:hAnsiTheme="majorHAnsi" w:cs="Times New Roman"/>
          <w:sz w:val="24"/>
          <w:szCs w:val="24"/>
          <w:lang w:eastAsia="sk-SK"/>
        </w:rPr>
        <w:t>4</w:t>
      </w:r>
      <w:r w:rsidRPr="002A02BB">
        <w:rPr>
          <w:rFonts w:asciiTheme="majorHAnsi" w:eastAsia="Times New Roman" w:hAnsiTheme="majorHAnsi" w:cs="Times New Roman"/>
          <w:sz w:val="24"/>
          <w:szCs w:val="24"/>
          <w:lang w:eastAsia="sk-SK"/>
        </w:rPr>
        <w:t xml:space="preserve"> škôl</w:t>
      </w:r>
      <w:r w:rsidR="007A3687">
        <w:rPr>
          <w:rFonts w:asciiTheme="majorHAnsi" w:eastAsia="Times New Roman" w:hAnsiTheme="majorHAnsi" w:cs="Times New Roman"/>
          <w:sz w:val="24"/>
          <w:szCs w:val="24"/>
          <w:lang w:eastAsia="sk-SK"/>
        </w:rPr>
        <w:t xml:space="preserve"> (ZŠ)</w:t>
      </w:r>
      <w:r w:rsidR="00CC2AA5">
        <w:rPr>
          <w:rFonts w:asciiTheme="majorHAnsi" w:eastAsia="Times New Roman" w:hAnsiTheme="majorHAnsi" w:cs="Times New Roman"/>
          <w:sz w:val="24"/>
          <w:szCs w:val="24"/>
          <w:lang w:eastAsia="sk-SK"/>
        </w:rPr>
        <w:t>, jednej ZUŠ</w:t>
      </w:r>
      <w:r w:rsidRPr="002A02BB">
        <w:rPr>
          <w:rFonts w:asciiTheme="majorHAnsi" w:eastAsia="Times New Roman" w:hAnsiTheme="majorHAnsi" w:cs="Times New Roman"/>
          <w:sz w:val="24"/>
          <w:szCs w:val="24"/>
          <w:lang w:eastAsia="sk-SK"/>
        </w:rPr>
        <w:t xml:space="preserve"> a 2 školských zariadení</w:t>
      </w:r>
      <w:r w:rsidR="007A3687">
        <w:rPr>
          <w:rFonts w:asciiTheme="majorHAnsi" w:eastAsia="Times New Roman" w:hAnsiTheme="majorHAnsi" w:cs="Times New Roman"/>
          <w:sz w:val="24"/>
          <w:szCs w:val="24"/>
          <w:lang w:eastAsia="sk-SK"/>
        </w:rPr>
        <w:t xml:space="preserve"> (MŠ)</w:t>
      </w:r>
      <w:r w:rsidRPr="000109F5">
        <w:rPr>
          <w:rFonts w:asciiTheme="majorHAnsi" w:eastAsia="Times New Roman" w:hAnsiTheme="majorHAnsi" w:cs="Times New Roman"/>
          <w:sz w:val="24"/>
          <w:szCs w:val="24"/>
          <w:lang w:eastAsia="sk-SK"/>
        </w:rPr>
        <w:t xml:space="preserve">, ktoré vykonávajú kultúrno-spoločenské, sociálne, vzdelávacie a verejno-prospešné služby na území mesta Fiľakovo. Tieto inštitúcie priebežne modernizuje, v centre mesta postupne rekonštruuje kultúrne pamiatky a pamätihodnosti, čím zveľaďuje vzhľad a historický ráz mesta, ktoré bolo v minulosti obchodným a duchovným centrom historického Novohradu. </w:t>
      </w:r>
    </w:p>
    <w:p w14:paraId="43202BCF" w14:textId="77777777" w:rsidR="005A7B00" w:rsidRPr="000109F5" w:rsidRDefault="005A7B00" w:rsidP="005A7B00">
      <w:pPr>
        <w:spacing w:before="120"/>
        <w:ind w:firstLine="708"/>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Dnes na území mesta majú široký priestor aj rozličné občianske aktivity. Je to dané historickými tradíciami, ale aj patriotizmom jeho obyvateľov.</w:t>
      </w:r>
    </w:p>
    <w:p w14:paraId="443D8C5A" w14:textId="5791883A" w:rsidR="005A7B00" w:rsidRDefault="005A7B00" w:rsidP="005A7B00">
      <w:pPr>
        <w:spacing w:before="120"/>
        <w:ind w:firstLine="708"/>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 xml:space="preserve">Od roku 2008 boli zriadené nové inštitúcie v obnovených mestských objektoch: </w:t>
      </w:r>
      <w:r w:rsidRPr="000109F5">
        <w:rPr>
          <w:rFonts w:asciiTheme="majorHAnsi" w:eastAsia="Times New Roman" w:hAnsiTheme="majorHAnsi" w:cs="Times New Roman"/>
          <w:bCs/>
          <w:sz w:val="24"/>
          <w:szCs w:val="24"/>
          <w:lang w:eastAsia="sk-SK"/>
        </w:rPr>
        <w:t>Hradné múzeum vo Fiľakove</w:t>
      </w:r>
      <w:r w:rsidRPr="000109F5">
        <w:rPr>
          <w:rFonts w:asciiTheme="majorHAnsi" w:eastAsia="Times New Roman" w:hAnsiTheme="majorHAnsi" w:cs="Times New Roman"/>
          <w:sz w:val="24"/>
          <w:szCs w:val="24"/>
          <w:lang w:eastAsia="sk-SK"/>
        </w:rPr>
        <w:t xml:space="preserve"> (</w:t>
      </w:r>
      <w:r w:rsidR="007A3687">
        <w:rPr>
          <w:rFonts w:asciiTheme="majorHAnsi" w:eastAsia="Times New Roman" w:hAnsiTheme="majorHAnsi" w:cs="Times New Roman"/>
          <w:sz w:val="24"/>
          <w:szCs w:val="24"/>
          <w:lang w:eastAsia="sk-SK"/>
        </w:rPr>
        <w:t xml:space="preserve">ďalej len „HMF“ </w:t>
      </w:r>
      <w:r w:rsidRPr="000109F5">
        <w:rPr>
          <w:rFonts w:asciiTheme="majorHAnsi" w:eastAsia="Times New Roman" w:hAnsiTheme="majorHAnsi" w:cs="Times New Roman"/>
          <w:sz w:val="24"/>
          <w:szCs w:val="24"/>
          <w:lang w:eastAsia="sk-SK"/>
        </w:rPr>
        <w:t xml:space="preserve">v rekonštruovaných priestoroch </w:t>
      </w:r>
      <w:proofErr w:type="spellStart"/>
      <w:r w:rsidRPr="000109F5">
        <w:rPr>
          <w:rFonts w:asciiTheme="majorHAnsi" w:eastAsia="Times New Roman" w:hAnsiTheme="majorHAnsi" w:cs="Times New Roman"/>
          <w:sz w:val="24"/>
          <w:szCs w:val="24"/>
          <w:lang w:eastAsia="sk-SK"/>
        </w:rPr>
        <w:t>Bebekovej</w:t>
      </w:r>
      <w:proofErr w:type="spellEnd"/>
      <w:r w:rsidRPr="000109F5">
        <w:rPr>
          <w:rFonts w:asciiTheme="majorHAnsi" w:eastAsia="Times New Roman" w:hAnsiTheme="majorHAnsi" w:cs="Times New Roman"/>
          <w:sz w:val="24"/>
          <w:szCs w:val="24"/>
          <w:lang w:eastAsia="sk-SK"/>
        </w:rPr>
        <w:t xml:space="preserve"> bašty v areáli hradu), </w:t>
      </w:r>
      <w:r w:rsidRPr="000109F5">
        <w:rPr>
          <w:rFonts w:asciiTheme="majorHAnsi" w:eastAsia="Times New Roman" w:hAnsiTheme="majorHAnsi" w:cs="Times New Roman"/>
          <w:bCs/>
          <w:sz w:val="24"/>
          <w:szCs w:val="24"/>
          <w:lang w:eastAsia="sk-SK"/>
        </w:rPr>
        <w:t>podnikateľský inkubátor</w:t>
      </w:r>
      <w:r w:rsidRPr="000109F5">
        <w:rPr>
          <w:rFonts w:asciiTheme="majorHAnsi" w:eastAsia="Times New Roman" w:hAnsiTheme="majorHAnsi" w:cs="Times New Roman"/>
          <w:sz w:val="24"/>
          <w:szCs w:val="24"/>
          <w:lang w:eastAsia="sk-SK"/>
        </w:rPr>
        <w:t xml:space="preserve"> (v obnovených priestoroch bývalého Domu služieb ho prevádzk</w:t>
      </w:r>
      <w:r w:rsidR="007A3687">
        <w:rPr>
          <w:rFonts w:asciiTheme="majorHAnsi" w:eastAsia="Times New Roman" w:hAnsiTheme="majorHAnsi" w:cs="Times New Roman"/>
          <w:sz w:val="24"/>
          <w:szCs w:val="24"/>
          <w:lang w:eastAsia="sk-SK"/>
        </w:rPr>
        <w:t>ovalo</w:t>
      </w:r>
      <w:r w:rsidRPr="000109F5">
        <w:rPr>
          <w:rFonts w:asciiTheme="majorHAnsi" w:eastAsia="Times New Roman" w:hAnsiTheme="majorHAnsi" w:cs="Times New Roman"/>
          <w:sz w:val="24"/>
          <w:szCs w:val="24"/>
          <w:lang w:eastAsia="sk-SK"/>
        </w:rPr>
        <w:t xml:space="preserve"> </w:t>
      </w:r>
      <w:proofErr w:type="spellStart"/>
      <w:r w:rsidRPr="000109F5">
        <w:rPr>
          <w:rFonts w:asciiTheme="majorHAnsi" w:eastAsia="Times New Roman" w:hAnsiTheme="majorHAnsi" w:cs="Times New Roman"/>
          <w:sz w:val="24"/>
          <w:szCs w:val="24"/>
          <w:lang w:eastAsia="sk-SK"/>
        </w:rPr>
        <w:t>Tectum</w:t>
      </w:r>
      <w:proofErr w:type="spellEnd"/>
      <w:r w:rsidRPr="000109F5">
        <w:rPr>
          <w:rFonts w:asciiTheme="majorHAnsi" w:eastAsia="Times New Roman" w:hAnsiTheme="majorHAnsi" w:cs="Times New Roman"/>
          <w:sz w:val="24"/>
          <w:szCs w:val="24"/>
          <w:lang w:eastAsia="sk-SK"/>
        </w:rPr>
        <w:t xml:space="preserve"> </w:t>
      </w:r>
      <w:proofErr w:type="spellStart"/>
      <w:r w:rsidRPr="000109F5">
        <w:rPr>
          <w:rFonts w:asciiTheme="majorHAnsi" w:eastAsia="Times New Roman" w:hAnsiTheme="majorHAnsi" w:cs="Times New Roman"/>
          <w:sz w:val="24"/>
          <w:szCs w:val="24"/>
          <w:lang w:eastAsia="sk-SK"/>
        </w:rPr>
        <w:t>n.o</w:t>
      </w:r>
      <w:proofErr w:type="spellEnd"/>
      <w:r w:rsidRPr="000109F5">
        <w:rPr>
          <w:rFonts w:asciiTheme="majorHAnsi" w:eastAsia="Times New Roman" w:hAnsiTheme="majorHAnsi" w:cs="Times New Roman"/>
          <w:sz w:val="24"/>
          <w:szCs w:val="24"/>
          <w:lang w:eastAsia="sk-SK"/>
        </w:rPr>
        <w:t>.</w:t>
      </w:r>
      <w:r w:rsidR="007A3687">
        <w:rPr>
          <w:rFonts w:asciiTheme="majorHAnsi" w:eastAsia="Times New Roman" w:hAnsiTheme="majorHAnsi" w:cs="Times New Roman"/>
          <w:sz w:val="24"/>
          <w:szCs w:val="24"/>
          <w:lang w:eastAsia="sk-SK"/>
        </w:rPr>
        <w:t>, dnes MsÚ Fiľakovo</w:t>
      </w:r>
      <w:r w:rsidRPr="000109F5">
        <w:rPr>
          <w:rFonts w:asciiTheme="majorHAnsi" w:eastAsia="Times New Roman" w:hAnsiTheme="majorHAnsi" w:cs="Times New Roman"/>
          <w:sz w:val="24"/>
          <w:szCs w:val="24"/>
          <w:lang w:eastAsia="sk-SK"/>
        </w:rPr>
        <w:t xml:space="preserve">), </w:t>
      </w:r>
      <w:r w:rsidRPr="000109F5">
        <w:rPr>
          <w:rFonts w:asciiTheme="majorHAnsi" w:eastAsia="Times New Roman" w:hAnsiTheme="majorHAnsi" w:cs="Times New Roman"/>
          <w:bCs/>
          <w:sz w:val="24"/>
          <w:szCs w:val="24"/>
          <w:lang w:eastAsia="sk-SK"/>
        </w:rPr>
        <w:t>zariadenie pre seniorov a domov sociálnych služieb</w:t>
      </w:r>
      <w:r w:rsidRPr="000109F5">
        <w:rPr>
          <w:rFonts w:asciiTheme="majorHAnsi" w:eastAsia="Times New Roman" w:hAnsiTheme="majorHAnsi" w:cs="Times New Roman"/>
          <w:sz w:val="24"/>
          <w:szCs w:val="24"/>
          <w:lang w:eastAsia="sk-SK"/>
        </w:rPr>
        <w:t xml:space="preserve"> (v prestavaných priestoroch bývalej materskej školy a detských jaslí v parku, ktoré prevádzkuje Nezábudka </w:t>
      </w:r>
      <w:proofErr w:type="spellStart"/>
      <w:r w:rsidRPr="000109F5">
        <w:rPr>
          <w:rFonts w:asciiTheme="majorHAnsi" w:eastAsia="Times New Roman" w:hAnsiTheme="majorHAnsi" w:cs="Times New Roman"/>
          <w:sz w:val="24"/>
          <w:szCs w:val="24"/>
          <w:lang w:eastAsia="sk-SK"/>
        </w:rPr>
        <w:t>n.o</w:t>
      </w:r>
      <w:proofErr w:type="spellEnd"/>
      <w:r w:rsidRPr="000109F5">
        <w:rPr>
          <w:rFonts w:asciiTheme="majorHAnsi" w:eastAsia="Times New Roman" w:hAnsiTheme="majorHAnsi" w:cs="Times New Roman"/>
          <w:sz w:val="24"/>
          <w:szCs w:val="24"/>
          <w:lang w:eastAsia="sk-SK"/>
        </w:rPr>
        <w:t xml:space="preserve">.), Novohradské turisticko-informačné centrum (po zbúraní </w:t>
      </w:r>
      <w:proofErr w:type="spellStart"/>
      <w:r w:rsidRPr="000109F5">
        <w:rPr>
          <w:rFonts w:asciiTheme="majorHAnsi" w:eastAsia="Times New Roman" w:hAnsiTheme="majorHAnsi" w:cs="Times New Roman"/>
          <w:sz w:val="24"/>
          <w:szCs w:val="24"/>
          <w:lang w:eastAsia="sk-SK"/>
        </w:rPr>
        <w:t>schátralého</w:t>
      </w:r>
      <w:proofErr w:type="spellEnd"/>
      <w:r w:rsidRPr="000109F5">
        <w:rPr>
          <w:rFonts w:asciiTheme="majorHAnsi" w:eastAsia="Times New Roman" w:hAnsiTheme="majorHAnsi" w:cs="Times New Roman"/>
          <w:sz w:val="24"/>
          <w:szCs w:val="24"/>
          <w:lang w:eastAsia="sk-SK"/>
        </w:rPr>
        <w:t xml:space="preserve"> objektu pod hradom, </w:t>
      </w:r>
      <w:r w:rsidR="007A3687">
        <w:rPr>
          <w:rFonts w:asciiTheme="majorHAnsi" w:eastAsia="Times New Roman" w:hAnsiTheme="majorHAnsi" w:cs="Times New Roman"/>
          <w:sz w:val="24"/>
          <w:szCs w:val="24"/>
          <w:lang w:eastAsia="sk-SK"/>
        </w:rPr>
        <w:t xml:space="preserve">nový komplex </w:t>
      </w:r>
      <w:r w:rsidRPr="000109F5">
        <w:rPr>
          <w:rFonts w:asciiTheme="majorHAnsi" w:eastAsia="Times New Roman" w:hAnsiTheme="majorHAnsi" w:cs="Times New Roman"/>
          <w:sz w:val="24"/>
          <w:szCs w:val="24"/>
          <w:lang w:eastAsia="sk-SK"/>
        </w:rPr>
        <w:t>na ulici Podhradskej</w:t>
      </w:r>
      <w:r w:rsidR="007A3687">
        <w:rPr>
          <w:rFonts w:asciiTheme="majorHAnsi" w:eastAsia="Times New Roman" w:hAnsiTheme="majorHAnsi" w:cs="Times New Roman"/>
          <w:sz w:val="24"/>
          <w:szCs w:val="24"/>
          <w:lang w:eastAsia="sk-SK"/>
        </w:rPr>
        <w:t xml:space="preserve"> prevádzkuje HMF</w:t>
      </w:r>
      <w:r w:rsidRPr="000109F5">
        <w:rPr>
          <w:rFonts w:asciiTheme="majorHAnsi" w:eastAsia="Times New Roman" w:hAnsiTheme="majorHAnsi" w:cs="Times New Roman"/>
          <w:sz w:val="24"/>
          <w:szCs w:val="24"/>
          <w:lang w:eastAsia="sk-SK"/>
        </w:rPr>
        <w:t xml:space="preserve">) a </w:t>
      </w:r>
      <w:r w:rsidRPr="000109F5">
        <w:rPr>
          <w:rFonts w:asciiTheme="majorHAnsi" w:eastAsia="Times New Roman" w:hAnsiTheme="majorHAnsi" w:cs="Times New Roman"/>
          <w:bCs/>
          <w:sz w:val="24"/>
          <w:szCs w:val="24"/>
          <w:lang w:eastAsia="sk-SK"/>
        </w:rPr>
        <w:t xml:space="preserve">Združenie právnických osôb Geopark Novohrad – </w:t>
      </w:r>
      <w:proofErr w:type="spellStart"/>
      <w:r w:rsidRPr="000109F5">
        <w:rPr>
          <w:rFonts w:asciiTheme="majorHAnsi" w:eastAsia="Times New Roman" w:hAnsiTheme="majorHAnsi" w:cs="Times New Roman"/>
          <w:bCs/>
          <w:sz w:val="24"/>
          <w:szCs w:val="24"/>
          <w:lang w:eastAsia="sk-SK"/>
        </w:rPr>
        <w:t>Nógrád</w:t>
      </w:r>
      <w:proofErr w:type="spellEnd"/>
      <w:r w:rsidRPr="000109F5">
        <w:rPr>
          <w:rFonts w:asciiTheme="majorHAnsi" w:eastAsia="Times New Roman" w:hAnsiTheme="majorHAnsi" w:cs="Times New Roman"/>
          <w:sz w:val="24"/>
          <w:szCs w:val="24"/>
          <w:lang w:eastAsia="sk-SK"/>
        </w:rPr>
        <w:t xml:space="preserve"> (kanceláriu má v novej budove Novohradského turisticko-informačného centra).</w:t>
      </w:r>
    </w:p>
    <w:p w14:paraId="53C54945" w14:textId="3D0C763A" w:rsidR="00EC033F" w:rsidRPr="000109F5" w:rsidRDefault="00C56922" w:rsidP="005A7B00">
      <w:pPr>
        <w:spacing w:before="120"/>
        <w:ind w:firstLine="708"/>
        <w:jc w:val="both"/>
        <w:rPr>
          <w:rFonts w:asciiTheme="majorHAnsi" w:eastAsia="Times New Roman" w:hAnsiTheme="majorHAnsi" w:cs="Times New Roman"/>
          <w:sz w:val="24"/>
          <w:szCs w:val="24"/>
          <w:lang w:eastAsia="sk-SK"/>
        </w:rPr>
      </w:pPr>
      <w:r>
        <w:rPr>
          <w:rFonts w:asciiTheme="majorHAnsi" w:eastAsia="Times New Roman" w:hAnsiTheme="majorHAnsi" w:cs="Times New Roman"/>
          <w:sz w:val="24"/>
          <w:szCs w:val="24"/>
          <w:lang w:eastAsia="sk-SK"/>
        </w:rPr>
        <w:t xml:space="preserve">V roku 2017 v budove MsÚ na prízemí bolo zriadené </w:t>
      </w:r>
      <w:proofErr w:type="spellStart"/>
      <w:r>
        <w:rPr>
          <w:rFonts w:asciiTheme="majorHAnsi" w:eastAsia="Times New Roman" w:hAnsiTheme="majorHAnsi" w:cs="Times New Roman"/>
          <w:sz w:val="24"/>
          <w:szCs w:val="24"/>
          <w:lang w:eastAsia="sk-SK"/>
        </w:rPr>
        <w:t>klientské</w:t>
      </w:r>
      <w:proofErr w:type="spellEnd"/>
      <w:r>
        <w:rPr>
          <w:rFonts w:asciiTheme="majorHAnsi" w:eastAsia="Times New Roman" w:hAnsiTheme="majorHAnsi" w:cs="Times New Roman"/>
          <w:sz w:val="24"/>
          <w:szCs w:val="24"/>
          <w:lang w:eastAsia="sk-SK"/>
        </w:rPr>
        <w:t xml:space="preserve"> centrum</w:t>
      </w:r>
      <w:r w:rsidR="00D27BA1">
        <w:rPr>
          <w:rFonts w:asciiTheme="majorHAnsi" w:eastAsia="Times New Roman" w:hAnsiTheme="majorHAnsi" w:cs="Times New Roman"/>
          <w:sz w:val="24"/>
          <w:szCs w:val="24"/>
          <w:lang w:eastAsia="sk-SK"/>
        </w:rPr>
        <w:t>, kde zamestnanci MsÚ priamo vybavujú všetky úradné záležitosti občanov mesta.</w:t>
      </w:r>
    </w:p>
    <w:p w14:paraId="083E1E9B" w14:textId="77777777" w:rsidR="005A7B00" w:rsidRPr="000109F5" w:rsidRDefault="005A7B00" w:rsidP="005A7B00">
      <w:pPr>
        <w:spacing w:before="120"/>
        <w:ind w:firstLine="708"/>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Mesto Fiľakovo je členom nasledovných združení a organizácií:</w:t>
      </w:r>
    </w:p>
    <w:p w14:paraId="5228E5D7" w14:textId="15A02539" w:rsidR="005A7B00" w:rsidRPr="000109F5" w:rsidRDefault="005A7B00">
      <w:pPr>
        <w:pStyle w:val="Odsekzoznamu"/>
        <w:numPr>
          <w:ilvl w:val="0"/>
          <w:numId w:val="9"/>
        </w:numPr>
        <w:spacing w:before="120"/>
        <w:ind w:left="357" w:hanging="357"/>
        <w:rPr>
          <w:rFonts w:asciiTheme="majorHAnsi" w:hAnsiTheme="majorHAnsi"/>
          <w:sz w:val="24"/>
          <w:szCs w:val="24"/>
        </w:rPr>
      </w:pPr>
      <w:r w:rsidRPr="000109F5">
        <w:rPr>
          <w:rFonts w:asciiTheme="majorHAnsi" w:hAnsiTheme="majorHAnsi"/>
          <w:sz w:val="24"/>
          <w:szCs w:val="24"/>
        </w:rPr>
        <w:t>Združenie miest a obcí Slovenska</w:t>
      </w:r>
      <w:r w:rsidR="00BF1DD7">
        <w:rPr>
          <w:rFonts w:asciiTheme="majorHAnsi" w:hAnsiTheme="majorHAnsi"/>
          <w:sz w:val="24"/>
          <w:szCs w:val="24"/>
        </w:rPr>
        <w:t xml:space="preserve"> (ZMOS)</w:t>
      </w:r>
      <w:r w:rsidRPr="000109F5">
        <w:rPr>
          <w:rFonts w:asciiTheme="majorHAnsi" w:hAnsiTheme="majorHAnsi"/>
          <w:sz w:val="24"/>
          <w:szCs w:val="24"/>
        </w:rPr>
        <w:t>,</w:t>
      </w:r>
    </w:p>
    <w:p w14:paraId="06065887" w14:textId="6F56A8AF" w:rsidR="005A7B00" w:rsidRPr="000109F5" w:rsidRDefault="005A7B00">
      <w:pPr>
        <w:pStyle w:val="Odsekzoznamu"/>
        <w:numPr>
          <w:ilvl w:val="0"/>
          <w:numId w:val="9"/>
        </w:numPr>
        <w:spacing w:after="200"/>
        <w:rPr>
          <w:rFonts w:asciiTheme="majorHAnsi" w:hAnsiTheme="majorHAnsi"/>
          <w:sz w:val="24"/>
          <w:szCs w:val="24"/>
        </w:rPr>
      </w:pPr>
      <w:r w:rsidRPr="000109F5">
        <w:rPr>
          <w:rFonts w:asciiTheme="majorHAnsi" w:hAnsiTheme="majorHAnsi"/>
          <w:sz w:val="24"/>
          <w:szCs w:val="24"/>
        </w:rPr>
        <w:t>Združenie miest a obcí Novohradu</w:t>
      </w:r>
      <w:r w:rsidR="00BF1DD7">
        <w:rPr>
          <w:rFonts w:asciiTheme="majorHAnsi" w:hAnsiTheme="majorHAnsi"/>
          <w:sz w:val="24"/>
          <w:szCs w:val="24"/>
        </w:rPr>
        <w:t xml:space="preserve"> (ZMON)</w:t>
      </w:r>
      <w:r w:rsidRPr="000109F5">
        <w:rPr>
          <w:rFonts w:asciiTheme="majorHAnsi" w:hAnsiTheme="majorHAnsi"/>
          <w:sz w:val="24"/>
          <w:szCs w:val="24"/>
        </w:rPr>
        <w:t>,</w:t>
      </w:r>
    </w:p>
    <w:p w14:paraId="3C7EEA57" w14:textId="75AC0F4D" w:rsidR="005A7B00" w:rsidRDefault="005A7B00">
      <w:pPr>
        <w:pStyle w:val="Odsekzoznamu"/>
        <w:numPr>
          <w:ilvl w:val="0"/>
          <w:numId w:val="9"/>
        </w:numPr>
        <w:spacing w:after="200"/>
        <w:rPr>
          <w:rFonts w:asciiTheme="majorHAnsi" w:hAnsiTheme="majorHAnsi"/>
          <w:sz w:val="24"/>
          <w:szCs w:val="24"/>
        </w:rPr>
      </w:pPr>
      <w:r w:rsidRPr="000109F5">
        <w:rPr>
          <w:rFonts w:asciiTheme="majorHAnsi" w:hAnsiTheme="majorHAnsi"/>
          <w:sz w:val="24"/>
          <w:szCs w:val="24"/>
        </w:rPr>
        <w:t xml:space="preserve">Mikroregión </w:t>
      </w:r>
      <w:proofErr w:type="spellStart"/>
      <w:r w:rsidRPr="000109F5">
        <w:rPr>
          <w:rFonts w:asciiTheme="majorHAnsi" w:hAnsiTheme="majorHAnsi"/>
          <w:sz w:val="24"/>
          <w:szCs w:val="24"/>
        </w:rPr>
        <w:t>Obručná</w:t>
      </w:r>
      <w:proofErr w:type="spellEnd"/>
      <w:r w:rsidRPr="000109F5">
        <w:rPr>
          <w:rFonts w:asciiTheme="majorHAnsi" w:hAnsiTheme="majorHAnsi"/>
          <w:sz w:val="24"/>
          <w:szCs w:val="24"/>
        </w:rPr>
        <w:t>,</w:t>
      </w:r>
    </w:p>
    <w:p w14:paraId="64D3F65B" w14:textId="075CC7C5" w:rsidR="00BF1DD7" w:rsidRDefault="00BF1DD7">
      <w:pPr>
        <w:pStyle w:val="Odsekzoznamu"/>
        <w:numPr>
          <w:ilvl w:val="0"/>
          <w:numId w:val="9"/>
        </w:numPr>
        <w:spacing w:after="200"/>
        <w:rPr>
          <w:rFonts w:asciiTheme="majorHAnsi" w:hAnsiTheme="majorHAnsi"/>
          <w:sz w:val="24"/>
          <w:szCs w:val="24"/>
        </w:rPr>
      </w:pPr>
      <w:r>
        <w:rPr>
          <w:rFonts w:asciiTheme="majorHAnsi" w:hAnsiTheme="majorHAnsi"/>
          <w:sz w:val="24"/>
          <w:szCs w:val="24"/>
        </w:rPr>
        <w:t>Združenie náčelníkov MsP,</w:t>
      </w:r>
    </w:p>
    <w:p w14:paraId="0D687AAE" w14:textId="5D52BE7D" w:rsidR="00BF1DD7" w:rsidRPr="000109F5" w:rsidRDefault="00BF1DD7">
      <w:pPr>
        <w:pStyle w:val="Odsekzoznamu"/>
        <w:numPr>
          <w:ilvl w:val="0"/>
          <w:numId w:val="9"/>
        </w:numPr>
        <w:spacing w:after="200"/>
        <w:rPr>
          <w:rFonts w:asciiTheme="majorHAnsi" w:hAnsiTheme="majorHAnsi"/>
          <w:sz w:val="24"/>
          <w:szCs w:val="24"/>
        </w:rPr>
      </w:pPr>
      <w:r>
        <w:rPr>
          <w:rFonts w:asciiTheme="majorHAnsi" w:hAnsiTheme="majorHAnsi"/>
          <w:sz w:val="24"/>
          <w:szCs w:val="24"/>
        </w:rPr>
        <w:t>Zbor pre občianske záležitosti,</w:t>
      </w:r>
    </w:p>
    <w:p w14:paraId="6BF0E764" w14:textId="461B3EB4" w:rsidR="005A7B00" w:rsidRPr="000109F5" w:rsidRDefault="00BF1DD7">
      <w:pPr>
        <w:pStyle w:val="Odsekzoznamu"/>
        <w:numPr>
          <w:ilvl w:val="0"/>
          <w:numId w:val="9"/>
        </w:numPr>
        <w:spacing w:after="200"/>
        <w:rPr>
          <w:rFonts w:asciiTheme="majorHAnsi" w:hAnsiTheme="majorHAnsi"/>
          <w:sz w:val="24"/>
          <w:szCs w:val="24"/>
        </w:rPr>
      </w:pPr>
      <w:proofErr w:type="spellStart"/>
      <w:r>
        <w:rPr>
          <w:rFonts w:asciiTheme="majorHAnsi" w:hAnsiTheme="majorHAnsi"/>
          <w:sz w:val="24"/>
          <w:szCs w:val="24"/>
        </w:rPr>
        <w:t>Z</w:t>
      </w:r>
      <w:r w:rsidR="005A7B00" w:rsidRPr="000109F5">
        <w:rPr>
          <w:rFonts w:asciiTheme="majorHAnsi" w:hAnsiTheme="majorHAnsi"/>
          <w:sz w:val="24"/>
          <w:szCs w:val="24"/>
        </w:rPr>
        <w:t>.p.o</w:t>
      </w:r>
      <w:proofErr w:type="spellEnd"/>
      <w:r w:rsidR="005A7B00" w:rsidRPr="000109F5">
        <w:rPr>
          <w:rFonts w:asciiTheme="majorHAnsi" w:hAnsiTheme="majorHAnsi"/>
          <w:sz w:val="24"/>
          <w:szCs w:val="24"/>
        </w:rPr>
        <w:t xml:space="preserve">. Geopark Novohrad – </w:t>
      </w:r>
      <w:proofErr w:type="spellStart"/>
      <w:r w:rsidR="005A7B00" w:rsidRPr="000109F5">
        <w:rPr>
          <w:rFonts w:asciiTheme="majorHAnsi" w:hAnsiTheme="majorHAnsi"/>
          <w:sz w:val="24"/>
          <w:szCs w:val="24"/>
        </w:rPr>
        <w:t>Nógrád</w:t>
      </w:r>
      <w:proofErr w:type="spellEnd"/>
      <w:r w:rsidR="005A7B00" w:rsidRPr="000109F5">
        <w:rPr>
          <w:rFonts w:asciiTheme="majorHAnsi" w:hAnsiTheme="majorHAnsi"/>
          <w:sz w:val="24"/>
          <w:szCs w:val="24"/>
        </w:rPr>
        <w:t>,</w:t>
      </w:r>
    </w:p>
    <w:p w14:paraId="13E9D4BA" w14:textId="77777777" w:rsidR="005A7B00" w:rsidRPr="000109F5" w:rsidRDefault="005A7B00">
      <w:pPr>
        <w:pStyle w:val="Odsekzoznamu"/>
        <w:numPr>
          <w:ilvl w:val="0"/>
          <w:numId w:val="9"/>
        </w:numPr>
        <w:spacing w:after="200"/>
        <w:rPr>
          <w:rFonts w:asciiTheme="majorHAnsi" w:hAnsiTheme="majorHAnsi"/>
          <w:sz w:val="24"/>
          <w:szCs w:val="24"/>
        </w:rPr>
      </w:pPr>
      <w:r w:rsidRPr="000109F5">
        <w:rPr>
          <w:rFonts w:asciiTheme="majorHAnsi" w:hAnsiTheme="majorHAnsi"/>
          <w:sz w:val="24"/>
          <w:szCs w:val="24"/>
        </w:rPr>
        <w:t xml:space="preserve">Región </w:t>
      </w:r>
      <w:proofErr w:type="spellStart"/>
      <w:r w:rsidRPr="000109F5">
        <w:rPr>
          <w:rFonts w:asciiTheme="majorHAnsi" w:hAnsiTheme="majorHAnsi"/>
          <w:sz w:val="24"/>
          <w:szCs w:val="24"/>
        </w:rPr>
        <w:t>Neogradiensis</w:t>
      </w:r>
      <w:proofErr w:type="spellEnd"/>
      <w:r w:rsidRPr="000109F5">
        <w:rPr>
          <w:rFonts w:asciiTheme="majorHAnsi" w:hAnsiTheme="majorHAnsi"/>
          <w:sz w:val="24"/>
          <w:szCs w:val="24"/>
        </w:rPr>
        <w:t xml:space="preserve"> (mesto Fiľakovo je zakladajúcim členom),</w:t>
      </w:r>
    </w:p>
    <w:p w14:paraId="0C929E8B" w14:textId="4C455B64" w:rsidR="005A7B00" w:rsidRPr="000109F5" w:rsidRDefault="00BF1DD7">
      <w:pPr>
        <w:pStyle w:val="Odsekzoznamu"/>
        <w:numPr>
          <w:ilvl w:val="0"/>
          <w:numId w:val="9"/>
        </w:numPr>
        <w:spacing w:after="200"/>
        <w:rPr>
          <w:rFonts w:asciiTheme="majorHAnsi" w:hAnsiTheme="majorHAnsi"/>
          <w:sz w:val="24"/>
          <w:szCs w:val="24"/>
        </w:rPr>
      </w:pPr>
      <w:r>
        <w:rPr>
          <w:rFonts w:asciiTheme="majorHAnsi" w:hAnsiTheme="majorHAnsi"/>
          <w:sz w:val="24"/>
          <w:szCs w:val="24"/>
        </w:rPr>
        <w:t>O</w:t>
      </w:r>
      <w:r w:rsidR="005A7B00" w:rsidRPr="000109F5">
        <w:rPr>
          <w:rFonts w:asciiTheme="majorHAnsi" w:hAnsiTheme="majorHAnsi"/>
          <w:sz w:val="24"/>
          <w:szCs w:val="24"/>
        </w:rPr>
        <w:t>bčianske združenie Partnerstvo Južného Novohradu,</w:t>
      </w:r>
    </w:p>
    <w:p w14:paraId="7D1E7456" w14:textId="77777777" w:rsidR="005A7B00" w:rsidRPr="000109F5" w:rsidRDefault="005A7B00">
      <w:pPr>
        <w:pStyle w:val="Odsekzoznamu"/>
        <w:numPr>
          <w:ilvl w:val="0"/>
          <w:numId w:val="9"/>
        </w:numPr>
        <w:spacing w:after="200"/>
        <w:rPr>
          <w:rFonts w:asciiTheme="majorHAnsi" w:hAnsiTheme="majorHAnsi"/>
          <w:sz w:val="24"/>
          <w:szCs w:val="24"/>
        </w:rPr>
      </w:pPr>
      <w:r w:rsidRPr="000109F5">
        <w:rPr>
          <w:rFonts w:asciiTheme="majorHAnsi" w:hAnsiTheme="majorHAnsi"/>
          <w:sz w:val="24"/>
          <w:szCs w:val="24"/>
        </w:rPr>
        <w:t>Oblastná organizácia cestovného ruchu Turistický Novohrad a Podpoľanie,</w:t>
      </w:r>
    </w:p>
    <w:p w14:paraId="14620799" w14:textId="6C728BE2" w:rsidR="005A7B00" w:rsidRPr="000109F5" w:rsidRDefault="005A7B00">
      <w:pPr>
        <w:pStyle w:val="Odsekzoznamu"/>
        <w:numPr>
          <w:ilvl w:val="0"/>
          <w:numId w:val="9"/>
        </w:numPr>
        <w:spacing w:after="200"/>
        <w:rPr>
          <w:rFonts w:asciiTheme="majorHAnsi" w:hAnsiTheme="majorHAnsi"/>
          <w:sz w:val="24"/>
          <w:szCs w:val="24"/>
        </w:rPr>
      </w:pPr>
      <w:r w:rsidRPr="000109F5">
        <w:rPr>
          <w:rFonts w:asciiTheme="majorHAnsi" w:hAnsiTheme="majorHAnsi"/>
          <w:sz w:val="24"/>
          <w:szCs w:val="24"/>
        </w:rPr>
        <w:t>Združenie hlavných kontrolórov</w:t>
      </w:r>
      <w:r w:rsidR="00BF1DD7">
        <w:rPr>
          <w:rFonts w:asciiTheme="majorHAnsi" w:hAnsiTheme="majorHAnsi"/>
          <w:sz w:val="24"/>
          <w:szCs w:val="24"/>
        </w:rPr>
        <w:t xml:space="preserve"> miest a obcí SR</w:t>
      </w:r>
      <w:r w:rsidRPr="000109F5">
        <w:rPr>
          <w:rFonts w:asciiTheme="majorHAnsi" w:hAnsiTheme="majorHAnsi"/>
          <w:sz w:val="24"/>
          <w:szCs w:val="24"/>
        </w:rPr>
        <w:t>,</w:t>
      </w:r>
    </w:p>
    <w:p w14:paraId="0FCA31E8" w14:textId="77777777" w:rsidR="005A7B00" w:rsidRPr="000109F5" w:rsidRDefault="005A7B00">
      <w:pPr>
        <w:pStyle w:val="Odsekzoznamu"/>
        <w:numPr>
          <w:ilvl w:val="0"/>
          <w:numId w:val="9"/>
        </w:numPr>
        <w:spacing w:after="200"/>
        <w:rPr>
          <w:rFonts w:asciiTheme="majorHAnsi" w:hAnsiTheme="majorHAnsi"/>
          <w:sz w:val="24"/>
          <w:szCs w:val="24"/>
        </w:rPr>
      </w:pPr>
      <w:r w:rsidRPr="000109F5">
        <w:rPr>
          <w:rFonts w:asciiTheme="majorHAnsi" w:hAnsiTheme="majorHAnsi"/>
          <w:sz w:val="24"/>
          <w:szCs w:val="24"/>
        </w:rPr>
        <w:t>Asociácia prednostov úradov miestnej samosprávy,</w:t>
      </w:r>
    </w:p>
    <w:p w14:paraId="5AE94308" w14:textId="77777777" w:rsidR="005A7B00" w:rsidRPr="000109F5" w:rsidRDefault="005A7B00">
      <w:pPr>
        <w:pStyle w:val="Odsekzoznamu"/>
        <w:numPr>
          <w:ilvl w:val="0"/>
          <w:numId w:val="9"/>
        </w:numPr>
        <w:spacing w:after="200"/>
        <w:rPr>
          <w:rFonts w:asciiTheme="majorHAnsi" w:hAnsiTheme="majorHAnsi"/>
          <w:sz w:val="24"/>
          <w:szCs w:val="24"/>
        </w:rPr>
      </w:pPr>
      <w:r w:rsidRPr="000109F5">
        <w:rPr>
          <w:rFonts w:asciiTheme="majorHAnsi" w:hAnsiTheme="majorHAnsi"/>
          <w:sz w:val="24"/>
          <w:szCs w:val="24"/>
        </w:rPr>
        <w:t>Regionálne vzdelávacie centrum.</w:t>
      </w:r>
    </w:p>
    <w:p w14:paraId="41BD7B20" w14:textId="77777777" w:rsidR="005A7B00" w:rsidRPr="000109F5" w:rsidRDefault="005A7B00" w:rsidP="005A7B00">
      <w:pPr>
        <w:spacing w:before="120" w:after="120"/>
        <w:ind w:firstLine="360"/>
        <w:rPr>
          <w:rFonts w:asciiTheme="majorHAnsi" w:eastAsia="Times New Roman" w:hAnsiTheme="majorHAnsi" w:cs="Times New Roman"/>
          <w:sz w:val="24"/>
          <w:szCs w:val="24"/>
          <w:lang w:eastAsia="sk-SK"/>
        </w:rPr>
      </w:pPr>
      <w:r w:rsidRPr="000109F5">
        <w:rPr>
          <w:rFonts w:asciiTheme="majorHAnsi" w:eastAsia="Times New Roman" w:hAnsiTheme="majorHAnsi" w:cs="Times New Roman"/>
          <w:bCs/>
          <w:sz w:val="24"/>
          <w:szCs w:val="24"/>
          <w:lang w:eastAsia="sk-SK"/>
        </w:rPr>
        <w:lastRenderedPageBreak/>
        <w:t>Mesto Fiľakovo aktívne spolupracuje:</w:t>
      </w:r>
    </w:p>
    <w:p w14:paraId="1D293FB6" w14:textId="77777777" w:rsidR="005A7B00" w:rsidRPr="000109F5" w:rsidRDefault="005A7B00">
      <w:pPr>
        <w:pStyle w:val="Odsekzoznamu"/>
        <w:numPr>
          <w:ilvl w:val="0"/>
          <w:numId w:val="9"/>
        </w:numPr>
        <w:spacing w:after="200"/>
        <w:rPr>
          <w:rFonts w:asciiTheme="majorHAnsi" w:hAnsiTheme="majorHAnsi"/>
          <w:sz w:val="24"/>
          <w:szCs w:val="24"/>
        </w:rPr>
      </w:pPr>
      <w:r w:rsidRPr="000109F5">
        <w:rPr>
          <w:rFonts w:asciiTheme="majorHAnsi" w:hAnsiTheme="majorHAnsi"/>
          <w:sz w:val="24"/>
          <w:szCs w:val="24"/>
        </w:rPr>
        <w:t>s mimovládnymi organizáciami fungujúcimi na území mesta,</w:t>
      </w:r>
    </w:p>
    <w:p w14:paraId="527DEEBA" w14:textId="77777777" w:rsidR="005A7B00" w:rsidRPr="000109F5" w:rsidRDefault="005A7B00" w:rsidP="00AC694A">
      <w:pPr>
        <w:pStyle w:val="Odsekzoznamu"/>
        <w:numPr>
          <w:ilvl w:val="0"/>
          <w:numId w:val="9"/>
        </w:numPr>
        <w:ind w:left="357" w:hanging="357"/>
        <w:jc w:val="both"/>
        <w:rPr>
          <w:rFonts w:asciiTheme="majorHAnsi" w:hAnsiTheme="majorHAnsi"/>
          <w:sz w:val="24"/>
          <w:szCs w:val="24"/>
        </w:rPr>
      </w:pPr>
      <w:r w:rsidRPr="000109F5">
        <w:rPr>
          <w:rFonts w:asciiTheme="majorHAnsi" w:hAnsiTheme="majorHAnsi"/>
          <w:sz w:val="24"/>
          <w:szCs w:val="24"/>
        </w:rPr>
        <w:t xml:space="preserve">s Mikroregiónom </w:t>
      </w:r>
      <w:proofErr w:type="spellStart"/>
      <w:r w:rsidRPr="000109F5">
        <w:rPr>
          <w:rFonts w:asciiTheme="majorHAnsi" w:hAnsiTheme="majorHAnsi"/>
          <w:sz w:val="24"/>
          <w:szCs w:val="24"/>
        </w:rPr>
        <w:t>Obručná</w:t>
      </w:r>
      <w:proofErr w:type="spellEnd"/>
      <w:r w:rsidRPr="000109F5">
        <w:rPr>
          <w:rFonts w:asciiTheme="majorHAnsi" w:hAnsiTheme="majorHAnsi"/>
          <w:sz w:val="24"/>
          <w:szCs w:val="24"/>
        </w:rPr>
        <w:t xml:space="preserve"> a ďalšími </w:t>
      </w:r>
      <w:proofErr w:type="spellStart"/>
      <w:r w:rsidRPr="000109F5">
        <w:rPr>
          <w:rFonts w:asciiTheme="majorHAnsi" w:hAnsiTheme="majorHAnsi"/>
          <w:sz w:val="24"/>
          <w:szCs w:val="24"/>
        </w:rPr>
        <w:t>mikroregionálnymi</w:t>
      </w:r>
      <w:proofErr w:type="spellEnd"/>
      <w:r w:rsidRPr="000109F5">
        <w:rPr>
          <w:rFonts w:asciiTheme="majorHAnsi" w:hAnsiTheme="majorHAnsi"/>
          <w:sz w:val="24"/>
          <w:szCs w:val="24"/>
        </w:rPr>
        <w:t xml:space="preserve"> združeniami na okolí,</w:t>
      </w:r>
    </w:p>
    <w:p w14:paraId="443C2598" w14:textId="77777777" w:rsidR="005A7B00" w:rsidRPr="000109F5" w:rsidRDefault="005A7B00" w:rsidP="00AC694A">
      <w:pPr>
        <w:pStyle w:val="Odsekzoznamu"/>
        <w:numPr>
          <w:ilvl w:val="0"/>
          <w:numId w:val="9"/>
        </w:numPr>
        <w:spacing w:after="200"/>
        <w:jc w:val="both"/>
        <w:rPr>
          <w:rFonts w:asciiTheme="majorHAnsi" w:hAnsiTheme="majorHAnsi"/>
          <w:sz w:val="24"/>
          <w:szCs w:val="24"/>
        </w:rPr>
      </w:pPr>
      <w:r w:rsidRPr="000109F5">
        <w:rPr>
          <w:rFonts w:asciiTheme="majorHAnsi" w:hAnsiTheme="majorHAnsi"/>
          <w:sz w:val="24"/>
          <w:szCs w:val="24"/>
        </w:rPr>
        <w:t xml:space="preserve">s Regiónom </w:t>
      </w:r>
      <w:proofErr w:type="spellStart"/>
      <w:r w:rsidRPr="000109F5">
        <w:rPr>
          <w:rFonts w:asciiTheme="majorHAnsi" w:hAnsiTheme="majorHAnsi"/>
          <w:sz w:val="24"/>
          <w:szCs w:val="24"/>
        </w:rPr>
        <w:t>Neogradiensis</w:t>
      </w:r>
      <w:proofErr w:type="spellEnd"/>
      <w:r w:rsidRPr="000109F5">
        <w:rPr>
          <w:rFonts w:asciiTheme="majorHAnsi" w:hAnsiTheme="majorHAnsi"/>
          <w:sz w:val="24"/>
          <w:szCs w:val="24"/>
        </w:rPr>
        <w:t>,</w:t>
      </w:r>
    </w:p>
    <w:p w14:paraId="527B11C2" w14:textId="77777777" w:rsidR="005A7B00" w:rsidRPr="000109F5" w:rsidRDefault="005A7B00" w:rsidP="00AC694A">
      <w:pPr>
        <w:pStyle w:val="Odsekzoznamu"/>
        <w:numPr>
          <w:ilvl w:val="0"/>
          <w:numId w:val="9"/>
        </w:numPr>
        <w:spacing w:after="200"/>
        <w:jc w:val="both"/>
        <w:rPr>
          <w:rFonts w:asciiTheme="majorHAnsi" w:hAnsiTheme="majorHAnsi"/>
          <w:sz w:val="24"/>
          <w:szCs w:val="24"/>
        </w:rPr>
      </w:pPr>
      <w:r w:rsidRPr="000109F5">
        <w:rPr>
          <w:rFonts w:asciiTheme="majorHAnsi" w:hAnsiTheme="majorHAnsi"/>
          <w:sz w:val="24"/>
          <w:szCs w:val="24"/>
        </w:rPr>
        <w:t>s občianskym združením Partnerstvo Južného Novohradu,</w:t>
      </w:r>
    </w:p>
    <w:p w14:paraId="56651BA3" w14:textId="77777777" w:rsidR="005A7B00" w:rsidRPr="000109F5" w:rsidRDefault="005A7B00" w:rsidP="00AC694A">
      <w:pPr>
        <w:pStyle w:val="Odsekzoznamu"/>
        <w:numPr>
          <w:ilvl w:val="0"/>
          <w:numId w:val="9"/>
        </w:numPr>
        <w:spacing w:after="200"/>
        <w:jc w:val="both"/>
        <w:rPr>
          <w:rFonts w:asciiTheme="majorHAnsi" w:hAnsiTheme="majorHAnsi"/>
          <w:sz w:val="24"/>
          <w:szCs w:val="24"/>
        </w:rPr>
      </w:pPr>
      <w:r w:rsidRPr="000109F5">
        <w:rPr>
          <w:rFonts w:asciiTheme="majorHAnsi" w:hAnsiTheme="majorHAnsi"/>
          <w:sz w:val="24"/>
          <w:szCs w:val="24"/>
        </w:rPr>
        <w:t>s pracovníkmi Úradu Banskobystrického samosprávneho kraja,</w:t>
      </w:r>
    </w:p>
    <w:p w14:paraId="7FE22616" w14:textId="77777777" w:rsidR="005A7B00" w:rsidRPr="000109F5" w:rsidRDefault="005A7B00" w:rsidP="00AC694A">
      <w:pPr>
        <w:pStyle w:val="Odsekzoznamu"/>
        <w:numPr>
          <w:ilvl w:val="0"/>
          <w:numId w:val="9"/>
        </w:numPr>
        <w:spacing w:after="200"/>
        <w:jc w:val="both"/>
        <w:rPr>
          <w:rFonts w:asciiTheme="majorHAnsi" w:hAnsiTheme="majorHAnsi"/>
          <w:sz w:val="24"/>
          <w:szCs w:val="24"/>
        </w:rPr>
      </w:pPr>
      <w:r w:rsidRPr="000109F5">
        <w:rPr>
          <w:rFonts w:asciiTheme="majorHAnsi" w:hAnsiTheme="majorHAnsi"/>
          <w:sz w:val="24"/>
          <w:szCs w:val="24"/>
        </w:rPr>
        <w:t>s Krajským pamiatkovým úradom Banská Bystrica,</w:t>
      </w:r>
    </w:p>
    <w:p w14:paraId="21DC0D16" w14:textId="77777777" w:rsidR="005A7B00" w:rsidRPr="000109F5" w:rsidRDefault="005A7B00" w:rsidP="00AC694A">
      <w:pPr>
        <w:pStyle w:val="Odsekzoznamu"/>
        <w:numPr>
          <w:ilvl w:val="0"/>
          <w:numId w:val="9"/>
        </w:numPr>
        <w:spacing w:after="200"/>
        <w:jc w:val="both"/>
        <w:rPr>
          <w:rFonts w:asciiTheme="majorHAnsi" w:hAnsiTheme="majorHAnsi"/>
          <w:sz w:val="24"/>
          <w:szCs w:val="24"/>
        </w:rPr>
      </w:pPr>
      <w:r w:rsidRPr="000109F5">
        <w:rPr>
          <w:rFonts w:asciiTheme="majorHAnsi" w:hAnsiTheme="majorHAnsi"/>
          <w:sz w:val="24"/>
          <w:szCs w:val="24"/>
        </w:rPr>
        <w:t>so Slovenskou agentúrou životného prostredia Banská Bystrica,</w:t>
      </w:r>
    </w:p>
    <w:p w14:paraId="11EEB879" w14:textId="77777777" w:rsidR="005A7B00" w:rsidRPr="000109F5" w:rsidRDefault="005A7B00" w:rsidP="00AC694A">
      <w:pPr>
        <w:pStyle w:val="Odsekzoznamu"/>
        <w:numPr>
          <w:ilvl w:val="0"/>
          <w:numId w:val="9"/>
        </w:numPr>
        <w:spacing w:after="200"/>
        <w:jc w:val="both"/>
        <w:rPr>
          <w:rFonts w:asciiTheme="majorHAnsi" w:hAnsiTheme="majorHAnsi"/>
          <w:sz w:val="24"/>
          <w:szCs w:val="24"/>
        </w:rPr>
      </w:pPr>
      <w:r w:rsidRPr="000109F5">
        <w:rPr>
          <w:rFonts w:asciiTheme="majorHAnsi" w:hAnsiTheme="majorHAnsi"/>
          <w:sz w:val="24"/>
          <w:szCs w:val="24"/>
        </w:rPr>
        <w:t>so Štátnou ochranou prírody, Správou Chránenej krajinnej oblasti Cerová vrchovina.</w:t>
      </w:r>
    </w:p>
    <w:p w14:paraId="0E27A545" w14:textId="016D5644" w:rsidR="005A7B00" w:rsidRPr="000109F5" w:rsidRDefault="005A7B00" w:rsidP="00AC694A">
      <w:pPr>
        <w:keepNext/>
        <w:spacing w:before="120" w:after="120"/>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bCs/>
          <w:sz w:val="24"/>
          <w:szCs w:val="24"/>
          <w:lang w:eastAsia="sk-SK"/>
        </w:rPr>
        <w:t>V rámci cezhraničnej spolupráce mesto Fiľakovo spolupracuje:</w:t>
      </w:r>
    </w:p>
    <w:p w14:paraId="5ADC95F1" w14:textId="51DFC13B" w:rsidR="005A7B00" w:rsidRDefault="005A7B00" w:rsidP="00AC694A">
      <w:pPr>
        <w:pStyle w:val="Odsekzoznamu"/>
        <w:numPr>
          <w:ilvl w:val="0"/>
          <w:numId w:val="9"/>
        </w:numPr>
        <w:spacing w:after="200"/>
        <w:jc w:val="both"/>
        <w:rPr>
          <w:rFonts w:asciiTheme="majorHAnsi" w:hAnsiTheme="majorHAnsi"/>
          <w:sz w:val="24"/>
          <w:szCs w:val="24"/>
        </w:rPr>
      </w:pPr>
      <w:r w:rsidRPr="000109F5">
        <w:rPr>
          <w:rFonts w:asciiTheme="majorHAnsi" w:hAnsiTheme="majorHAnsi"/>
          <w:sz w:val="24"/>
          <w:szCs w:val="24"/>
        </w:rPr>
        <w:t xml:space="preserve">s Riaditeľstvom národného parku </w:t>
      </w:r>
      <w:proofErr w:type="spellStart"/>
      <w:r w:rsidRPr="000109F5">
        <w:rPr>
          <w:rFonts w:asciiTheme="majorHAnsi" w:hAnsiTheme="majorHAnsi"/>
          <w:sz w:val="24"/>
          <w:szCs w:val="24"/>
        </w:rPr>
        <w:t>Bükk</w:t>
      </w:r>
      <w:proofErr w:type="spellEnd"/>
      <w:r w:rsidRPr="000109F5">
        <w:rPr>
          <w:rFonts w:asciiTheme="majorHAnsi" w:hAnsiTheme="majorHAnsi"/>
          <w:sz w:val="24"/>
          <w:szCs w:val="24"/>
        </w:rPr>
        <w:t xml:space="preserve"> (BNPI </w:t>
      </w:r>
      <w:proofErr w:type="spellStart"/>
      <w:r w:rsidRPr="000109F5">
        <w:rPr>
          <w:rFonts w:asciiTheme="majorHAnsi" w:hAnsiTheme="majorHAnsi"/>
          <w:sz w:val="24"/>
          <w:szCs w:val="24"/>
        </w:rPr>
        <w:t>Ipolytarnóc</w:t>
      </w:r>
      <w:proofErr w:type="spellEnd"/>
      <w:r w:rsidRPr="000109F5">
        <w:rPr>
          <w:rFonts w:asciiTheme="majorHAnsi" w:hAnsiTheme="majorHAnsi"/>
          <w:sz w:val="24"/>
          <w:szCs w:val="24"/>
        </w:rPr>
        <w:t>), Maďarsko,</w:t>
      </w:r>
    </w:p>
    <w:p w14:paraId="1004E308" w14:textId="5F35D782" w:rsidR="00BF1DD7" w:rsidRPr="000109F5" w:rsidRDefault="00BF1DD7" w:rsidP="00AC694A">
      <w:pPr>
        <w:pStyle w:val="Odsekzoznamu"/>
        <w:numPr>
          <w:ilvl w:val="0"/>
          <w:numId w:val="9"/>
        </w:numPr>
        <w:spacing w:after="200"/>
        <w:jc w:val="both"/>
        <w:rPr>
          <w:rFonts w:asciiTheme="majorHAnsi" w:hAnsiTheme="majorHAnsi"/>
          <w:sz w:val="24"/>
          <w:szCs w:val="24"/>
        </w:rPr>
      </w:pPr>
      <w:r>
        <w:rPr>
          <w:rFonts w:asciiTheme="majorHAnsi" w:hAnsiTheme="majorHAnsi"/>
          <w:sz w:val="24"/>
          <w:szCs w:val="24"/>
        </w:rPr>
        <w:t xml:space="preserve">Novohrad – </w:t>
      </w:r>
      <w:proofErr w:type="spellStart"/>
      <w:r>
        <w:rPr>
          <w:rFonts w:asciiTheme="majorHAnsi" w:hAnsiTheme="majorHAnsi"/>
          <w:sz w:val="24"/>
          <w:szCs w:val="24"/>
        </w:rPr>
        <w:t>Nógrád</w:t>
      </w:r>
      <w:proofErr w:type="spellEnd"/>
      <w:r>
        <w:rPr>
          <w:rFonts w:asciiTheme="majorHAnsi" w:hAnsiTheme="majorHAnsi"/>
          <w:sz w:val="24"/>
          <w:szCs w:val="24"/>
        </w:rPr>
        <w:t xml:space="preserve"> Geopark </w:t>
      </w:r>
      <w:proofErr w:type="spellStart"/>
      <w:r>
        <w:rPr>
          <w:rFonts w:asciiTheme="majorHAnsi" w:hAnsiTheme="majorHAnsi"/>
          <w:sz w:val="24"/>
          <w:szCs w:val="24"/>
        </w:rPr>
        <w:t>Kft</w:t>
      </w:r>
      <w:proofErr w:type="spellEnd"/>
      <w:r>
        <w:rPr>
          <w:rFonts w:asciiTheme="majorHAnsi" w:hAnsiTheme="majorHAnsi"/>
          <w:sz w:val="24"/>
          <w:szCs w:val="24"/>
        </w:rPr>
        <w:t>.</w:t>
      </w:r>
    </w:p>
    <w:p w14:paraId="7172573F" w14:textId="77777777" w:rsidR="005A7B00" w:rsidRPr="000109F5" w:rsidRDefault="005A7B00" w:rsidP="00AC694A">
      <w:pPr>
        <w:pStyle w:val="Odsekzoznamu"/>
        <w:numPr>
          <w:ilvl w:val="0"/>
          <w:numId w:val="9"/>
        </w:numPr>
        <w:spacing w:after="200"/>
        <w:jc w:val="both"/>
        <w:rPr>
          <w:rFonts w:asciiTheme="majorHAnsi" w:hAnsiTheme="majorHAnsi"/>
          <w:sz w:val="24"/>
          <w:szCs w:val="24"/>
        </w:rPr>
      </w:pPr>
      <w:r w:rsidRPr="000109F5">
        <w:rPr>
          <w:rFonts w:asciiTheme="majorHAnsi" w:hAnsiTheme="majorHAnsi"/>
          <w:sz w:val="24"/>
          <w:szCs w:val="24"/>
        </w:rPr>
        <w:t xml:space="preserve">s mestom </w:t>
      </w:r>
      <w:proofErr w:type="spellStart"/>
      <w:r w:rsidRPr="000109F5">
        <w:rPr>
          <w:rFonts w:asciiTheme="majorHAnsi" w:hAnsiTheme="majorHAnsi"/>
          <w:sz w:val="24"/>
          <w:szCs w:val="24"/>
        </w:rPr>
        <w:t>Bátonyterenye</w:t>
      </w:r>
      <w:proofErr w:type="spellEnd"/>
      <w:r w:rsidRPr="000109F5">
        <w:rPr>
          <w:rFonts w:asciiTheme="majorHAnsi" w:hAnsiTheme="majorHAnsi"/>
          <w:sz w:val="24"/>
          <w:szCs w:val="24"/>
        </w:rPr>
        <w:t>, Maďarsko,</w:t>
      </w:r>
    </w:p>
    <w:p w14:paraId="4A8A07E5" w14:textId="77777777" w:rsidR="005A7B00" w:rsidRPr="000109F5" w:rsidRDefault="005A7B00" w:rsidP="00AC694A">
      <w:pPr>
        <w:pStyle w:val="Odsekzoznamu"/>
        <w:numPr>
          <w:ilvl w:val="0"/>
          <w:numId w:val="9"/>
        </w:numPr>
        <w:spacing w:after="200"/>
        <w:jc w:val="both"/>
        <w:rPr>
          <w:rFonts w:asciiTheme="majorHAnsi" w:hAnsiTheme="majorHAnsi"/>
          <w:sz w:val="24"/>
          <w:szCs w:val="24"/>
        </w:rPr>
      </w:pPr>
      <w:r w:rsidRPr="000109F5">
        <w:rPr>
          <w:rFonts w:asciiTheme="majorHAnsi" w:hAnsiTheme="majorHAnsi"/>
          <w:sz w:val="24"/>
          <w:szCs w:val="24"/>
        </w:rPr>
        <w:t xml:space="preserve">s mestom </w:t>
      </w:r>
      <w:proofErr w:type="spellStart"/>
      <w:r w:rsidRPr="000109F5">
        <w:rPr>
          <w:rFonts w:asciiTheme="majorHAnsi" w:hAnsiTheme="majorHAnsi"/>
          <w:sz w:val="24"/>
          <w:szCs w:val="24"/>
        </w:rPr>
        <w:t>Szécsény</w:t>
      </w:r>
      <w:proofErr w:type="spellEnd"/>
      <w:r w:rsidRPr="000109F5">
        <w:rPr>
          <w:rFonts w:asciiTheme="majorHAnsi" w:hAnsiTheme="majorHAnsi"/>
          <w:sz w:val="24"/>
          <w:szCs w:val="24"/>
        </w:rPr>
        <w:t>, Maďarsko,</w:t>
      </w:r>
    </w:p>
    <w:p w14:paraId="2C5DA759" w14:textId="24F82C9E" w:rsidR="005A7B00" w:rsidRDefault="005A7B00" w:rsidP="00AC694A">
      <w:pPr>
        <w:pStyle w:val="Odsekzoznamu"/>
        <w:numPr>
          <w:ilvl w:val="0"/>
          <w:numId w:val="9"/>
        </w:numPr>
        <w:spacing w:after="200"/>
        <w:jc w:val="both"/>
        <w:rPr>
          <w:rFonts w:asciiTheme="majorHAnsi" w:hAnsiTheme="majorHAnsi"/>
          <w:sz w:val="24"/>
          <w:szCs w:val="24"/>
        </w:rPr>
      </w:pPr>
      <w:r w:rsidRPr="000109F5">
        <w:rPr>
          <w:rFonts w:asciiTheme="majorHAnsi" w:hAnsiTheme="majorHAnsi"/>
          <w:sz w:val="24"/>
          <w:szCs w:val="24"/>
        </w:rPr>
        <w:t xml:space="preserve">s mestom </w:t>
      </w:r>
      <w:proofErr w:type="spellStart"/>
      <w:r w:rsidRPr="000109F5">
        <w:rPr>
          <w:rFonts w:asciiTheme="majorHAnsi" w:hAnsiTheme="majorHAnsi"/>
          <w:sz w:val="24"/>
          <w:szCs w:val="24"/>
        </w:rPr>
        <w:t>Salgótarján</w:t>
      </w:r>
      <w:proofErr w:type="spellEnd"/>
      <w:r w:rsidRPr="000109F5">
        <w:rPr>
          <w:rFonts w:asciiTheme="majorHAnsi" w:hAnsiTheme="majorHAnsi"/>
          <w:sz w:val="24"/>
          <w:szCs w:val="24"/>
        </w:rPr>
        <w:t>, Maďarsko,</w:t>
      </w:r>
    </w:p>
    <w:p w14:paraId="5FD48256" w14:textId="2F9974A3" w:rsidR="00BF1DD7" w:rsidRDefault="00BF1DD7" w:rsidP="00AC694A">
      <w:pPr>
        <w:pStyle w:val="Odsekzoznamu"/>
        <w:numPr>
          <w:ilvl w:val="0"/>
          <w:numId w:val="9"/>
        </w:numPr>
        <w:spacing w:after="200"/>
        <w:jc w:val="both"/>
        <w:rPr>
          <w:rFonts w:asciiTheme="majorHAnsi" w:hAnsiTheme="majorHAnsi"/>
          <w:sz w:val="24"/>
          <w:szCs w:val="24"/>
        </w:rPr>
      </w:pPr>
      <w:r>
        <w:rPr>
          <w:rFonts w:asciiTheme="majorHAnsi" w:hAnsiTheme="majorHAnsi"/>
          <w:sz w:val="24"/>
          <w:szCs w:val="24"/>
        </w:rPr>
        <w:t xml:space="preserve">s mestom </w:t>
      </w:r>
      <w:proofErr w:type="spellStart"/>
      <w:r>
        <w:rPr>
          <w:rFonts w:asciiTheme="majorHAnsi" w:hAnsiTheme="majorHAnsi"/>
          <w:sz w:val="24"/>
          <w:szCs w:val="24"/>
        </w:rPr>
        <w:t>Ustrzyki</w:t>
      </w:r>
      <w:proofErr w:type="spellEnd"/>
      <w:r>
        <w:rPr>
          <w:rFonts w:asciiTheme="majorHAnsi" w:hAnsiTheme="majorHAnsi"/>
          <w:sz w:val="24"/>
          <w:szCs w:val="24"/>
        </w:rPr>
        <w:t xml:space="preserve"> </w:t>
      </w:r>
      <w:proofErr w:type="spellStart"/>
      <w:r>
        <w:rPr>
          <w:rFonts w:asciiTheme="majorHAnsi" w:hAnsiTheme="majorHAnsi"/>
          <w:sz w:val="24"/>
          <w:szCs w:val="24"/>
        </w:rPr>
        <w:t>Dolne</w:t>
      </w:r>
      <w:proofErr w:type="spellEnd"/>
      <w:r>
        <w:rPr>
          <w:rFonts w:asciiTheme="majorHAnsi" w:hAnsiTheme="majorHAnsi"/>
          <w:sz w:val="24"/>
          <w:szCs w:val="24"/>
        </w:rPr>
        <w:t>, Poľsko.</w:t>
      </w:r>
    </w:p>
    <w:p w14:paraId="59BA0F09" w14:textId="22206C6F" w:rsidR="00BF1DD7" w:rsidRDefault="00BF1DD7" w:rsidP="00BF1DD7">
      <w:pPr>
        <w:pStyle w:val="Odsekzoznamu"/>
        <w:spacing w:after="200"/>
        <w:ind w:left="360"/>
        <w:rPr>
          <w:rFonts w:asciiTheme="majorHAnsi" w:hAnsiTheme="majorHAnsi"/>
          <w:sz w:val="24"/>
          <w:szCs w:val="24"/>
        </w:rPr>
      </w:pPr>
    </w:p>
    <w:p w14:paraId="50EC9E3D" w14:textId="29968911" w:rsidR="00D27BA1" w:rsidRDefault="00D27BA1" w:rsidP="00BF1DD7">
      <w:pPr>
        <w:pStyle w:val="Odsekzoznamu"/>
        <w:spacing w:after="200"/>
        <w:ind w:left="360"/>
        <w:rPr>
          <w:rFonts w:asciiTheme="majorHAnsi" w:hAnsiTheme="majorHAnsi"/>
          <w:sz w:val="24"/>
          <w:szCs w:val="24"/>
        </w:rPr>
      </w:pPr>
    </w:p>
    <w:p w14:paraId="0F15160A" w14:textId="36FB2E56" w:rsidR="009D7B2C" w:rsidRDefault="009D7B2C" w:rsidP="00BF1DD7">
      <w:pPr>
        <w:pStyle w:val="Odsekzoznamu"/>
        <w:spacing w:after="200"/>
        <w:ind w:left="360"/>
        <w:rPr>
          <w:rFonts w:asciiTheme="majorHAnsi" w:hAnsiTheme="majorHAnsi"/>
          <w:sz w:val="24"/>
          <w:szCs w:val="24"/>
        </w:rPr>
      </w:pPr>
    </w:p>
    <w:p w14:paraId="5D2D75A1" w14:textId="340679E8" w:rsidR="009D7B2C" w:rsidRDefault="009D7B2C" w:rsidP="00BF1DD7">
      <w:pPr>
        <w:pStyle w:val="Odsekzoznamu"/>
        <w:spacing w:after="200"/>
        <w:ind w:left="360"/>
        <w:rPr>
          <w:rFonts w:asciiTheme="majorHAnsi" w:hAnsiTheme="majorHAnsi"/>
          <w:sz w:val="24"/>
          <w:szCs w:val="24"/>
        </w:rPr>
      </w:pPr>
    </w:p>
    <w:p w14:paraId="777F79A4" w14:textId="706A89E7" w:rsidR="009D7B2C" w:rsidRDefault="009D7B2C" w:rsidP="00BF1DD7">
      <w:pPr>
        <w:pStyle w:val="Odsekzoznamu"/>
        <w:spacing w:after="200"/>
        <w:ind w:left="360"/>
        <w:rPr>
          <w:rFonts w:asciiTheme="majorHAnsi" w:hAnsiTheme="majorHAnsi"/>
          <w:sz w:val="24"/>
          <w:szCs w:val="24"/>
        </w:rPr>
      </w:pPr>
    </w:p>
    <w:p w14:paraId="4239508A" w14:textId="2BD38E15" w:rsidR="009D7B2C" w:rsidRDefault="009D7B2C" w:rsidP="00BF1DD7">
      <w:pPr>
        <w:pStyle w:val="Odsekzoznamu"/>
        <w:spacing w:after="200"/>
        <w:ind w:left="360"/>
        <w:rPr>
          <w:rFonts w:asciiTheme="majorHAnsi" w:hAnsiTheme="majorHAnsi"/>
          <w:sz w:val="24"/>
          <w:szCs w:val="24"/>
        </w:rPr>
      </w:pPr>
    </w:p>
    <w:p w14:paraId="6DFE8E33" w14:textId="59A21ACF" w:rsidR="009D7B2C" w:rsidRDefault="009D7B2C" w:rsidP="00BF1DD7">
      <w:pPr>
        <w:pStyle w:val="Odsekzoznamu"/>
        <w:spacing w:after="200"/>
        <w:ind w:left="360"/>
        <w:rPr>
          <w:rFonts w:asciiTheme="majorHAnsi" w:hAnsiTheme="majorHAnsi"/>
          <w:sz w:val="24"/>
          <w:szCs w:val="24"/>
        </w:rPr>
      </w:pPr>
    </w:p>
    <w:p w14:paraId="3AEB60C6" w14:textId="72EC6325" w:rsidR="009D7B2C" w:rsidRDefault="009D7B2C" w:rsidP="00BF1DD7">
      <w:pPr>
        <w:pStyle w:val="Odsekzoznamu"/>
        <w:spacing w:after="200"/>
        <w:ind w:left="360"/>
        <w:rPr>
          <w:rFonts w:asciiTheme="majorHAnsi" w:hAnsiTheme="majorHAnsi"/>
          <w:sz w:val="24"/>
          <w:szCs w:val="24"/>
        </w:rPr>
      </w:pPr>
    </w:p>
    <w:p w14:paraId="71A46CC3" w14:textId="4BED6B73" w:rsidR="009D7B2C" w:rsidRDefault="009D7B2C" w:rsidP="00BF1DD7">
      <w:pPr>
        <w:pStyle w:val="Odsekzoznamu"/>
        <w:spacing w:after="200"/>
        <w:ind w:left="360"/>
        <w:rPr>
          <w:rFonts w:asciiTheme="majorHAnsi" w:hAnsiTheme="majorHAnsi"/>
          <w:sz w:val="24"/>
          <w:szCs w:val="24"/>
        </w:rPr>
      </w:pPr>
    </w:p>
    <w:p w14:paraId="6E40094B" w14:textId="29B17F61" w:rsidR="009D7B2C" w:rsidRDefault="009D7B2C" w:rsidP="00BF1DD7">
      <w:pPr>
        <w:pStyle w:val="Odsekzoznamu"/>
        <w:spacing w:after="200"/>
        <w:ind w:left="360"/>
        <w:rPr>
          <w:rFonts w:asciiTheme="majorHAnsi" w:hAnsiTheme="majorHAnsi"/>
          <w:sz w:val="24"/>
          <w:szCs w:val="24"/>
        </w:rPr>
      </w:pPr>
    </w:p>
    <w:p w14:paraId="19706CE7" w14:textId="090EAA65" w:rsidR="009D7B2C" w:rsidRDefault="009D7B2C" w:rsidP="00BF1DD7">
      <w:pPr>
        <w:pStyle w:val="Odsekzoznamu"/>
        <w:spacing w:after="200"/>
        <w:ind w:left="360"/>
        <w:rPr>
          <w:rFonts w:asciiTheme="majorHAnsi" w:hAnsiTheme="majorHAnsi"/>
          <w:sz w:val="24"/>
          <w:szCs w:val="24"/>
        </w:rPr>
      </w:pPr>
    </w:p>
    <w:p w14:paraId="12AB9B51" w14:textId="5C7235DC" w:rsidR="009D7B2C" w:rsidRDefault="009D7B2C" w:rsidP="00BF1DD7">
      <w:pPr>
        <w:pStyle w:val="Odsekzoznamu"/>
        <w:spacing w:after="200"/>
        <w:ind w:left="360"/>
        <w:rPr>
          <w:rFonts w:asciiTheme="majorHAnsi" w:hAnsiTheme="majorHAnsi"/>
          <w:sz w:val="24"/>
          <w:szCs w:val="24"/>
        </w:rPr>
      </w:pPr>
    </w:p>
    <w:p w14:paraId="2489250C" w14:textId="3C5EF4F5" w:rsidR="009D7B2C" w:rsidRDefault="009D7B2C" w:rsidP="00BF1DD7">
      <w:pPr>
        <w:pStyle w:val="Odsekzoznamu"/>
        <w:spacing w:after="200"/>
        <w:ind w:left="360"/>
        <w:rPr>
          <w:rFonts w:asciiTheme="majorHAnsi" w:hAnsiTheme="majorHAnsi"/>
          <w:sz w:val="24"/>
          <w:szCs w:val="24"/>
        </w:rPr>
      </w:pPr>
    </w:p>
    <w:p w14:paraId="21E82C4E" w14:textId="62F862E2" w:rsidR="009D7B2C" w:rsidRDefault="009D7B2C" w:rsidP="00BF1DD7">
      <w:pPr>
        <w:pStyle w:val="Odsekzoznamu"/>
        <w:spacing w:after="200"/>
        <w:ind w:left="360"/>
        <w:rPr>
          <w:rFonts w:asciiTheme="majorHAnsi" w:hAnsiTheme="majorHAnsi"/>
          <w:sz w:val="24"/>
          <w:szCs w:val="24"/>
        </w:rPr>
      </w:pPr>
    </w:p>
    <w:p w14:paraId="6DF65AEE" w14:textId="1F0B4CB5" w:rsidR="009D7B2C" w:rsidRDefault="009D7B2C" w:rsidP="00BF1DD7">
      <w:pPr>
        <w:pStyle w:val="Odsekzoznamu"/>
        <w:spacing w:after="200"/>
        <w:ind w:left="360"/>
        <w:rPr>
          <w:rFonts w:asciiTheme="majorHAnsi" w:hAnsiTheme="majorHAnsi"/>
          <w:sz w:val="24"/>
          <w:szCs w:val="24"/>
        </w:rPr>
      </w:pPr>
    </w:p>
    <w:p w14:paraId="0F8A7321" w14:textId="4D6F7561" w:rsidR="009D7B2C" w:rsidRDefault="009D7B2C" w:rsidP="00BF1DD7">
      <w:pPr>
        <w:pStyle w:val="Odsekzoznamu"/>
        <w:spacing w:after="200"/>
        <w:ind w:left="360"/>
        <w:rPr>
          <w:rFonts w:asciiTheme="majorHAnsi" w:hAnsiTheme="majorHAnsi"/>
          <w:sz w:val="24"/>
          <w:szCs w:val="24"/>
        </w:rPr>
      </w:pPr>
    </w:p>
    <w:p w14:paraId="47F6F383" w14:textId="67E8CA4B" w:rsidR="009D7B2C" w:rsidRDefault="009D7B2C" w:rsidP="00BF1DD7">
      <w:pPr>
        <w:pStyle w:val="Odsekzoznamu"/>
        <w:spacing w:after="200"/>
        <w:ind w:left="360"/>
        <w:rPr>
          <w:rFonts w:asciiTheme="majorHAnsi" w:hAnsiTheme="majorHAnsi"/>
          <w:sz w:val="24"/>
          <w:szCs w:val="24"/>
        </w:rPr>
      </w:pPr>
    </w:p>
    <w:p w14:paraId="68A59A0D" w14:textId="3413D9C3" w:rsidR="009D7B2C" w:rsidRDefault="009D7B2C" w:rsidP="00BF1DD7">
      <w:pPr>
        <w:pStyle w:val="Odsekzoznamu"/>
        <w:spacing w:after="200"/>
        <w:ind w:left="360"/>
        <w:rPr>
          <w:rFonts w:asciiTheme="majorHAnsi" w:hAnsiTheme="majorHAnsi"/>
          <w:sz w:val="24"/>
          <w:szCs w:val="24"/>
        </w:rPr>
      </w:pPr>
    </w:p>
    <w:p w14:paraId="7895DD09" w14:textId="284DA240" w:rsidR="009D7B2C" w:rsidRDefault="009D7B2C" w:rsidP="00BF1DD7">
      <w:pPr>
        <w:pStyle w:val="Odsekzoznamu"/>
        <w:spacing w:after="200"/>
        <w:ind w:left="360"/>
        <w:rPr>
          <w:rFonts w:asciiTheme="majorHAnsi" w:hAnsiTheme="majorHAnsi"/>
          <w:sz w:val="24"/>
          <w:szCs w:val="24"/>
        </w:rPr>
      </w:pPr>
    </w:p>
    <w:p w14:paraId="45562E04" w14:textId="16303535" w:rsidR="009D7B2C" w:rsidRDefault="009D7B2C" w:rsidP="00BF1DD7">
      <w:pPr>
        <w:pStyle w:val="Odsekzoznamu"/>
        <w:spacing w:after="200"/>
        <w:ind w:left="360"/>
        <w:rPr>
          <w:rFonts w:asciiTheme="majorHAnsi" w:hAnsiTheme="majorHAnsi"/>
          <w:sz w:val="24"/>
          <w:szCs w:val="24"/>
        </w:rPr>
      </w:pPr>
    </w:p>
    <w:p w14:paraId="5275FF5B" w14:textId="13D21C61" w:rsidR="009D7B2C" w:rsidRDefault="009D7B2C" w:rsidP="00BF1DD7">
      <w:pPr>
        <w:pStyle w:val="Odsekzoznamu"/>
        <w:spacing w:after="200"/>
        <w:ind w:left="360"/>
        <w:rPr>
          <w:rFonts w:asciiTheme="majorHAnsi" w:hAnsiTheme="majorHAnsi"/>
          <w:sz w:val="24"/>
          <w:szCs w:val="24"/>
        </w:rPr>
      </w:pPr>
    </w:p>
    <w:p w14:paraId="7E97724D" w14:textId="1308F59A" w:rsidR="009D7B2C" w:rsidRDefault="009D7B2C" w:rsidP="00BF1DD7">
      <w:pPr>
        <w:pStyle w:val="Odsekzoznamu"/>
        <w:spacing w:after="200"/>
        <w:ind w:left="360"/>
        <w:rPr>
          <w:rFonts w:asciiTheme="majorHAnsi" w:hAnsiTheme="majorHAnsi"/>
          <w:sz w:val="24"/>
          <w:szCs w:val="24"/>
        </w:rPr>
      </w:pPr>
    </w:p>
    <w:p w14:paraId="59C2D1B6" w14:textId="21F418DF" w:rsidR="009D7B2C" w:rsidRDefault="009D7B2C" w:rsidP="00BF1DD7">
      <w:pPr>
        <w:pStyle w:val="Odsekzoznamu"/>
        <w:spacing w:after="200"/>
        <w:ind w:left="360"/>
        <w:rPr>
          <w:rFonts w:asciiTheme="majorHAnsi" w:hAnsiTheme="majorHAnsi"/>
          <w:sz w:val="24"/>
          <w:szCs w:val="24"/>
        </w:rPr>
      </w:pPr>
    </w:p>
    <w:p w14:paraId="2C6AF01D" w14:textId="1D8A5EDB" w:rsidR="009D7B2C" w:rsidRDefault="009D7B2C" w:rsidP="00BF1DD7">
      <w:pPr>
        <w:pStyle w:val="Odsekzoznamu"/>
        <w:spacing w:after="200"/>
        <w:ind w:left="360"/>
        <w:rPr>
          <w:rFonts w:asciiTheme="majorHAnsi" w:hAnsiTheme="majorHAnsi"/>
          <w:sz w:val="24"/>
          <w:szCs w:val="24"/>
        </w:rPr>
      </w:pPr>
    </w:p>
    <w:p w14:paraId="6065B4A0" w14:textId="38CF3963" w:rsidR="009D7B2C" w:rsidRDefault="009D7B2C" w:rsidP="00BF1DD7">
      <w:pPr>
        <w:pStyle w:val="Odsekzoznamu"/>
        <w:spacing w:after="200"/>
        <w:ind w:left="360"/>
        <w:rPr>
          <w:rFonts w:asciiTheme="majorHAnsi" w:hAnsiTheme="majorHAnsi"/>
          <w:sz w:val="24"/>
          <w:szCs w:val="24"/>
        </w:rPr>
      </w:pPr>
    </w:p>
    <w:p w14:paraId="00D96DF3" w14:textId="305BB4BB" w:rsidR="009D7B2C" w:rsidRDefault="009D7B2C" w:rsidP="00BF1DD7">
      <w:pPr>
        <w:pStyle w:val="Odsekzoznamu"/>
        <w:spacing w:after="200"/>
        <w:ind w:left="360"/>
        <w:rPr>
          <w:rFonts w:asciiTheme="majorHAnsi" w:hAnsiTheme="majorHAnsi"/>
          <w:sz w:val="24"/>
          <w:szCs w:val="24"/>
        </w:rPr>
      </w:pPr>
    </w:p>
    <w:p w14:paraId="49313F47" w14:textId="015567DE" w:rsidR="009D7B2C" w:rsidRDefault="009D7B2C" w:rsidP="00BF1DD7">
      <w:pPr>
        <w:pStyle w:val="Odsekzoznamu"/>
        <w:spacing w:after="200"/>
        <w:ind w:left="360"/>
        <w:rPr>
          <w:rFonts w:asciiTheme="majorHAnsi" w:hAnsiTheme="majorHAnsi"/>
          <w:sz w:val="24"/>
          <w:szCs w:val="24"/>
        </w:rPr>
      </w:pPr>
    </w:p>
    <w:p w14:paraId="447E5C02" w14:textId="3E9C8096" w:rsidR="009D7B2C" w:rsidRDefault="009D7B2C" w:rsidP="00BF1DD7">
      <w:pPr>
        <w:pStyle w:val="Odsekzoznamu"/>
        <w:spacing w:after="200"/>
        <w:ind w:left="360"/>
        <w:rPr>
          <w:rFonts w:asciiTheme="majorHAnsi" w:hAnsiTheme="majorHAnsi"/>
          <w:sz w:val="24"/>
          <w:szCs w:val="24"/>
        </w:rPr>
      </w:pPr>
    </w:p>
    <w:p w14:paraId="14FDC0DA" w14:textId="77777777" w:rsidR="009D7B2C" w:rsidRPr="000109F5" w:rsidRDefault="009D7B2C" w:rsidP="00BF1DD7">
      <w:pPr>
        <w:pStyle w:val="Odsekzoznamu"/>
        <w:spacing w:after="200"/>
        <w:ind w:left="360"/>
        <w:rPr>
          <w:rFonts w:asciiTheme="majorHAnsi" w:hAnsiTheme="majorHAnsi"/>
          <w:sz w:val="24"/>
          <w:szCs w:val="24"/>
        </w:rPr>
      </w:pPr>
    </w:p>
    <w:p w14:paraId="64DB4E95" w14:textId="77777777" w:rsidR="005A7B00" w:rsidRPr="000109F5" w:rsidRDefault="005A7B00" w:rsidP="005A7B00">
      <w:pPr>
        <w:jc w:val="center"/>
        <w:rPr>
          <w:rFonts w:asciiTheme="majorHAnsi" w:eastAsia="Times New Roman" w:hAnsiTheme="majorHAnsi" w:cs="Times New Roman"/>
          <w:b/>
          <w:lang w:eastAsia="sk-SK"/>
        </w:rPr>
      </w:pPr>
      <w:r w:rsidRPr="000109F5">
        <w:rPr>
          <w:rFonts w:asciiTheme="majorHAnsi" w:eastAsia="Times New Roman" w:hAnsiTheme="majorHAnsi" w:cs="Times New Roman"/>
          <w:b/>
          <w:noProof/>
          <w:lang w:eastAsia="sk-SK"/>
        </w:rPr>
        <w:drawing>
          <wp:inline distT="0" distB="0" distL="0" distR="0" wp14:anchorId="0F2933D0" wp14:editId="3AB57626">
            <wp:extent cx="4388195" cy="6455391"/>
            <wp:effectExtent l="19050" t="0" r="0" b="0"/>
            <wp:docPr id="3" name="Obrázok 39" descr="mapa filako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mapa filakov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392677" cy="6461984"/>
                    </a:xfrm>
                    <a:prstGeom prst="rect">
                      <a:avLst/>
                    </a:prstGeom>
                    <a:noFill/>
                    <a:ln>
                      <a:noFill/>
                    </a:ln>
                  </pic:spPr>
                </pic:pic>
              </a:graphicData>
            </a:graphic>
          </wp:inline>
        </w:drawing>
      </w:r>
    </w:p>
    <w:p w14:paraId="4C62A204" w14:textId="77777777" w:rsidR="005A7B00" w:rsidRPr="002A02BB" w:rsidRDefault="005A7B00" w:rsidP="005A7B00">
      <w:pPr>
        <w:ind w:right="1275"/>
        <w:jc w:val="right"/>
        <w:rPr>
          <w:rFonts w:asciiTheme="majorHAnsi" w:eastAsia="Times New Roman" w:hAnsiTheme="majorHAnsi" w:cs="Times New Roman"/>
          <w:lang w:eastAsia="sk-SK"/>
        </w:rPr>
      </w:pPr>
      <w:r w:rsidRPr="002A02BB">
        <w:rPr>
          <w:rFonts w:asciiTheme="majorHAnsi" w:eastAsia="Times New Roman" w:hAnsiTheme="majorHAnsi" w:cs="Times New Roman"/>
          <w:lang w:eastAsia="sk-SK"/>
        </w:rPr>
        <w:t>Mapa č.3: Mapa mesta Fiľakovo</w:t>
      </w:r>
    </w:p>
    <w:p w14:paraId="7EEE3EE7" w14:textId="77777777" w:rsidR="005A7B00" w:rsidRPr="000109F5" w:rsidRDefault="005A7B00" w:rsidP="005A7B00">
      <w:pPr>
        <w:rPr>
          <w:rFonts w:asciiTheme="majorHAnsi" w:eastAsia="Times New Roman" w:hAnsiTheme="majorHAnsi" w:cs="Times New Roman"/>
          <w:b/>
          <w:lang w:eastAsia="sk-SK"/>
        </w:rPr>
      </w:pPr>
    </w:p>
    <w:p w14:paraId="14F020C0" w14:textId="77777777" w:rsidR="005A7B00" w:rsidRPr="000109F5" w:rsidRDefault="005A7B00" w:rsidP="005A7B00">
      <w:pPr>
        <w:rPr>
          <w:rFonts w:asciiTheme="majorHAnsi" w:eastAsia="Times New Roman" w:hAnsiTheme="majorHAnsi" w:cs="Times New Roman"/>
          <w:b/>
          <w:lang w:eastAsia="sk-SK"/>
        </w:rPr>
      </w:pPr>
    </w:p>
    <w:p w14:paraId="46EC1DF0" w14:textId="77777777" w:rsidR="00EC033F" w:rsidRDefault="00EC033F" w:rsidP="00B84039">
      <w:pPr>
        <w:keepNext/>
        <w:rPr>
          <w:rFonts w:asciiTheme="majorHAnsi" w:eastAsia="Times New Roman" w:hAnsiTheme="majorHAnsi" w:cs="Times New Roman"/>
          <w:b/>
          <w:sz w:val="24"/>
          <w:szCs w:val="24"/>
          <w:lang w:eastAsia="sk-SK"/>
        </w:rPr>
      </w:pPr>
    </w:p>
    <w:p w14:paraId="5442D222" w14:textId="77B71124" w:rsidR="00B84039" w:rsidRDefault="009A6FC8" w:rsidP="00B84039">
      <w:pPr>
        <w:keepNext/>
        <w:rPr>
          <w:rFonts w:asciiTheme="majorHAnsi" w:eastAsia="Times New Roman" w:hAnsiTheme="majorHAnsi" w:cs="Times New Roman"/>
          <w:b/>
          <w:sz w:val="24"/>
          <w:szCs w:val="24"/>
          <w:lang w:eastAsia="sk-SK"/>
        </w:rPr>
      </w:pPr>
      <w:r>
        <w:rPr>
          <w:rFonts w:asciiTheme="majorHAnsi" w:eastAsia="Times New Roman" w:hAnsiTheme="majorHAnsi" w:cs="Times New Roman"/>
          <w:b/>
          <w:sz w:val="24"/>
          <w:szCs w:val="24"/>
          <w:lang w:eastAsia="sk-SK"/>
        </w:rPr>
        <w:t>Z</w:t>
      </w:r>
      <w:r w:rsidR="005A7B00" w:rsidRPr="000109F5">
        <w:rPr>
          <w:rFonts w:asciiTheme="majorHAnsi" w:eastAsia="Times New Roman" w:hAnsiTheme="majorHAnsi" w:cs="Times New Roman"/>
          <w:b/>
          <w:sz w:val="24"/>
          <w:szCs w:val="24"/>
          <w:lang w:eastAsia="sk-SK"/>
        </w:rPr>
        <w:t xml:space="preserve">oznam ulíc </w:t>
      </w:r>
      <w:r w:rsidR="0073738E">
        <w:rPr>
          <w:rFonts w:asciiTheme="majorHAnsi" w:eastAsia="Times New Roman" w:hAnsiTheme="majorHAnsi" w:cs="Times New Roman"/>
          <w:b/>
          <w:sz w:val="24"/>
          <w:szCs w:val="24"/>
          <w:lang w:eastAsia="sk-SK"/>
        </w:rPr>
        <w:t xml:space="preserve">a námestí </w:t>
      </w:r>
      <w:r w:rsidR="005A7B00" w:rsidRPr="000109F5">
        <w:rPr>
          <w:rFonts w:asciiTheme="majorHAnsi" w:eastAsia="Times New Roman" w:hAnsiTheme="majorHAnsi" w:cs="Times New Roman"/>
          <w:b/>
          <w:sz w:val="24"/>
          <w:szCs w:val="24"/>
          <w:lang w:eastAsia="sk-SK"/>
        </w:rPr>
        <w:t>mesta:</w:t>
      </w:r>
    </w:p>
    <w:tbl>
      <w:tblPr>
        <w:tblStyle w:val="Mriekatabuky"/>
        <w:tblpPr w:leftFromText="141" w:rightFromText="141" w:vertAnchor="text" w:horzAnchor="margin" w:tblpY="321"/>
        <w:tblW w:w="9351" w:type="dxa"/>
        <w:tblBorders>
          <w:bottom w:val="none" w:sz="0" w:space="0" w:color="auto"/>
        </w:tblBorders>
        <w:tblLook w:val="04A0" w:firstRow="1" w:lastRow="0" w:firstColumn="1" w:lastColumn="0" w:noHBand="0" w:noVBand="1"/>
      </w:tblPr>
      <w:tblGrid>
        <w:gridCol w:w="4815"/>
        <w:gridCol w:w="4536"/>
      </w:tblGrid>
      <w:tr w:rsidR="00EC033F" w14:paraId="3F2726B2" w14:textId="77777777" w:rsidTr="00EC033F">
        <w:tc>
          <w:tcPr>
            <w:tcW w:w="4815" w:type="dxa"/>
          </w:tcPr>
          <w:p w14:paraId="370800BD" w14:textId="77777777" w:rsidR="00EC033F" w:rsidRPr="00FB07E7" w:rsidRDefault="00EC033F" w:rsidP="00EC033F">
            <w:pPr>
              <w:pStyle w:val="Zkladntext"/>
              <w:spacing w:after="0"/>
              <w:rPr>
                <w:rFonts w:ascii="Calibri Light" w:hAnsi="Calibri Light" w:cs="Calibri Light"/>
              </w:rPr>
            </w:pPr>
            <w:r w:rsidRPr="00FB07E7">
              <w:rPr>
                <w:rFonts w:ascii="Calibri Light" w:hAnsi="Calibri Light" w:cs="Calibri Light"/>
              </w:rPr>
              <w:br/>
              <w:t xml:space="preserve">1. 1. mája </w:t>
            </w:r>
            <w:proofErr w:type="spellStart"/>
            <w:r w:rsidRPr="00FB07E7">
              <w:rPr>
                <w:rFonts w:ascii="Calibri Light" w:hAnsi="Calibri Light" w:cs="Calibri Light"/>
              </w:rPr>
              <w:t>Május</w:t>
            </w:r>
            <w:proofErr w:type="spellEnd"/>
            <w:r w:rsidRPr="00FB07E7">
              <w:rPr>
                <w:rFonts w:ascii="Calibri Light" w:hAnsi="Calibri Light" w:cs="Calibri Light"/>
              </w:rPr>
              <w:t xml:space="preserve"> 1.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2. 29. augusta </w:t>
            </w:r>
            <w:proofErr w:type="spellStart"/>
            <w:r w:rsidRPr="00FB07E7">
              <w:rPr>
                <w:rFonts w:ascii="Calibri Light" w:hAnsi="Calibri Light" w:cs="Calibri Light"/>
              </w:rPr>
              <w:t>Augusztus</w:t>
            </w:r>
            <w:proofErr w:type="spellEnd"/>
            <w:r w:rsidRPr="00FB07E7">
              <w:rPr>
                <w:rFonts w:ascii="Calibri Light" w:hAnsi="Calibri Light" w:cs="Calibri Light"/>
              </w:rPr>
              <w:t xml:space="preserve"> 29.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3. Baštová </w:t>
            </w:r>
            <w:proofErr w:type="spellStart"/>
            <w:r w:rsidRPr="00FB07E7">
              <w:rPr>
                <w:rFonts w:ascii="Calibri Light" w:hAnsi="Calibri Light" w:cs="Calibri Light"/>
              </w:rPr>
              <w:t>Bástya</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4. B. Bartóka Bartók Béla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5. Bernolákova Bernolák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6. Biskupická </w:t>
            </w:r>
            <w:proofErr w:type="spellStart"/>
            <w:r w:rsidRPr="00FB07E7">
              <w:rPr>
                <w:rFonts w:ascii="Calibri Light" w:hAnsi="Calibri Light" w:cs="Calibri Light"/>
              </w:rPr>
              <w:t>Püspöki</w:t>
            </w:r>
            <w:proofErr w:type="spellEnd"/>
            <w:r w:rsidRPr="00FB07E7">
              <w:rPr>
                <w:rFonts w:ascii="Calibri Light" w:hAnsi="Calibri Light" w:cs="Calibri Light"/>
              </w:rPr>
              <w:t xml:space="preserve"> út </w:t>
            </w:r>
            <w:r w:rsidRPr="00FB07E7">
              <w:rPr>
                <w:rFonts w:ascii="Calibri Light" w:hAnsi="Calibri Light" w:cs="Calibri Light"/>
              </w:rPr>
              <w:br/>
              <w:t xml:space="preserve">7. B. </w:t>
            </w:r>
            <w:proofErr w:type="spellStart"/>
            <w:r w:rsidRPr="00FB07E7">
              <w:rPr>
                <w:rFonts w:ascii="Calibri Light" w:hAnsi="Calibri Light" w:cs="Calibri Light"/>
              </w:rPr>
              <w:t>Němcovej</w:t>
            </w:r>
            <w:proofErr w:type="spellEnd"/>
            <w:r w:rsidRPr="00FB07E7">
              <w:rPr>
                <w:rFonts w:ascii="Calibri Light" w:hAnsi="Calibri Light" w:cs="Calibri Light"/>
              </w:rPr>
              <w:t xml:space="preserve"> B. </w:t>
            </w:r>
            <w:proofErr w:type="spellStart"/>
            <w:r w:rsidRPr="00FB07E7">
              <w:rPr>
                <w:rFonts w:ascii="Calibri Light" w:hAnsi="Calibri Light" w:cs="Calibri Light"/>
              </w:rPr>
              <w:t>Němcová</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8. </w:t>
            </w:r>
            <w:proofErr w:type="spellStart"/>
            <w:r w:rsidRPr="00FB07E7">
              <w:rPr>
                <w:rFonts w:ascii="Calibri Light" w:hAnsi="Calibri Light" w:cs="Calibri Light"/>
              </w:rPr>
              <w:t>B.S.Timravy</w:t>
            </w:r>
            <w:proofErr w:type="spellEnd"/>
            <w:r w:rsidRPr="00FB07E7">
              <w:rPr>
                <w:rFonts w:ascii="Calibri Light" w:hAnsi="Calibri Light" w:cs="Calibri Light"/>
              </w:rPr>
              <w:t xml:space="preserve"> </w:t>
            </w:r>
            <w:proofErr w:type="spellStart"/>
            <w:r w:rsidRPr="00FB07E7">
              <w:rPr>
                <w:rFonts w:ascii="Calibri Light" w:hAnsi="Calibri Light" w:cs="Calibri Light"/>
              </w:rPr>
              <w:t>B.S.Timrava</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9. Čajkovského </w:t>
            </w:r>
            <w:proofErr w:type="spellStart"/>
            <w:r w:rsidRPr="00FB07E7">
              <w:rPr>
                <w:rFonts w:ascii="Calibri Light" w:hAnsi="Calibri Light" w:cs="Calibri Light"/>
              </w:rPr>
              <w:t>Csajkovszkij</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r>
            <w:r w:rsidRPr="00FB07E7">
              <w:rPr>
                <w:rFonts w:ascii="Calibri Light" w:hAnsi="Calibri Light" w:cs="Calibri Light"/>
                <w:spacing w:val="-8"/>
              </w:rPr>
              <w:t xml:space="preserve">10. Československej armády </w:t>
            </w:r>
            <w:proofErr w:type="spellStart"/>
            <w:r w:rsidRPr="00FB07E7">
              <w:rPr>
                <w:rFonts w:ascii="Calibri Light" w:hAnsi="Calibri Light" w:cs="Calibri Light"/>
                <w:spacing w:val="-8"/>
              </w:rPr>
              <w:t>Csehszlovák</w:t>
            </w:r>
            <w:proofErr w:type="spellEnd"/>
            <w:r w:rsidRPr="00FB07E7">
              <w:rPr>
                <w:rFonts w:ascii="Calibri Light" w:hAnsi="Calibri Light" w:cs="Calibri Light"/>
                <w:spacing w:val="-8"/>
              </w:rPr>
              <w:t xml:space="preserve"> </w:t>
            </w:r>
            <w:proofErr w:type="spellStart"/>
            <w:r w:rsidRPr="00FB07E7">
              <w:rPr>
                <w:rFonts w:ascii="Calibri Light" w:hAnsi="Calibri Light" w:cs="Calibri Light"/>
                <w:spacing w:val="-8"/>
              </w:rPr>
              <w:t>Hadsereg</w:t>
            </w:r>
            <w:proofErr w:type="spellEnd"/>
            <w:r w:rsidRPr="00FB07E7">
              <w:rPr>
                <w:rFonts w:ascii="Calibri Light" w:hAnsi="Calibri Light" w:cs="Calibri Light"/>
                <w:spacing w:val="-8"/>
              </w:rPr>
              <w:t xml:space="preserve"> </w:t>
            </w:r>
            <w:proofErr w:type="spellStart"/>
            <w:r w:rsidRPr="00FB07E7">
              <w:rPr>
                <w:rFonts w:ascii="Calibri Light" w:hAnsi="Calibri Light" w:cs="Calibri Light"/>
                <w:spacing w:val="-8"/>
              </w:rPr>
              <w:t>útja</w:t>
            </w:r>
            <w:proofErr w:type="spellEnd"/>
            <w:r w:rsidRPr="00FB07E7">
              <w:rPr>
                <w:rFonts w:ascii="Calibri Light" w:hAnsi="Calibri Light" w:cs="Calibri Light"/>
              </w:rPr>
              <w:t xml:space="preserve"> </w:t>
            </w:r>
            <w:r w:rsidRPr="00FB07E7">
              <w:rPr>
                <w:rFonts w:ascii="Calibri Light" w:hAnsi="Calibri Light" w:cs="Calibri Light"/>
              </w:rPr>
              <w:br/>
              <w:t xml:space="preserve">11. Daxnerova </w:t>
            </w:r>
            <w:proofErr w:type="spellStart"/>
            <w:r w:rsidRPr="00FB07E7">
              <w:rPr>
                <w:rFonts w:ascii="Calibri Light" w:hAnsi="Calibri Light" w:cs="Calibri Light"/>
              </w:rPr>
              <w:t>Daxner</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12. Družstevná </w:t>
            </w:r>
            <w:proofErr w:type="spellStart"/>
            <w:r w:rsidRPr="00FB07E7">
              <w:rPr>
                <w:rFonts w:ascii="Calibri Light" w:hAnsi="Calibri Light" w:cs="Calibri Light"/>
              </w:rPr>
              <w:t>Szövetkezeti</w:t>
            </w:r>
            <w:proofErr w:type="spellEnd"/>
            <w:r w:rsidRPr="00FB07E7">
              <w:rPr>
                <w:rFonts w:ascii="Calibri Light" w:hAnsi="Calibri Light" w:cs="Calibri Light"/>
              </w:rPr>
              <w:t xml:space="preserve"> </w:t>
            </w:r>
            <w:proofErr w:type="spellStart"/>
            <w:r w:rsidRPr="00FB07E7">
              <w:rPr>
                <w:rFonts w:ascii="Calibri Light" w:hAnsi="Calibri Light" w:cs="Calibri Light"/>
              </w:rPr>
              <w:t>út</w:t>
            </w:r>
            <w:proofErr w:type="spellEnd"/>
            <w:r w:rsidRPr="00FB07E7">
              <w:rPr>
                <w:rFonts w:ascii="Calibri Light" w:hAnsi="Calibri Light" w:cs="Calibri Light"/>
              </w:rPr>
              <w:t xml:space="preserve"> </w:t>
            </w:r>
            <w:r w:rsidRPr="00FB07E7">
              <w:rPr>
                <w:rFonts w:ascii="Calibri Light" w:hAnsi="Calibri Light" w:cs="Calibri Light"/>
              </w:rPr>
              <w:br/>
              <w:t xml:space="preserve">13. Egreš </w:t>
            </w:r>
            <w:proofErr w:type="spellStart"/>
            <w:r w:rsidRPr="00FB07E7">
              <w:rPr>
                <w:rFonts w:ascii="Calibri Light" w:hAnsi="Calibri Light" w:cs="Calibri Light"/>
              </w:rPr>
              <w:t>Egres</w:t>
            </w:r>
            <w:proofErr w:type="spellEnd"/>
            <w:r w:rsidRPr="00FB07E7">
              <w:rPr>
                <w:rFonts w:ascii="Calibri Light" w:hAnsi="Calibri Light" w:cs="Calibri Light"/>
              </w:rPr>
              <w:t xml:space="preserve"> </w:t>
            </w:r>
            <w:r w:rsidRPr="00FB07E7">
              <w:rPr>
                <w:rFonts w:ascii="Calibri Light" w:hAnsi="Calibri Light" w:cs="Calibri Light"/>
              </w:rPr>
              <w:br/>
              <w:t xml:space="preserve">14. Farská lúka </w:t>
            </w:r>
            <w:proofErr w:type="spellStart"/>
            <w:r w:rsidRPr="00FB07E7">
              <w:rPr>
                <w:rFonts w:ascii="Calibri Light" w:hAnsi="Calibri Light" w:cs="Calibri Light"/>
              </w:rPr>
              <w:t>Paprét</w:t>
            </w:r>
            <w:proofErr w:type="spellEnd"/>
            <w:r w:rsidRPr="00FB07E7">
              <w:rPr>
                <w:rFonts w:ascii="Calibri Light" w:hAnsi="Calibri Light" w:cs="Calibri Light"/>
              </w:rPr>
              <w:t xml:space="preserve"> </w:t>
            </w:r>
            <w:r w:rsidRPr="00FB07E7">
              <w:rPr>
                <w:rFonts w:ascii="Calibri Light" w:hAnsi="Calibri Light" w:cs="Calibri Light"/>
              </w:rPr>
              <w:br/>
              <w:t xml:space="preserve">15. Fialková </w:t>
            </w:r>
            <w:proofErr w:type="spellStart"/>
            <w:r w:rsidRPr="00FB07E7">
              <w:rPr>
                <w:rFonts w:ascii="Calibri Light" w:hAnsi="Calibri Light" w:cs="Calibri Light"/>
              </w:rPr>
              <w:t>Ibolya</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16. Gemerská </w:t>
            </w:r>
            <w:proofErr w:type="spellStart"/>
            <w:r w:rsidRPr="00FB07E7">
              <w:rPr>
                <w:rFonts w:ascii="Calibri Light" w:hAnsi="Calibri Light" w:cs="Calibri Light"/>
              </w:rPr>
              <w:t>Gömöri</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17. </w:t>
            </w:r>
            <w:proofErr w:type="spellStart"/>
            <w:r w:rsidRPr="00FB07E7">
              <w:rPr>
                <w:rFonts w:ascii="Calibri Light" w:hAnsi="Calibri Light" w:cs="Calibri Light"/>
              </w:rPr>
              <w:t>Gorkého</w:t>
            </w:r>
            <w:proofErr w:type="spellEnd"/>
            <w:r w:rsidRPr="00FB07E7">
              <w:rPr>
                <w:rFonts w:ascii="Calibri Light" w:hAnsi="Calibri Light" w:cs="Calibri Light"/>
              </w:rPr>
              <w:t xml:space="preserve"> </w:t>
            </w:r>
            <w:proofErr w:type="spellStart"/>
            <w:r w:rsidRPr="00FB07E7">
              <w:rPr>
                <w:rFonts w:ascii="Calibri Light" w:hAnsi="Calibri Light" w:cs="Calibri Light"/>
              </w:rPr>
              <w:t>Gorkij</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18. Hlavná </w:t>
            </w:r>
            <w:proofErr w:type="spellStart"/>
            <w:r w:rsidRPr="00FB07E7">
              <w:rPr>
                <w:rFonts w:ascii="Calibri Light" w:hAnsi="Calibri Light" w:cs="Calibri Light"/>
              </w:rPr>
              <w:t>Fő</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19. Hollého Hollý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20. Hviezdoslavova Hviezdoslav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21. I. Madácha Madách </w:t>
            </w:r>
            <w:proofErr w:type="spellStart"/>
            <w:r w:rsidRPr="00FB07E7">
              <w:rPr>
                <w:rFonts w:ascii="Calibri Light" w:hAnsi="Calibri Light" w:cs="Calibri Light"/>
              </w:rPr>
              <w:t>Imre</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22. Jána </w:t>
            </w:r>
            <w:proofErr w:type="spellStart"/>
            <w:r w:rsidRPr="00FB07E7">
              <w:rPr>
                <w:rFonts w:ascii="Calibri Light" w:hAnsi="Calibri Light" w:cs="Calibri Light"/>
              </w:rPr>
              <w:t>Bottu</w:t>
            </w:r>
            <w:proofErr w:type="spellEnd"/>
            <w:r w:rsidRPr="00FB07E7">
              <w:rPr>
                <w:rFonts w:ascii="Calibri Light" w:hAnsi="Calibri Light" w:cs="Calibri Light"/>
              </w:rPr>
              <w:t xml:space="preserve"> Ján </w:t>
            </w:r>
            <w:proofErr w:type="spellStart"/>
            <w:r w:rsidRPr="00FB07E7">
              <w:rPr>
                <w:rFonts w:ascii="Calibri Light" w:hAnsi="Calibri Light" w:cs="Calibri Light"/>
              </w:rPr>
              <w:t>Botto</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23. Jánošíkova Jánošík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24. Jesenského </w:t>
            </w:r>
            <w:proofErr w:type="spellStart"/>
            <w:r w:rsidRPr="00FB07E7">
              <w:rPr>
                <w:rFonts w:ascii="Calibri Light" w:hAnsi="Calibri Light" w:cs="Calibri Light"/>
              </w:rPr>
              <w:t>Jesenský</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p>
          <w:p w14:paraId="491121A2" w14:textId="77777777" w:rsidR="00EC033F" w:rsidRPr="00FB07E7" w:rsidRDefault="00EC033F" w:rsidP="00EC033F">
            <w:pPr>
              <w:pStyle w:val="Zkladntext"/>
              <w:rPr>
                <w:rFonts w:ascii="Calibri Light" w:hAnsi="Calibri Light" w:cs="Calibri Light"/>
              </w:rPr>
            </w:pPr>
            <w:r w:rsidRPr="00FB07E7">
              <w:rPr>
                <w:rFonts w:ascii="Calibri Light" w:hAnsi="Calibri Light" w:cs="Calibri Light"/>
              </w:rPr>
              <w:t xml:space="preserve">25. Jilemnického Jilemnický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26. J. Kalinčiaka J. Kalinčiak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27. J. Kráľa J. Kráľ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28. Jókaiho Jókai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29. </w:t>
            </w:r>
            <w:proofErr w:type="spellStart"/>
            <w:r w:rsidRPr="00FB07E7">
              <w:rPr>
                <w:rFonts w:ascii="Calibri Light" w:hAnsi="Calibri Light" w:cs="Calibri Light"/>
              </w:rPr>
              <w:t>Kalajová</w:t>
            </w:r>
            <w:proofErr w:type="spellEnd"/>
            <w:r w:rsidRPr="00FB07E7">
              <w:rPr>
                <w:rFonts w:ascii="Calibri Light" w:hAnsi="Calibri Light" w:cs="Calibri Light"/>
              </w:rPr>
              <w:t xml:space="preserve"> </w:t>
            </w:r>
            <w:proofErr w:type="spellStart"/>
            <w:r w:rsidRPr="00FB07E7">
              <w:rPr>
                <w:rFonts w:ascii="Calibri Light" w:hAnsi="Calibri Light" w:cs="Calibri Light"/>
              </w:rPr>
              <w:t>Kalajvölgy</w:t>
            </w:r>
            <w:proofErr w:type="spellEnd"/>
            <w:r w:rsidRPr="00FB07E7">
              <w:rPr>
                <w:rFonts w:ascii="Calibri Light" w:hAnsi="Calibri Light" w:cs="Calibri Light"/>
              </w:rPr>
              <w:t xml:space="preserve"> </w:t>
            </w:r>
            <w:r w:rsidRPr="00FB07E7">
              <w:rPr>
                <w:rFonts w:ascii="Calibri Light" w:hAnsi="Calibri Light" w:cs="Calibri Light"/>
              </w:rPr>
              <w:br/>
              <w:t xml:space="preserve">30. Kpt. Nálepku Nálepka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31. Kukučínova Kukučín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32. Kvetná </w:t>
            </w:r>
            <w:proofErr w:type="spellStart"/>
            <w:r w:rsidRPr="00FB07E7">
              <w:rPr>
                <w:rFonts w:ascii="Calibri Light" w:hAnsi="Calibri Light" w:cs="Calibri Light"/>
              </w:rPr>
              <w:t>Virág</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33. L.N. Tolstého </w:t>
            </w:r>
            <w:proofErr w:type="spellStart"/>
            <w:r w:rsidRPr="00FB07E7">
              <w:rPr>
                <w:rFonts w:ascii="Calibri Light" w:hAnsi="Calibri Light" w:cs="Calibri Light"/>
              </w:rPr>
              <w:t>L.Ny</w:t>
            </w:r>
            <w:proofErr w:type="spellEnd"/>
            <w:r w:rsidRPr="00FB07E7">
              <w:rPr>
                <w:rFonts w:ascii="Calibri Light" w:hAnsi="Calibri Light" w:cs="Calibri Light"/>
              </w:rPr>
              <w:t xml:space="preserve">. </w:t>
            </w:r>
            <w:proofErr w:type="spellStart"/>
            <w:r w:rsidRPr="00FB07E7">
              <w:rPr>
                <w:rFonts w:ascii="Calibri Light" w:hAnsi="Calibri Light" w:cs="Calibri Light"/>
              </w:rPr>
              <w:t>Tolsztoj</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34. Lučenská </w:t>
            </w:r>
            <w:proofErr w:type="spellStart"/>
            <w:r w:rsidRPr="00FB07E7">
              <w:rPr>
                <w:rFonts w:ascii="Calibri Light" w:hAnsi="Calibri Light" w:cs="Calibri Light"/>
              </w:rPr>
              <w:t>Losonci</w:t>
            </w:r>
            <w:proofErr w:type="spellEnd"/>
            <w:r w:rsidRPr="00FB07E7">
              <w:rPr>
                <w:rFonts w:ascii="Calibri Light" w:hAnsi="Calibri Light" w:cs="Calibri Light"/>
              </w:rPr>
              <w:t xml:space="preserve"> út </w:t>
            </w:r>
            <w:r w:rsidRPr="00FB07E7">
              <w:rPr>
                <w:rFonts w:ascii="Calibri Light" w:hAnsi="Calibri Light" w:cs="Calibri Light"/>
              </w:rPr>
              <w:br/>
              <w:t xml:space="preserve">35. Malá </w:t>
            </w:r>
            <w:proofErr w:type="spellStart"/>
            <w:r w:rsidRPr="00FB07E7">
              <w:rPr>
                <w:rFonts w:ascii="Calibri Light" w:hAnsi="Calibri Light" w:cs="Calibri Light"/>
              </w:rPr>
              <w:t>Kis</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36. </w:t>
            </w:r>
            <w:proofErr w:type="spellStart"/>
            <w:r w:rsidRPr="00FB07E7">
              <w:rPr>
                <w:rFonts w:ascii="Calibri Light" w:hAnsi="Calibri Light" w:cs="Calibri Light"/>
              </w:rPr>
              <w:t>Malocintorínska</w:t>
            </w:r>
            <w:proofErr w:type="spellEnd"/>
            <w:r w:rsidRPr="00FB07E7">
              <w:rPr>
                <w:rFonts w:ascii="Calibri Light" w:hAnsi="Calibri Light" w:cs="Calibri Light"/>
              </w:rPr>
              <w:t xml:space="preserve"> </w:t>
            </w:r>
            <w:proofErr w:type="spellStart"/>
            <w:r w:rsidRPr="00FB07E7">
              <w:rPr>
                <w:rFonts w:ascii="Calibri Light" w:hAnsi="Calibri Light" w:cs="Calibri Light"/>
              </w:rPr>
              <w:t>Kistemetői</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37. Mládežnícka </w:t>
            </w:r>
            <w:proofErr w:type="spellStart"/>
            <w:r w:rsidRPr="00FB07E7">
              <w:rPr>
                <w:rFonts w:ascii="Calibri Light" w:hAnsi="Calibri Light" w:cs="Calibri Light"/>
              </w:rPr>
              <w:t>Ifjúság</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38. Mlynská Malom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39. </w:t>
            </w:r>
            <w:proofErr w:type="spellStart"/>
            <w:r w:rsidRPr="00FB07E7">
              <w:rPr>
                <w:rFonts w:ascii="Calibri Light" w:hAnsi="Calibri Light" w:cs="Calibri Light"/>
              </w:rPr>
              <w:t>Mocsáryho</w:t>
            </w:r>
            <w:proofErr w:type="spellEnd"/>
            <w:r w:rsidRPr="00FB07E7">
              <w:rPr>
                <w:rFonts w:ascii="Calibri Light" w:hAnsi="Calibri Light" w:cs="Calibri Light"/>
              </w:rPr>
              <w:t xml:space="preserve"> </w:t>
            </w:r>
            <w:proofErr w:type="spellStart"/>
            <w:r w:rsidRPr="00FB07E7">
              <w:rPr>
                <w:rFonts w:ascii="Calibri Light" w:hAnsi="Calibri Light" w:cs="Calibri Light"/>
              </w:rPr>
              <w:t>Mocsáry</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p>
          <w:p w14:paraId="31442EED" w14:textId="77777777" w:rsidR="00EC033F" w:rsidRPr="00FB07E7" w:rsidRDefault="00EC033F" w:rsidP="00EC033F">
            <w:pPr>
              <w:pStyle w:val="Zkladntext"/>
              <w:rPr>
                <w:rFonts w:ascii="Calibri Light" w:hAnsi="Calibri Light" w:cs="Calibri Light"/>
              </w:rPr>
            </w:pPr>
          </w:p>
        </w:tc>
        <w:tc>
          <w:tcPr>
            <w:tcW w:w="4536" w:type="dxa"/>
          </w:tcPr>
          <w:p w14:paraId="1FC9033B" w14:textId="77777777" w:rsidR="00EC033F" w:rsidRPr="00FB07E7" w:rsidRDefault="00EC033F" w:rsidP="00EC033F">
            <w:pPr>
              <w:pStyle w:val="Zkladntext"/>
              <w:rPr>
                <w:rFonts w:ascii="Calibri Light" w:hAnsi="Calibri Light" w:cs="Calibri Light"/>
              </w:rPr>
            </w:pPr>
            <w:r w:rsidRPr="00FB07E7">
              <w:rPr>
                <w:rFonts w:ascii="Calibri Light" w:hAnsi="Calibri Light" w:cs="Calibri Light"/>
              </w:rPr>
              <w:br/>
              <w:t xml:space="preserve">40. Moyzesova Moyzes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41. Obrancov mieru </w:t>
            </w:r>
            <w:proofErr w:type="spellStart"/>
            <w:r w:rsidRPr="00FB07E7">
              <w:rPr>
                <w:rFonts w:ascii="Calibri Light" w:hAnsi="Calibri Light" w:cs="Calibri Light"/>
              </w:rPr>
              <w:t>Békevédők</w:t>
            </w:r>
            <w:proofErr w:type="spellEnd"/>
            <w:r w:rsidRPr="00FB07E7">
              <w:rPr>
                <w:rFonts w:ascii="Calibri Light" w:hAnsi="Calibri Light" w:cs="Calibri Light"/>
              </w:rPr>
              <w:t xml:space="preserve"> </w:t>
            </w:r>
            <w:proofErr w:type="spellStart"/>
            <w:r w:rsidRPr="00FB07E7">
              <w:rPr>
                <w:rFonts w:ascii="Calibri Light" w:hAnsi="Calibri Light" w:cs="Calibri Light"/>
              </w:rPr>
              <w:t>útja</w:t>
            </w:r>
            <w:proofErr w:type="spellEnd"/>
            <w:r w:rsidRPr="00FB07E7">
              <w:rPr>
                <w:rFonts w:ascii="Calibri Light" w:hAnsi="Calibri Light" w:cs="Calibri Light"/>
              </w:rPr>
              <w:t xml:space="preserve"> </w:t>
            </w:r>
            <w:r w:rsidRPr="00FB07E7">
              <w:rPr>
                <w:rFonts w:ascii="Calibri Light" w:hAnsi="Calibri Light" w:cs="Calibri Light"/>
              </w:rPr>
              <w:br/>
              <w:t xml:space="preserve">42. Odborárska </w:t>
            </w:r>
            <w:proofErr w:type="spellStart"/>
            <w:r w:rsidRPr="00FB07E7">
              <w:rPr>
                <w:rFonts w:ascii="Calibri Light" w:hAnsi="Calibri Light" w:cs="Calibri Light"/>
              </w:rPr>
              <w:t>Szakszervezetek</w:t>
            </w:r>
            <w:proofErr w:type="spellEnd"/>
            <w:r w:rsidRPr="00FB07E7">
              <w:rPr>
                <w:rFonts w:ascii="Calibri Light" w:hAnsi="Calibri Light" w:cs="Calibri Light"/>
              </w:rPr>
              <w:t xml:space="preserve"> </w:t>
            </w:r>
            <w:proofErr w:type="spellStart"/>
            <w:r w:rsidRPr="00FB07E7">
              <w:rPr>
                <w:rFonts w:ascii="Calibri Light" w:hAnsi="Calibri Light" w:cs="Calibri Light"/>
              </w:rPr>
              <w:t>útja</w:t>
            </w:r>
            <w:proofErr w:type="spellEnd"/>
            <w:r w:rsidRPr="00FB07E7">
              <w:rPr>
                <w:rFonts w:ascii="Calibri Light" w:hAnsi="Calibri Light" w:cs="Calibri Light"/>
              </w:rPr>
              <w:t xml:space="preserve"> </w:t>
            </w:r>
            <w:r w:rsidRPr="00FB07E7">
              <w:rPr>
                <w:rFonts w:ascii="Calibri Light" w:hAnsi="Calibri Light" w:cs="Calibri Light"/>
              </w:rPr>
              <w:br/>
              <w:t xml:space="preserve">43. Parková Park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44. Partizánska Partizán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45. Podhradská </w:t>
            </w:r>
            <w:proofErr w:type="spellStart"/>
            <w:r w:rsidRPr="00FB07E7">
              <w:rPr>
                <w:rFonts w:ascii="Calibri Light" w:hAnsi="Calibri Light" w:cs="Calibri Light"/>
              </w:rPr>
              <w:t>Várfelső</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46. Poľná </w:t>
            </w:r>
            <w:proofErr w:type="spellStart"/>
            <w:r w:rsidRPr="00FB07E7">
              <w:rPr>
                <w:rFonts w:ascii="Calibri Light" w:hAnsi="Calibri Light" w:cs="Calibri Light"/>
              </w:rPr>
              <w:t>Mező</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47. Puškinova </w:t>
            </w:r>
            <w:proofErr w:type="spellStart"/>
            <w:r w:rsidRPr="00FB07E7">
              <w:rPr>
                <w:rFonts w:ascii="Calibri Light" w:hAnsi="Calibri Light" w:cs="Calibri Light"/>
              </w:rPr>
              <w:t>Puskin</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48. Radničná </w:t>
            </w:r>
            <w:proofErr w:type="spellStart"/>
            <w:r w:rsidRPr="00FB07E7">
              <w:rPr>
                <w:rFonts w:ascii="Calibri Light" w:hAnsi="Calibri Light" w:cs="Calibri Light"/>
              </w:rPr>
              <w:t>Városháza</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49. Rázusova Rázus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50. Ružová </w:t>
            </w:r>
            <w:proofErr w:type="spellStart"/>
            <w:r w:rsidRPr="00FB07E7">
              <w:rPr>
                <w:rFonts w:ascii="Calibri Light" w:hAnsi="Calibri Light" w:cs="Calibri Light"/>
              </w:rPr>
              <w:t>Rózsa</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51. Sládkovičova Sládkovič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52. Smetanova Smetana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53. SNP </w:t>
            </w:r>
            <w:proofErr w:type="spellStart"/>
            <w:r w:rsidRPr="00FB07E7">
              <w:rPr>
                <w:rFonts w:ascii="Calibri Light" w:hAnsi="Calibri Light" w:cs="Calibri Light"/>
              </w:rPr>
              <w:t>Sznf</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54. </w:t>
            </w:r>
            <w:proofErr w:type="spellStart"/>
            <w:r w:rsidRPr="00FB07E7">
              <w:rPr>
                <w:rFonts w:ascii="Calibri Light" w:hAnsi="Calibri Light" w:cs="Calibri Light"/>
              </w:rPr>
              <w:t>Šávoľská</w:t>
            </w:r>
            <w:proofErr w:type="spellEnd"/>
            <w:r w:rsidRPr="00FB07E7">
              <w:rPr>
                <w:rFonts w:ascii="Calibri Light" w:hAnsi="Calibri Light" w:cs="Calibri Light"/>
              </w:rPr>
              <w:t xml:space="preserve"> cesta </w:t>
            </w:r>
            <w:proofErr w:type="spellStart"/>
            <w:r w:rsidRPr="00FB07E7">
              <w:rPr>
                <w:rFonts w:ascii="Calibri Light" w:hAnsi="Calibri Light" w:cs="Calibri Light"/>
              </w:rPr>
              <w:t>Sávolyi</w:t>
            </w:r>
            <w:proofErr w:type="spellEnd"/>
            <w:r w:rsidRPr="00FB07E7">
              <w:rPr>
                <w:rFonts w:ascii="Calibri Light" w:hAnsi="Calibri Light" w:cs="Calibri Light"/>
              </w:rPr>
              <w:t xml:space="preserve"> </w:t>
            </w:r>
            <w:proofErr w:type="spellStart"/>
            <w:r w:rsidRPr="00FB07E7">
              <w:rPr>
                <w:rFonts w:ascii="Calibri Light" w:hAnsi="Calibri Light" w:cs="Calibri Light"/>
              </w:rPr>
              <w:t>út</w:t>
            </w:r>
            <w:proofErr w:type="spellEnd"/>
            <w:r w:rsidRPr="00FB07E7">
              <w:rPr>
                <w:rFonts w:ascii="Calibri Light" w:hAnsi="Calibri Light" w:cs="Calibri Light"/>
              </w:rPr>
              <w:t xml:space="preserve"> </w:t>
            </w:r>
            <w:r w:rsidRPr="00FB07E7">
              <w:rPr>
                <w:rFonts w:ascii="Calibri Light" w:hAnsi="Calibri Light" w:cs="Calibri Light"/>
              </w:rPr>
              <w:br/>
              <w:t xml:space="preserve">55. Školská </w:t>
            </w:r>
            <w:proofErr w:type="spellStart"/>
            <w:r w:rsidRPr="00FB07E7">
              <w:rPr>
                <w:rFonts w:ascii="Calibri Light" w:hAnsi="Calibri Light" w:cs="Calibri Light"/>
              </w:rPr>
              <w:t>Iskola</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56. Športová </w:t>
            </w:r>
            <w:proofErr w:type="spellStart"/>
            <w:r w:rsidRPr="00FB07E7">
              <w:rPr>
                <w:rFonts w:ascii="Calibri Light" w:hAnsi="Calibri Light" w:cs="Calibri Light"/>
              </w:rPr>
              <w:t>Sport</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57. Štúrova Štúr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58. Švermova </w:t>
            </w:r>
            <w:proofErr w:type="spellStart"/>
            <w:r w:rsidRPr="00FB07E7">
              <w:rPr>
                <w:rFonts w:ascii="Calibri Light" w:hAnsi="Calibri Light" w:cs="Calibri Light"/>
              </w:rPr>
              <w:t>Šverma</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59. Tajovského Tajovský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60. Tehelná </w:t>
            </w:r>
            <w:proofErr w:type="spellStart"/>
            <w:r w:rsidRPr="00FB07E7">
              <w:rPr>
                <w:rFonts w:ascii="Calibri Light" w:hAnsi="Calibri Light" w:cs="Calibri Light"/>
              </w:rPr>
              <w:t>Téglagyári</w:t>
            </w:r>
            <w:proofErr w:type="spellEnd"/>
            <w:r w:rsidRPr="00FB07E7">
              <w:rPr>
                <w:rFonts w:ascii="Calibri Light" w:hAnsi="Calibri Light" w:cs="Calibri Light"/>
              </w:rPr>
              <w:t xml:space="preserve"> </w:t>
            </w:r>
            <w:proofErr w:type="spellStart"/>
            <w:r w:rsidRPr="00FB07E7">
              <w:rPr>
                <w:rFonts w:ascii="Calibri Light" w:hAnsi="Calibri Light" w:cs="Calibri Light"/>
              </w:rPr>
              <w:t>út</w:t>
            </w:r>
            <w:proofErr w:type="spellEnd"/>
            <w:r w:rsidRPr="00FB07E7">
              <w:rPr>
                <w:rFonts w:ascii="Calibri Light" w:hAnsi="Calibri Light" w:cs="Calibri Light"/>
              </w:rPr>
              <w:t xml:space="preserve"> </w:t>
            </w:r>
            <w:r w:rsidRPr="00FB07E7">
              <w:rPr>
                <w:rFonts w:ascii="Calibri Light" w:hAnsi="Calibri Light" w:cs="Calibri Light"/>
              </w:rPr>
              <w:br/>
              <w:t xml:space="preserve">61. Tichá </w:t>
            </w:r>
            <w:proofErr w:type="spellStart"/>
            <w:r w:rsidRPr="00FB07E7">
              <w:rPr>
                <w:rFonts w:ascii="Calibri Light" w:hAnsi="Calibri Light" w:cs="Calibri Light"/>
              </w:rPr>
              <w:t>Csendes</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62. Továrenská </w:t>
            </w:r>
            <w:proofErr w:type="spellStart"/>
            <w:r w:rsidRPr="00FB07E7">
              <w:rPr>
                <w:rFonts w:ascii="Calibri Light" w:hAnsi="Calibri Light" w:cs="Calibri Light"/>
              </w:rPr>
              <w:t>Gyári</w:t>
            </w:r>
            <w:proofErr w:type="spellEnd"/>
            <w:r w:rsidRPr="00FB07E7">
              <w:rPr>
                <w:rFonts w:ascii="Calibri Light" w:hAnsi="Calibri Light" w:cs="Calibri Light"/>
              </w:rPr>
              <w:t xml:space="preserve"> </w:t>
            </w:r>
            <w:proofErr w:type="spellStart"/>
            <w:r w:rsidRPr="00FB07E7">
              <w:rPr>
                <w:rFonts w:ascii="Calibri Light" w:hAnsi="Calibri Light" w:cs="Calibri Light"/>
              </w:rPr>
              <w:t>út</w:t>
            </w:r>
            <w:proofErr w:type="spellEnd"/>
            <w:r w:rsidRPr="00FB07E7">
              <w:rPr>
                <w:rFonts w:ascii="Calibri Light" w:hAnsi="Calibri Light" w:cs="Calibri Light"/>
              </w:rPr>
              <w:t xml:space="preserve"> </w:t>
            </w:r>
            <w:r w:rsidRPr="00FB07E7">
              <w:rPr>
                <w:rFonts w:ascii="Calibri Light" w:hAnsi="Calibri Light" w:cs="Calibri Light"/>
              </w:rPr>
              <w:br/>
              <w:t xml:space="preserve">63. Trhová </w:t>
            </w:r>
            <w:proofErr w:type="spellStart"/>
            <w:r w:rsidRPr="00FB07E7">
              <w:rPr>
                <w:rFonts w:ascii="Calibri Light" w:hAnsi="Calibri Light" w:cs="Calibri Light"/>
              </w:rPr>
              <w:t>Piac</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64. Tulipánová Tulipán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65. Úzka </w:t>
            </w:r>
            <w:proofErr w:type="spellStart"/>
            <w:r w:rsidRPr="00FB07E7">
              <w:rPr>
                <w:rFonts w:ascii="Calibri Light" w:hAnsi="Calibri Light" w:cs="Calibri Light"/>
              </w:rPr>
              <w:t>Szűk</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66. Vajanského Vajanský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67. Viničná </w:t>
            </w:r>
            <w:proofErr w:type="spellStart"/>
            <w:r w:rsidRPr="00FB07E7">
              <w:rPr>
                <w:rFonts w:ascii="Calibri Light" w:hAnsi="Calibri Light" w:cs="Calibri Light"/>
              </w:rPr>
              <w:t>Szőlőhegy</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68. Záhradnícka </w:t>
            </w:r>
            <w:proofErr w:type="spellStart"/>
            <w:r w:rsidRPr="00FB07E7">
              <w:rPr>
                <w:rFonts w:ascii="Calibri Light" w:hAnsi="Calibri Light" w:cs="Calibri Light"/>
              </w:rPr>
              <w:t>Kertész</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69. Železničná </w:t>
            </w:r>
            <w:proofErr w:type="spellStart"/>
            <w:r w:rsidRPr="00FB07E7">
              <w:rPr>
                <w:rFonts w:ascii="Calibri Light" w:hAnsi="Calibri Light" w:cs="Calibri Light"/>
              </w:rPr>
              <w:t>Vasúti</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70. Ulica </w:t>
            </w:r>
            <w:proofErr w:type="spellStart"/>
            <w:r w:rsidRPr="00FB07E7">
              <w:rPr>
                <w:rFonts w:ascii="Calibri Light" w:hAnsi="Calibri Light" w:cs="Calibri Light"/>
              </w:rPr>
              <w:t>Cebriánova</w:t>
            </w:r>
            <w:proofErr w:type="spellEnd"/>
            <w:r w:rsidRPr="00FB07E7">
              <w:rPr>
                <w:rFonts w:ascii="Calibri Light" w:hAnsi="Calibri Light" w:cs="Calibri Light"/>
              </w:rPr>
              <w:t xml:space="preserve"> </w:t>
            </w:r>
            <w:proofErr w:type="spellStart"/>
            <w:r w:rsidRPr="00FB07E7">
              <w:rPr>
                <w:rFonts w:ascii="Calibri Light" w:hAnsi="Calibri Light" w:cs="Calibri Light"/>
              </w:rPr>
              <w:t>Cebrián</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t xml:space="preserve">71. Ulica Viliama </w:t>
            </w:r>
            <w:proofErr w:type="spellStart"/>
            <w:r w:rsidRPr="00FB07E7">
              <w:rPr>
                <w:rFonts w:ascii="Calibri Light" w:hAnsi="Calibri Light" w:cs="Calibri Light"/>
              </w:rPr>
              <w:t>Hulitu</w:t>
            </w:r>
            <w:proofErr w:type="spellEnd"/>
            <w:r w:rsidRPr="00FB07E7">
              <w:rPr>
                <w:rFonts w:ascii="Calibri Light" w:hAnsi="Calibri Light" w:cs="Calibri Light"/>
              </w:rPr>
              <w:t xml:space="preserve"> </w:t>
            </w:r>
            <w:proofErr w:type="spellStart"/>
            <w:r w:rsidRPr="00FB07E7">
              <w:rPr>
                <w:rFonts w:ascii="Calibri Light" w:hAnsi="Calibri Light" w:cs="Calibri Light"/>
              </w:rPr>
              <w:t>Hulita</w:t>
            </w:r>
            <w:proofErr w:type="spellEnd"/>
            <w:r w:rsidRPr="00FB07E7">
              <w:rPr>
                <w:rFonts w:ascii="Calibri Light" w:hAnsi="Calibri Light" w:cs="Calibri Light"/>
              </w:rPr>
              <w:t xml:space="preserve"> </w:t>
            </w:r>
            <w:proofErr w:type="spellStart"/>
            <w:r w:rsidRPr="00FB07E7">
              <w:rPr>
                <w:rFonts w:ascii="Calibri Light" w:hAnsi="Calibri Light" w:cs="Calibri Light"/>
              </w:rPr>
              <w:t>Vilmos</w:t>
            </w:r>
            <w:proofErr w:type="spellEnd"/>
            <w:r w:rsidRPr="00FB07E7">
              <w:rPr>
                <w:rFonts w:ascii="Calibri Light" w:hAnsi="Calibri Light" w:cs="Calibri Light"/>
              </w:rPr>
              <w:t xml:space="preserve"> </w:t>
            </w:r>
            <w:proofErr w:type="spellStart"/>
            <w:r w:rsidRPr="00FB07E7">
              <w:rPr>
                <w:rFonts w:ascii="Calibri Light" w:hAnsi="Calibri Light" w:cs="Calibri Light"/>
              </w:rPr>
              <w:t>utca</w:t>
            </w:r>
            <w:proofErr w:type="spellEnd"/>
            <w:r w:rsidRPr="00FB07E7">
              <w:rPr>
                <w:rFonts w:ascii="Calibri Light" w:hAnsi="Calibri Light" w:cs="Calibri Light"/>
              </w:rPr>
              <w:t xml:space="preserve"> </w:t>
            </w:r>
            <w:r w:rsidRPr="00FB07E7">
              <w:rPr>
                <w:rFonts w:ascii="Calibri Light" w:hAnsi="Calibri Light" w:cs="Calibri Light"/>
              </w:rPr>
              <w:br/>
            </w:r>
          </w:p>
          <w:p w14:paraId="7D8DACB2" w14:textId="77777777" w:rsidR="00EC033F" w:rsidRPr="00FB07E7" w:rsidRDefault="00EC033F" w:rsidP="00EC033F">
            <w:pPr>
              <w:pStyle w:val="Zkladntext"/>
              <w:rPr>
                <w:rFonts w:ascii="Calibri Light" w:hAnsi="Calibri Light" w:cs="Calibri Light"/>
              </w:rPr>
            </w:pPr>
            <w:r w:rsidRPr="00FB07E7">
              <w:rPr>
                <w:rFonts w:ascii="Calibri Light" w:hAnsi="Calibri Light" w:cs="Calibri Light"/>
                <w:b/>
              </w:rPr>
              <w:t>Námestia</w:t>
            </w:r>
            <w:r w:rsidRPr="00FB07E7">
              <w:rPr>
                <w:rFonts w:ascii="Calibri Light" w:hAnsi="Calibri Light" w:cs="Calibri Light"/>
              </w:rPr>
              <w:t xml:space="preserve"> </w:t>
            </w:r>
            <w:r w:rsidRPr="00FB07E7">
              <w:rPr>
                <w:rFonts w:ascii="Calibri Light" w:hAnsi="Calibri Light" w:cs="Calibri Light"/>
                <w:b/>
              </w:rPr>
              <w:t xml:space="preserve">: </w:t>
            </w:r>
            <w:r w:rsidRPr="00FB07E7">
              <w:rPr>
                <w:rFonts w:ascii="Calibri Light" w:hAnsi="Calibri Light" w:cs="Calibri Light"/>
                <w:b/>
              </w:rPr>
              <w:br/>
            </w:r>
            <w:r w:rsidRPr="00FB07E7">
              <w:rPr>
                <w:rFonts w:ascii="Calibri Light" w:hAnsi="Calibri Light" w:cs="Calibri Light"/>
                <w:b/>
              </w:rPr>
              <w:br/>
            </w:r>
            <w:r w:rsidRPr="00FB07E7">
              <w:rPr>
                <w:rFonts w:ascii="Calibri Light" w:hAnsi="Calibri Light" w:cs="Calibri Light"/>
              </w:rPr>
              <w:t xml:space="preserve">1. </w:t>
            </w:r>
            <w:proofErr w:type="spellStart"/>
            <w:r w:rsidRPr="00FB07E7">
              <w:rPr>
                <w:rFonts w:ascii="Calibri Light" w:hAnsi="Calibri Light" w:cs="Calibri Light"/>
              </w:rPr>
              <w:t>Koháryho</w:t>
            </w:r>
            <w:proofErr w:type="spellEnd"/>
            <w:r w:rsidRPr="00FB07E7">
              <w:rPr>
                <w:rFonts w:ascii="Calibri Light" w:hAnsi="Calibri Light" w:cs="Calibri Light"/>
              </w:rPr>
              <w:t xml:space="preserve"> námestie </w:t>
            </w:r>
            <w:proofErr w:type="spellStart"/>
            <w:r w:rsidRPr="00FB07E7">
              <w:rPr>
                <w:rFonts w:ascii="Calibri Light" w:hAnsi="Calibri Light" w:cs="Calibri Light"/>
              </w:rPr>
              <w:t>Koháry</w:t>
            </w:r>
            <w:proofErr w:type="spellEnd"/>
            <w:r w:rsidRPr="00FB07E7">
              <w:rPr>
                <w:rFonts w:ascii="Calibri Light" w:hAnsi="Calibri Light" w:cs="Calibri Light"/>
              </w:rPr>
              <w:t xml:space="preserve"> tér </w:t>
            </w:r>
            <w:r w:rsidRPr="00FB07E7">
              <w:rPr>
                <w:rFonts w:ascii="Calibri Light" w:hAnsi="Calibri Light" w:cs="Calibri Light"/>
              </w:rPr>
              <w:br/>
              <w:t xml:space="preserve">2. Námestie slobody </w:t>
            </w:r>
            <w:proofErr w:type="spellStart"/>
            <w:r w:rsidRPr="00FB07E7">
              <w:rPr>
                <w:rFonts w:ascii="Calibri Light" w:hAnsi="Calibri Light" w:cs="Calibri Light"/>
              </w:rPr>
              <w:t>Szabadság</w:t>
            </w:r>
            <w:proofErr w:type="spellEnd"/>
            <w:r w:rsidRPr="00FB07E7">
              <w:rPr>
                <w:rFonts w:ascii="Calibri Light" w:hAnsi="Calibri Light" w:cs="Calibri Light"/>
              </w:rPr>
              <w:t xml:space="preserve"> tér </w:t>
            </w:r>
            <w:r w:rsidRPr="00FB07E7">
              <w:rPr>
                <w:rFonts w:ascii="Calibri Light" w:hAnsi="Calibri Light" w:cs="Calibri Light"/>
              </w:rPr>
              <w:br/>
              <w:t xml:space="preserve">3. Námestie padlých hrdinov </w:t>
            </w:r>
            <w:proofErr w:type="spellStart"/>
            <w:r w:rsidRPr="00FB07E7">
              <w:rPr>
                <w:rFonts w:ascii="Calibri Light" w:hAnsi="Calibri Light" w:cs="Calibri Light"/>
              </w:rPr>
              <w:t>Hősök</w:t>
            </w:r>
            <w:proofErr w:type="spellEnd"/>
            <w:r w:rsidRPr="00FB07E7">
              <w:rPr>
                <w:rFonts w:ascii="Calibri Light" w:hAnsi="Calibri Light" w:cs="Calibri Light"/>
              </w:rPr>
              <w:t xml:space="preserve"> </w:t>
            </w:r>
            <w:proofErr w:type="spellStart"/>
            <w:r w:rsidRPr="00FB07E7">
              <w:rPr>
                <w:rFonts w:ascii="Calibri Light" w:hAnsi="Calibri Light" w:cs="Calibri Light"/>
              </w:rPr>
              <w:t>tere</w:t>
            </w:r>
            <w:proofErr w:type="spellEnd"/>
          </w:p>
        </w:tc>
      </w:tr>
    </w:tbl>
    <w:p w14:paraId="5CC5E2DC" w14:textId="77777777" w:rsidR="005A7B00" w:rsidRPr="000109F5" w:rsidRDefault="005A7B00" w:rsidP="005A7B00">
      <w:pPr>
        <w:rPr>
          <w:rFonts w:asciiTheme="majorHAnsi" w:eastAsia="Times New Roman" w:hAnsiTheme="majorHAnsi" w:cs="Times New Roman"/>
          <w:vanish/>
          <w:lang w:eastAsia="sk-SK"/>
        </w:rPr>
        <w:sectPr w:rsidR="005A7B00" w:rsidRPr="000109F5" w:rsidSect="00943EE9">
          <w:footerReference w:type="default" r:id="rId19"/>
          <w:type w:val="nextColumn"/>
          <w:pgSz w:w="11906" w:h="16838"/>
          <w:pgMar w:top="1418" w:right="1418" w:bottom="1418" w:left="1418" w:header="709" w:footer="709" w:gutter="0"/>
          <w:cols w:space="708"/>
          <w:docGrid w:linePitch="360"/>
        </w:sectPr>
      </w:pPr>
    </w:p>
    <w:p w14:paraId="224277F1" w14:textId="77777777" w:rsidR="005A7B00" w:rsidRPr="000109F5" w:rsidRDefault="005A7B00" w:rsidP="005A7B00">
      <w:pPr>
        <w:pStyle w:val="Nadpis2"/>
        <w:pageBreakBefore/>
        <w:spacing w:before="120" w:beforeAutospacing="0" w:after="0" w:afterAutospacing="0"/>
        <w:rPr>
          <w:rFonts w:asciiTheme="majorHAnsi" w:hAnsiTheme="majorHAnsi"/>
          <w:sz w:val="32"/>
          <w:szCs w:val="32"/>
        </w:rPr>
      </w:pPr>
      <w:r w:rsidRPr="000109F5">
        <w:rPr>
          <w:rFonts w:asciiTheme="majorHAnsi" w:hAnsiTheme="majorHAnsi"/>
          <w:sz w:val="32"/>
          <w:szCs w:val="32"/>
        </w:rPr>
        <w:lastRenderedPageBreak/>
        <w:t>2.</w:t>
      </w:r>
      <w:r w:rsidRPr="000109F5">
        <w:rPr>
          <w:rFonts w:asciiTheme="majorHAnsi" w:hAnsiTheme="majorHAnsi"/>
          <w:sz w:val="32"/>
          <w:szCs w:val="32"/>
        </w:rPr>
        <w:tab/>
        <w:t>Prírodné zdroje a podmienky</w:t>
      </w:r>
    </w:p>
    <w:p w14:paraId="6B000E1F" w14:textId="77777777" w:rsidR="005A7B00" w:rsidRPr="00DD50F1" w:rsidRDefault="005A7B00" w:rsidP="005A7B00">
      <w:pPr>
        <w:pStyle w:val="Nadpis1"/>
        <w:spacing w:before="240"/>
        <w:jc w:val="both"/>
        <w:rPr>
          <w:rFonts w:eastAsia="Times New Roman"/>
        </w:rPr>
      </w:pPr>
      <w:r w:rsidRPr="00DD50F1">
        <w:rPr>
          <w:rFonts w:eastAsia="Times New Roman"/>
        </w:rPr>
        <w:t>Stručná všeobecná charakteristika prírodných hodnôt a krajiny okolia Fiľakova</w:t>
      </w:r>
    </w:p>
    <w:p w14:paraId="7C2AB697" w14:textId="3B3235EB" w:rsidR="005A7B00" w:rsidRPr="000109F5" w:rsidRDefault="005A7B00" w:rsidP="005A7B00">
      <w:pPr>
        <w:spacing w:before="120"/>
        <w:ind w:firstLine="708"/>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 xml:space="preserve">Fiľakovo sa nachádza v orografickom celku Cerová vrchovina, v podcelku Fiľakovská brázda. Najvyšší vrch Cerovej vrchoviny je </w:t>
      </w:r>
      <w:proofErr w:type="spellStart"/>
      <w:r w:rsidRPr="000109F5">
        <w:rPr>
          <w:rFonts w:asciiTheme="majorHAnsi" w:eastAsia="Times New Roman" w:hAnsiTheme="majorHAnsi" w:cs="Times New Roman"/>
          <w:sz w:val="24"/>
          <w:szCs w:val="24"/>
          <w:lang w:eastAsia="sk-SK"/>
        </w:rPr>
        <w:t>Karanč</w:t>
      </w:r>
      <w:proofErr w:type="spellEnd"/>
      <w:r w:rsidRPr="000109F5">
        <w:rPr>
          <w:rFonts w:asciiTheme="majorHAnsi" w:eastAsia="Times New Roman" w:hAnsiTheme="majorHAnsi" w:cs="Times New Roman"/>
          <w:sz w:val="24"/>
          <w:szCs w:val="24"/>
          <w:lang w:eastAsia="sk-SK"/>
        </w:rPr>
        <w:t xml:space="preserve"> (725 m), ktorý sa nachádza na hranici Slovenskej a Maďarskej republiky, 12 km juhozápadne od Fiľakova. Rozpätie nadmorských výšok v katastrálnom území Fiľakova je 185 až 350 m. Cerovou vrchovinou (kóty Medvedia výšina /659 m/, Pohanský hrad /578m/, Veľký </w:t>
      </w:r>
      <w:proofErr w:type="spellStart"/>
      <w:r w:rsidRPr="000109F5">
        <w:rPr>
          <w:rFonts w:asciiTheme="majorHAnsi" w:eastAsia="Times New Roman" w:hAnsiTheme="majorHAnsi" w:cs="Times New Roman"/>
          <w:sz w:val="24"/>
          <w:szCs w:val="24"/>
          <w:lang w:eastAsia="sk-SK"/>
        </w:rPr>
        <w:t>Bučeň</w:t>
      </w:r>
      <w:proofErr w:type="spellEnd"/>
      <w:r w:rsidRPr="000109F5">
        <w:rPr>
          <w:rFonts w:asciiTheme="majorHAnsi" w:eastAsia="Times New Roman" w:hAnsiTheme="majorHAnsi" w:cs="Times New Roman"/>
          <w:sz w:val="24"/>
          <w:szCs w:val="24"/>
          <w:lang w:eastAsia="sk-SK"/>
        </w:rPr>
        <w:t xml:space="preserve"> /514 m/) prechádza rozvodnica Ipľa a Tisy. Katastrálnym územím z juhu na sever tečie tok Belina, patriaci do povodia Ipľa. Ročný úhrn zrážok v území je okolo 600 mm. Priemerná ročná teplota vzduchu je 8,4 - 9 ºC, v januári -3,8 - -4 ºC, v júli 20 - 21 ºC. Ročný priemer zrážok sa pohybuje medzi 600-50 mm. Územie je poveternostne chránené vďaka okolitý</w:t>
      </w:r>
      <w:r w:rsidR="00FB07E7">
        <w:rPr>
          <w:rFonts w:asciiTheme="majorHAnsi" w:eastAsia="Times New Roman" w:hAnsiTheme="majorHAnsi" w:cs="Times New Roman"/>
          <w:sz w:val="24"/>
          <w:szCs w:val="24"/>
          <w:lang w:eastAsia="sk-SK"/>
        </w:rPr>
        <w:t>m</w:t>
      </w:r>
      <w:r w:rsidRPr="000109F5">
        <w:rPr>
          <w:rFonts w:asciiTheme="majorHAnsi" w:eastAsia="Times New Roman" w:hAnsiTheme="majorHAnsi" w:cs="Times New Roman"/>
          <w:sz w:val="24"/>
          <w:szCs w:val="24"/>
          <w:lang w:eastAsia="sk-SK"/>
        </w:rPr>
        <w:t xml:space="preserve"> horá</w:t>
      </w:r>
      <w:r w:rsidRPr="00184A42">
        <w:rPr>
          <w:rFonts w:asciiTheme="majorHAnsi" w:eastAsia="Times New Roman" w:hAnsiTheme="majorHAnsi" w:cs="Times New Roman"/>
          <w:sz w:val="24"/>
          <w:szCs w:val="24"/>
          <w:lang w:eastAsia="sk-SK"/>
        </w:rPr>
        <w:t>m</w:t>
      </w:r>
      <w:r w:rsidRPr="00FB07E7">
        <w:rPr>
          <w:rFonts w:asciiTheme="majorHAnsi" w:eastAsia="Times New Roman" w:hAnsiTheme="majorHAnsi" w:cs="Times New Roman"/>
          <w:color w:val="FF0000"/>
          <w:sz w:val="24"/>
          <w:szCs w:val="24"/>
          <w:lang w:eastAsia="sk-SK"/>
        </w:rPr>
        <w:t xml:space="preserve"> </w:t>
      </w:r>
      <w:r w:rsidRPr="000109F5">
        <w:rPr>
          <w:rFonts w:asciiTheme="majorHAnsi" w:eastAsia="Times New Roman" w:hAnsiTheme="majorHAnsi" w:cs="Times New Roman"/>
          <w:sz w:val="24"/>
          <w:szCs w:val="24"/>
          <w:lang w:eastAsia="sk-SK"/>
        </w:rPr>
        <w:t xml:space="preserve">– Karpatom a Matre. Priemerná ročná rýchlosť vetra je mierna. Charakteristický smer vetra je severozápadný. Pokrytie územie snehom v ročnom priemere je 40 -50 dní. </w:t>
      </w:r>
    </w:p>
    <w:p w14:paraId="0DABBE76" w14:textId="77777777" w:rsidR="005A7B00" w:rsidRPr="000109F5" w:rsidRDefault="005A7B00" w:rsidP="005A7B00">
      <w:pPr>
        <w:spacing w:before="120"/>
        <w:ind w:firstLine="708"/>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 xml:space="preserve">Z geologického hľadiska je územie prevažne tvorené neogénnymi pieskovcami a </w:t>
      </w:r>
      <w:proofErr w:type="spellStart"/>
      <w:r w:rsidRPr="000109F5">
        <w:rPr>
          <w:rFonts w:asciiTheme="majorHAnsi" w:eastAsia="Times New Roman" w:hAnsiTheme="majorHAnsi" w:cs="Times New Roman"/>
          <w:sz w:val="24"/>
          <w:szCs w:val="24"/>
          <w:lang w:eastAsia="sk-SK"/>
        </w:rPr>
        <w:t>vulkanitmi</w:t>
      </w:r>
      <w:proofErr w:type="spellEnd"/>
      <w:r w:rsidRPr="000109F5">
        <w:rPr>
          <w:rFonts w:asciiTheme="majorHAnsi" w:eastAsia="Times New Roman" w:hAnsiTheme="majorHAnsi" w:cs="Times New Roman"/>
          <w:sz w:val="24"/>
          <w:szCs w:val="24"/>
          <w:lang w:eastAsia="sk-SK"/>
        </w:rPr>
        <w:t xml:space="preserve">. Z pôd prevládajú </w:t>
      </w:r>
      <w:proofErr w:type="spellStart"/>
      <w:r w:rsidRPr="000109F5">
        <w:rPr>
          <w:rFonts w:asciiTheme="majorHAnsi" w:eastAsia="Times New Roman" w:hAnsiTheme="majorHAnsi" w:cs="Times New Roman"/>
          <w:sz w:val="24"/>
          <w:szCs w:val="24"/>
          <w:lang w:eastAsia="sk-SK"/>
        </w:rPr>
        <w:t>hnedozeme</w:t>
      </w:r>
      <w:proofErr w:type="spellEnd"/>
      <w:r w:rsidRPr="000109F5">
        <w:rPr>
          <w:rFonts w:asciiTheme="majorHAnsi" w:eastAsia="Times New Roman" w:hAnsiTheme="majorHAnsi" w:cs="Times New Roman"/>
          <w:sz w:val="24"/>
          <w:szCs w:val="24"/>
          <w:lang w:eastAsia="sk-SK"/>
        </w:rPr>
        <w:t xml:space="preserve">, v menšej miere sa nachádzajú </w:t>
      </w:r>
      <w:proofErr w:type="spellStart"/>
      <w:r w:rsidRPr="000109F5">
        <w:rPr>
          <w:rFonts w:asciiTheme="majorHAnsi" w:eastAsia="Times New Roman" w:hAnsiTheme="majorHAnsi" w:cs="Times New Roman"/>
          <w:sz w:val="24"/>
          <w:szCs w:val="24"/>
          <w:lang w:eastAsia="sk-SK"/>
        </w:rPr>
        <w:t>regozeme</w:t>
      </w:r>
      <w:proofErr w:type="spellEnd"/>
      <w:r w:rsidRPr="000109F5">
        <w:rPr>
          <w:rFonts w:asciiTheme="majorHAnsi" w:eastAsia="Times New Roman" w:hAnsiTheme="majorHAnsi" w:cs="Times New Roman"/>
          <w:sz w:val="24"/>
          <w:szCs w:val="24"/>
          <w:lang w:eastAsia="sk-SK"/>
        </w:rPr>
        <w:t xml:space="preserve">, </w:t>
      </w:r>
      <w:proofErr w:type="spellStart"/>
      <w:r w:rsidRPr="000109F5">
        <w:rPr>
          <w:rFonts w:asciiTheme="majorHAnsi" w:eastAsia="Times New Roman" w:hAnsiTheme="majorHAnsi" w:cs="Times New Roman"/>
          <w:sz w:val="24"/>
          <w:szCs w:val="24"/>
          <w:lang w:eastAsia="sk-SK"/>
        </w:rPr>
        <w:t>kambizeme</w:t>
      </w:r>
      <w:proofErr w:type="spellEnd"/>
      <w:r w:rsidRPr="000109F5">
        <w:rPr>
          <w:rFonts w:asciiTheme="majorHAnsi" w:eastAsia="Times New Roman" w:hAnsiTheme="majorHAnsi" w:cs="Times New Roman"/>
          <w:sz w:val="24"/>
          <w:szCs w:val="24"/>
          <w:lang w:eastAsia="sk-SK"/>
        </w:rPr>
        <w:t xml:space="preserve"> a </w:t>
      </w:r>
      <w:proofErr w:type="spellStart"/>
      <w:r w:rsidRPr="000109F5">
        <w:rPr>
          <w:rFonts w:asciiTheme="majorHAnsi" w:eastAsia="Times New Roman" w:hAnsiTheme="majorHAnsi" w:cs="Times New Roman"/>
          <w:sz w:val="24"/>
          <w:szCs w:val="24"/>
          <w:lang w:eastAsia="sk-SK"/>
        </w:rPr>
        <w:t>pseudogleje</w:t>
      </w:r>
      <w:proofErr w:type="spellEnd"/>
      <w:r w:rsidRPr="000109F5">
        <w:rPr>
          <w:rFonts w:asciiTheme="majorHAnsi" w:eastAsia="Times New Roman" w:hAnsiTheme="majorHAnsi" w:cs="Times New Roman"/>
          <w:sz w:val="24"/>
          <w:szCs w:val="24"/>
          <w:lang w:eastAsia="sk-SK"/>
        </w:rPr>
        <w:t xml:space="preserve">, v údoliach aj </w:t>
      </w:r>
      <w:proofErr w:type="spellStart"/>
      <w:r w:rsidRPr="000109F5">
        <w:rPr>
          <w:rFonts w:asciiTheme="majorHAnsi" w:eastAsia="Times New Roman" w:hAnsiTheme="majorHAnsi" w:cs="Times New Roman"/>
          <w:sz w:val="24"/>
          <w:szCs w:val="24"/>
          <w:lang w:eastAsia="sk-SK"/>
        </w:rPr>
        <w:t>fluvizeme</w:t>
      </w:r>
      <w:proofErr w:type="spellEnd"/>
      <w:r w:rsidRPr="000109F5">
        <w:rPr>
          <w:rFonts w:asciiTheme="majorHAnsi" w:eastAsia="Times New Roman" w:hAnsiTheme="majorHAnsi" w:cs="Times New Roman"/>
          <w:sz w:val="24"/>
          <w:szCs w:val="24"/>
          <w:lang w:eastAsia="sk-SK"/>
        </w:rPr>
        <w:t xml:space="preserve">. Reliéf Cerovej vrchoviny je inverzný, </w:t>
      </w:r>
      <w:proofErr w:type="spellStart"/>
      <w:r w:rsidRPr="000109F5">
        <w:rPr>
          <w:rFonts w:asciiTheme="majorHAnsi" w:eastAsia="Times New Roman" w:hAnsiTheme="majorHAnsi" w:cs="Times New Roman"/>
          <w:sz w:val="24"/>
          <w:szCs w:val="24"/>
          <w:lang w:eastAsia="sk-SK"/>
        </w:rPr>
        <w:t>t.j</w:t>
      </w:r>
      <w:proofErr w:type="spellEnd"/>
      <w:r w:rsidRPr="000109F5">
        <w:rPr>
          <w:rFonts w:asciiTheme="majorHAnsi" w:eastAsia="Times New Roman" w:hAnsiTheme="majorHAnsi" w:cs="Times New Roman"/>
          <w:sz w:val="24"/>
          <w:szCs w:val="24"/>
          <w:lang w:eastAsia="sk-SK"/>
        </w:rPr>
        <w:t>. v procese erózie sa lávové prúdy vypĺňajúce doliny stali chrbtami, pôvodné chrbty sa zmenili na údolia. Charakteristickou črtou územia je výrazná členitosť reliéfu.</w:t>
      </w:r>
    </w:p>
    <w:p w14:paraId="10B6753C" w14:textId="30E91DF8" w:rsidR="005A7B00" w:rsidRPr="000109F5" w:rsidRDefault="005A7B00" w:rsidP="005A7B00">
      <w:pPr>
        <w:spacing w:before="120"/>
        <w:ind w:firstLine="708"/>
        <w:jc w:val="both"/>
        <w:rPr>
          <w:rFonts w:asciiTheme="majorHAnsi" w:eastAsia="Times New Roman" w:hAnsiTheme="majorHAnsi" w:cs="Times New Roman"/>
          <w:sz w:val="24"/>
          <w:szCs w:val="24"/>
          <w:lang w:eastAsia="sk-SK"/>
        </w:rPr>
      </w:pPr>
      <w:r w:rsidRPr="000109F5">
        <w:rPr>
          <w:rFonts w:asciiTheme="majorHAnsi" w:eastAsia="Times New Roman" w:hAnsiTheme="majorHAnsi" w:cs="Times New Roman"/>
          <w:sz w:val="24"/>
          <w:szCs w:val="24"/>
          <w:lang w:eastAsia="sk-SK"/>
        </w:rPr>
        <w:t xml:space="preserve">Centrálna časť Cerovej vrchoviny na výmere 16 771 ha je súčasťou Chránenej krajinnej oblasti Cerová vrchovina, ktorá sa nachádza najbližšie 4 km juhovýchodne od Fiľakova. Bodovou súčasťou Chránenej krajinnej oblasti Cerová vrchovina je hradný vrch Fiľakovo. </w:t>
      </w:r>
      <w:r w:rsidR="00FB07E7" w:rsidRPr="00184A42">
        <w:rPr>
          <w:rFonts w:asciiTheme="majorHAnsi" w:eastAsia="Times New Roman" w:hAnsiTheme="majorHAnsi" w:cs="Times New Roman"/>
          <w:sz w:val="24"/>
          <w:szCs w:val="24"/>
          <w:lang w:eastAsia="sk-SK"/>
        </w:rPr>
        <w:t>V</w:t>
      </w:r>
      <w:r w:rsidRPr="000109F5">
        <w:rPr>
          <w:rFonts w:asciiTheme="majorHAnsi" w:eastAsia="Times New Roman" w:hAnsiTheme="majorHAnsi" w:cs="Times New Roman"/>
          <w:sz w:val="24"/>
          <w:szCs w:val="24"/>
          <w:lang w:eastAsia="sk-SK"/>
        </w:rPr>
        <w:t xml:space="preserve"> katastrálnom území Fiľakova sa nenachádzajú maloplošné chránené územia (MCHÚ) s vyšším (5. a 4.) stupňom ochrany. Medzi Fiľakovu najbližšie MCHÚ patria: Prírodná pamiatka </w:t>
      </w:r>
      <w:proofErr w:type="spellStart"/>
      <w:r w:rsidRPr="000109F5">
        <w:rPr>
          <w:rFonts w:asciiTheme="majorHAnsi" w:eastAsia="Times New Roman" w:hAnsiTheme="majorHAnsi" w:cs="Times New Roman"/>
          <w:sz w:val="24"/>
          <w:szCs w:val="24"/>
          <w:lang w:eastAsia="sk-SK"/>
        </w:rPr>
        <w:t>Belinské</w:t>
      </w:r>
      <w:proofErr w:type="spellEnd"/>
      <w:r w:rsidRPr="000109F5">
        <w:rPr>
          <w:rFonts w:asciiTheme="majorHAnsi" w:eastAsia="Times New Roman" w:hAnsiTheme="majorHAnsi" w:cs="Times New Roman"/>
          <w:sz w:val="24"/>
          <w:szCs w:val="24"/>
          <w:lang w:eastAsia="sk-SK"/>
        </w:rPr>
        <w:t xml:space="preserve"> skaly (</w:t>
      </w:r>
      <w:proofErr w:type="spellStart"/>
      <w:r w:rsidRPr="000109F5">
        <w:rPr>
          <w:rFonts w:asciiTheme="majorHAnsi" w:eastAsia="Times New Roman" w:hAnsiTheme="majorHAnsi" w:cs="Times New Roman"/>
          <w:sz w:val="24"/>
          <w:szCs w:val="24"/>
          <w:lang w:eastAsia="sk-SK"/>
        </w:rPr>
        <w:t>k.ú</w:t>
      </w:r>
      <w:proofErr w:type="spellEnd"/>
      <w:r w:rsidRPr="000109F5">
        <w:rPr>
          <w:rFonts w:asciiTheme="majorHAnsi" w:eastAsia="Times New Roman" w:hAnsiTheme="majorHAnsi" w:cs="Times New Roman"/>
          <w:sz w:val="24"/>
          <w:szCs w:val="24"/>
          <w:lang w:eastAsia="sk-SK"/>
        </w:rPr>
        <w:t xml:space="preserve">. Belina), Prírodná pamiatka </w:t>
      </w:r>
      <w:proofErr w:type="spellStart"/>
      <w:r w:rsidRPr="000109F5">
        <w:rPr>
          <w:rFonts w:asciiTheme="majorHAnsi" w:eastAsia="Times New Roman" w:hAnsiTheme="majorHAnsi" w:cs="Times New Roman"/>
          <w:sz w:val="24"/>
          <w:szCs w:val="24"/>
          <w:lang w:eastAsia="sk-SK"/>
        </w:rPr>
        <w:t>Čakanovský</w:t>
      </w:r>
      <w:proofErr w:type="spellEnd"/>
      <w:r w:rsidRPr="000109F5">
        <w:rPr>
          <w:rFonts w:asciiTheme="majorHAnsi" w:eastAsia="Times New Roman" w:hAnsiTheme="majorHAnsi" w:cs="Times New Roman"/>
          <w:sz w:val="24"/>
          <w:szCs w:val="24"/>
          <w:lang w:eastAsia="sk-SK"/>
        </w:rPr>
        <w:t xml:space="preserve"> profil (</w:t>
      </w:r>
      <w:proofErr w:type="spellStart"/>
      <w:r w:rsidRPr="000109F5">
        <w:rPr>
          <w:rFonts w:asciiTheme="majorHAnsi" w:eastAsia="Times New Roman" w:hAnsiTheme="majorHAnsi" w:cs="Times New Roman"/>
          <w:sz w:val="24"/>
          <w:szCs w:val="24"/>
          <w:lang w:eastAsia="sk-SK"/>
        </w:rPr>
        <w:t>k.ú</w:t>
      </w:r>
      <w:proofErr w:type="spellEnd"/>
      <w:r w:rsidRPr="000109F5">
        <w:rPr>
          <w:rFonts w:asciiTheme="majorHAnsi" w:eastAsia="Times New Roman" w:hAnsiTheme="majorHAnsi" w:cs="Times New Roman"/>
          <w:sz w:val="24"/>
          <w:szCs w:val="24"/>
          <w:lang w:eastAsia="sk-SK"/>
        </w:rPr>
        <w:t xml:space="preserve">. Čakanovce) Prírodná rezervácia </w:t>
      </w:r>
      <w:proofErr w:type="spellStart"/>
      <w:r w:rsidRPr="000109F5">
        <w:rPr>
          <w:rFonts w:asciiTheme="majorHAnsi" w:eastAsia="Times New Roman" w:hAnsiTheme="majorHAnsi" w:cs="Times New Roman"/>
          <w:sz w:val="24"/>
          <w:szCs w:val="24"/>
          <w:lang w:eastAsia="sk-SK"/>
        </w:rPr>
        <w:t>Kerčík</w:t>
      </w:r>
      <w:proofErr w:type="spellEnd"/>
      <w:r w:rsidRPr="000109F5">
        <w:rPr>
          <w:rFonts w:asciiTheme="majorHAnsi" w:eastAsia="Times New Roman" w:hAnsiTheme="majorHAnsi" w:cs="Times New Roman"/>
          <w:sz w:val="24"/>
          <w:szCs w:val="24"/>
          <w:lang w:eastAsia="sk-SK"/>
        </w:rPr>
        <w:t xml:space="preserve"> (</w:t>
      </w:r>
      <w:proofErr w:type="spellStart"/>
      <w:r w:rsidRPr="000109F5">
        <w:rPr>
          <w:rFonts w:asciiTheme="majorHAnsi" w:eastAsia="Times New Roman" w:hAnsiTheme="majorHAnsi" w:cs="Times New Roman"/>
          <w:sz w:val="24"/>
          <w:szCs w:val="24"/>
          <w:lang w:eastAsia="sk-SK"/>
        </w:rPr>
        <w:t>k.ú</w:t>
      </w:r>
      <w:proofErr w:type="spellEnd"/>
      <w:r w:rsidRPr="000109F5">
        <w:rPr>
          <w:rFonts w:asciiTheme="majorHAnsi" w:eastAsia="Times New Roman" w:hAnsiTheme="majorHAnsi" w:cs="Times New Roman"/>
          <w:sz w:val="24"/>
          <w:szCs w:val="24"/>
          <w:lang w:eastAsia="sk-SK"/>
        </w:rPr>
        <w:t>. Šávoľ), Národná prírodná rezervácia Pohanský hrad (</w:t>
      </w:r>
      <w:proofErr w:type="spellStart"/>
      <w:r w:rsidRPr="000109F5">
        <w:rPr>
          <w:rFonts w:asciiTheme="majorHAnsi" w:eastAsia="Times New Roman" w:hAnsiTheme="majorHAnsi" w:cs="Times New Roman"/>
          <w:sz w:val="24"/>
          <w:szCs w:val="24"/>
          <w:lang w:eastAsia="sk-SK"/>
        </w:rPr>
        <w:t>k.ú</w:t>
      </w:r>
      <w:proofErr w:type="spellEnd"/>
      <w:r w:rsidRPr="000109F5">
        <w:rPr>
          <w:rFonts w:asciiTheme="majorHAnsi" w:eastAsia="Times New Roman" w:hAnsiTheme="majorHAnsi" w:cs="Times New Roman"/>
          <w:sz w:val="24"/>
          <w:szCs w:val="24"/>
          <w:lang w:eastAsia="sk-SK"/>
        </w:rPr>
        <w:t xml:space="preserve">. Šurice, Stará Bašta), Národná prírodná rezervácia </w:t>
      </w:r>
      <w:proofErr w:type="spellStart"/>
      <w:r w:rsidRPr="000109F5">
        <w:rPr>
          <w:rFonts w:asciiTheme="majorHAnsi" w:eastAsia="Times New Roman" w:hAnsiTheme="majorHAnsi" w:cs="Times New Roman"/>
          <w:sz w:val="24"/>
          <w:szCs w:val="24"/>
          <w:lang w:eastAsia="sk-SK"/>
        </w:rPr>
        <w:t>Šomoška</w:t>
      </w:r>
      <w:proofErr w:type="spellEnd"/>
      <w:r w:rsidRPr="000109F5">
        <w:rPr>
          <w:rFonts w:asciiTheme="majorHAnsi" w:eastAsia="Times New Roman" w:hAnsiTheme="majorHAnsi" w:cs="Times New Roman"/>
          <w:sz w:val="24"/>
          <w:szCs w:val="24"/>
          <w:lang w:eastAsia="sk-SK"/>
        </w:rPr>
        <w:t xml:space="preserve"> (</w:t>
      </w:r>
      <w:proofErr w:type="spellStart"/>
      <w:r w:rsidRPr="000109F5">
        <w:rPr>
          <w:rFonts w:asciiTheme="majorHAnsi" w:eastAsia="Times New Roman" w:hAnsiTheme="majorHAnsi" w:cs="Times New Roman"/>
          <w:sz w:val="24"/>
          <w:szCs w:val="24"/>
          <w:lang w:eastAsia="sk-SK"/>
        </w:rPr>
        <w:t>k.ú</w:t>
      </w:r>
      <w:proofErr w:type="spellEnd"/>
      <w:r w:rsidRPr="000109F5">
        <w:rPr>
          <w:rFonts w:asciiTheme="majorHAnsi" w:eastAsia="Times New Roman" w:hAnsiTheme="majorHAnsi" w:cs="Times New Roman"/>
          <w:sz w:val="24"/>
          <w:szCs w:val="24"/>
          <w:lang w:eastAsia="sk-SK"/>
        </w:rPr>
        <w:t>. Šiatorská Bukovinka), Prírodná pamiatka Soví hrad (</w:t>
      </w:r>
      <w:proofErr w:type="spellStart"/>
      <w:r w:rsidRPr="000109F5">
        <w:rPr>
          <w:rFonts w:asciiTheme="majorHAnsi" w:eastAsia="Times New Roman" w:hAnsiTheme="majorHAnsi" w:cs="Times New Roman"/>
          <w:sz w:val="24"/>
          <w:szCs w:val="24"/>
          <w:lang w:eastAsia="sk-SK"/>
        </w:rPr>
        <w:t>k.ú</w:t>
      </w:r>
      <w:proofErr w:type="spellEnd"/>
      <w:r w:rsidRPr="000109F5">
        <w:rPr>
          <w:rFonts w:asciiTheme="majorHAnsi" w:eastAsia="Times New Roman" w:hAnsiTheme="majorHAnsi" w:cs="Times New Roman"/>
          <w:sz w:val="24"/>
          <w:szCs w:val="24"/>
          <w:lang w:eastAsia="sk-SK"/>
        </w:rPr>
        <w:t xml:space="preserve">. Šurice). Územie Chránenej krajinnej oblasti Cerová vrchovina sa stalo vo februári 2008 súčasťou siete NATURA 2000, Chráneným vtáčím územím Cerová vrchovina - </w:t>
      </w:r>
      <w:proofErr w:type="spellStart"/>
      <w:r w:rsidRPr="000109F5">
        <w:rPr>
          <w:rFonts w:asciiTheme="majorHAnsi" w:eastAsia="Times New Roman" w:hAnsiTheme="majorHAnsi" w:cs="Times New Roman"/>
          <w:sz w:val="24"/>
          <w:szCs w:val="24"/>
          <w:lang w:eastAsia="sk-SK"/>
        </w:rPr>
        <w:t>Porimavie</w:t>
      </w:r>
      <w:proofErr w:type="spellEnd"/>
      <w:r w:rsidRPr="000109F5">
        <w:rPr>
          <w:rFonts w:asciiTheme="majorHAnsi" w:eastAsia="Times New Roman" w:hAnsiTheme="majorHAnsi" w:cs="Times New Roman"/>
          <w:sz w:val="24"/>
          <w:szCs w:val="24"/>
          <w:lang w:eastAsia="sk-SK"/>
        </w:rPr>
        <w:t>. Prírodovedne najhodnotnejšie a najzachovalejšie biotopy Cerovej vrchoviny na výmere približne 3,5 tisíc ha tvoria ďalšiu súčasť siete NATURA 2000 a to Územie európskeho významu.</w:t>
      </w:r>
    </w:p>
    <w:p w14:paraId="42BC3366" w14:textId="77777777" w:rsidR="005A7B00" w:rsidRPr="00DD50F1" w:rsidRDefault="005A7B00" w:rsidP="005A7B00">
      <w:pPr>
        <w:pStyle w:val="Nadpis2"/>
        <w:spacing w:before="120" w:beforeAutospacing="0" w:after="0" w:afterAutospacing="0"/>
        <w:rPr>
          <w:rFonts w:asciiTheme="majorHAnsi" w:hAnsiTheme="majorHAnsi"/>
          <w:color w:val="2F5496" w:themeColor="accent1" w:themeShade="BF"/>
          <w:sz w:val="28"/>
          <w:szCs w:val="28"/>
        </w:rPr>
      </w:pPr>
      <w:r w:rsidRPr="00DD50F1">
        <w:rPr>
          <w:rFonts w:asciiTheme="majorHAnsi" w:hAnsiTheme="majorHAnsi"/>
          <w:color w:val="2F5496" w:themeColor="accent1" w:themeShade="BF"/>
          <w:sz w:val="28"/>
          <w:szCs w:val="28"/>
        </w:rPr>
        <w:t>Geomorfológia a geológia</w:t>
      </w:r>
    </w:p>
    <w:p w14:paraId="490C9729" w14:textId="77777777" w:rsidR="005A7B00" w:rsidRPr="00DD50F1" w:rsidRDefault="005A7B00" w:rsidP="005A7B00">
      <w:pPr>
        <w:pStyle w:val="Nadpis3"/>
        <w:spacing w:before="120"/>
        <w:rPr>
          <w:color w:val="2F5496" w:themeColor="accent1" w:themeShade="BF"/>
          <w:sz w:val="24"/>
          <w:szCs w:val="24"/>
        </w:rPr>
      </w:pPr>
      <w:r w:rsidRPr="00DD50F1">
        <w:rPr>
          <w:color w:val="2F5496" w:themeColor="accent1" w:themeShade="BF"/>
          <w:sz w:val="24"/>
          <w:szCs w:val="24"/>
        </w:rPr>
        <w:t>Geomorfologický prehľad</w:t>
      </w:r>
    </w:p>
    <w:p w14:paraId="030FE833"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Theme="majorHAnsi"/>
          <w:sz w:val="24"/>
          <w:szCs w:val="24"/>
        </w:rPr>
        <w:t>Podľa geomorfologického členenia Slovenska leží Fiľakovo v </w:t>
      </w:r>
      <w:proofErr w:type="spellStart"/>
      <w:r w:rsidRPr="000109F5">
        <w:rPr>
          <w:rFonts w:asciiTheme="majorHAnsi" w:hAnsiTheme="majorHAnsi"/>
          <w:sz w:val="24"/>
          <w:szCs w:val="24"/>
        </w:rPr>
        <w:t>Matransko</w:t>
      </w:r>
      <w:proofErr w:type="spellEnd"/>
      <w:r w:rsidRPr="000109F5">
        <w:rPr>
          <w:rFonts w:asciiTheme="majorHAnsi" w:hAnsiTheme="majorHAnsi"/>
          <w:sz w:val="24"/>
          <w:szCs w:val="24"/>
        </w:rPr>
        <w:t xml:space="preserve"> - slanskej oblasti, v geomorfologickom celku Cerová vrchovina a v podcelku Fiľakovská brázda. V oblasti Fiľakovskej brázdy sa dolina potoka Belina výrazne rozširuje na 3-4 km so šírkou nivy 1-1,5 km. Nadmorská výška nivy je na území Fiľakova 193 m. Najvyššie okolité kopce dosahujú nadmorskú výšku 340-350 m (Chrasť 350,1 m, Šarkan 340,7 m), pri Belinej aj 480 m. Tvoria ich tvrdé, odolné bazalty (čadiče) z konca treťohôr, kým nižšie ležiace svahy sú budované málo odolnými treťohornými morskými pieskovcami a štvrtohornými svahovými zvetralinami. Zvyšky bývalých štvrtohorných sopečných kráterov predstavujú dva kopce výrazne vystupujúce z nivy potoka Belina: Hradný vrch a Červený vrch.</w:t>
      </w:r>
    </w:p>
    <w:p w14:paraId="144B9A03" w14:textId="77777777" w:rsidR="005A7B00" w:rsidRPr="000109F5" w:rsidRDefault="005A7B00" w:rsidP="005A7B00">
      <w:pPr>
        <w:pStyle w:val="Nadpis3"/>
        <w:spacing w:before="120"/>
        <w:rPr>
          <w:color w:val="006600"/>
          <w:sz w:val="24"/>
          <w:szCs w:val="24"/>
        </w:rPr>
      </w:pPr>
      <w:r w:rsidRPr="00DD50F1">
        <w:rPr>
          <w:color w:val="2F5496" w:themeColor="accent1" w:themeShade="BF"/>
          <w:sz w:val="24"/>
          <w:szCs w:val="24"/>
        </w:rPr>
        <w:lastRenderedPageBreak/>
        <w:t>Geologický vývoj a horninové zloženie</w:t>
      </w:r>
    </w:p>
    <w:p w14:paraId="33602262"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Geologický vývoj okolitých hornín začínal koncom starších treťohôr (koncom </w:t>
      </w:r>
      <w:proofErr w:type="spellStart"/>
      <w:r w:rsidRPr="000109F5">
        <w:rPr>
          <w:rFonts w:asciiTheme="majorHAnsi" w:hAnsiTheme="majorHAnsi"/>
        </w:rPr>
        <w:t>oligocénu</w:t>
      </w:r>
      <w:proofErr w:type="spellEnd"/>
      <w:r w:rsidRPr="000109F5">
        <w:rPr>
          <w:rFonts w:asciiTheme="majorHAnsi" w:hAnsiTheme="majorHAnsi"/>
        </w:rPr>
        <w:t xml:space="preserve">), pred 24 miliónmi rokov, keď celé územie začalo poklesávať. Do klesajúcej panvy čoskoro vniklo more nazývané </w:t>
      </w:r>
      <w:proofErr w:type="spellStart"/>
      <w:r w:rsidRPr="000109F5">
        <w:rPr>
          <w:rFonts w:asciiTheme="majorHAnsi" w:hAnsiTheme="majorHAnsi"/>
        </w:rPr>
        <w:t>Paratethys</w:t>
      </w:r>
      <w:proofErr w:type="spellEnd"/>
      <w:r w:rsidRPr="000109F5">
        <w:rPr>
          <w:rFonts w:asciiTheme="majorHAnsi" w:hAnsiTheme="majorHAnsi"/>
        </w:rPr>
        <w:t xml:space="preserve">. Zalialo členitý povrch na zvrásnených druhohorných a prvohorných horninách. Tieto sa dnes nachádzajú pod morskými usadeninami v oblasti Fiľakova v hĺbke okolo 700-800 m a podľa geofyzikálnych meraní i vrtov sa dá predpokladať, že reprezentujú prvohorné kryštalické horniny, ako </w:t>
      </w:r>
      <w:proofErr w:type="spellStart"/>
      <w:r w:rsidRPr="000109F5">
        <w:rPr>
          <w:rStyle w:val="Vrazn"/>
          <w:rFonts w:asciiTheme="majorHAnsi" w:hAnsiTheme="majorHAnsi"/>
          <w:b w:val="0"/>
        </w:rPr>
        <w:t>fylity</w:t>
      </w:r>
      <w:proofErr w:type="spellEnd"/>
      <w:r w:rsidRPr="000109F5">
        <w:rPr>
          <w:rStyle w:val="Vrazn"/>
          <w:rFonts w:asciiTheme="majorHAnsi" w:hAnsiTheme="majorHAnsi"/>
          <w:b w:val="0"/>
        </w:rPr>
        <w:t>, bridlice a kremence</w:t>
      </w:r>
      <w:r w:rsidRPr="000109F5">
        <w:rPr>
          <w:rFonts w:asciiTheme="majorHAnsi" w:hAnsiTheme="majorHAnsi"/>
        </w:rPr>
        <w:t>.</w:t>
      </w:r>
    </w:p>
    <w:p w14:paraId="0A13EA6A"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More </w:t>
      </w:r>
      <w:proofErr w:type="spellStart"/>
      <w:r w:rsidRPr="000109F5">
        <w:rPr>
          <w:rFonts w:asciiTheme="majorHAnsi" w:hAnsiTheme="majorHAnsi"/>
        </w:rPr>
        <w:t>Paratethys</w:t>
      </w:r>
      <w:proofErr w:type="spellEnd"/>
      <w:r w:rsidRPr="000109F5">
        <w:rPr>
          <w:rFonts w:asciiTheme="majorHAnsi" w:hAnsiTheme="majorHAnsi"/>
        </w:rPr>
        <w:t xml:space="preserve"> zanechalo za sebou okolo 600 metrov hrubú vrstvu </w:t>
      </w:r>
      <w:r w:rsidRPr="000109F5">
        <w:rPr>
          <w:rStyle w:val="Vrazn"/>
          <w:rFonts w:asciiTheme="majorHAnsi" w:hAnsiTheme="majorHAnsi"/>
          <w:b w:val="0"/>
        </w:rPr>
        <w:t xml:space="preserve">vápnitých </w:t>
      </w:r>
      <w:proofErr w:type="spellStart"/>
      <w:r w:rsidRPr="000109F5">
        <w:rPr>
          <w:rStyle w:val="Vrazn"/>
          <w:rFonts w:asciiTheme="majorHAnsi" w:hAnsiTheme="majorHAnsi"/>
          <w:b w:val="0"/>
        </w:rPr>
        <w:t>prachovcov</w:t>
      </w:r>
      <w:proofErr w:type="spellEnd"/>
      <w:r w:rsidRPr="000109F5">
        <w:rPr>
          <w:rFonts w:asciiTheme="majorHAnsi" w:hAnsiTheme="majorHAnsi"/>
        </w:rPr>
        <w:t xml:space="preserve">, ktoré vypĺňajú podstatnú časť Lučenskej kotliny. V geológii sa preto nazývajú lučenským súvrstvím. Na povrch vychádzajú severne od Fiľakova, na západnom úpätí kopca </w:t>
      </w:r>
      <w:proofErr w:type="spellStart"/>
      <w:r w:rsidRPr="000109F5">
        <w:rPr>
          <w:rFonts w:asciiTheme="majorHAnsi" w:hAnsiTheme="majorHAnsi"/>
        </w:rPr>
        <w:t>Kerčík</w:t>
      </w:r>
      <w:proofErr w:type="spellEnd"/>
      <w:r w:rsidRPr="000109F5">
        <w:rPr>
          <w:rFonts w:asciiTheme="majorHAnsi" w:hAnsiTheme="majorHAnsi"/>
        </w:rPr>
        <w:t>. Vo zvetranom stave sú žltosivé, ale v hlbších častiach (kopaných studniach, jamách) sú sivé až modrosivé.</w:t>
      </w:r>
    </w:p>
    <w:p w14:paraId="39148BB2"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More sa z tohto územia stiahlo začiatkom mladších treťohôr (v spodnom miocéne), pred 20 miliónmi rokov, smerom na juh. V oblasti Cerovej vrchoviny zostal ešte po ňom aj okolo 250 m hrubý súbor </w:t>
      </w:r>
      <w:r w:rsidRPr="000109F5">
        <w:rPr>
          <w:rStyle w:val="Vrazn"/>
          <w:rFonts w:asciiTheme="majorHAnsi" w:hAnsiTheme="majorHAnsi"/>
          <w:b w:val="0"/>
        </w:rPr>
        <w:t>pieskovcov</w:t>
      </w:r>
      <w:r w:rsidRPr="000109F5">
        <w:rPr>
          <w:rFonts w:asciiTheme="majorHAnsi" w:hAnsiTheme="majorHAnsi"/>
        </w:rPr>
        <w:t xml:space="preserve"> (v oblasti Fiľakova okolo 100 m). Z týchto pieskovcov je v prevažnej miere zložené aj okolie Fiľakova. Nie náhodou sú teda v geológii označené pod názvom fiľakovské súvrstvie. Na miernych svahoch západne od mesta sú prevažne zakryté zvetralinami, ale na strmších stráňach pravého brehu Belinej, východne a juhovýchodne od mesta, vystupujú priamo na povrch. Sú žltosivé a v miestach väčšieho obsahu zrniek zelenkastého silikátového minerálu, tzv. glaukonitu, aj </w:t>
      </w:r>
      <w:proofErr w:type="spellStart"/>
      <w:r w:rsidRPr="000109F5">
        <w:rPr>
          <w:rFonts w:asciiTheme="majorHAnsi" w:hAnsiTheme="majorHAnsi"/>
        </w:rPr>
        <w:t>zelenkastosivé</w:t>
      </w:r>
      <w:proofErr w:type="spellEnd"/>
      <w:r w:rsidRPr="000109F5">
        <w:rPr>
          <w:rFonts w:asciiTheme="majorHAnsi" w:hAnsiTheme="majorHAnsi"/>
        </w:rPr>
        <w:t>. Z pieskovcových stien miestami vystupujú pevnejšie lavice, ktoré sú vďaka vápnitému tmelu odolnejšie. Obsah vápnika v pieskovcoch je okolo 14-15%, miestami však môže dosahovať aj 50%.</w:t>
      </w:r>
    </w:p>
    <w:p w14:paraId="6440056D" w14:textId="568EAAF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Po stiahnutí mora sa usadili </w:t>
      </w:r>
      <w:r w:rsidRPr="000109F5">
        <w:rPr>
          <w:rStyle w:val="Vrazn"/>
          <w:rFonts w:asciiTheme="majorHAnsi" w:hAnsiTheme="majorHAnsi"/>
          <w:b w:val="0"/>
        </w:rPr>
        <w:t>riečne štrky, piesky</w:t>
      </w:r>
      <w:r w:rsidRPr="000109F5">
        <w:rPr>
          <w:rFonts w:asciiTheme="majorHAnsi" w:hAnsiTheme="majorHAnsi"/>
        </w:rPr>
        <w:t xml:space="preserve"> a na širokých prímorských nížinách aj </w:t>
      </w:r>
      <w:r w:rsidRPr="000109F5">
        <w:rPr>
          <w:rStyle w:val="Vrazn"/>
          <w:rFonts w:asciiTheme="majorHAnsi" w:hAnsiTheme="majorHAnsi"/>
          <w:b w:val="0"/>
        </w:rPr>
        <w:t>jazerné íly</w:t>
      </w:r>
      <w:r w:rsidRPr="000109F5">
        <w:rPr>
          <w:rFonts w:asciiTheme="majorHAnsi" w:hAnsiTheme="majorHAnsi"/>
        </w:rPr>
        <w:t xml:space="preserve">, ktoré sú zachované juhozápadne od Fiľakova, najmä v oblasti Čakanoviec, Šiatorskej Bukovinky a Lipovian. Už v tomto období, teda pred 19 miliónmi rokov, sa prejavili prvé príznaky sopečnej činnosti. Z neďaleko ležiacich sopiek sa valil vodou nasýtený sopečný popol a prach, ktorý sa usadzoval v západnej časti Cerovej vrchoviny, ale v priamom okolí Fiľakova sa nezachoval. Sú to súčasné </w:t>
      </w:r>
      <w:proofErr w:type="spellStart"/>
      <w:r w:rsidRPr="000109F5">
        <w:rPr>
          <w:rStyle w:val="Vrazn"/>
          <w:rFonts w:asciiTheme="majorHAnsi" w:hAnsiTheme="majorHAnsi"/>
          <w:b w:val="0"/>
        </w:rPr>
        <w:t>ryodacitové</w:t>
      </w:r>
      <w:proofErr w:type="spellEnd"/>
      <w:r w:rsidRPr="000109F5">
        <w:rPr>
          <w:rStyle w:val="Vrazn"/>
          <w:rFonts w:asciiTheme="majorHAnsi" w:hAnsiTheme="majorHAnsi"/>
          <w:b w:val="0"/>
        </w:rPr>
        <w:t xml:space="preserve"> tufy</w:t>
      </w:r>
      <w:r w:rsidRPr="000109F5">
        <w:rPr>
          <w:rFonts w:asciiTheme="majorHAnsi" w:hAnsiTheme="majorHAnsi"/>
        </w:rPr>
        <w:t xml:space="preserve">, najbližšie sa vyskytujúce v okolí Čakanoviec a Pleša. Neskôr, pred 15 miliónmi rokov sa do hornej časti zemskej kôry vytlačila aj horúca andezitová magma, ktorá stuhla ešte pod povrchom. Je to súčasný </w:t>
      </w:r>
      <w:r w:rsidRPr="000109F5">
        <w:rPr>
          <w:rStyle w:val="Vrazn"/>
          <w:rFonts w:asciiTheme="majorHAnsi" w:hAnsiTheme="majorHAnsi"/>
          <w:b w:val="0"/>
        </w:rPr>
        <w:t>andezit</w:t>
      </w:r>
      <w:r w:rsidRPr="000109F5">
        <w:rPr>
          <w:rFonts w:asciiTheme="majorHAnsi" w:hAnsiTheme="majorHAnsi"/>
        </w:rPr>
        <w:t xml:space="preserve">, ktorý sa ťaží v Šiatorskej Bukovinke. </w:t>
      </w:r>
    </w:p>
    <w:p w14:paraId="071D17AB"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Oveľa rozsiahlejšia bola sopečná činnosť koncom treťohôr (v </w:t>
      </w:r>
      <w:proofErr w:type="spellStart"/>
      <w:r w:rsidRPr="000109F5">
        <w:rPr>
          <w:rFonts w:asciiTheme="majorHAnsi" w:hAnsiTheme="majorHAnsi"/>
        </w:rPr>
        <w:t>pliocéne</w:t>
      </w:r>
      <w:proofErr w:type="spellEnd"/>
      <w:r w:rsidRPr="000109F5">
        <w:rPr>
          <w:rFonts w:asciiTheme="majorHAnsi" w:hAnsiTheme="majorHAnsi"/>
        </w:rPr>
        <w:t xml:space="preserve">) a začiatkom štvrtohôr (v pleistocéne), ktorá zasiahla aj územie dnešného Fiľakova. Začínala sa pred 5 miliónmi rokov a končila pred cca 300 tisíc rokmi. Mala </w:t>
      </w:r>
      <w:proofErr w:type="spellStart"/>
      <w:r w:rsidRPr="000109F5">
        <w:rPr>
          <w:rFonts w:asciiTheme="majorHAnsi" w:hAnsiTheme="majorHAnsi"/>
        </w:rPr>
        <w:t>bázickejší</w:t>
      </w:r>
      <w:proofErr w:type="spellEnd"/>
      <w:r w:rsidRPr="000109F5">
        <w:rPr>
          <w:rFonts w:asciiTheme="majorHAnsi" w:hAnsiTheme="majorHAnsi"/>
        </w:rPr>
        <w:t xml:space="preserve"> charakter ako predchádzajúce staršie </w:t>
      </w:r>
      <w:proofErr w:type="spellStart"/>
      <w:r w:rsidRPr="000109F5">
        <w:rPr>
          <w:rFonts w:asciiTheme="majorHAnsi" w:hAnsiTheme="majorHAnsi"/>
        </w:rPr>
        <w:t>vulkanity</w:t>
      </w:r>
      <w:proofErr w:type="spellEnd"/>
      <w:r w:rsidRPr="000109F5">
        <w:rPr>
          <w:rFonts w:asciiTheme="majorHAnsi" w:hAnsiTheme="majorHAnsi"/>
        </w:rPr>
        <w:t xml:space="preserve">, jej produktmi boli </w:t>
      </w:r>
      <w:r w:rsidRPr="000109F5">
        <w:rPr>
          <w:rStyle w:val="Vrazn"/>
          <w:rFonts w:asciiTheme="majorHAnsi" w:hAnsiTheme="majorHAnsi"/>
          <w:b w:val="0"/>
        </w:rPr>
        <w:t>bazalty a ich tufy</w:t>
      </w:r>
      <w:r w:rsidRPr="000109F5">
        <w:rPr>
          <w:rFonts w:asciiTheme="majorHAnsi" w:hAnsiTheme="majorHAnsi"/>
        </w:rPr>
        <w:t xml:space="preserve">. V geológii sú zaradené do cerovej bazaltovej formácie. V staršej etape tohto vulkanizmu, pred 4,7 mil. rokov, z mohutnej sopky </w:t>
      </w:r>
      <w:proofErr w:type="spellStart"/>
      <w:r w:rsidRPr="000109F5">
        <w:rPr>
          <w:rFonts w:asciiTheme="majorHAnsi" w:hAnsiTheme="majorHAnsi"/>
        </w:rPr>
        <w:t>Monosa</w:t>
      </w:r>
      <w:proofErr w:type="spellEnd"/>
      <w:r w:rsidRPr="000109F5">
        <w:rPr>
          <w:rFonts w:asciiTheme="majorHAnsi" w:hAnsiTheme="majorHAnsi"/>
        </w:rPr>
        <w:t xml:space="preserve"> nad </w:t>
      </w:r>
      <w:proofErr w:type="spellStart"/>
      <w:r w:rsidRPr="000109F5">
        <w:rPr>
          <w:rFonts w:asciiTheme="majorHAnsi" w:hAnsiTheme="majorHAnsi"/>
        </w:rPr>
        <w:t>Obručnou</w:t>
      </w:r>
      <w:proofErr w:type="spellEnd"/>
      <w:r w:rsidRPr="000109F5">
        <w:rPr>
          <w:rFonts w:asciiTheme="majorHAnsi" w:hAnsiTheme="majorHAnsi"/>
        </w:rPr>
        <w:t xml:space="preserve"> sa vylial 4 km dlhý lávový prúd, ktorý končil nad Belinou. Unikátne ho odkrýva zvnútra </w:t>
      </w:r>
      <w:proofErr w:type="spellStart"/>
      <w:r w:rsidRPr="000109F5">
        <w:rPr>
          <w:rFonts w:asciiTheme="majorHAnsi" w:hAnsiTheme="majorHAnsi"/>
        </w:rPr>
        <w:t>Čamovský</w:t>
      </w:r>
      <w:proofErr w:type="spellEnd"/>
      <w:r w:rsidRPr="000109F5">
        <w:rPr>
          <w:rFonts w:asciiTheme="majorHAnsi" w:hAnsiTheme="majorHAnsi"/>
        </w:rPr>
        <w:t xml:space="preserve"> kameňolom s vertikálne uloženými stĺpmi </w:t>
      </w:r>
      <w:proofErr w:type="spellStart"/>
      <w:r w:rsidRPr="000109F5">
        <w:rPr>
          <w:rFonts w:asciiTheme="majorHAnsi" w:hAnsiTheme="majorHAnsi"/>
        </w:rPr>
        <w:t>odlučnosti</w:t>
      </w:r>
      <w:proofErr w:type="spellEnd"/>
      <w:r w:rsidRPr="000109F5">
        <w:rPr>
          <w:rFonts w:asciiTheme="majorHAnsi" w:hAnsiTheme="majorHAnsi"/>
        </w:rPr>
        <w:t xml:space="preserve">, s podložnými pieskovcami a medzi nimi so štrkmi bývalej riečnej doliny. Následne sa zo sopiek juhovýchodne od Bulhar vyliali lávové prúdy, ktorých zvyšky dnes nájdeme aj na kopcoch </w:t>
      </w:r>
      <w:proofErr w:type="spellStart"/>
      <w:r w:rsidRPr="000109F5">
        <w:rPr>
          <w:rFonts w:asciiTheme="majorHAnsi" w:hAnsiTheme="majorHAnsi"/>
        </w:rPr>
        <w:t>Kerčík</w:t>
      </w:r>
      <w:proofErr w:type="spellEnd"/>
      <w:r w:rsidRPr="000109F5">
        <w:rPr>
          <w:rFonts w:asciiTheme="majorHAnsi" w:hAnsiTheme="majorHAnsi"/>
        </w:rPr>
        <w:t xml:space="preserve"> a Šarkan a nakoniec </w:t>
      </w:r>
      <w:proofErr w:type="spellStart"/>
      <w:r w:rsidRPr="000109F5">
        <w:rPr>
          <w:rFonts w:asciiTheme="majorHAnsi" w:hAnsiTheme="majorHAnsi"/>
        </w:rPr>
        <w:t>trebeľovský</w:t>
      </w:r>
      <w:proofErr w:type="spellEnd"/>
      <w:r w:rsidRPr="000109F5">
        <w:rPr>
          <w:rFonts w:asciiTheme="majorHAnsi" w:hAnsiTheme="majorHAnsi"/>
        </w:rPr>
        <w:t xml:space="preserve"> lávový prúd, ktorý sa tiahne od Čakanoviec až k Trebeľovciam. Bazalt v okolí Fiľakova ťažili resp. ťažia vo viacerých kameňolomoch (Fiľakovské Biskupice, Chrasť, Bulhary, Čamovce). V minulosti ho používali najmä na výrobu dlažobných kociek a obrubníkov </w:t>
      </w:r>
      <w:r w:rsidRPr="000109F5">
        <w:rPr>
          <w:rFonts w:asciiTheme="majorHAnsi" w:hAnsiTheme="majorHAnsi"/>
        </w:rPr>
        <w:lastRenderedPageBreak/>
        <w:t>na dláždenie ciest, dnes ho využívajú skôr ako drvinu na spevnenie ciest. V kameňolome Chrasť medzi Fiľakovom a Ratkou sa pod bazaltom lávového prúdu unikátne zachovali zvyšky červených prepálených pôd z najstarších štvrtohôr.</w:t>
      </w:r>
    </w:p>
    <w:p w14:paraId="0221B246"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Theme="majorHAnsi"/>
          <w:sz w:val="24"/>
          <w:szCs w:val="24"/>
        </w:rPr>
        <w:t xml:space="preserve">Bazaltový vulkanizmus pokračoval aj v štvrtohorách, keď sa územie Cerovej vrchoviny začalo intenzívne dvíhať. Tento </w:t>
      </w:r>
      <w:proofErr w:type="spellStart"/>
      <w:r w:rsidRPr="000109F5">
        <w:rPr>
          <w:rFonts w:asciiTheme="majorHAnsi" w:hAnsiTheme="majorHAnsi"/>
          <w:sz w:val="24"/>
          <w:szCs w:val="24"/>
        </w:rPr>
        <w:t>výzdvih</w:t>
      </w:r>
      <w:proofErr w:type="spellEnd"/>
      <w:r w:rsidRPr="000109F5">
        <w:rPr>
          <w:rFonts w:asciiTheme="majorHAnsi" w:hAnsiTheme="majorHAnsi"/>
          <w:sz w:val="24"/>
          <w:szCs w:val="24"/>
        </w:rPr>
        <w:t xml:space="preserve"> sa začal približne pred 2 miliónmi rokov a územie sa ustálilo až pred 10 tisíc rokmi. Malo to kľúčový význam vo vytváraní dnešného povrchu okolia Fiľakova, ale aj celej Cerovej vrchoviny. Bazaltové lávové prúdy valiace sa od </w:t>
      </w:r>
      <w:proofErr w:type="spellStart"/>
      <w:r w:rsidRPr="000109F5">
        <w:rPr>
          <w:rFonts w:asciiTheme="majorHAnsi" w:hAnsiTheme="majorHAnsi"/>
          <w:sz w:val="24"/>
          <w:szCs w:val="24"/>
        </w:rPr>
        <w:t>Monosy</w:t>
      </w:r>
      <w:proofErr w:type="spellEnd"/>
      <w:r w:rsidRPr="000109F5">
        <w:rPr>
          <w:rFonts w:asciiTheme="majorHAnsi" w:hAnsiTheme="majorHAnsi"/>
          <w:sz w:val="24"/>
          <w:szCs w:val="24"/>
        </w:rPr>
        <w:t xml:space="preserve"> a Čakanoviec vytlačili potoky Belina a Babský potok z pôvodného koryta smerom na západ. Následkom </w:t>
      </w:r>
      <w:proofErr w:type="spellStart"/>
      <w:r w:rsidRPr="000109F5">
        <w:rPr>
          <w:rFonts w:asciiTheme="majorHAnsi" w:hAnsiTheme="majorHAnsi"/>
          <w:sz w:val="24"/>
          <w:szCs w:val="24"/>
        </w:rPr>
        <w:t>výzdvihu</w:t>
      </w:r>
      <w:proofErr w:type="spellEnd"/>
      <w:r w:rsidRPr="000109F5">
        <w:rPr>
          <w:rFonts w:asciiTheme="majorHAnsi" w:hAnsiTheme="majorHAnsi"/>
          <w:sz w:val="24"/>
          <w:szCs w:val="24"/>
        </w:rPr>
        <w:t xml:space="preserve"> pohoria sa zvýšila energia potokov a začali sa hlboko zarezávať do mäkších pieskovcov. Ku koncu starších štvrtohôr (pleistocénu) tak vytvorili doliny hlboké 160 m (v centrálnej časti Cerovej vrchoviny až 300 m). Výsledkom </w:t>
      </w:r>
      <w:proofErr w:type="spellStart"/>
      <w:r w:rsidRPr="000109F5">
        <w:rPr>
          <w:rFonts w:asciiTheme="majorHAnsi" w:hAnsiTheme="majorHAnsi"/>
          <w:sz w:val="24"/>
          <w:szCs w:val="24"/>
        </w:rPr>
        <w:t>výzdvihu</w:t>
      </w:r>
      <w:proofErr w:type="spellEnd"/>
      <w:r w:rsidRPr="000109F5">
        <w:rPr>
          <w:rFonts w:asciiTheme="majorHAnsi" w:hAnsiTheme="majorHAnsi"/>
          <w:sz w:val="24"/>
          <w:szCs w:val="24"/>
        </w:rPr>
        <w:t xml:space="preserve"> bol vznik obráteného, tzv. inverzného povrchu zeme. Znamená to, že na miestach, kde koncom treťohôr boli doliny (do ktorých sa vyliala bazaltová láva zo sopiek), v súčasnosti sa vďaka odolným bazaltom vytvorili najvyššie ležiace hrebene, a naopak, kde sa pôvodne nachádzali pieskovcové kopce, dnes v nich vznikli hlboké erózne doliny. </w:t>
      </w:r>
    </w:p>
    <w:p w14:paraId="61C0CEEA"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proofErr w:type="spellStart"/>
      <w:r w:rsidRPr="000109F5">
        <w:rPr>
          <w:rFonts w:asciiTheme="majorHAnsi" w:hAnsiTheme="majorHAnsi"/>
        </w:rPr>
        <w:t>Výzdvih</w:t>
      </w:r>
      <w:proofErr w:type="spellEnd"/>
      <w:r w:rsidRPr="000109F5">
        <w:rPr>
          <w:rFonts w:asciiTheme="majorHAnsi" w:hAnsiTheme="majorHAnsi"/>
        </w:rPr>
        <w:t xml:space="preserve"> však nebol rovnomerný. V období menších prestávok potok Belina ukladal </w:t>
      </w:r>
      <w:r w:rsidRPr="000109F5">
        <w:rPr>
          <w:rStyle w:val="Vrazn"/>
          <w:rFonts w:asciiTheme="majorHAnsi" w:hAnsiTheme="majorHAnsi"/>
          <w:b w:val="0"/>
        </w:rPr>
        <w:t>štrky a piesky</w:t>
      </w:r>
      <w:r w:rsidRPr="000109F5">
        <w:rPr>
          <w:rFonts w:asciiTheme="majorHAnsi" w:hAnsiTheme="majorHAnsi"/>
        </w:rPr>
        <w:t>. V súčasnosti zvyšky takýchto štrkov na tzv. riečnych terasách môžeme nájsť na ľavom brehu potoka nad Fiľakovskými Biskupicami a ojedinele aj nad Fiľakovom.</w:t>
      </w:r>
    </w:p>
    <w:p w14:paraId="3CCEDCA6"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V starších štvrtohorách, pred cca 300-400 tisíc rokmi, vybuchli na území Cerovej vrchoviny posledné sopky. Hlboká zlomová línia smeru severozápad - juhovýchod, ktorá sa ťahá dolinou potoka Belina smerom na </w:t>
      </w:r>
      <w:proofErr w:type="spellStart"/>
      <w:r w:rsidRPr="000109F5">
        <w:rPr>
          <w:rFonts w:asciiTheme="majorHAnsi" w:hAnsiTheme="majorHAnsi"/>
        </w:rPr>
        <w:t>belinský</w:t>
      </w:r>
      <w:proofErr w:type="spellEnd"/>
      <w:r w:rsidRPr="000109F5">
        <w:rPr>
          <w:rFonts w:asciiTheme="majorHAnsi" w:hAnsiTheme="majorHAnsi"/>
        </w:rPr>
        <w:t xml:space="preserve"> hrebeň, umožnila výstup prehriatych bázických horninových hmôt z oblasti vrchného plášťa Zeme, ktoré pri styku s vodou v blízkosti povrchu prudko explodovali a na území dnešného Fiľakova vytvorili najmenej dva hlboké krátery. Dná kráterov ležali o niekoľko desiatok metrov nižšie od okolitého povrchu, preto sa v nich udržiavala voda v podobe kráterového jazera. Takéto typy kráterov sú označené ako </w:t>
      </w:r>
      <w:proofErr w:type="spellStart"/>
      <w:r w:rsidRPr="000109F5">
        <w:rPr>
          <w:rStyle w:val="Vrazn"/>
          <w:rFonts w:asciiTheme="majorHAnsi" w:hAnsiTheme="majorHAnsi"/>
          <w:b w:val="0"/>
        </w:rPr>
        <w:t>maary</w:t>
      </w:r>
      <w:proofErr w:type="spellEnd"/>
      <w:r w:rsidRPr="000109F5">
        <w:rPr>
          <w:rFonts w:asciiTheme="majorHAnsi" w:hAnsiTheme="majorHAnsi"/>
        </w:rPr>
        <w:t xml:space="preserve">. V okolí kráterov sa opakovanými erupciami ukladali drobné sopečné úlomky, tzv. </w:t>
      </w:r>
      <w:proofErr w:type="spellStart"/>
      <w:r w:rsidRPr="000109F5">
        <w:rPr>
          <w:rFonts w:asciiTheme="majorHAnsi" w:hAnsiTheme="majorHAnsi"/>
        </w:rPr>
        <w:t>lapily</w:t>
      </w:r>
      <w:proofErr w:type="spellEnd"/>
      <w:r w:rsidRPr="000109F5">
        <w:rPr>
          <w:rFonts w:asciiTheme="majorHAnsi" w:hAnsiTheme="majorHAnsi"/>
        </w:rPr>
        <w:t>, ale aj väčšie vulkanické bomby. Z nich sa vytvoril tufový prstencový val. Potok Belina ich však postupne podrezával a odnášal. Z oboch kráterov zostali len zvyšky tufového valu, jeden na hradnom vrchu a druhý na Červenom vrchu.</w:t>
      </w:r>
    </w:p>
    <w:p w14:paraId="66F39D86"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Z náučného hľadiska je zvlášť hodnotný hradný vrch, kde bol v roku 2000 vybudovaný aj náučný chodník. Vo vnútri hradu sa pred nami odkrývajú vnútorné časti tufového valu, zvažujúce sa k pôvodnému kráteru. Výstavbou hradu odrezané steny nám prezrádzajú búrlivé udalosti sopečnej aktivity. Môžeme tu pozorovať okolo 15-20° sklon tufových vrstiev k juhozápadu až západu, inde aj k severozápadu. Točia sa teda v tvare poloblúka k západu, podľa čoho môžeme usudzovať, že centrum krátera ležalo západne od hradného vrchu. </w:t>
      </w:r>
    </w:p>
    <w:p w14:paraId="2AEF19FD"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Theme="majorHAnsi"/>
          <w:sz w:val="24"/>
          <w:szCs w:val="24"/>
        </w:rPr>
        <w:t xml:space="preserve">Vo vyšších častiach </w:t>
      </w:r>
      <w:proofErr w:type="spellStart"/>
      <w:r w:rsidRPr="000109F5">
        <w:rPr>
          <w:rFonts w:asciiTheme="majorHAnsi" w:hAnsiTheme="majorHAnsi"/>
          <w:sz w:val="24"/>
          <w:szCs w:val="24"/>
        </w:rPr>
        <w:t>odkryvov</w:t>
      </w:r>
      <w:proofErr w:type="spellEnd"/>
      <w:r w:rsidRPr="000109F5">
        <w:rPr>
          <w:rFonts w:asciiTheme="majorHAnsi" w:hAnsiTheme="majorHAnsi"/>
          <w:sz w:val="24"/>
          <w:szCs w:val="24"/>
        </w:rPr>
        <w:t xml:space="preserve"> je sopečný materiál uložený chaoticky a prejavujú sa tu aj sklzové deformácie. Znamená to, že následkom seizmických otrasov došlo k skĺznutiu niektorých častí sopečných usadenín na prudkom vnútornom svahu krátera, miestami aj k pohybu vo vnútorných svahových kanáloch. Niektoré časti sa skĺzli dole aj po zlomoch.</w:t>
      </w:r>
    </w:p>
    <w:p w14:paraId="31C4BF80"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Na viacerých miestach najmä v hornej časti hradného vrchu nájdeme vo vnútri duté polguľovité telieska veľkosti päste. Sú to sopečné bomby pozostávajúce z pieskovca. Kúsky pieskovca boli povytrhávané z podložia (podložie i okolie sopky tvoria treťohorné morské pieskovce fiľakovského súvrstvia), vyhodené vysoko do vzduchu, kde sa rotáciou zaoblili a </w:t>
      </w:r>
      <w:r w:rsidRPr="000109F5">
        <w:rPr>
          <w:rFonts w:asciiTheme="majorHAnsi" w:hAnsiTheme="majorHAnsi"/>
        </w:rPr>
        <w:lastRenderedPageBreak/>
        <w:t>prehriali. Preto je ich tmavšia a tvrdšia vonkajšia časť prepálená, kým z vnútornej neprepálenej časti sa pieskovec vyvetral.</w:t>
      </w:r>
    </w:p>
    <w:p w14:paraId="63F35B01"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Theme="majorHAnsi"/>
          <w:sz w:val="24"/>
          <w:szCs w:val="24"/>
        </w:rPr>
        <w:t xml:space="preserve">Popri spomínanom hlbokom zlome v doline potoka Belina aj v súčasnosti prúdi nahor oxid uhličitý. V blízkosti povrchu sa mieša s vodou, čím sa vytvára </w:t>
      </w:r>
      <w:r w:rsidRPr="000109F5">
        <w:rPr>
          <w:rStyle w:val="Vrazn"/>
          <w:rFonts w:asciiTheme="majorHAnsi" w:hAnsiTheme="majorHAnsi"/>
          <w:b w:val="0"/>
          <w:sz w:val="24"/>
          <w:szCs w:val="24"/>
        </w:rPr>
        <w:t>minerálna voda</w:t>
      </w:r>
      <w:r w:rsidRPr="000109F5">
        <w:rPr>
          <w:rFonts w:asciiTheme="majorHAnsi" w:hAnsiTheme="majorHAnsi"/>
          <w:sz w:val="24"/>
          <w:szCs w:val="24"/>
        </w:rPr>
        <w:t xml:space="preserve"> - </w:t>
      </w:r>
      <w:proofErr w:type="spellStart"/>
      <w:r w:rsidRPr="000109F5">
        <w:rPr>
          <w:rFonts w:asciiTheme="majorHAnsi" w:hAnsiTheme="majorHAnsi"/>
          <w:sz w:val="24"/>
          <w:szCs w:val="24"/>
        </w:rPr>
        <w:t>šťavica</w:t>
      </w:r>
      <w:proofErr w:type="spellEnd"/>
      <w:r w:rsidRPr="000109F5">
        <w:rPr>
          <w:rFonts w:asciiTheme="majorHAnsi" w:hAnsiTheme="majorHAnsi"/>
          <w:sz w:val="24"/>
          <w:szCs w:val="24"/>
        </w:rPr>
        <w:t xml:space="preserve">. Na území mesta sú známe 3 pramene, z ktorých sú dva zachytené vrtmi hlbokými 38 resp. 50 m. Tieto minerálne vody sú studené (10-13,5 °C), slabo mineralizované (1,2-1,7 g/l), silne uhličité (obsah CO2 1,4-1,9 g/l) a majú nevýrazný magnéziovo – hydrogénovo - </w:t>
      </w:r>
      <w:proofErr w:type="spellStart"/>
      <w:r w:rsidRPr="000109F5">
        <w:rPr>
          <w:rFonts w:asciiTheme="majorHAnsi" w:hAnsiTheme="majorHAnsi"/>
          <w:sz w:val="24"/>
          <w:szCs w:val="24"/>
        </w:rPr>
        <w:t>bikarbonátový</w:t>
      </w:r>
      <w:proofErr w:type="spellEnd"/>
      <w:r w:rsidRPr="000109F5">
        <w:rPr>
          <w:rFonts w:asciiTheme="majorHAnsi" w:hAnsiTheme="majorHAnsi"/>
          <w:sz w:val="24"/>
          <w:szCs w:val="24"/>
        </w:rPr>
        <w:t xml:space="preserve"> charakter. Podobný zlom prebieha aj cez obec Šíd, kde sa nachádza 7 prirodzených výverov minerálnych vôd.</w:t>
      </w:r>
    </w:p>
    <w:p w14:paraId="5A2E934E" w14:textId="77777777" w:rsidR="005A7B00" w:rsidRPr="00DD50F1" w:rsidRDefault="005A7B00" w:rsidP="005A7B00">
      <w:pPr>
        <w:pStyle w:val="Nadpis2"/>
        <w:spacing w:before="120" w:beforeAutospacing="0" w:after="0" w:afterAutospacing="0"/>
        <w:rPr>
          <w:rFonts w:asciiTheme="majorHAnsi" w:hAnsiTheme="majorHAnsi"/>
          <w:color w:val="2F5496" w:themeColor="accent1" w:themeShade="BF"/>
          <w:sz w:val="28"/>
          <w:szCs w:val="28"/>
        </w:rPr>
      </w:pPr>
      <w:r w:rsidRPr="00DD50F1">
        <w:rPr>
          <w:rFonts w:asciiTheme="majorHAnsi" w:hAnsiTheme="majorHAnsi"/>
          <w:color w:val="2F5496" w:themeColor="accent1" w:themeShade="BF"/>
          <w:sz w:val="28"/>
          <w:szCs w:val="28"/>
        </w:rPr>
        <w:t>Pôda</w:t>
      </w:r>
    </w:p>
    <w:p w14:paraId="47D5FE5D"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Theme="majorHAnsi"/>
          <w:sz w:val="24"/>
          <w:szCs w:val="24"/>
        </w:rPr>
        <w:t xml:space="preserve">Z hľadiska pôdnych pomerov sú pôdy v území mesta charakterizované ako </w:t>
      </w:r>
      <w:proofErr w:type="spellStart"/>
      <w:r w:rsidRPr="000109F5">
        <w:rPr>
          <w:rFonts w:asciiTheme="majorHAnsi" w:hAnsiTheme="majorHAnsi"/>
          <w:sz w:val="24"/>
          <w:szCs w:val="24"/>
        </w:rPr>
        <w:t>hnedozeme</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pseudoglejové</w:t>
      </w:r>
      <w:proofErr w:type="spellEnd"/>
      <w:r w:rsidRPr="000109F5">
        <w:rPr>
          <w:rFonts w:asciiTheme="majorHAnsi" w:hAnsiTheme="majorHAnsi"/>
          <w:sz w:val="24"/>
          <w:szCs w:val="24"/>
        </w:rPr>
        <w:t xml:space="preserve"> a </w:t>
      </w:r>
      <w:proofErr w:type="spellStart"/>
      <w:r w:rsidRPr="000109F5">
        <w:rPr>
          <w:rFonts w:asciiTheme="majorHAnsi" w:hAnsiTheme="majorHAnsi"/>
          <w:sz w:val="24"/>
          <w:szCs w:val="24"/>
        </w:rPr>
        <w:t>pseudogleje</w:t>
      </w:r>
      <w:proofErr w:type="spellEnd"/>
      <w:r w:rsidRPr="000109F5">
        <w:rPr>
          <w:rFonts w:asciiTheme="majorHAnsi" w:hAnsiTheme="majorHAnsi"/>
          <w:sz w:val="24"/>
          <w:szCs w:val="24"/>
        </w:rPr>
        <w:t xml:space="preserve">, zo sprašových a </w:t>
      </w:r>
      <w:proofErr w:type="spellStart"/>
      <w:r w:rsidRPr="000109F5">
        <w:rPr>
          <w:rFonts w:asciiTheme="majorHAnsi" w:hAnsiTheme="majorHAnsi"/>
          <w:sz w:val="24"/>
          <w:szCs w:val="24"/>
        </w:rPr>
        <w:t>polygenetických</w:t>
      </w:r>
      <w:proofErr w:type="spellEnd"/>
      <w:r w:rsidRPr="000109F5">
        <w:rPr>
          <w:rFonts w:asciiTheme="majorHAnsi" w:hAnsiTheme="majorHAnsi"/>
          <w:sz w:val="24"/>
          <w:szCs w:val="24"/>
        </w:rPr>
        <w:t xml:space="preserve"> hlín. Nachádzajú sa tu aj </w:t>
      </w:r>
      <w:proofErr w:type="spellStart"/>
      <w:r w:rsidRPr="000109F5">
        <w:rPr>
          <w:rFonts w:asciiTheme="majorHAnsi" w:hAnsiTheme="majorHAnsi"/>
          <w:sz w:val="24"/>
          <w:szCs w:val="24"/>
        </w:rPr>
        <w:t>hnedozeme</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kultizemné</w:t>
      </w:r>
      <w:proofErr w:type="spellEnd"/>
      <w:r w:rsidRPr="000109F5">
        <w:rPr>
          <w:rFonts w:asciiTheme="majorHAnsi" w:hAnsiTheme="majorHAnsi"/>
          <w:sz w:val="24"/>
          <w:szCs w:val="24"/>
        </w:rPr>
        <w:t xml:space="preserve"> a </w:t>
      </w:r>
      <w:proofErr w:type="spellStart"/>
      <w:r w:rsidRPr="000109F5">
        <w:rPr>
          <w:rFonts w:asciiTheme="majorHAnsi" w:hAnsiTheme="majorHAnsi"/>
          <w:sz w:val="24"/>
          <w:szCs w:val="24"/>
        </w:rPr>
        <w:t>hnedozeme</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kultizemné</w:t>
      </w:r>
      <w:proofErr w:type="spellEnd"/>
      <w:r w:rsidRPr="000109F5">
        <w:rPr>
          <w:rFonts w:asciiTheme="majorHAnsi" w:hAnsiTheme="majorHAnsi"/>
          <w:sz w:val="24"/>
          <w:szCs w:val="24"/>
        </w:rPr>
        <w:t xml:space="preserve"> erodované, lokálne modálne z </w:t>
      </w:r>
      <w:proofErr w:type="spellStart"/>
      <w:r w:rsidRPr="000109F5">
        <w:rPr>
          <w:rFonts w:asciiTheme="majorHAnsi" w:hAnsiTheme="majorHAnsi"/>
          <w:sz w:val="24"/>
          <w:szCs w:val="24"/>
        </w:rPr>
        <w:t>polygenetických</w:t>
      </w:r>
      <w:proofErr w:type="spellEnd"/>
      <w:r w:rsidRPr="000109F5">
        <w:rPr>
          <w:rFonts w:asciiTheme="majorHAnsi" w:hAnsiTheme="majorHAnsi"/>
          <w:sz w:val="24"/>
          <w:szCs w:val="24"/>
        </w:rPr>
        <w:t xml:space="preserve"> hlín, sprievodné </w:t>
      </w:r>
      <w:proofErr w:type="spellStart"/>
      <w:r w:rsidRPr="000109F5">
        <w:rPr>
          <w:rFonts w:asciiTheme="majorHAnsi" w:hAnsiTheme="majorHAnsi"/>
          <w:sz w:val="24"/>
          <w:szCs w:val="24"/>
        </w:rPr>
        <w:t>regozeme</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kultizemné</w:t>
      </w:r>
      <w:proofErr w:type="spellEnd"/>
      <w:r w:rsidRPr="000109F5">
        <w:rPr>
          <w:rFonts w:asciiTheme="majorHAnsi" w:hAnsiTheme="majorHAnsi"/>
          <w:sz w:val="24"/>
          <w:szCs w:val="24"/>
        </w:rPr>
        <w:t xml:space="preserve"> a modálne </w:t>
      </w:r>
      <w:proofErr w:type="spellStart"/>
      <w:r w:rsidRPr="000109F5">
        <w:rPr>
          <w:rFonts w:asciiTheme="majorHAnsi" w:hAnsiTheme="majorHAnsi"/>
          <w:sz w:val="24"/>
          <w:szCs w:val="24"/>
        </w:rPr>
        <w:t>karbonátové</w:t>
      </w:r>
      <w:proofErr w:type="spellEnd"/>
      <w:r w:rsidRPr="000109F5">
        <w:rPr>
          <w:rFonts w:asciiTheme="majorHAnsi" w:hAnsiTheme="majorHAnsi"/>
          <w:sz w:val="24"/>
          <w:szCs w:val="24"/>
        </w:rPr>
        <w:t xml:space="preserve"> a </w:t>
      </w:r>
      <w:proofErr w:type="spellStart"/>
      <w:r w:rsidRPr="000109F5">
        <w:rPr>
          <w:rFonts w:asciiTheme="majorHAnsi" w:hAnsiTheme="majorHAnsi"/>
          <w:sz w:val="24"/>
          <w:szCs w:val="24"/>
        </w:rPr>
        <w:t>pararendziny</w:t>
      </w:r>
      <w:proofErr w:type="spellEnd"/>
      <w:r w:rsidRPr="000109F5">
        <w:rPr>
          <w:rFonts w:asciiTheme="majorHAnsi" w:hAnsiTheme="majorHAnsi"/>
          <w:sz w:val="24"/>
          <w:szCs w:val="24"/>
        </w:rPr>
        <w:t xml:space="preserve"> zo stredne ťažkých až ľahších </w:t>
      </w:r>
      <w:proofErr w:type="spellStart"/>
      <w:r w:rsidRPr="000109F5">
        <w:rPr>
          <w:rFonts w:asciiTheme="majorHAnsi" w:hAnsiTheme="majorHAnsi"/>
          <w:sz w:val="24"/>
          <w:szCs w:val="24"/>
        </w:rPr>
        <w:t>silikátovokarbonátových</w:t>
      </w:r>
      <w:proofErr w:type="spellEnd"/>
      <w:r w:rsidRPr="000109F5">
        <w:rPr>
          <w:rFonts w:asciiTheme="majorHAnsi" w:hAnsiTheme="majorHAnsi"/>
          <w:sz w:val="24"/>
          <w:szCs w:val="24"/>
        </w:rPr>
        <w:t xml:space="preserve"> terciérnych sedimentov.</w:t>
      </w:r>
    </w:p>
    <w:p w14:paraId="778C0641" w14:textId="77777777" w:rsidR="005A7B00" w:rsidRPr="000109F5" w:rsidRDefault="005A7B00" w:rsidP="005A7B00">
      <w:pPr>
        <w:spacing w:before="120"/>
        <w:ind w:firstLine="708"/>
        <w:jc w:val="both"/>
        <w:rPr>
          <w:rFonts w:asciiTheme="majorHAnsi" w:hAnsiTheme="majorHAnsi"/>
          <w:sz w:val="24"/>
          <w:szCs w:val="24"/>
        </w:rPr>
      </w:pPr>
      <w:proofErr w:type="spellStart"/>
      <w:r w:rsidRPr="000109F5">
        <w:rPr>
          <w:rFonts w:asciiTheme="majorHAnsi" w:hAnsiTheme="majorHAnsi"/>
          <w:sz w:val="24"/>
          <w:szCs w:val="24"/>
        </w:rPr>
        <w:t>Fluvizeme</w:t>
      </w:r>
      <w:proofErr w:type="spellEnd"/>
      <w:r w:rsidRPr="000109F5">
        <w:rPr>
          <w:rFonts w:asciiTheme="majorHAnsi" w:hAnsiTheme="majorHAnsi"/>
          <w:sz w:val="24"/>
          <w:szCs w:val="24"/>
        </w:rPr>
        <w:t xml:space="preserve"> glejové, sprievodné gleje z </w:t>
      </w:r>
      <w:proofErr w:type="spellStart"/>
      <w:r w:rsidRPr="000109F5">
        <w:rPr>
          <w:rFonts w:asciiTheme="majorHAnsi" w:hAnsiTheme="majorHAnsi"/>
          <w:sz w:val="24"/>
          <w:szCs w:val="24"/>
        </w:rPr>
        <w:t>karbonátových</w:t>
      </w:r>
      <w:proofErr w:type="spellEnd"/>
      <w:r w:rsidRPr="000109F5">
        <w:rPr>
          <w:rFonts w:asciiTheme="majorHAnsi" w:hAnsiTheme="majorHAnsi"/>
          <w:sz w:val="24"/>
          <w:szCs w:val="24"/>
        </w:rPr>
        <w:t xml:space="preserve"> a </w:t>
      </w:r>
      <w:proofErr w:type="spellStart"/>
      <w:r w:rsidRPr="000109F5">
        <w:rPr>
          <w:rFonts w:asciiTheme="majorHAnsi" w:hAnsiTheme="majorHAnsi"/>
          <w:sz w:val="24"/>
          <w:szCs w:val="24"/>
        </w:rPr>
        <w:t>nekarbonátových</w:t>
      </w:r>
      <w:proofErr w:type="spellEnd"/>
      <w:r w:rsidRPr="000109F5">
        <w:rPr>
          <w:rFonts w:asciiTheme="majorHAnsi" w:hAnsiTheme="majorHAnsi"/>
          <w:sz w:val="24"/>
          <w:szCs w:val="24"/>
        </w:rPr>
        <w:t xml:space="preserve"> sedimentov sa nachádzajú v okolí </w:t>
      </w:r>
      <w:proofErr w:type="spellStart"/>
      <w:r w:rsidRPr="000109F5">
        <w:rPr>
          <w:rFonts w:asciiTheme="majorHAnsi" w:hAnsiTheme="majorHAnsi"/>
          <w:sz w:val="24"/>
          <w:szCs w:val="24"/>
        </w:rPr>
        <w:t>Beliny</w:t>
      </w:r>
      <w:proofErr w:type="spellEnd"/>
      <w:r w:rsidRPr="000109F5">
        <w:rPr>
          <w:rFonts w:asciiTheme="majorHAnsi" w:hAnsiTheme="majorHAnsi"/>
          <w:sz w:val="24"/>
          <w:szCs w:val="24"/>
        </w:rPr>
        <w:t>.</w:t>
      </w:r>
    </w:p>
    <w:p w14:paraId="51D8EEF6" w14:textId="77777777" w:rsidR="005A7B00" w:rsidRPr="00DD50F1" w:rsidRDefault="005A7B00" w:rsidP="005A7B00">
      <w:pPr>
        <w:pStyle w:val="Nadpis2"/>
        <w:spacing w:before="120" w:beforeAutospacing="0" w:after="0" w:afterAutospacing="0"/>
        <w:rPr>
          <w:rFonts w:asciiTheme="majorHAnsi" w:hAnsiTheme="majorHAnsi"/>
          <w:color w:val="2F5496" w:themeColor="accent1" w:themeShade="BF"/>
          <w:sz w:val="28"/>
          <w:szCs w:val="28"/>
        </w:rPr>
      </w:pPr>
      <w:r w:rsidRPr="00DD50F1">
        <w:rPr>
          <w:rFonts w:asciiTheme="majorHAnsi" w:hAnsiTheme="majorHAnsi"/>
          <w:color w:val="2F5496" w:themeColor="accent1" w:themeShade="BF"/>
          <w:sz w:val="28"/>
          <w:szCs w:val="28"/>
        </w:rPr>
        <w:t>Hodnoty živej prírody okolia Fiľakovo</w:t>
      </w:r>
    </w:p>
    <w:p w14:paraId="0A543D3F" w14:textId="77777777" w:rsidR="005A7B00" w:rsidRPr="00DD50F1" w:rsidRDefault="005A7B00" w:rsidP="005A7B00">
      <w:pPr>
        <w:pStyle w:val="Nadpis3"/>
        <w:spacing w:before="120"/>
        <w:rPr>
          <w:color w:val="2F5496" w:themeColor="accent1" w:themeShade="BF"/>
          <w:sz w:val="24"/>
          <w:szCs w:val="24"/>
        </w:rPr>
      </w:pPr>
      <w:r w:rsidRPr="00DD50F1">
        <w:rPr>
          <w:color w:val="2F5496" w:themeColor="accent1" w:themeShade="BF"/>
          <w:sz w:val="24"/>
          <w:szCs w:val="24"/>
        </w:rPr>
        <w:t>Rastlinstvo</w:t>
      </w:r>
    </w:p>
    <w:p w14:paraId="5CBE4040"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Územie v okolí Fiľakova patrí do fytogeografickej oblasti panónskej flóry (</w:t>
      </w:r>
      <w:proofErr w:type="spellStart"/>
      <w:r w:rsidRPr="000109F5">
        <w:rPr>
          <w:rStyle w:val="Zvraznenie"/>
          <w:rFonts w:asciiTheme="majorHAnsi" w:hAnsiTheme="majorHAnsi"/>
        </w:rPr>
        <w:t>Pannonicum</w:t>
      </w:r>
      <w:proofErr w:type="spellEnd"/>
      <w:r w:rsidRPr="000109F5">
        <w:rPr>
          <w:rFonts w:asciiTheme="majorHAnsi" w:hAnsiTheme="majorHAnsi"/>
        </w:rPr>
        <w:t xml:space="preserve">), obvodu </w:t>
      </w:r>
      <w:proofErr w:type="spellStart"/>
      <w:r w:rsidRPr="000109F5">
        <w:rPr>
          <w:rFonts w:asciiTheme="majorHAnsi" w:hAnsiTheme="majorHAnsi"/>
        </w:rPr>
        <w:t>pramatranskej</w:t>
      </w:r>
      <w:proofErr w:type="spellEnd"/>
      <w:r w:rsidRPr="000109F5">
        <w:rPr>
          <w:rFonts w:asciiTheme="majorHAnsi" w:hAnsiTheme="majorHAnsi"/>
        </w:rPr>
        <w:t xml:space="preserve"> </w:t>
      </w:r>
      <w:proofErr w:type="spellStart"/>
      <w:r w:rsidRPr="000109F5">
        <w:rPr>
          <w:rFonts w:asciiTheme="majorHAnsi" w:hAnsiTheme="majorHAnsi"/>
        </w:rPr>
        <w:t>xerotermnej</w:t>
      </w:r>
      <w:proofErr w:type="spellEnd"/>
      <w:r w:rsidRPr="000109F5">
        <w:rPr>
          <w:rFonts w:asciiTheme="majorHAnsi" w:hAnsiTheme="majorHAnsi"/>
        </w:rPr>
        <w:t xml:space="preserve"> flóry (</w:t>
      </w:r>
      <w:proofErr w:type="spellStart"/>
      <w:r w:rsidRPr="000109F5">
        <w:rPr>
          <w:rStyle w:val="Zvraznenie"/>
          <w:rFonts w:asciiTheme="majorHAnsi" w:hAnsiTheme="majorHAnsi"/>
        </w:rPr>
        <w:t>Matricum</w:t>
      </w:r>
      <w:proofErr w:type="spellEnd"/>
      <w:r w:rsidRPr="000109F5">
        <w:rPr>
          <w:rFonts w:asciiTheme="majorHAnsi" w:hAnsiTheme="majorHAnsi"/>
        </w:rPr>
        <w:t xml:space="preserve">) a k okresu Ipeľsko-Rimavská brázda. Flóra územia je bohatá, súčasné poznatky hovoria o výskyte približne 1200 </w:t>
      </w:r>
      <w:proofErr w:type="spellStart"/>
      <w:r w:rsidRPr="000109F5">
        <w:rPr>
          <w:rFonts w:asciiTheme="majorHAnsi" w:hAnsiTheme="majorHAnsi"/>
        </w:rPr>
        <w:t>taxónov</w:t>
      </w:r>
      <w:proofErr w:type="spellEnd"/>
      <w:r w:rsidRPr="000109F5">
        <w:rPr>
          <w:rFonts w:asciiTheme="majorHAnsi" w:hAnsiTheme="majorHAnsi"/>
        </w:rPr>
        <w:t xml:space="preserve"> vyšších rastlín v území Cerovej vrchoviny. Ak zohľadníme aj územie prislúchajúce zo strany Maďarskej republiky (</w:t>
      </w:r>
      <w:proofErr w:type="spellStart"/>
      <w:r w:rsidRPr="000109F5">
        <w:rPr>
          <w:rFonts w:asciiTheme="majorHAnsi" w:hAnsiTheme="majorHAnsi"/>
        </w:rPr>
        <w:t>Karancs</w:t>
      </w:r>
      <w:proofErr w:type="spellEnd"/>
      <w:r w:rsidRPr="000109F5">
        <w:rPr>
          <w:rFonts w:asciiTheme="majorHAnsi" w:hAnsiTheme="majorHAnsi"/>
        </w:rPr>
        <w:t xml:space="preserve"> - </w:t>
      </w:r>
      <w:proofErr w:type="spellStart"/>
      <w:r w:rsidRPr="000109F5">
        <w:rPr>
          <w:rFonts w:asciiTheme="majorHAnsi" w:hAnsiTheme="majorHAnsi"/>
        </w:rPr>
        <w:t>Medves</w:t>
      </w:r>
      <w:proofErr w:type="spellEnd"/>
      <w:r w:rsidRPr="000109F5">
        <w:rPr>
          <w:rFonts w:asciiTheme="majorHAnsi" w:hAnsiTheme="majorHAnsi"/>
        </w:rPr>
        <w:t xml:space="preserve"> </w:t>
      </w:r>
      <w:proofErr w:type="spellStart"/>
      <w:r w:rsidRPr="000109F5">
        <w:rPr>
          <w:rFonts w:asciiTheme="majorHAnsi" w:hAnsiTheme="majorHAnsi"/>
        </w:rPr>
        <w:t>Tájvédelmi</w:t>
      </w:r>
      <w:proofErr w:type="spellEnd"/>
      <w:r w:rsidRPr="000109F5">
        <w:rPr>
          <w:rFonts w:asciiTheme="majorHAnsi" w:hAnsiTheme="majorHAnsi"/>
        </w:rPr>
        <w:t xml:space="preserve"> </w:t>
      </w:r>
      <w:proofErr w:type="spellStart"/>
      <w:r w:rsidRPr="000109F5">
        <w:rPr>
          <w:rFonts w:asciiTheme="majorHAnsi" w:hAnsiTheme="majorHAnsi"/>
        </w:rPr>
        <w:t>Körzet</w:t>
      </w:r>
      <w:proofErr w:type="spellEnd"/>
      <w:r w:rsidRPr="000109F5">
        <w:rPr>
          <w:rFonts w:asciiTheme="majorHAnsi" w:hAnsiTheme="majorHAnsi"/>
        </w:rPr>
        <w:t xml:space="preserve">), tak počet </w:t>
      </w:r>
      <w:proofErr w:type="spellStart"/>
      <w:r w:rsidRPr="000109F5">
        <w:rPr>
          <w:rFonts w:asciiTheme="majorHAnsi" w:hAnsiTheme="majorHAnsi"/>
        </w:rPr>
        <w:t>taxónov</w:t>
      </w:r>
      <w:proofErr w:type="spellEnd"/>
      <w:r w:rsidRPr="000109F5">
        <w:rPr>
          <w:rFonts w:asciiTheme="majorHAnsi" w:hAnsiTheme="majorHAnsi"/>
        </w:rPr>
        <w:t xml:space="preserve"> vyšších rastlín širšieho okolia je viac ako 1300. Charakteristickou črtou vegetácie územia je prelínanie sa horských, </w:t>
      </w:r>
      <w:proofErr w:type="spellStart"/>
      <w:r w:rsidRPr="000109F5">
        <w:rPr>
          <w:rFonts w:asciiTheme="majorHAnsi" w:hAnsiTheme="majorHAnsi"/>
        </w:rPr>
        <w:t>chladnomilných</w:t>
      </w:r>
      <w:proofErr w:type="spellEnd"/>
      <w:r w:rsidRPr="000109F5">
        <w:rPr>
          <w:rFonts w:asciiTheme="majorHAnsi" w:hAnsiTheme="majorHAnsi"/>
        </w:rPr>
        <w:t xml:space="preserve"> a panónskych, výrazne teplomilných druhov. Severné svahy a úzke doliny orientované na sever sú miestami výskytu niektorých horských druhov ako zubačka </w:t>
      </w:r>
      <w:proofErr w:type="spellStart"/>
      <w:r w:rsidRPr="000109F5">
        <w:rPr>
          <w:rFonts w:asciiTheme="majorHAnsi" w:hAnsiTheme="majorHAnsi"/>
        </w:rPr>
        <w:t>žliazkatá</w:t>
      </w:r>
      <w:proofErr w:type="spellEnd"/>
      <w:r w:rsidRPr="000109F5">
        <w:rPr>
          <w:rFonts w:asciiTheme="majorHAnsi" w:hAnsiTheme="majorHAnsi"/>
        </w:rPr>
        <w:t xml:space="preserve"> (</w:t>
      </w:r>
      <w:proofErr w:type="spellStart"/>
      <w:r w:rsidRPr="000109F5">
        <w:rPr>
          <w:rStyle w:val="Zvraznenie"/>
          <w:rFonts w:asciiTheme="majorHAnsi" w:hAnsiTheme="majorHAnsi"/>
        </w:rPr>
        <w:t>Dentaria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glandulosa</w:t>
      </w:r>
      <w:proofErr w:type="spellEnd"/>
      <w:r w:rsidRPr="000109F5">
        <w:rPr>
          <w:rFonts w:asciiTheme="majorHAnsi" w:hAnsiTheme="majorHAnsi"/>
        </w:rPr>
        <w:t>), baza červená (</w:t>
      </w:r>
      <w:proofErr w:type="spellStart"/>
      <w:r w:rsidRPr="000109F5">
        <w:rPr>
          <w:rStyle w:val="Zvraznenie"/>
          <w:rFonts w:asciiTheme="majorHAnsi" w:hAnsiTheme="majorHAnsi"/>
        </w:rPr>
        <w:t>Sambucus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racemosa</w:t>
      </w:r>
      <w:proofErr w:type="spellEnd"/>
      <w:r w:rsidRPr="000109F5">
        <w:rPr>
          <w:rFonts w:asciiTheme="majorHAnsi" w:hAnsiTheme="majorHAnsi"/>
        </w:rPr>
        <w:t>) a jarabina vtáčia (</w:t>
      </w:r>
      <w:proofErr w:type="spellStart"/>
      <w:r w:rsidRPr="000109F5">
        <w:rPr>
          <w:rStyle w:val="Zvraznenie"/>
          <w:rFonts w:asciiTheme="majorHAnsi" w:hAnsiTheme="majorHAnsi"/>
        </w:rPr>
        <w:t>Sorbus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aucuparia</w:t>
      </w:r>
      <w:proofErr w:type="spellEnd"/>
      <w:r w:rsidRPr="000109F5">
        <w:rPr>
          <w:rFonts w:asciiTheme="majorHAnsi" w:hAnsiTheme="majorHAnsi"/>
        </w:rPr>
        <w:t xml:space="preserve">). Naopak južné svahy osídľujú teplo- a suchomilné druhy, ktoré sú na rozdiel od predošlých vo väčšom zastúpení. Sem patrí napr. </w:t>
      </w:r>
      <w:proofErr w:type="spellStart"/>
      <w:r w:rsidRPr="000109F5">
        <w:rPr>
          <w:rFonts w:asciiTheme="majorHAnsi" w:hAnsiTheme="majorHAnsi"/>
        </w:rPr>
        <w:t>mechúrnik</w:t>
      </w:r>
      <w:proofErr w:type="spellEnd"/>
      <w:r w:rsidRPr="000109F5">
        <w:rPr>
          <w:rFonts w:asciiTheme="majorHAnsi" w:hAnsiTheme="majorHAnsi"/>
        </w:rPr>
        <w:t xml:space="preserve"> stromovitý (</w:t>
      </w:r>
      <w:proofErr w:type="spellStart"/>
      <w:r w:rsidRPr="000109F5">
        <w:rPr>
          <w:rStyle w:val="Zvraznenie"/>
          <w:rFonts w:asciiTheme="majorHAnsi" w:hAnsiTheme="majorHAnsi"/>
        </w:rPr>
        <w:t>Colutea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arborescens</w:t>
      </w:r>
      <w:proofErr w:type="spellEnd"/>
      <w:r w:rsidRPr="000109F5">
        <w:rPr>
          <w:rFonts w:asciiTheme="majorHAnsi" w:hAnsiTheme="majorHAnsi"/>
        </w:rPr>
        <w:t xml:space="preserve">), </w:t>
      </w:r>
      <w:hyperlink r:id="rId20" w:tgtFrame="_blank" w:history="1">
        <w:r w:rsidRPr="000109F5">
          <w:rPr>
            <w:rStyle w:val="Hypertextovprepojenie"/>
            <w:rFonts w:asciiTheme="majorHAnsi" w:hAnsiTheme="majorHAnsi"/>
            <w:color w:val="auto"/>
            <w:u w:val="none"/>
          </w:rPr>
          <w:t>ľan chlpatý</w:t>
        </w:r>
      </w:hyperlink>
      <w:r w:rsidRPr="000109F5">
        <w:rPr>
          <w:rFonts w:asciiTheme="majorHAnsi" w:hAnsiTheme="majorHAnsi"/>
        </w:rPr>
        <w:t xml:space="preserve"> (</w:t>
      </w:r>
      <w:proofErr w:type="spellStart"/>
      <w:r w:rsidRPr="000109F5">
        <w:rPr>
          <w:rStyle w:val="Zvraznenie"/>
          <w:rFonts w:asciiTheme="majorHAnsi" w:hAnsiTheme="majorHAnsi"/>
        </w:rPr>
        <w:t>Linum</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hirsutum</w:t>
      </w:r>
      <w:proofErr w:type="spellEnd"/>
      <w:r w:rsidRPr="000109F5">
        <w:rPr>
          <w:rFonts w:asciiTheme="majorHAnsi" w:hAnsiTheme="majorHAnsi"/>
        </w:rPr>
        <w:t xml:space="preserve">) alebo </w:t>
      </w:r>
      <w:proofErr w:type="spellStart"/>
      <w:r w:rsidRPr="000109F5">
        <w:rPr>
          <w:rFonts w:asciiTheme="majorHAnsi" w:hAnsiTheme="majorHAnsi"/>
        </w:rPr>
        <w:t>zlatofúz</w:t>
      </w:r>
      <w:proofErr w:type="spellEnd"/>
      <w:r w:rsidRPr="000109F5">
        <w:rPr>
          <w:rFonts w:asciiTheme="majorHAnsi" w:hAnsiTheme="majorHAnsi"/>
        </w:rPr>
        <w:t xml:space="preserve"> južný (</w:t>
      </w:r>
      <w:proofErr w:type="spellStart"/>
      <w:r w:rsidRPr="000109F5">
        <w:rPr>
          <w:rStyle w:val="Zvraznenie"/>
          <w:rFonts w:asciiTheme="majorHAnsi" w:hAnsiTheme="majorHAnsi"/>
        </w:rPr>
        <w:t>Chrysopogon</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gryllus</w:t>
      </w:r>
      <w:proofErr w:type="spellEnd"/>
      <w:r w:rsidRPr="000109F5">
        <w:rPr>
          <w:rFonts w:asciiTheme="majorHAnsi" w:hAnsiTheme="majorHAnsi"/>
        </w:rPr>
        <w:t xml:space="preserve">) a iné. Z územia je doposiaľ známy výskyt 35 chránených rastlín. 201 </w:t>
      </w:r>
      <w:proofErr w:type="spellStart"/>
      <w:r w:rsidRPr="000109F5">
        <w:rPr>
          <w:rFonts w:asciiTheme="majorHAnsi" w:hAnsiTheme="majorHAnsi"/>
        </w:rPr>
        <w:t>taxónov</w:t>
      </w:r>
      <w:proofErr w:type="spellEnd"/>
      <w:r w:rsidRPr="000109F5">
        <w:rPr>
          <w:rFonts w:asciiTheme="majorHAnsi" w:hAnsiTheme="majorHAnsi"/>
        </w:rPr>
        <w:t xml:space="preserve"> je zaradených do červeného zoznamu.</w:t>
      </w:r>
    </w:p>
    <w:p w14:paraId="09B3B118"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Medzi najčastejšie sa vyskytujúce lesné biotopy (v katastrálnom území Fiľakova) patria </w:t>
      </w:r>
      <w:hyperlink r:id="rId21" w:tgtFrame="_blank" w:history="1">
        <w:r w:rsidRPr="000109F5">
          <w:rPr>
            <w:rStyle w:val="Hypertextovprepojenie"/>
            <w:rFonts w:asciiTheme="majorHAnsi" w:hAnsiTheme="majorHAnsi"/>
            <w:color w:val="auto"/>
            <w:u w:val="none"/>
          </w:rPr>
          <w:t>dubovo-cerové lesy</w:t>
        </w:r>
      </w:hyperlink>
      <w:r w:rsidRPr="000109F5">
        <w:rPr>
          <w:rFonts w:asciiTheme="majorHAnsi" w:hAnsiTheme="majorHAnsi"/>
        </w:rPr>
        <w:t xml:space="preserve"> a dubovo-hrabové lesy. V širšom území sa nachádzajú aj kvetnaté a kyslé bukové lesy, sucho a </w:t>
      </w:r>
      <w:proofErr w:type="spellStart"/>
      <w:r w:rsidRPr="000109F5">
        <w:rPr>
          <w:rFonts w:asciiTheme="majorHAnsi" w:hAnsiTheme="majorHAnsi"/>
        </w:rPr>
        <w:t>kyslomilné</w:t>
      </w:r>
      <w:proofErr w:type="spellEnd"/>
      <w:r w:rsidRPr="000109F5">
        <w:rPr>
          <w:rFonts w:asciiTheme="majorHAnsi" w:hAnsiTheme="majorHAnsi"/>
        </w:rPr>
        <w:t xml:space="preserve"> dubové lesy. Na </w:t>
      </w:r>
      <w:proofErr w:type="spellStart"/>
      <w:r w:rsidRPr="000109F5">
        <w:rPr>
          <w:rFonts w:asciiTheme="majorHAnsi" w:hAnsiTheme="majorHAnsi"/>
        </w:rPr>
        <w:t>skeletnatých</w:t>
      </w:r>
      <w:proofErr w:type="spellEnd"/>
      <w:r w:rsidRPr="000109F5">
        <w:rPr>
          <w:rFonts w:asciiTheme="majorHAnsi" w:hAnsiTheme="majorHAnsi"/>
        </w:rPr>
        <w:t xml:space="preserve"> pôdach lipovo-javorové sutinové lesy, v blízkosti tokov jelšové podhorské lesy. Vzácne a pomiestne sa na výslnných a </w:t>
      </w:r>
      <w:proofErr w:type="spellStart"/>
      <w:r w:rsidRPr="000109F5">
        <w:rPr>
          <w:rFonts w:asciiTheme="majorHAnsi" w:hAnsiTheme="majorHAnsi"/>
        </w:rPr>
        <w:t>skeletnatých</w:t>
      </w:r>
      <w:proofErr w:type="spellEnd"/>
      <w:r w:rsidRPr="000109F5">
        <w:rPr>
          <w:rFonts w:asciiTheme="majorHAnsi" w:hAnsiTheme="majorHAnsi"/>
        </w:rPr>
        <w:t xml:space="preserve"> stráňach vyskytujú aj teplomilné </w:t>
      </w:r>
      <w:proofErr w:type="spellStart"/>
      <w:r w:rsidRPr="000109F5">
        <w:rPr>
          <w:rFonts w:asciiTheme="majorHAnsi" w:hAnsiTheme="majorHAnsi"/>
        </w:rPr>
        <w:t>submediteránne</w:t>
      </w:r>
      <w:proofErr w:type="spellEnd"/>
      <w:r w:rsidRPr="000109F5">
        <w:rPr>
          <w:rFonts w:asciiTheme="majorHAnsi" w:hAnsiTheme="majorHAnsi"/>
        </w:rPr>
        <w:t xml:space="preserve"> dubové lesy. Veľkú časť lesov Cerovej vrchoviny už ovplyvňuje výskyt nepôvodnej dreviny agáta bieleho (</w:t>
      </w:r>
      <w:proofErr w:type="spellStart"/>
      <w:r w:rsidRPr="000109F5">
        <w:rPr>
          <w:rStyle w:val="Zvraznenie"/>
          <w:rFonts w:asciiTheme="majorHAnsi" w:hAnsiTheme="majorHAnsi"/>
        </w:rPr>
        <w:t>Robinia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pseudoacacia</w:t>
      </w:r>
      <w:proofErr w:type="spellEnd"/>
      <w:r w:rsidRPr="000109F5">
        <w:rPr>
          <w:rFonts w:asciiTheme="majorHAnsi" w:hAnsiTheme="majorHAnsi"/>
        </w:rPr>
        <w:t>). Malú časť lesov tvoria porasty vysadených ihličnatých drevín, hlavne borovice lesnej (</w:t>
      </w:r>
      <w:proofErr w:type="spellStart"/>
      <w:r w:rsidRPr="000109F5">
        <w:rPr>
          <w:rStyle w:val="Zvraznenie"/>
          <w:rFonts w:asciiTheme="majorHAnsi" w:hAnsiTheme="majorHAnsi"/>
        </w:rPr>
        <w:t>Pinus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sylvestris</w:t>
      </w:r>
      <w:proofErr w:type="spellEnd"/>
      <w:r w:rsidRPr="000109F5">
        <w:rPr>
          <w:rFonts w:asciiTheme="majorHAnsi" w:hAnsiTheme="majorHAnsi"/>
        </w:rPr>
        <w:t>).</w:t>
      </w:r>
    </w:p>
    <w:p w14:paraId="4D9D9107"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lastRenderedPageBreak/>
        <w:t xml:space="preserve">Dubovo-cerové lesy ako významne svetlé a suché lesy sa vyznačujú vysokou </w:t>
      </w:r>
      <w:proofErr w:type="spellStart"/>
      <w:r w:rsidRPr="000109F5">
        <w:rPr>
          <w:rFonts w:asciiTheme="majorHAnsi" w:hAnsiTheme="majorHAnsi"/>
        </w:rPr>
        <w:t>pokryvnosťou</w:t>
      </w:r>
      <w:proofErr w:type="spellEnd"/>
      <w:r w:rsidRPr="000109F5">
        <w:rPr>
          <w:rFonts w:asciiTheme="majorHAnsi" w:hAnsiTheme="majorHAnsi"/>
        </w:rPr>
        <w:t xml:space="preserve"> v bylinnej etáži, a to hlavne tráv, často s dominanciou lipnice </w:t>
      </w:r>
      <w:proofErr w:type="spellStart"/>
      <w:r w:rsidRPr="000109F5">
        <w:rPr>
          <w:rFonts w:asciiTheme="majorHAnsi" w:hAnsiTheme="majorHAnsi"/>
        </w:rPr>
        <w:t>hájnej</w:t>
      </w:r>
      <w:proofErr w:type="spellEnd"/>
      <w:r w:rsidRPr="000109F5">
        <w:rPr>
          <w:rFonts w:asciiTheme="majorHAnsi" w:hAnsiTheme="majorHAnsi"/>
        </w:rPr>
        <w:t xml:space="preserve"> (</w:t>
      </w:r>
      <w:proofErr w:type="spellStart"/>
      <w:r w:rsidRPr="000109F5">
        <w:rPr>
          <w:rStyle w:val="Zvraznenie"/>
          <w:rFonts w:asciiTheme="majorHAnsi" w:hAnsiTheme="majorHAnsi"/>
        </w:rPr>
        <w:t>Poa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nemoralis</w:t>
      </w:r>
      <w:proofErr w:type="spellEnd"/>
      <w:r w:rsidRPr="000109F5">
        <w:rPr>
          <w:rFonts w:asciiTheme="majorHAnsi" w:hAnsiTheme="majorHAnsi"/>
        </w:rPr>
        <w:t xml:space="preserve">). Typickou chránenou rastlinou tohto spoločenstva v území je </w:t>
      </w:r>
      <w:hyperlink r:id="rId22" w:tgtFrame="_blank" w:history="1">
        <w:r w:rsidRPr="000109F5">
          <w:rPr>
            <w:rStyle w:val="Hypertextovprepojenie"/>
            <w:rFonts w:asciiTheme="majorHAnsi" w:hAnsiTheme="majorHAnsi"/>
            <w:color w:val="auto"/>
            <w:u w:val="none"/>
          </w:rPr>
          <w:t>kukučka vencová</w:t>
        </w:r>
      </w:hyperlink>
      <w:r w:rsidRPr="000109F5">
        <w:rPr>
          <w:rFonts w:asciiTheme="majorHAnsi" w:hAnsiTheme="majorHAnsi"/>
        </w:rPr>
        <w:t xml:space="preserve"> (</w:t>
      </w:r>
      <w:proofErr w:type="spellStart"/>
      <w:r w:rsidRPr="000109F5">
        <w:rPr>
          <w:rStyle w:val="Zvraznenie"/>
          <w:rFonts w:asciiTheme="majorHAnsi" w:hAnsiTheme="majorHAnsi"/>
        </w:rPr>
        <w:t>Lychnis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coronaria</w:t>
      </w:r>
      <w:proofErr w:type="spellEnd"/>
      <w:r w:rsidRPr="000109F5">
        <w:rPr>
          <w:rFonts w:asciiTheme="majorHAnsi" w:hAnsiTheme="majorHAnsi"/>
        </w:rPr>
        <w:t>). V stromovej etáži popri dominancii duba cerového (</w:t>
      </w:r>
      <w:proofErr w:type="spellStart"/>
      <w:r w:rsidRPr="000109F5">
        <w:rPr>
          <w:rStyle w:val="Zvraznenie"/>
          <w:rFonts w:asciiTheme="majorHAnsi" w:hAnsiTheme="majorHAnsi"/>
        </w:rPr>
        <w:t>Quercus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cerris</w:t>
      </w:r>
      <w:proofErr w:type="spellEnd"/>
      <w:r w:rsidRPr="000109F5">
        <w:rPr>
          <w:rFonts w:asciiTheme="majorHAnsi" w:hAnsiTheme="majorHAnsi"/>
        </w:rPr>
        <w:t>) a duba zimného (</w:t>
      </w:r>
      <w:proofErr w:type="spellStart"/>
      <w:r w:rsidRPr="000109F5">
        <w:rPr>
          <w:rStyle w:val="Zvraznenie"/>
          <w:rFonts w:asciiTheme="majorHAnsi" w:hAnsiTheme="majorHAnsi"/>
        </w:rPr>
        <w:t>Quercus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petrea</w:t>
      </w:r>
      <w:proofErr w:type="spellEnd"/>
      <w:r w:rsidRPr="000109F5">
        <w:rPr>
          <w:rFonts w:asciiTheme="majorHAnsi" w:hAnsiTheme="majorHAnsi"/>
        </w:rPr>
        <w:t>) sa často vyskytuje a tvorí spodnú stromovú etáž javor poľný (</w:t>
      </w:r>
      <w:r w:rsidRPr="000109F5">
        <w:rPr>
          <w:rStyle w:val="Zvraznenie"/>
          <w:rFonts w:asciiTheme="majorHAnsi" w:hAnsiTheme="majorHAnsi"/>
        </w:rPr>
        <w:t xml:space="preserve">Acer </w:t>
      </w:r>
      <w:proofErr w:type="spellStart"/>
      <w:r w:rsidRPr="000109F5">
        <w:rPr>
          <w:rStyle w:val="Zvraznenie"/>
          <w:rFonts w:asciiTheme="majorHAnsi" w:hAnsiTheme="majorHAnsi"/>
        </w:rPr>
        <w:t>campestre</w:t>
      </w:r>
      <w:proofErr w:type="spellEnd"/>
      <w:r w:rsidRPr="000109F5">
        <w:rPr>
          <w:rFonts w:asciiTheme="majorHAnsi" w:hAnsiTheme="majorHAnsi"/>
        </w:rPr>
        <w:t xml:space="preserve">). V </w:t>
      </w:r>
      <w:proofErr w:type="spellStart"/>
      <w:r w:rsidRPr="000109F5">
        <w:rPr>
          <w:rFonts w:asciiTheme="majorHAnsi" w:hAnsiTheme="majorHAnsi"/>
        </w:rPr>
        <w:t>krovinnej</w:t>
      </w:r>
      <w:proofErr w:type="spellEnd"/>
      <w:r w:rsidRPr="000109F5">
        <w:rPr>
          <w:rFonts w:asciiTheme="majorHAnsi" w:hAnsiTheme="majorHAnsi"/>
        </w:rPr>
        <w:t xml:space="preserve"> etáži hloh jednosemenný (</w:t>
      </w:r>
      <w:proofErr w:type="spellStart"/>
      <w:r w:rsidRPr="000109F5">
        <w:rPr>
          <w:rStyle w:val="Zvraznenie"/>
          <w:rFonts w:asciiTheme="majorHAnsi" w:hAnsiTheme="majorHAnsi"/>
        </w:rPr>
        <w:t>Crataegus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monogyna</w:t>
      </w:r>
      <w:proofErr w:type="spellEnd"/>
      <w:r w:rsidRPr="000109F5">
        <w:rPr>
          <w:rFonts w:asciiTheme="majorHAnsi" w:hAnsiTheme="majorHAnsi"/>
        </w:rPr>
        <w:t>) a vtáčí zob (</w:t>
      </w:r>
      <w:proofErr w:type="spellStart"/>
      <w:r w:rsidRPr="000109F5">
        <w:rPr>
          <w:rStyle w:val="Zvraznenie"/>
          <w:rFonts w:asciiTheme="majorHAnsi" w:hAnsiTheme="majorHAnsi"/>
        </w:rPr>
        <w:t>Ligustrum</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vulgare</w:t>
      </w:r>
      <w:proofErr w:type="spellEnd"/>
      <w:r w:rsidRPr="000109F5">
        <w:rPr>
          <w:rFonts w:asciiTheme="majorHAnsi" w:hAnsiTheme="majorHAnsi"/>
        </w:rPr>
        <w:t>).</w:t>
      </w:r>
    </w:p>
    <w:p w14:paraId="30D192EF"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Dubovo-hrabové lesy sa na rozdiel od predchádzajúceho spoločenstva nachádzajú už na mierne vlhkých stanovištiach, najmä na svahoch s nižším sklonom. Z dôvodu hustejšieho </w:t>
      </w:r>
      <w:proofErr w:type="spellStart"/>
      <w:r w:rsidRPr="000109F5">
        <w:rPr>
          <w:rFonts w:asciiTheme="majorHAnsi" w:hAnsiTheme="majorHAnsi"/>
        </w:rPr>
        <w:t>zápoja</w:t>
      </w:r>
      <w:proofErr w:type="spellEnd"/>
      <w:r w:rsidRPr="000109F5">
        <w:rPr>
          <w:rFonts w:asciiTheme="majorHAnsi" w:hAnsiTheme="majorHAnsi"/>
        </w:rPr>
        <w:t xml:space="preserve"> korunového systému </w:t>
      </w:r>
      <w:proofErr w:type="spellStart"/>
      <w:r w:rsidRPr="000109F5">
        <w:rPr>
          <w:rFonts w:asciiTheme="majorHAnsi" w:hAnsiTheme="majorHAnsi"/>
        </w:rPr>
        <w:t>hraba</w:t>
      </w:r>
      <w:proofErr w:type="spellEnd"/>
      <w:r w:rsidRPr="000109F5">
        <w:rPr>
          <w:rFonts w:asciiTheme="majorHAnsi" w:hAnsiTheme="majorHAnsi"/>
        </w:rPr>
        <w:t xml:space="preserve"> obyčajného (</w:t>
      </w:r>
      <w:proofErr w:type="spellStart"/>
      <w:r w:rsidRPr="000109F5">
        <w:rPr>
          <w:rStyle w:val="Zvraznenie"/>
          <w:rFonts w:asciiTheme="majorHAnsi" w:hAnsiTheme="majorHAnsi"/>
        </w:rPr>
        <w:t>Carpinus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betulus</w:t>
      </w:r>
      <w:proofErr w:type="spellEnd"/>
      <w:r w:rsidRPr="000109F5">
        <w:rPr>
          <w:rFonts w:asciiTheme="majorHAnsi" w:hAnsiTheme="majorHAnsi"/>
        </w:rPr>
        <w:t>) bylinná etáž je menej zastúpená, často tvorená ostricou chlpatou (</w:t>
      </w:r>
      <w:proofErr w:type="spellStart"/>
      <w:r w:rsidRPr="000109F5">
        <w:rPr>
          <w:rStyle w:val="Zvraznenie"/>
          <w:rFonts w:asciiTheme="majorHAnsi" w:hAnsiTheme="majorHAnsi"/>
        </w:rPr>
        <w:t>Carex</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pilosa</w:t>
      </w:r>
      <w:proofErr w:type="spellEnd"/>
      <w:r w:rsidRPr="000109F5">
        <w:rPr>
          <w:rFonts w:asciiTheme="majorHAnsi" w:hAnsiTheme="majorHAnsi"/>
        </w:rPr>
        <w:t>) alebo je charakteristická výskytom jarných efemérnych bylín: napr. blyskáč jarný (</w:t>
      </w:r>
      <w:proofErr w:type="spellStart"/>
      <w:r w:rsidRPr="000109F5">
        <w:rPr>
          <w:rStyle w:val="Zvraznenie"/>
          <w:rFonts w:asciiTheme="majorHAnsi" w:hAnsiTheme="majorHAnsi"/>
        </w:rPr>
        <w:t>Ficaria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verna</w:t>
      </w:r>
      <w:proofErr w:type="spellEnd"/>
      <w:r w:rsidRPr="000109F5">
        <w:rPr>
          <w:rFonts w:asciiTheme="majorHAnsi" w:hAnsiTheme="majorHAnsi"/>
        </w:rPr>
        <w:t>), chochlačka plná (</w:t>
      </w:r>
      <w:proofErr w:type="spellStart"/>
      <w:r w:rsidRPr="000109F5">
        <w:rPr>
          <w:rStyle w:val="Zvraznenie"/>
          <w:rFonts w:asciiTheme="majorHAnsi" w:hAnsiTheme="majorHAnsi"/>
        </w:rPr>
        <w:t>Corydalis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solida</w:t>
      </w:r>
      <w:proofErr w:type="spellEnd"/>
      <w:r w:rsidRPr="000109F5">
        <w:rPr>
          <w:rFonts w:asciiTheme="majorHAnsi" w:hAnsiTheme="majorHAnsi"/>
        </w:rPr>
        <w:t xml:space="preserve">) a veternica </w:t>
      </w:r>
      <w:proofErr w:type="spellStart"/>
      <w:r w:rsidRPr="000109F5">
        <w:rPr>
          <w:rFonts w:asciiTheme="majorHAnsi" w:hAnsiTheme="majorHAnsi"/>
        </w:rPr>
        <w:t>iskerníkovitá</w:t>
      </w:r>
      <w:proofErr w:type="spellEnd"/>
      <w:r w:rsidRPr="000109F5">
        <w:rPr>
          <w:rFonts w:asciiTheme="majorHAnsi" w:hAnsiTheme="majorHAnsi"/>
        </w:rPr>
        <w:t xml:space="preserve"> (</w:t>
      </w:r>
      <w:proofErr w:type="spellStart"/>
      <w:r w:rsidRPr="000109F5">
        <w:rPr>
          <w:rStyle w:val="Zvraznenie"/>
          <w:rFonts w:asciiTheme="majorHAnsi" w:hAnsiTheme="majorHAnsi"/>
        </w:rPr>
        <w:t>Anemone</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ranunculoides</w:t>
      </w:r>
      <w:proofErr w:type="spellEnd"/>
      <w:r w:rsidRPr="000109F5">
        <w:rPr>
          <w:rFonts w:asciiTheme="majorHAnsi" w:hAnsiTheme="majorHAnsi"/>
        </w:rPr>
        <w:t xml:space="preserve">) a iných. Z chránených rastlín tu môžeme spomenúť ľaliu </w:t>
      </w:r>
      <w:proofErr w:type="spellStart"/>
      <w:r w:rsidRPr="000109F5">
        <w:rPr>
          <w:rFonts w:asciiTheme="majorHAnsi" w:hAnsiTheme="majorHAnsi"/>
        </w:rPr>
        <w:t>zlatohlavú</w:t>
      </w:r>
      <w:proofErr w:type="spellEnd"/>
      <w:r w:rsidRPr="000109F5">
        <w:rPr>
          <w:rFonts w:asciiTheme="majorHAnsi" w:hAnsiTheme="majorHAnsi"/>
        </w:rPr>
        <w:t xml:space="preserve"> (</w:t>
      </w:r>
      <w:proofErr w:type="spellStart"/>
      <w:r w:rsidRPr="000109F5">
        <w:rPr>
          <w:rStyle w:val="Zvraznenie"/>
          <w:rFonts w:asciiTheme="majorHAnsi" w:hAnsiTheme="majorHAnsi"/>
        </w:rPr>
        <w:t>Lilium</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martagon</w:t>
      </w:r>
      <w:proofErr w:type="spellEnd"/>
      <w:r w:rsidRPr="000109F5">
        <w:rPr>
          <w:rFonts w:asciiTheme="majorHAnsi" w:hAnsiTheme="majorHAnsi"/>
        </w:rPr>
        <w:t xml:space="preserve">) a rôzne druhy </w:t>
      </w:r>
      <w:proofErr w:type="spellStart"/>
      <w:r w:rsidRPr="000109F5">
        <w:rPr>
          <w:rFonts w:asciiTheme="majorHAnsi" w:hAnsiTheme="majorHAnsi"/>
        </w:rPr>
        <w:t>kruštíkov</w:t>
      </w:r>
      <w:proofErr w:type="spellEnd"/>
      <w:r w:rsidRPr="000109F5">
        <w:rPr>
          <w:rFonts w:asciiTheme="majorHAnsi" w:hAnsiTheme="majorHAnsi"/>
        </w:rPr>
        <w:t xml:space="preserve"> (</w:t>
      </w:r>
      <w:proofErr w:type="spellStart"/>
      <w:r w:rsidRPr="000109F5">
        <w:rPr>
          <w:rStyle w:val="Zvraznenie"/>
          <w:rFonts w:asciiTheme="majorHAnsi" w:hAnsiTheme="majorHAnsi"/>
        </w:rPr>
        <w:t>Epipactis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sp</w:t>
      </w:r>
      <w:proofErr w:type="spellEnd"/>
      <w:r w:rsidRPr="000109F5">
        <w:rPr>
          <w:rStyle w:val="Zvraznenie"/>
          <w:rFonts w:asciiTheme="majorHAnsi" w:hAnsiTheme="majorHAnsi"/>
        </w:rPr>
        <w:t>.</w:t>
      </w:r>
      <w:r w:rsidRPr="000109F5">
        <w:rPr>
          <w:rFonts w:asciiTheme="majorHAnsi" w:hAnsiTheme="majorHAnsi"/>
        </w:rPr>
        <w:t>).</w:t>
      </w:r>
    </w:p>
    <w:p w14:paraId="72FEA90C" w14:textId="77777777" w:rsidR="005A7B00" w:rsidRPr="000109F5" w:rsidRDefault="00000000" w:rsidP="005A7B00">
      <w:pPr>
        <w:pStyle w:val="Normlnywebov"/>
        <w:spacing w:before="120" w:beforeAutospacing="0" w:after="0" w:afterAutospacing="0"/>
        <w:ind w:firstLine="708"/>
        <w:jc w:val="both"/>
        <w:rPr>
          <w:rFonts w:asciiTheme="majorHAnsi" w:hAnsiTheme="majorHAnsi"/>
        </w:rPr>
      </w:pPr>
      <w:hyperlink r:id="rId23" w:tgtFrame="_blank" w:history="1"/>
      <w:r w:rsidR="005A7B00" w:rsidRPr="000109F5">
        <w:rPr>
          <w:rFonts w:asciiTheme="majorHAnsi" w:hAnsiTheme="majorHAnsi"/>
        </w:rPr>
        <w:t>Z ostatných lesných biotopov, hlavne vo vyšších polohách alebo na svahoch so severnou orientáciou (</w:t>
      </w:r>
      <w:proofErr w:type="spellStart"/>
      <w:r w:rsidR="005A7B00" w:rsidRPr="000109F5">
        <w:rPr>
          <w:rFonts w:asciiTheme="majorHAnsi" w:hAnsiTheme="majorHAnsi"/>
        </w:rPr>
        <w:t>Medveš</w:t>
      </w:r>
      <w:proofErr w:type="spellEnd"/>
      <w:r w:rsidR="005A7B00" w:rsidRPr="000109F5">
        <w:rPr>
          <w:rFonts w:asciiTheme="majorHAnsi" w:hAnsiTheme="majorHAnsi"/>
        </w:rPr>
        <w:t xml:space="preserve">, </w:t>
      </w:r>
      <w:proofErr w:type="spellStart"/>
      <w:r w:rsidR="005A7B00" w:rsidRPr="000109F5">
        <w:rPr>
          <w:rFonts w:asciiTheme="majorHAnsi" w:hAnsiTheme="majorHAnsi"/>
        </w:rPr>
        <w:t>Karanč</w:t>
      </w:r>
      <w:proofErr w:type="spellEnd"/>
      <w:r w:rsidR="005A7B00" w:rsidRPr="000109F5">
        <w:rPr>
          <w:rFonts w:asciiTheme="majorHAnsi" w:hAnsiTheme="majorHAnsi"/>
        </w:rPr>
        <w:t xml:space="preserve">, NPR </w:t>
      </w:r>
      <w:proofErr w:type="spellStart"/>
      <w:r w:rsidR="005A7B00" w:rsidRPr="000109F5">
        <w:rPr>
          <w:rFonts w:asciiTheme="majorHAnsi" w:hAnsiTheme="majorHAnsi"/>
        </w:rPr>
        <w:t>Šomoška</w:t>
      </w:r>
      <w:proofErr w:type="spellEnd"/>
      <w:r w:rsidR="005A7B00" w:rsidRPr="000109F5">
        <w:rPr>
          <w:rFonts w:asciiTheme="majorHAnsi" w:hAnsiTheme="majorHAnsi"/>
        </w:rPr>
        <w:t xml:space="preserve">, Šiator, Pohanský hrad, </w:t>
      </w:r>
      <w:proofErr w:type="spellStart"/>
      <w:r w:rsidR="005A7B00" w:rsidRPr="000109F5">
        <w:rPr>
          <w:rFonts w:asciiTheme="majorHAnsi" w:hAnsiTheme="majorHAnsi"/>
        </w:rPr>
        <w:t>Monica</w:t>
      </w:r>
      <w:proofErr w:type="spellEnd"/>
      <w:r w:rsidR="005A7B00" w:rsidRPr="000109F5">
        <w:rPr>
          <w:rFonts w:asciiTheme="majorHAnsi" w:hAnsiTheme="majorHAnsi"/>
        </w:rPr>
        <w:t xml:space="preserve"> a i.) nachádzame porasty kvetnatých bučín, ktoré na strmých svahoch mozaikovite môžu prechádzať do porastov kyslých bučín. V tomto území - v bučinách - má len lokálny a zriedkavý výskyt zubačka </w:t>
      </w:r>
      <w:proofErr w:type="spellStart"/>
      <w:r w:rsidR="005A7B00" w:rsidRPr="000109F5">
        <w:rPr>
          <w:rFonts w:asciiTheme="majorHAnsi" w:hAnsiTheme="majorHAnsi"/>
        </w:rPr>
        <w:t>žliazkatá</w:t>
      </w:r>
      <w:proofErr w:type="spellEnd"/>
      <w:r w:rsidR="005A7B00" w:rsidRPr="000109F5">
        <w:rPr>
          <w:rFonts w:asciiTheme="majorHAnsi" w:hAnsiTheme="majorHAnsi"/>
        </w:rPr>
        <w:t xml:space="preserve">, karpatský endemit. Z chránených rastlín z čeľade </w:t>
      </w:r>
      <w:proofErr w:type="spellStart"/>
      <w:r w:rsidR="005A7B00" w:rsidRPr="000109F5">
        <w:rPr>
          <w:rFonts w:asciiTheme="majorHAnsi" w:hAnsiTheme="majorHAnsi"/>
        </w:rPr>
        <w:t>vstavačovitých</w:t>
      </w:r>
      <w:proofErr w:type="spellEnd"/>
      <w:r w:rsidR="005A7B00" w:rsidRPr="000109F5">
        <w:rPr>
          <w:rFonts w:asciiTheme="majorHAnsi" w:hAnsiTheme="majorHAnsi"/>
        </w:rPr>
        <w:t xml:space="preserve"> spomeňme aspoň vtáčiu prilbu červenú (</w:t>
      </w:r>
      <w:proofErr w:type="spellStart"/>
      <w:r w:rsidR="005A7B00" w:rsidRPr="000109F5">
        <w:rPr>
          <w:rStyle w:val="Zvraznenie"/>
          <w:rFonts w:asciiTheme="majorHAnsi" w:hAnsiTheme="majorHAnsi"/>
        </w:rPr>
        <w:t>Cephalanthera</w:t>
      </w:r>
      <w:proofErr w:type="spellEnd"/>
      <w:r w:rsidR="005A7B00" w:rsidRPr="000109F5">
        <w:rPr>
          <w:rStyle w:val="Zvraznenie"/>
          <w:rFonts w:asciiTheme="majorHAnsi" w:hAnsiTheme="majorHAnsi"/>
        </w:rPr>
        <w:t xml:space="preserve"> </w:t>
      </w:r>
      <w:proofErr w:type="spellStart"/>
      <w:r w:rsidR="005A7B00" w:rsidRPr="000109F5">
        <w:rPr>
          <w:rStyle w:val="Zvraznenie"/>
          <w:rFonts w:asciiTheme="majorHAnsi" w:hAnsiTheme="majorHAnsi"/>
        </w:rPr>
        <w:t>rubra</w:t>
      </w:r>
      <w:proofErr w:type="spellEnd"/>
      <w:r w:rsidR="005A7B00" w:rsidRPr="000109F5">
        <w:rPr>
          <w:rFonts w:asciiTheme="majorHAnsi" w:hAnsiTheme="majorHAnsi"/>
        </w:rPr>
        <w:t xml:space="preserve">). </w:t>
      </w:r>
    </w:p>
    <w:p w14:paraId="2EA8237A"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proofErr w:type="spellStart"/>
      <w:r w:rsidRPr="000109F5">
        <w:rPr>
          <w:rFonts w:asciiTheme="majorHAnsi" w:hAnsiTheme="majorHAnsi"/>
        </w:rPr>
        <w:t>Mechúrnik</w:t>
      </w:r>
      <w:proofErr w:type="spellEnd"/>
      <w:r w:rsidRPr="000109F5">
        <w:rPr>
          <w:rFonts w:asciiTheme="majorHAnsi" w:hAnsiTheme="majorHAnsi"/>
        </w:rPr>
        <w:t xml:space="preserve"> stromovitý (</w:t>
      </w:r>
      <w:proofErr w:type="spellStart"/>
      <w:r w:rsidRPr="000109F5">
        <w:rPr>
          <w:rStyle w:val="Zvraznenie"/>
          <w:rFonts w:asciiTheme="majorHAnsi" w:hAnsiTheme="majorHAnsi"/>
        </w:rPr>
        <w:t>Colutea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arborescens</w:t>
      </w:r>
      <w:proofErr w:type="spellEnd"/>
      <w:r w:rsidRPr="000109F5">
        <w:rPr>
          <w:rFonts w:asciiTheme="majorHAnsi" w:hAnsiTheme="majorHAnsi"/>
        </w:rPr>
        <w:t xml:space="preserve">) sa vyskytuje najmä v teplomilných </w:t>
      </w:r>
      <w:proofErr w:type="spellStart"/>
      <w:r w:rsidRPr="000109F5">
        <w:rPr>
          <w:rFonts w:asciiTheme="majorHAnsi" w:hAnsiTheme="majorHAnsi"/>
        </w:rPr>
        <w:t>submediteránnych</w:t>
      </w:r>
      <w:proofErr w:type="spellEnd"/>
      <w:r w:rsidRPr="000109F5">
        <w:rPr>
          <w:rFonts w:asciiTheme="majorHAnsi" w:hAnsiTheme="majorHAnsi"/>
        </w:rPr>
        <w:t xml:space="preserve"> dubových lesoch. Pomiestne sa v nich nachádza aj dub plstnatý (</w:t>
      </w:r>
      <w:proofErr w:type="spellStart"/>
      <w:r w:rsidRPr="000109F5">
        <w:rPr>
          <w:rStyle w:val="Zvraznenie"/>
          <w:rFonts w:asciiTheme="majorHAnsi" w:hAnsiTheme="majorHAnsi"/>
        </w:rPr>
        <w:t>Quercus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pubescens</w:t>
      </w:r>
      <w:proofErr w:type="spellEnd"/>
      <w:r w:rsidRPr="000109F5">
        <w:rPr>
          <w:rFonts w:asciiTheme="majorHAnsi" w:hAnsiTheme="majorHAnsi"/>
        </w:rPr>
        <w:t>).</w:t>
      </w:r>
    </w:p>
    <w:p w14:paraId="0365CB60"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Z prírodovedného, ako aj z ochranárskeho hľadiska sú veľmi významné lipovo-javorové sutinové lesy a jelšové podhorské lesy. Sutinové lesy sú väčšinou ochranné lesy a vzhľadom na </w:t>
      </w:r>
      <w:proofErr w:type="spellStart"/>
      <w:r w:rsidRPr="000109F5">
        <w:rPr>
          <w:rFonts w:asciiTheme="majorHAnsi" w:hAnsiTheme="majorHAnsi"/>
        </w:rPr>
        <w:t>skeletnatosť</w:t>
      </w:r>
      <w:proofErr w:type="spellEnd"/>
      <w:r w:rsidRPr="000109F5">
        <w:rPr>
          <w:rFonts w:asciiTheme="majorHAnsi" w:hAnsiTheme="majorHAnsi"/>
        </w:rPr>
        <w:t xml:space="preserve"> pôd, resp. vysoký sklon majú viac zachovalú štruktúru. Tiež sa v nich nachádza aj väčšie množstvo mŕtveho dreva. Tieto lesy nachádzame najčastejšie vo vrcholových partiách s výskytom skál.</w:t>
      </w:r>
    </w:p>
    <w:p w14:paraId="7337E35C"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Z nelesných </w:t>
      </w:r>
      <w:proofErr w:type="spellStart"/>
      <w:r w:rsidRPr="000109F5">
        <w:rPr>
          <w:rFonts w:asciiTheme="majorHAnsi" w:hAnsiTheme="majorHAnsi"/>
        </w:rPr>
        <w:t>travinných</w:t>
      </w:r>
      <w:proofErr w:type="spellEnd"/>
      <w:r w:rsidRPr="000109F5">
        <w:rPr>
          <w:rFonts w:asciiTheme="majorHAnsi" w:hAnsiTheme="majorHAnsi"/>
        </w:rPr>
        <w:t xml:space="preserve"> biotopov tvoria významnú časť </w:t>
      </w:r>
      <w:proofErr w:type="spellStart"/>
      <w:r w:rsidRPr="000109F5">
        <w:rPr>
          <w:rFonts w:asciiTheme="majorHAnsi" w:hAnsiTheme="majorHAnsi"/>
        </w:rPr>
        <w:t>xerotermné</w:t>
      </w:r>
      <w:proofErr w:type="spellEnd"/>
      <w:r w:rsidRPr="000109F5">
        <w:rPr>
          <w:rFonts w:asciiTheme="majorHAnsi" w:hAnsiTheme="majorHAnsi"/>
        </w:rPr>
        <w:t xml:space="preserve"> </w:t>
      </w:r>
      <w:proofErr w:type="spellStart"/>
      <w:r w:rsidRPr="000109F5">
        <w:rPr>
          <w:rFonts w:asciiTheme="majorHAnsi" w:hAnsiTheme="majorHAnsi"/>
        </w:rPr>
        <w:t>travinnobylinné</w:t>
      </w:r>
      <w:proofErr w:type="spellEnd"/>
      <w:r w:rsidRPr="000109F5">
        <w:rPr>
          <w:rFonts w:asciiTheme="majorHAnsi" w:hAnsiTheme="majorHAnsi"/>
        </w:rPr>
        <w:t xml:space="preserve"> porasty (</w:t>
      </w:r>
      <w:hyperlink r:id="rId24" w:tgtFrame="_blank" w:history="1">
        <w:r w:rsidRPr="000109F5">
          <w:rPr>
            <w:rStyle w:val="Hypertextovprepojenie"/>
            <w:rFonts w:asciiTheme="majorHAnsi" w:hAnsiTheme="majorHAnsi"/>
            <w:color w:val="auto"/>
            <w:u w:val="none"/>
          </w:rPr>
          <w:t>pasienky</w:t>
        </w:r>
      </w:hyperlink>
      <w:r w:rsidRPr="000109F5">
        <w:rPr>
          <w:rFonts w:asciiTheme="majorHAnsi" w:hAnsiTheme="majorHAnsi"/>
        </w:rPr>
        <w:t xml:space="preserve">), v menšej miere </w:t>
      </w:r>
      <w:hyperlink r:id="rId25" w:tgtFrame="_blank" w:history="1">
        <w:proofErr w:type="spellStart"/>
        <w:r w:rsidRPr="000109F5">
          <w:rPr>
            <w:rStyle w:val="Hypertextovprepojenie"/>
            <w:rFonts w:asciiTheme="majorHAnsi" w:hAnsiTheme="majorHAnsi"/>
            <w:color w:val="auto"/>
            <w:u w:val="none"/>
          </w:rPr>
          <w:t>mezofilné</w:t>
        </w:r>
        <w:proofErr w:type="spellEnd"/>
        <w:r w:rsidRPr="000109F5">
          <w:rPr>
            <w:rStyle w:val="Hypertextovprepojenie"/>
            <w:rFonts w:asciiTheme="majorHAnsi" w:hAnsiTheme="majorHAnsi"/>
            <w:color w:val="auto"/>
            <w:u w:val="none"/>
          </w:rPr>
          <w:t xml:space="preserve"> pasienky a lúky</w:t>
        </w:r>
      </w:hyperlink>
      <w:r w:rsidRPr="000109F5">
        <w:rPr>
          <w:rFonts w:asciiTheme="majorHAnsi" w:hAnsiTheme="majorHAnsi"/>
        </w:rPr>
        <w:t xml:space="preserve">. Medzi typické a zákonom chránené rastliny </w:t>
      </w:r>
      <w:proofErr w:type="spellStart"/>
      <w:r w:rsidRPr="000109F5">
        <w:rPr>
          <w:rFonts w:asciiTheme="majorHAnsi" w:hAnsiTheme="majorHAnsi"/>
        </w:rPr>
        <w:t>xerotermných</w:t>
      </w:r>
      <w:proofErr w:type="spellEnd"/>
      <w:r w:rsidRPr="000109F5">
        <w:rPr>
          <w:rFonts w:asciiTheme="majorHAnsi" w:hAnsiTheme="majorHAnsi"/>
        </w:rPr>
        <w:t xml:space="preserve"> pasienkov a lesostepí patria: </w:t>
      </w:r>
      <w:hyperlink r:id="rId26" w:tgtFrame="_blank" w:history="1">
        <w:r w:rsidRPr="000109F5">
          <w:rPr>
            <w:rStyle w:val="Hypertextovprepojenie"/>
            <w:rFonts w:asciiTheme="majorHAnsi" w:hAnsiTheme="majorHAnsi"/>
            <w:color w:val="auto"/>
            <w:u w:val="none"/>
          </w:rPr>
          <w:t>poniklec veľkokvetý</w:t>
        </w:r>
      </w:hyperlink>
      <w:r w:rsidRPr="000109F5">
        <w:rPr>
          <w:rFonts w:asciiTheme="majorHAnsi" w:hAnsiTheme="majorHAnsi"/>
        </w:rPr>
        <w:t xml:space="preserve"> (</w:t>
      </w:r>
      <w:proofErr w:type="spellStart"/>
      <w:r w:rsidRPr="000109F5">
        <w:rPr>
          <w:rStyle w:val="Zvraznenie"/>
          <w:rFonts w:asciiTheme="majorHAnsi" w:hAnsiTheme="majorHAnsi"/>
        </w:rPr>
        <w:t>Pulsatilla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grandis</w:t>
      </w:r>
      <w:proofErr w:type="spellEnd"/>
      <w:r w:rsidRPr="000109F5">
        <w:rPr>
          <w:rFonts w:asciiTheme="majorHAnsi" w:hAnsiTheme="majorHAnsi"/>
        </w:rPr>
        <w:t>), poniklec lúčny (</w:t>
      </w:r>
      <w:proofErr w:type="spellStart"/>
      <w:r w:rsidRPr="000109F5">
        <w:rPr>
          <w:rStyle w:val="Zvraznenie"/>
          <w:rFonts w:asciiTheme="majorHAnsi" w:hAnsiTheme="majorHAnsi"/>
        </w:rPr>
        <w:t>Pulsatila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pratensis</w:t>
      </w:r>
      <w:proofErr w:type="spellEnd"/>
      <w:r w:rsidRPr="000109F5">
        <w:rPr>
          <w:rFonts w:asciiTheme="majorHAnsi" w:hAnsiTheme="majorHAnsi"/>
        </w:rPr>
        <w:t xml:space="preserve">), </w:t>
      </w:r>
      <w:proofErr w:type="spellStart"/>
      <w:r w:rsidRPr="000109F5">
        <w:rPr>
          <w:rFonts w:asciiTheme="majorHAnsi" w:hAnsiTheme="majorHAnsi"/>
        </w:rPr>
        <w:t>zlatofúz</w:t>
      </w:r>
      <w:proofErr w:type="spellEnd"/>
      <w:r w:rsidRPr="000109F5">
        <w:rPr>
          <w:rFonts w:asciiTheme="majorHAnsi" w:hAnsiTheme="majorHAnsi"/>
        </w:rPr>
        <w:t xml:space="preserve"> južný (</w:t>
      </w:r>
      <w:proofErr w:type="spellStart"/>
      <w:r w:rsidRPr="000109F5">
        <w:rPr>
          <w:rStyle w:val="Zvraznenie"/>
          <w:rFonts w:asciiTheme="majorHAnsi" w:hAnsiTheme="majorHAnsi"/>
        </w:rPr>
        <w:t>Chrysopogon</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gryllus</w:t>
      </w:r>
      <w:proofErr w:type="spellEnd"/>
      <w:r w:rsidRPr="000109F5">
        <w:rPr>
          <w:rFonts w:asciiTheme="majorHAnsi" w:hAnsiTheme="majorHAnsi"/>
        </w:rPr>
        <w:t xml:space="preserve">), alebo ľan chlpatý </w:t>
      </w:r>
      <w:proofErr w:type="spellStart"/>
      <w:r w:rsidRPr="000109F5">
        <w:rPr>
          <w:rFonts w:asciiTheme="majorHAnsi" w:hAnsiTheme="majorHAnsi"/>
        </w:rPr>
        <w:t>hladkastý</w:t>
      </w:r>
      <w:proofErr w:type="spellEnd"/>
      <w:r w:rsidRPr="000109F5">
        <w:rPr>
          <w:rFonts w:asciiTheme="majorHAnsi" w:hAnsiTheme="majorHAnsi"/>
        </w:rPr>
        <w:t xml:space="preserve"> (</w:t>
      </w:r>
      <w:proofErr w:type="spellStart"/>
      <w:r w:rsidRPr="000109F5">
        <w:rPr>
          <w:rStyle w:val="Zvraznenie"/>
          <w:rFonts w:asciiTheme="majorHAnsi" w:hAnsiTheme="majorHAnsi"/>
        </w:rPr>
        <w:t>Linum</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hirsutum</w:t>
      </w:r>
      <w:proofErr w:type="spellEnd"/>
      <w:r w:rsidRPr="000109F5">
        <w:rPr>
          <w:rStyle w:val="Zvraznenie"/>
          <w:rFonts w:asciiTheme="majorHAnsi" w:hAnsiTheme="majorHAnsi"/>
        </w:rPr>
        <w:t xml:space="preserve"> </w:t>
      </w:r>
      <w:proofErr w:type="spellStart"/>
      <w:r w:rsidRPr="000109F5">
        <w:rPr>
          <w:rFonts w:asciiTheme="majorHAnsi" w:hAnsiTheme="majorHAnsi"/>
        </w:rPr>
        <w:t>subsp</w:t>
      </w:r>
      <w:proofErr w:type="spellEnd"/>
      <w:r w:rsidRPr="000109F5">
        <w:rPr>
          <w:rFonts w:asciiTheme="majorHAnsi" w:hAnsiTheme="majorHAnsi"/>
        </w:rPr>
        <w:t>.</w:t>
      </w:r>
      <w:r w:rsidRPr="000109F5">
        <w:rPr>
          <w:rStyle w:val="Zvraznenie"/>
          <w:rFonts w:asciiTheme="majorHAnsi" w:hAnsiTheme="majorHAnsi"/>
        </w:rPr>
        <w:t xml:space="preserve"> </w:t>
      </w:r>
      <w:proofErr w:type="spellStart"/>
      <w:r w:rsidRPr="000109F5">
        <w:rPr>
          <w:rStyle w:val="Zvraznenie"/>
          <w:rFonts w:asciiTheme="majorHAnsi" w:hAnsiTheme="majorHAnsi"/>
        </w:rPr>
        <w:t>glabrescens</w:t>
      </w:r>
      <w:proofErr w:type="spellEnd"/>
      <w:r w:rsidRPr="000109F5">
        <w:rPr>
          <w:rFonts w:asciiTheme="majorHAnsi" w:hAnsiTheme="majorHAnsi"/>
        </w:rPr>
        <w:t xml:space="preserve">), </w:t>
      </w:r>
      <w:hyperlink r:id="rId27" w:tgtFrame="_blank" w:history="1">
        <w:proofErr w:type="spellStart"/>
        <w:r w:rsidRPr="000109F5">
          <w:rPr>
            <w:rStyle w:val="Hypertextovprepojenie"/>
            <w:rFonts w:asciiTheme="majorHAnsi" w:hAnsiTheme="majorHAnsi"/>
            <w:color w:val="auto"/>
            <w:u w:val="none"/>
          </w:rPr>
          <w:t>vstavač</w:t>
        </w:r>
        <w:proofErr w:type="spellEnd"/>
        <w:r w:rsidRPr="000109F5">
          <w:rPr>
            <w:rStyle w:val="Hypertextovprepojenie"/>
            <w:rFonts w:asciiTheme="majorHAnsi" w:hAnsiTheme="majorHAnsi"/>
            <w:color w:val="auto"/>
            <w:u w:val="none"/>
          </w:rPr>
          <w:t xml:space="preserve"> purpurový</w:t>
        </w:r>
      </w:hyperlink>
      <w:r w:rsidRPr="000109F5">
        <w:rPr>
          <w:rFonts w:asciiTheme="majorHAnsi" w:hAnsiTheme="majorHAnsi"/>
        </w:rPr>
        <w:t xml:space="preserve"> (</w:t>
      </w:r>
      <w:proofErr w:type="spellStart"/>
      <w:r w:rsidRPr="000109F5">
        <w:rPr>
          <w:rStyle w:val="Zvraznenie"/>
          <w:rFonts w:asciiTheme="majorHAnsi" w:hAnsiTheme="majorHAnsi"/>
        </w:rPr>
        <w:t>Orchis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purpurea</w:t>
      </w:r>
      <w:proofErr w:type="spellEnd"/>
      <w:r w:rsidRPr="000109F5">
        <w:rPr>
          <w:rFonts w:asciiTheme="majorHAnsi" w:hAnsiTheme="majorHAnsi"/>
        </w:rPr>
        <w:t xml:space="preserve">), rôzne druhy </w:t>
      </w:r>
      <w:hyperlink r:id="rId28" w:tgtFrame="_blank" w:history="1">
        <w:r w:rsidRPr="000109F5">
          <w:rPr>
            <w:rStyle w:val="Hypertextovprepojenie"/>
            <w:rFonts w:asciiTheme="majorHAnsi" w:hAnsiTheme="majorHAnsi"/>
            <w:color w:val="auto"/>
            <w:u w:val="none"/>
          </w:rPr>
          <w:t>kavyľov</w:t>
        </w:r>
      </w:hyperlink>
      <w:r w:rsidRPr="000109F5">
        <w:rPr>
          <w:rFonts w:asciiTheme="majorHAnsi" w:hAnsiTheme="majorHAnsi"/>
        </w:rPr>
        <w:t xml:space="preserve"> (</w:t>
      </w:r>
      <w:proofErr w:type="spellStart"/>
      <w:r w:rsidRPr="000109F5">
        <w:rPr>
          <w:rStyle w:val="Zvraznenie"/>
          <w:rFonts w:asciiTheme="majorHAnsi" w:hAnsiTheme="majorHAnsi"/>
        </w:rPr>
        <w:t>Stipa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sp</w:t>
      </w:r>
      <w:proofErr w:type="spellEnd"/>
      <w:r w:rsidRPr="000109F5">
        <w:rPr>
          <w:rStyle w:val="Zvraznenie"/>
          <w:rFonts w:asciiTheme="majorHAnsi" w:hAnsiTheme="majorHAnsi"/>
        </w:rPr>
        <w:t>.</w:t>
      </w:r>
      <w:r w:rsidRPr="000109F5">
        <w:rPr>
          <w:rFonts w:asciiTheme="majorHAnsi" w:hAnsiTheme="majorHAnsi"/>
        </w:rPr>
        <w:t xml:space="preserve">) a i. Na </w:t>
      </w:r>
      <w:proofErr w:type="spellStart"/>
      <w:r w:rsidRPr="000109F5">
        <w:rPr>
          <w:rFonts w:asciiTheme="majorHAnsi" w:hAnsiTheme="majorHAnsi"/>
        </w:rPr>
        <w:t>mezofilných</w:t>
      </w:r>
      <w:proofErr w:type="spellEnd"/>
      <w:r w:rsidRPr="000109F5">
        <w:rPr>
          <w:rFonts w:asciiTheme="majorHAnsi" w:hAnsiTheme="majorHAnsi"/>
        </w:rPr>
        <w:t xml:space="preserve"> pasienkoch sa na niekoľkých lokalitách ešte početne vyskytuje </w:t>
      </w:r>
      <w:proofErr w:type="spellStart"/>
      <w:r w:rsidRPr="000109F5">
        <w:rPr>
          <w:rFonts w:asciiTheme="majorHAnsi" w:hAnsiTheme="majorHAnsi"/>
        </w:rPr>
        <w:t>vstavač</w:t>
      </w:r>
      <w:proofErr w:type="spellEnd"/>
      <w:r w:rsidRPr="000109F5">
        <w:rPr>
          <w:rFonts w:asciiTheme="majorHAnsi" w:hAnsiTheme="majorHAnsi"/>
        </w:rPr>
        <w:t xml:space="preserve"> obyčajný (</w:t>
      </w:r>
      <w:proofErr w:type="spellStart"/>
      <w:r w:rsidRPr="000109F5">
        <w:rPr>
          <w:rStyle w:val="Zvraznenie"/>
          <w:rFonts w:asciiTheme="majorHAnsi" w:hAnsiTheme="majorHAnsi"/>
        </w:rPr>
        <w:t>Orchis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morio</w:t>
      </w:r>
      <w:proofErr w:type="spellEnd"/>
      <w:r w:rsidRPr="000109F5">
        <w:rPr>
          <w:rFonts w:asciiTheme="majorHAnsi" w:hAnsiTheme="majorHAnsi"/>
        </w:rPr>
        <w:t xml:space="preserve">). </w:t>
      </w:r>
      <w:hyperlink r:id="rId29" w:tgtFrame="_blank" w:history="1">
        <w:r w:rsidRPr="000109F5">
          <w:rPr>
            <w:rStyle w:val="Hypertextovprepojenie"/>
            <w:rFonts w:asciiTheme="majorHAnsi" w:hAnsiTheme="majorHAnsi"/>
            <w:color w:val="auto"/>
            <w:u w:val="none"/>
          </w:rPr>
          <w:t>Skalná vegetácia</w:t>
        </w:r>
      </w:hyperlink>
      <w:r w:rsidRPr="000109F5">
        <w:rPr>
          <w:rFonts w:asciiTheme="majorHAnsi" w:hAnsiTheme="majorHAnsi"/>
        </w:rPr>
        <w:t xml:space="preserve"> sa nachádza hlavne na prvkoch bazaltového vulkanizmu. Medzi jej predstaviteľov zaraďujeme skalnicu južnú (</w:t>
      </w:r>
      <w:proofErr w:type="spellStart"/>
      <w:r w:rsidRPr="000109F5">
        <w:rPr>
          <w:rStyle w:val="Zvraznenie"/>
          <w:rFonts w:asciiTheme="majorHAnsi" w:hAnsiTheme="majorHAnsi"/>
        </w:rPr>
        <w:t>Sempervium</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marmoreum</w:t>
      </w:r>
      <w:proofErr w:type="spellEnd"/>
      <w:r w:rsidRPr="000109F5">
        <w:rPr>
          <w:rFonts w:asciiTheme="majorHAnsi" w:hAnsiTheme="majorHAnsi"/>
        </w:rPr>
        <w:t>), rozchodník prudký (</w:t>
      </w:r>
      <w:proofErr w:type="spellStart"/>
      <w:r w:rsidRPr="000109F5">
        <w:rPr>
          <w:rStyle w:val="Zvraznenie"/>
          <w:rFonts w:asciiTheme="majorHAnsi" w:hAnsiTheme="majorHAnsi"/>
        </w:rPr>
        <w:t>Sedum</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acre</w:t>
      </w:r>
      <w:proofErr w:type="spellEnd"/>
      <w:r w:rsidRPr="000109F5">
        <w:rPr>
          <w:rFonts w:asciiTheme="majorHAnsi" w:hAnsiTheme="majorHAnsi"/>
        </w:rPr>
        <w:t xml:space="preserve">), a rôzne druhy </w:t>
      </w:r>
      <w:proofErr w:type="spellStart"/>
      <w:r w:rsidRPr="000109F5">
        <w:rPr>
          <w:rFonts w:asciiTheme="majorHAnsi" w:hAnsiTheme="majorHAnsi"/>
        </w:rPr>
        <w:t>slezinníkov</w:t>
      </w:r>
      <w:proofErr w:type="spellEnd"/>
      <w:r w:rsidRPr="000109F5">
        <w:rPr>
          <w:rFonts w:asciiTheme="majorHAnsi" w:hAnsiTheme="majorHAnsi"/>
        </w:rPr>
        <w:t xml:space="preserve"> (</w:t>
      </w:r>
      <w:proofErr w:type="spellStart"/>
      <w:r w:rsidRPr="000109F5">
        <w:rPr>
          <w:rStyle w:val="Zvraznenie"/>
          <w:rFonts w:asciiTheme="majorHAnsi" w:hAnsiTheme="majorHAnsi"/>
        </w:rPr>
        <w:t>Asplenium</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sp</w:t>
      </w:r>
      <w:proofErr w:type="spellEnd"/>
      <w:r w:rsidRPr="000109F5">
        <w:rPr>
          <w:rStyle w:val="Zvraznenie"/>
          <w:rFonts w:asciiTheme="majorHAnsi" w:hAnsiTheme="majorHAnsi"/>
        </w:rPr>
        <w:t>.</w:t>
      </w:r>
      <w:r w:rsidRPr="000109F5">
        <w:rPr>
          <w:rFonts w:asciiTheme="majorHAnsi" w:hAnsiTheme="majorHAnsi"/>
        </w:rPr>
        <w:t xml:space="preserve">) V širšom území sa nachádzajú aj akumulačné </w:t>
      </w:r>
      <w:hyperlink r:id="rId30" w:tgtFrame="_blank" w:history="1">
        <w:r w:rsidRPr="000109F5">
          <w:rPr>
            <w:rStyle w:val="Hypertextovprepojenie"/>
            <w:rFonts w:asciiTheme="majorHAnsi" w:hAnsiTheme="majorHAnsi"/>
            <w:color w:val="auto"/>
            <w:u w:val="none"/>
          </w:rPr>
          <w:t>vodné nádrže</w:t>
        </w:r>
      </w:hyperlink>
      <w:r w:rsidRPr="000109F5">
        <w:rPr>
          <w:rFonts w:asciiTheme="majorHAnsi" w:hAnsiTheme="majorHAnsi"/>
        </w:rPr>
        <w:t xml:space="preserve"> postavené väčšinou v 70-tych a 80-tych rokoch 20. storočia. Časť </w:t>
      </w:r>
      <w:proofErr w:type="spellStart"/>
      <w:r w:rsidRPr="000109F5">
        <w:rPr>
          <w:rFonts w:asciiTheme="majorHAnsi" w:hAnsiTheme="majorHAnsi"/>
        </w:rPr>
        <w:t>mokraďových</w:t>
      </w:r>
      <w:proofErr w:type="spellEnd"/>
      <w:r w:rsidRPr="000109F5">
        <w:rPr>
          <w:rFonts w:asciiTheme="majorHAnsi" w:hAnsiTheme="majorHAnsi"/>
        </w:rPr>
        <w:t xml:space="preserve"> biotopov je sústredená v ich blízkosti, ako aj na alúviách tokov. Zo vzácnejších a zároveň typických rastlín spomeňme okrasu </w:t>
      </w:r>
      <w:proofErr w:type="spellStart"/>
      <w:r w:rsidRPr="000109F5">
        <w:rPr>
          <w:rFonts w:asciiTheme="majorHAnsi" w:hAnsiTheme="majorHAnsi"/>
        </w:rPr>
        <w:t>okolíkatú</w:t>
      </w:r>
      <w:proofErr w:type="spellEnd"/>
      <w:r w:rsidRPr="000109F5">
        <w:rPr>
          <w:rFonts w:asciiTheme="majorHAnsi" w:hAnsiTheme="majorHAnsi"/>
        </w:rPr>
        <w:t xml:space="preserve"> (</w:t>
      </w:r>
      <w:proofErr w:type="spellStart"/>
      <w:r w:rsidRPr="000109F5">
        <w:rPr>
          <w:rStyle w:val="Zvraznenie"/>
          <w:rFonts w:asciiTheme="majorHAnsi" w:hAnsiTheme="majorHAnsi"/>
        </w:rPr>
        <w:t>Butomus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umbellatus</w:t>
      </w:r>
      <w:proofErr w:type="spellEnd"/>
      <w:r w:rsidRPr="000109F5">
        <w:rPr>
          <w:rFonts w:asciiTheme="majorHAnsi" w:hAnsiTheme="majorHAnsi"/>
        </w:rPr>
        <w:t xml:space="preserve">), a sú literárne údaje aj o výskyte </w:t>
      </w:r>
      <w:proofErr w:type="spellStart"/>
      <w:r w:rsidRPr="000109F5">
        <w:rPr>
          <w:rFonts w:asciiTheme="majorHAnsi" w:hAnsiTheme="majorHAnsi"/>
        </w:rPr>
        <w:t>leknice</w:t>
      </w:r>
      <w:proofErr w:type="spellEnd"/>
      <w:r w:rsidRPr="000109F5">
        <w:rPr>
          <w:rFonts w:asciiTheme="majorHAnsi" w:hAnsiTheme="majorHAnsi"/>
        </w:rPr>
        <w:t xml:space="preserve"> žltej (</w:t>
      </w:r>
      <w:proofErr w:type="spellStart"/>
      <w:r w:rsidRPr="000109F5">
        <w:rPr>
          <w:rStyle w:val="Zvraznenie"/>
          <w:rFonts w:asciiTheme="majorHAnsi" w:hAnsiTheme="majorHAnsi"/>
        </w:rPr>
        <w:t>Nuphar</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lutea</w:t>
      </w:r>
      <w:proofErr w:type="spellEnd"/>
      <w:r w:rsidRPr="000109F5">
        <w:rPr>
          <w:rFonts w:asciiTheme="majorHAnsi" w:hAnsiTheme="majorHAnsi"/>
        </w:rPr>
        <w:t>).</w:t>
      </w:r>
    </w:p>
    <w:p w14:paraId="421A372F" w14:textId="77777777" w:rsidR="005A7B00" w:rsidRPr="00DD50F1" w:rsidRDefault="005A7B00" w:rsidP="005A7B00">
      <w:pPr>
        <w:pStyle w:val="Nadpis3"/>
        <w:spacing w:before="120"/>
        <w:rPr>
          <w:color w:val="2F5496" w:themeColor="accent1" w:themeShade="BF"/>
          <w:sz w:val="24"/>
          <w:szCs w:val="24"/>
        </w:rPr>
      </w:pPr>
      <w:r w:rsidRPr="00DD50F1">
        <w:rPr>
          <w:color w:val="2F5496" w:themeColor="accent1" w:themeShade="BF"/>
          <w:sz w:val="24"/>
          <w:szCs w:val="24"/>
        </w:rPr>
        <w:lastRenderedPageBreak/>
        <w:t>Živočíšstvo</w:t>
      </w:r>
    </w:p>
    <w:p w14:paraId="02C3DC2C"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V širšom území (CHKO Cerová vrchovina) bol doposiaľ dokázaný výskyt približne dva a pol tisíc zoologických </w:t>
      </w:r>
      <w:proofErr w:type="spellStart"/>
      <w:r w:rsidRPr="000109F5">
        <w:rPr>
          <w:rFonts w:asciiTheme="majorHAnsi" w:hAnsiTheme="majorHAnsi"/>
        </w:rPr>
        <w:t>taxónov</w:t>
      </w:r>
      <w:proofErr w:type="spellEnd"/>
      <w:r w:rsidRPr="000109F5">
        <w:rPr>
          <w:rFonts w:asciiTheme="majorHAnsi" w:hAnsiTheme="majorHAnsi"/>
        </w:rPr>
        <w:t>. Z nich 339 patrí medzi chránené živočíchy a 337 je zaradených do Červeného zoznamu Slovenska. 184 druhov patrí k chráneným živočíchom európskeho významu.</w:t>
      </w:r>
    </w:p>
    <w:p w14:paraId="2EE22C26" w14:textId="77777777" w:rsidR="005A7B00" w:rsidRPr="000109F5" w:rsidRDefault="005A7B00" w:rsidP="005A7B00">
      <w:pPr>
        <w:pStyle w:val="Normlnywebov"/>
        <w:spacing w:before="120" w:beforeAutospacing="0" w:after="0" w:afterAutospacing="0"/>
        <w:jc w:val="both"/>
        <w:rPr>
          <w:rStyle w:val="Vrazn"/>
          <w:rFonts w:asciiTheme="majorHAnsi" w:hAnsiTheme="majorHAnsi"/>
        </w:rPr>
      </w:pPr>
      <w:r w:rsidRPr="000109F5">
        <w:rPr>
          <w:rStyle w:val="Vrazn"/>
          <w:rFonts w:asciiTheme="majorHAnsi" w:hAnsiTheme="majorHAnsi"/>
        </w:rPr>
        <w:t>Bezstavovce</w:t>
      </w:r>
    </w:p>
    <w:p w14:paraId="35C46F12"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 xml:space="preserve">Fauna bezstavovcov je známa len čiastočne, aj to len niektoré skupiny druhov. Poznatky o nich však nepovažujeme za úplné, najnovšie výskumy naďalej prinášajú nové údaje o výskyte ďalších druhov, významných z </w:t>
      </w:r>
      <w:proofErr w:type="spellStart"/>
      <w:r w:rsidRPr="000109F5">
        <w:rPr>
          <w:rFonts w:asciiTheme="majorHAnsi" w:hAnsiTheme="majorHAnsi"/>
        </w:rPr>
        <w:t>ekosozologického</w:t>
      </w:r>
      <w:proofErr w:type="spellEnd"/>
      <w:r w:rsidRPr="000109F5">
        <w:rPr>
          <w:rFonts w:asciiTheme="majorHAnsi" w:hAnsiTheme="majorHAnsi"/>
        </w:rPr>
        <w:t xml:space="preserve"> aj </w:t>
      </w:r>
      <w:proofErr w:type="spellStart"/>
      <w:r w:rsidRPr="000109F5">
        <w:rPr>
          <w:rFonts w:asciiTheme="majorHAnsi" w:hAnsiTheme="majorHAnsi"/>
        </w:rPr>
        <w:t>faunistického</w:t>
      </w:r>
      <w:proofErr w:type="spellEnd"/>
      <w:r w:rsidRPr="000109F5">
        <w:rPr>
          <w:rFonts w:asciiTheme="majorHAnsi" w:hAnsiTheme="majorHAnsi"/>
        </w:rPr>
        <w:t xml:space="preserve"> hľadiska. Za najvýznamnejšie </w:t>
      </w:r>
      <w:proofErr w:type="spellStart"/>
      <w:r w:rsidRPr="000109F5">
        <w:rPr>
          <w:rFonts w:asciiTheme="majorHAnsi" w:hAnsiTheme="majorHAnsi"/>
        </w:rPr>
        <w:t>taxóny</w:t>
      </w:r>
      <w:proofErr w:type="spellEnd"/>
      <w:r w:rsidRPr="000109F5">
        <w:rPr>
          <w:rFonts w:asciiTheme="majorHAnsi" w:hAnsiTheme="majorHAnsi"/>
        </w:rPr>
        <w:t xml:space="preserve"> územia považujeme druhy medzinárodného významu a druhy, ktoré majú v sledovanej oblasti hranicu svojho rozšírenia. V Chránenej krajinnej oblasti Cerová vrchovina sa tiež v hojnom počte vyskytujú druhy mediteránne a panónske, ktoré sú v rámci Slovenska zriedkavé.</w:t>
      </w:r>
    </w:p>
    <w:p w14:paraId="4BE5D809"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Z pavúkov (</w:t>
      </w:r>
      <w:proofErr w:type="spellStart"/>
      <w:r w:rsidRPr="000109F5">
        <w:rPr>
          <w:rStyle w:val="Zvraznenie"/>
          <w:rFonts w:asciiTheme="majorHAnsi" w:hAnsiTheme="majorHAnsi"/>
        </w:rPr>
        <w:t>Aranea</w:t>
      </w:r>
      <w:proofErr w:type="spellEnd"/>
      <w:r w:rsidRPr="000109F5">
        <w:rPr>
          <w:rFonts w:asciiTheme="majorHAnsi" w:hAnsiTheme="majorHAnsi"/>
        </w:rPr>
        <w:t>) považujeme za najvýznamnejší výskyt zory severskej (</w:t>
      </w:r>
      <w:r w:rsidRPr="000109F5">
        <w:rPr>
          <w:rStyle w:val="Zvraznenie"/>
          <w:rFonts w:asciiTheme="majorHAnsi" w:hAnsiTheme="majorHAnsi"/>
        </w:rPr>
        <w:t xml:space="preserve">Zora </w:t>
      </w:r>
      <w:proofErr w:type="spellStart"/>
      <w:r w:rsidRPr="000109F5">
        <w:rPr>
          <w:rStyle w:val="Zvraznenie"/>
          <w:rFonts w:asciiTheme="majorHAnsi" w:hAnsiTheme="majorHAnsi"/>
        </w:rPr>
        <w:t>parallela</w:t>
      </w:r>
      <w:proofErr w:type="spellEnd"/>
      <w:r w:rsidRPr="000109F5">
        <w:rPr>
          <w:rFonts w:asciiTheme="majorHAnsi" w:hAnsiTheme="majorHAnsi"/>
        </w:rPr>
        <w:t xml:space="preserve">), ktorý je jediným údajom o výskyte tohto druhu na Slovensku. </w:t>
      </w:r>
      <w:proofErr w:type="spellStart"/>
      <w:r w:rsidRPr="000109F5">
        <w:rPr>
          <w:rFonts w:asciiTheme="majorHAnsi" w:hAnsiTheme="majorHAnsi"/>
        </w:rPr>
        <w:t>Strehúň</w:t>
      </w:r>
      <w:proofErr w:type="spellEnd"/>
      <w:r w:rsidRPr="000109F5">
        <w:rPr>
          <w:rFonts w:asciiTheme="majorHAnsi" w:hAnsiTheme="majorHAnsi"/>
        </w:rPr>
        <w:t xml:space="preserve"> balkánsky (</w:t>
      </w:r>
      <w:proofErr w:type="spellStart"/>
      <w:r w:rsidRPr="000109F5">
        <w:rPr>
          <w:rStyle w:val="Zvraznenie"/>
          <w:rFonts w:asciiTheme="majorHAnsi" w:hAnsiTheme="majorHAnsi"/>
        </w:rPr>
        <w:t>Geolycosa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vultuosa</w:t>
      </w:r>
      <w:proofErr w:type="spellEnd"/>
      <w:r w:rsidRPr="000109F5">
        <w:rPr>
          <w:rFonts w:asciiTheme="majorHAnsi" w:hAnsiTheme="majorHAnsi"/>
        </w:rPr>
        <w:t xml:space="preserve">) v sledovanej oblasti dosahuje severnú hranicu rozšírenia, na Slovensku je jeho výskyt známy len z troch miest. V území bolo zistených </w:t>
      </w:r>
      <w:proofErr w:type="spellStart"/>
      <w:r w:rsidRPr="000109F5">
        <w:rPr>
          <w:rFonts w:asciiTheme="majorHAnsi" w:hAnsiTheme="majorHAnsi"/>
        </w:rPr>
        <w:t>zatial</w:t>
      </w:r>
      <w:proofErr w:type="spellEnd"/>
      <w:r w:rsidRPr="000109F5">
        <w:rPr>
          <w:rFonts w:asciiTheme="majorHAnsi" w:hAnsiTheme="majorHAnsi"/>
        </w:rPr>
        <w:t xml:space="preserve"> 63 druhov </w:t>
      </w:r>
      <w:proofErr w:type="spellStart"/>
      <w:r w:rsidRPr="000109F5">
        <w:rPr>
          <w:rFonts w:asciiTheme="majorHAnsi" w:hAnsiTheme="majorHAnsi"/>
        </w:rPr>
        <w:t>rovnokrídlovcov</w:t>
      </w:r>
      <w:proofErr w:type="spellEnd"/>
      <w:r w:rsidRPr="000109F5">
        <w:rPr>
          <w:rFonts w:asciiTheme="majorHAnsi" w:hAnsiTheme="majorHAnsi"/>
        </w:rPr>
        <w:t xml:space="preserve"> (</w:t>
      </w:r>
      <w:proofErr w:type="spellStart"/>
      <w:r w:rsidRPr="000109F5">
        <w:rPr>
          <w:rStyle w:val="Zvraznenie"/>
          <w:rFonts w:asciiTheme="majorHAnsi" w:hAnsiTheme="majorHAnsi"/>
        </w:rPr>
        <w:t>Orthoptera</w:t>
      </w:r>
      <w:proofErr w:type="spellEnd"/>
      <w:r w:rsidRPr="000109F5">
        <w:rPr>
          <w:rFonts w:asciiTheme="majorHAnsi" w:hAnsiTheme="majorHAnsi"/>
        </w:rPr>
        <w:t xml:space="preserve">). Zo vzácnych druhov možno spomenúť nasledovné: kobylka </w:t>
      </w:r>
      <w:proofErr w:type="spellStart"/>
      <w:r w:rsidRPr="000109F5">
        <w:rPr>
          <w:rFonts w:asciiTheme="majorHAnsi" w:hAnsiTheme="majorHAnsi"/>
        </w:rPr>
        <w:t>šúrová</w:t>
      </w:r>
      <w:proofErr w:type="spellEnd"/>
      <w:r w:rsidRPr="000109F5">
        <w:rPr>
          <w:rFonts w:asciiTheme="majorHAnsi" w:hAnsiTheme="majorHAnsi"/>
        </w:rPr>
        <w:t xml:space="preserve"> (</w:t>
      </w:r>
      <w:proofErr w:type="spellStart"/>
      <w:r w:rsidRPr="000109F5">
        <w:rPr>
          <w:rStyle w:val="Zvraznenie"/>
          <w:rFonts w:asciiTheme="majorHAnsi" w:hAnsiTheme="majorHAnsi"/>
        </w:rPr>
        <w:t>Ruspolia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nitidula</w:t>
      </w:r>
      <w:proofErr w:type="spellEnd"/>
      <w:r w:rsidRPr="000109F5">
        <w:rPr>
          <w:rFonts w:asciiTheme="majorHAnsi" w:hAnsiTheme="majorHAnsi"/>
        </w:rPr>
        <w:t xml:space="preserve">), kobylka </w:t>
      </w:r>
      <w:proofErr w:type="spellStart"/>
      <w:r w:rsidRPr="000109F5">
        <w:rPr>
          <w:rFonts w:asciiTheme="majorHAnsi" w:hAnsiTheme="majorHAnsi"/>
        </w:rPr>
        <w:t>znášadlová</w:t>
      </w:r>
      <w:proofErr w:type="spellEnd"/>
      <w:r w:rsidRPr="000109F5">
        <w:rPr>
          <w:rFonts w:asciiTheme="majorHAnsi" w:hAnsiTheme="majorHAnsi"/>
        </w:rPr>
        <w:t xml:space="preserve"> (</w:t>
      </w:r>
      <w:proofErr w:type="spellStart"/>
      <w:r w:rsidRPr="000109F5">
        <w:rPr>
          <w:rStyle w:val="Zvraznenie"/>
          <w:rFonts w:asciiTheme="majorHAnsi" w:hAnsiTheme="majorHAnsi"/>
        </w:rPr>
        <w:t>Tettigonia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caudata</w:t>
      </w:r>
      <w:proofErr w:type="spellEnd"/>
      <w:r w:rsidRPr="000109F5">
        <w:rPr>
          <w:rFonts w:asciiTheme="majorHAnsi" w:hAnsiTheme="majorHAnsi"/>
        </w:rPr>
        <w:t xml:space="preserve">) a koník </w:t>
      </w:r>
      <w:proofErr w:type="spellStart"/>
      <w:r w:rsidRPr="000109F5">
        <w:rPr>
          <w:rFonts w:asciiTheme="majorHAnsi" w:hAnsiTheme="majorHAnsi"/>
        </w:rPr>
        <w:t>žltopásy</w:t>
      </w:r>
      <w:proofErr w:type="spellEnd"/>
      <w:r w:rsidRPr="000109F5">
        <w:rPr>
          <w:rFonts w:asciiTheme="majorHAnsi" w:hAnsiTheme="majorHAnsi"/>
        </w:rPr>
        <w:t xml:space="preserve"> (</w:t>
      </w:r>
      <w:proofErr w:type="spellStart"/>
      <w:r w:rsidRPr="000109F5">
        <w:rPr>
          <w:rStyle w:val="Zvraznenie"/>
          <w:rFonts w:asciiTheme="majorHAnsi" w:hAnsiTheme="majorHAnsi"/>
        </w:rPr>
        <w:t>Stetophymma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grossum</w:t>
      </w:r>
      <w:proofErr w:type="spellEnd"/>
      <w:r w:rsidRPr="000109F5">
        <w:rPr>
          <w:rFonts w:asciiTheme="majorHAnsi" w:hAnsiTheme="majorHAnsi"/>
        </w:rPr>
        <w:t xml:space="preserve">). </w:t>
      </w:r>
      <w:proofErr w:type="spellStart"/>
      <w:r w:rsidRPr="000109F5">
        <w:rPr>
          <w:rFonts w:asciiTheme="majorHAnsi" w:hAnsiTheme="majorHAnsi"/>
        </w:rPr>
        <w:t>Askalafus</w:t>
      </w:r>
      <w:proofErr w:type="spellEnd"/>
      <w:r w:rsidRPr="000109F5">
        <w:rPr>
          <w:rFonts w:asciiTheme="majorHAnsi" w:hAnsiTheme="majorHAnsi"/>
        </w:rPr>
        <w:t xml:space="preserve"> </w:t>
      </w:r>
      <w:proofErr w:type="spellStart"/>
      <w:r w:rsidRPr="000109F5">
        <w:rPr>
          <w:rFonts w:asciiTheme="majorHAnsi" w:hAnsiTheme="majorHAnsi"/>
        </w:rPr>
        <w:t>škvrnitokrídly</w:t>
      </w:r>
      <w:proofErr w:type="spellEnd"/>
      <w:r w:rsidRPr="000109F5">
        <w:rPr>
          <w:rFonts w:asciiTheme="majorHAnsi" w:hAnsiTheme="majorHAnsi"/>
        </w:rPr>
        <w:t xml:space="preserve"> (</w:t>
      </w:r>
      <w:proofErr w:type="spellStart"/>
      <w:r w:rsidRPr="000109F5">
        <w:rPr>
          <w:rStyle w:val="Zvraznenie"/>
          <w:rFonts w:asciiTheme="majorHAnsi" w:hAnsiTheme="majorHAnsi"/>
        </w:rPr>
        <w:t>Libelluloides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macaronius</w:t>
      </w:r>
      <w:proofErr w:type="spellEnd"/>
      <w:r w:rsidRPr="000109F5">
        <w:rPr>
          <w:rFonts w:asciiTheme="majorHAnsi" w:hAnsiTheme="majorHAnsi"/>
        </w:rPr>
        <w:t xml:space="preserve">) je významný mediteránny prvok </w:t>
      </w:r>
      <w:proofErr w:type="spellStart"/>
      <w:r w:rsidRPr="000109F5">
        <w:rPr>
          <w:rFonts w:asciiTheme="majorHAnsi" w:hAnsiTheme="majorHAnsi"/>
        </w:rPr>
        <w:t>sieťokrídlovcov</w:t>
      </w:r>
      <w:proofErr w:type="spellEnd"/>
      <w:r w:rsidRPr="000109F5">
        <w:rPr>
          <w:rFonts w:asciiTheme="majorHAnsi" w:hAnsiTheme="majorHAnsi"/>
        </w:rPr>
        <w:t xml:space="preserve"> (</w:t>
      </w:r>
      <w:proofErr w:type="spellStart"/>
      <w:r w:rsidRPr="000109F5">
        <w:rPr>
          <w:rStyle w:val="Zvraznenie"/>
          <w:rFonts w:asciiTheme="majorHAnsi" w:hAnsiTheme="majorHAnsi"/>
        </w:rPr>
        <w:t>Neuroptera</w:t>
      </w:r>
      <w:proofErr w:type="spellEnd"/>
      <w:r w:rsidRPr="000109F5">
        <w:rPr>
          <w:rFonts w:asciiTheme="majorHAnsi" w:hAnsiTheme="majorHAnsi"/>
        </w:rPr>
        <w:t>) sledovanej oblasti. Z chrobákov (</w:t>
      </w:r>
      <w:proofErr w:type="spellStart"/>
      <w:r w:rsidRPr="000109F5">
        <w:rPr>
          <w:rStyle w:val="Zvraznenie"/>
          <w:rFonts w:asciiTheme="majorHAnsi" w:hAnsiTheme="majorHAnsi"/>
        </w:rPr>
        <w:t>Coleoptera</w:t>
      </w:r>
      <w:proofErr w:type="spellEnd"/>
      <w:r w:rsidRPr="000109F5">
        <w:rPr>
          <w:rFonts w:asciiTheme="majorHAnsi" w:hAnsiTheme="majorHAnsi"/>
        </w:rPr>
        <w:t xml:space="preserve">) za bežné druhy územia považujeme </w:t>
      </w:r>
      <w:hyperlink r:id="rId31" w:tgtFrame="_blank" w:history="1">
        <w:r w:rsidRPr="000109F5">
          <w:rPr>
            <w:rStyle w:val="Hypertextovprepojenie"/>
            <w:rFonts w:asciiTheme="majorHAnsi" w:hAnsiTheme="majorHAnsi"/>
            <w:color w:val="auto"/>
            <w:u w:val="none"/>
          </w:rPr>
          <w:t>roháča obyčajného</w:t>
        </w:r>
      </w:hyperlink>
      <w:r w:rsidRPr="000109F5">
        <w:rPr>
          <w:rFonts w:asciiTheme="majorHAnsi" w:hAnsiTheme="majorHAnsi"/>
        </w:rPr>
        <w:t xml:space="preserve"> (</w:t>
      </w:r>
      <w:proofErr w:type="spellStart"/>
      <w:r w:rsidRPr="000109F5">
        <w:rPr>
          <w:rStyle w:val="Zvraznenie"/>
          <w:rFonts w:asciiTheme="majorHAnsi" w:hAnsiTheme="majorHAnsi"/>
        </w:rPr>
        <w:t>Lucanus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cervus</w:t>
      </w:r>
      <w:proofErr w:type="spellEnd"/>
      <w:r w:rsidRPr="000109F5">
        <w:rPr>
          <w:rFonts w:asciiTheme="majorHAnsi" w:hAnsiTheme="majorHAnsi"/>
        </w:rPr>
        <w:t>), fuzáča veľkého (</w:t>
      </w:r>
      <w:proofErr w:type="spellStart"/>
      <w:r w:rsidRPr="000109F5">
        <w:rPr>
          <w:rStyle w:val="Zvraznenie"/>
          <w:rFonts w:asciiTheme="majorHAnsi" w:hAnsiTheme="majorHAnsi"/>
        </w:rPr>
        <w:t>Cerambyx</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cerdo</w:t>
      </w:r>
      <w:proofErr w:type="spellEnd"/>
      <w:r w:rsidRPr="000109F5">
        <w:rPr>
          <w:rFonts w:asciiTheme="majorHAnsi" w:hAnsiTheme="majorHAnsi"/>
        </w:rPr>
        <w:t xml:space="preserve">), za zriedkavého </w:t>
      </w:r>
      <w:hyperlink r:id="rId32" w:tgtFrame="_blank" w:history="1">
        <w:r w:rsidRPr="000109F5">
          <w:rPr>
            <w:rStyle w:val="Hypertextovprepojenie"/>
            <w:rFonts w:asciiTheme="majorHAnsi" w:hAnsiTheme="majorHAnsi"/>
            <w:color w:val="auto"/>
            <w:u w:val="none"/>
          </w:rPr>
          <w:t>fuzáča alpského</w:t>
        </w:r>
      </w:hyperlink>
      <w:r w:rsidRPr="000109F5">
        <w:rPr>
          <w:rFonts w:asciiTheme="majorHAnsi" w:hAnsiTheme="majorHAnsi"/>
        </w:rPr>
        <w:t xml:space="preserve"> (</w:t>
      </w:r>
      <w:proofErr w:type="spellStart"/>
      <w:r w:rsidRPr="000109F5">
        <w:rPr>
          <w:rStyle w:val="Zvraznenie"/>
          <w:rFonts w:asciiTheme="majorHAnsi" w:hAnsiTheme="majorHAnsi"/>
        </w:rPr>
        <w:t>Rosalia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alpina</w:t>
      </w:r>
      <w:proofErr w:type="spellEnd"/>
      <w:r w:rsidRPr="000109F5">
        <w:rPr>
          <w:rFonts w:asciiTheme="majorHAnsi" w:hAnsiTheme="majorHAnsi"/>
        </w:rPr>
        <w:t>). Tieto druhy sú na väčšine územia Európy už zriedkavé alebo vyhynuté. Z motýľov (</w:t>
      </w:r>
      <w:proofErr w:type="spellStart"/>
      <w:r w:rsidRPr="000109F5">
        <w:rPr>
          <w:rStyle w:val="Zvraznenie"/>
          <w:rFonts w:asciiTheme="majorHAnsi" w:hAnsiTheme="majorHAnsi"/>
        </w:rPr>
        <w:t>Lepidoptera</w:t>
      </w:r>
      <w:proofErr w:type="spellEnd"/>
      <w:r w:rsidRPr="000109F5">
        <w:rPr>
          <w:rFonts w:asciiTheme="majorHAnsi" w:hAnsiTheme="majorHAnsi"/>
        </w:rPr>
        <w:t xml:space="preserve">) si pozornosť v sledovanom území zaslúži zriedkavý </w:t>
      </w:r>
      <w:proofErr w:type="spellStart"/>
      <w:r w:rsidRPr="000109F5">
        <w:rPr>
          <w:rFonts w:asciiTheme="majorHAnsi" w:hAnsiTheme="majorHAnsi"/>
        </w:rPr>
        <w:t>jasoň</w:t>
      </w:r>
      <w:proofErr w:type="spellEnd"/>
      <w:r w:rsidRPr="000109F5">
        <w:rPr>
          <w:rFonts w:asciiTheme="majorHAnsi" w:hAnsiTheme="majorHAnsi"/>
        </w:rPr>
        <w:t xml:space="preserve"> </w:t>
      </w:r>
      <w:proofErr w:type="spellStart"/>
      <w:r w:rsidRPr="000109F5">
        <w:rPr>
          <w:rFonts w:asciiTheme="majorHAnsi" w:hAnsiTheme="majorHAnsi"/>
        </w:rPr>
        <w:t>chochlačkový</w:t>
      </w:r>
      <w:proofErr w:type="spellEnd"/>
      <w:r w:rsidRPr="000109F5">
        <w:rPr>
          <w:rFonts w:asciiTheme="majorHAnsi" w:hAnsiTheme="majorHAnsi"/>
        </w:rPr>
        <w:t xml:space="preserve"> (</w:t>
      </w:r>
      <w:proofErr w:type="spellStart"/>
      <w:r w:rsidRPr="000109F5">
        <w:rPr>
          <w:rStyle w:val="Zvraznenie"/>
          <w:rFonts w:asciiTheme="majorHAnsi" w:hAnsiTheme="majorHAnsi"/>
        </w:rPr>
        <w:t>Parnassius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mnemosyne</w:t>
      </w:r>
      <w:proofErr w:type="spellEnd"/>
      <w:r w:rsidRPr="000109F5">
        <w:rPr>
          <w:rFonts w:asciiTheme="majorHAnsi" w:hAnsiTheme="majorHAnsi"/>
        </w:rPr>
        <w:t xml:space="preserve">) a </w:t>
      </w:r>
      <w:hyperlink r:id="rId33" w:tgtFrame="_blank" w:history="1">
        <w:proofErr w:type="spellStart"/>
        <w:r w:rsidRPr="000109F5">
          <w:rPr>
            <w:rStyle w:val="Hypertextovprepojenie"/>
            <w:rFonts w:asciiTheme="majorHAnsi" w:hAnsiTheme="majorHAnsi"/>
            <w:color w:val="auto"/>
            <w:u w:val="none"/>
          </w:rPr>
          <w:t>pestroň</w:t>
        </w:r>
        <w:proofErr w:type="spellEnd"/>
        <w:r w:rsidRPr="000109F5">
          <w:rPr>
            <w:rStyle w:val="Hypertextovprepojenie"/>
            <w:rFonts w:asciiTheme="majorHAnsi" w:hAnsiTheme="majorHAnsi"/>
            <w:color w:val="auto"/>
            <w:u w:val="none"/>
          </w:rPr>
          <w:t xml:space="preserve"> </w:t>
        </w:r>
        <w:proofErr w:type="spellStart"/>
        <w:r w:rsidRPr="000109F5">
          <w:rPr>
            <w:rStyle w:val="Hypertextovprepojenie"/>
            <w:rFonts w:asciiTheme="majorHAnsi" w:hAnsiTheme="majorHAnsi"/>
            <w:color w:val="auto"/>
            <w:u w:val="none"/>
          </w:rPr>
          <w:t>vlkovcový</w:t>
        </w:r>
        <w:proofErr w:type="spellEnd"/>
      </w:hyperlink>
      <w:r w:rsidRPr="000109F5">
        <w:rPr>
          <w:rFonts w:asciiTheme="majorHAnsi" w:hAnsiTheme="majorHAnsi"/>
        </w:rPr>
        <w:t xml:space="preserve"> (</w:t>
      </w:r>
      <w:proofErr w:type="spellStart"/>
      <w:r w:rsidRPr="000109F5">
        <w:rPr>
          <w:rStyle w:val="Zvraznenie"/>
          <w:rFonts w:asciiTheme="majorHAnsi" w:hAnsiTheme="majorHAnsi"/>
        </w:rPr>
        <w:t>Zerynthia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polyxena</w:t>
      </w:r>
      <w:proofErr w:type="spellEnd"/>
      <w:r w:rsidRPr="000109F5">
        <w:rPr>
          <w:rFonts w:asciiTheme="majorHAnsi" w:hAnsiTheme="majorHAnsi"/>
        </w:rPr>
        <w:t xml:space="preserve">), ako aj svojím výskytom stredne hojný </w:t>
      </w:r>
      <w:proofErr w:type="spellStart"/>
      <w:r w:rsidRPr="000109F5">
        <w:rPr>
          <w:rFonts w:asciiTheme="majorHAnsi" w:hAnsiTheme="majorHAnsi"/>
        </w:rPr>
        <w:t>ohniváčik</w:t>
      </w:r>
      <w:proofErr w:type="spellEnd"/>
      <w:r w:rsidRPr="000109F5">
        <w:rPr>
          <w:rFonts w:asciiTheme="majorHAnsi" w:hAnsiTheme="majorHAnsi"/>
        </w:rPr>
        <w:t xml:space="preserve"> veľký (</w:t>
      </w:r>
      <w:proofErr w:type="spellStart"/>
      <w:r w:rsidRPr="000109F5">
        <w:rPr>
          <w:rStyle w:val="Zvraznenie"/>
          <w:rFonts w:asciiTheme="majorHAnsi" w:hAnsiTheme="majorHAnsi"/>
        </w:rPr>
        <w:t>Lycaena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dispar</w:t>
      </w:r>
      <w:proofErr w:type="spellEnd"/>
      <w:r w:rsidRPr="000109F5">
        <w:rPr>
          <w:rFonts w:asciiTheme="majorHAnsi" w:hAnsiTheme="majorHAnsi"/>
        </w:rPr>
        <w:t xml:space="preserve">). Medzi najvzácnejšie druhy denných motýľov </w:t>
      </w:r>
      <w:proofErr w:type="spellStart"/>
      <w:r w:rsidRPr="000109F5">
        <w:rPr>
          <w:rFonts w:asciiTheme="majorHAnsi" w:hAnsiTheme="majorHAnsi"/>
        </w:rPr>
        <w:t>xerotermných</w:t>
      </w:r>
      <w:proofErr w:type="spellEnd"/>
      <w:r w:rsidRPr="000109F5">
        <w:rPr>
          <w:rFonts w:asciiTheme="majorHAnsi" w:hAnsiTheme="majorHAnsi"/>
        </w:rPr>
        <w:t xml:space="preserve"> pasienkov s </w:t>
      </w:r>
      <w:proofErr w:type="spellStart"/>
      <w:r w:rsidRPr="000109F5">
        <w:rPr>
          <w:rFonts w:asciiTheme="majorHAnsi" w:hAnsiTheme="majorHAnsi"/>
        </w:rPr>
        <w:t>vičencom</w:t>
      </w:r>
      <w:proofErr w:type="spellEnd"/>
      <w:r w:rsidRPr="000109F5">
        <w:rPr>
          <w:rFonts w:asciiTheme="majorHAnsi" w:hAnsiTheme="majorHAnsi"/>
        </w:rPr>
        <w:t xml:space="preserve"> patrí </w:t>
      </w:r>
      <w:proofErr w:type="spellStart"/>
      <w:r w:rsidRPr="000109F5">
        <w:rPr>
          <w:rFonts w:asciiTheme="majorHAnsi" w:hAnsiTheme="majorHAnsi"/>
        </w:rPr>
        <w:t>modráčik</w:t>
      </w:r>
      <w:proofErr w:type="spellEnd"/>
      <w:r w:rsidRPr="000109F5">
        <w:rPr>
          <w:rFonts w:asciiTheme="majorHAnsi" w:hAnsiTheme="majorHAnsi"/>
        </w:rPr>
        <w:t xml:space="preserve"> </w:t>
      </w:r>
      <w:proofErr w:type="spellStart"/>
      <w:r w:rsidRPr="000109F5">
        <w:rPr>
          <w:rFonts w:asciiTheme="majorHAnsi" w:hAnsiTheme="majorHAnsi"/>
        </w:rPr>
        <w:t>Oziris</w:t>
      </w:r>
      <w:proofErr w:type="spellEnd"/>
      <w:r w:rsidRPr="000109F5">
        <w:rPr>
          <w:rFonts w:asciiTheme="majorHAnsi" w:hAnsiTheme="majorHAnsi"/>
        </w:rPr>
        <w:t xml:space="preserve"> (</w:t>
      </w:r>
      <w:proofErr w:type="spellStart"/>
      <w:r w:rsidRPr="000109F5">
        <w:rPr>
          <w:rStyle w:val="Zvraznenie"/>
          <w:rFonts w:asciiTheme="majorHAnsi" w:hAnsiTheme="majorHAnsi"/>
        </w:rPr>
        <w:t>Cupido</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osiris</w:t>
      </w:r>
      <w:proofErr w:type="spellEnd"/>
      <w:r w:rsidRPr="000109F5">
        <w:rPr>
          <w:rFonts w:asciiTheme="majorHAnsi" w:hAnsiTheme="majorHAnsi"/>
        </w:rPr>
        <w:t xml:space="preserve">), známy zo Slovenska len z troch lokalít, len z územia Cerovej vrchoviny známy </w:t>
      </w:r>
      <w:proofErr w:type="spellStart"/>
      <w:r w:rsidRPr="000109F5">
        <w:rPr>
          <w:rFonts w:asciiTheme="majorHAnsi" w:hAnsiTheme="majorHAnsi"/>
        </w:rPr>
        <w:t>modráčik</w:t>
      </w:r>
      <w:proofErr w:type="spellEnd"/>
      <w:r w:rsidRPr="000109F5">
        <w:rPr>
          <w:rFonts w:asciiTheme="majorHAnsi" w:hAnsiTheme="majorHAnsi"/>
        </w:rPr>
        <w:t xml:space="preserve"> hnedý (</w:t>
      </w:r>
      <w:proofErr w:type="spellStart"/>
      <w:r w:rsidRPr="000109F5">
        <w:rPr>
          <w:rStyle w:val="Zvraznenie"/>
          <w:rFonts w:asciiTheme="majorHAnsi" w:hAnsiTheme="majorHAnsi"/>
        </w:rPr>
        <w:t>Polyommatus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admetus</w:t>
      </w:r>
      <w:proofErr w:type="spellEnd"/>
      <w:r w:rsidRPr="000109F5">
        <w:rPr>
          <w:rFonts w:asciiTheme="majorHAnsi" w:hAnsiTheme="majorHAnsi"/>
        </w:rPr>
        <w:t xml:space="preserve">) a mediteránny prvok </w:t>
      </w:r>
      <w:proofErr w:type="spellStart"/>
      <w:r w:rsidRPr="000109F5">
        <w:rPr>
          <w:rFonts w:asciiTheme="majorHAnsi" w:hAnsiTheme="majorHAnsi"/>
        </w:rPr>
        <w:t>modráčik</w:t>
      </w:r>
      <w:proofErr w:type="spellEnd"/>
      <w:r w:rsidRPr="000109F5">
        <w:rPr>
          <w:rFonts w:asciiTheme="majorHAnsi" w:hAnsiTheme="majorHAnsi"/>
        </w:rPr>
        <w:t xml:space="preserve"> </w:t>
      </w:r>
      <w:proofErr w:type="spellStart"/>
      <w:r w:rsidRPr="000109F5">
        <w:rPr>
          <w:rFonts w:asciiTheme="majorHAnsi" w:hAnsiTheme="majorHAnsi"/>
        </w:rPr>
        <w:t>ranostajový</w:t>
      </w:r>
      <w:proofErr w:type="spellEnd"/>
      <w:r w:rsidRPr="000109F5">
        <w:rPr>
          <w:rFonts w:asciiTheme="majorHAnsi" w:hAnsiTheme="majorHAnsi"/>
        </w:rPr>
        <w:t xml:space="preserve"> (</w:t>
      </w:r>
      <w:proofErr w:type="spellStart"/>
      <w:r w:rsidRPr="000109F5">
        <w:rPr>
          <w:rStyle w:val="Zvraznenie"/>
          <w:rFonts w:asciiTheme="majorHAnsi" w:hAnsiTheme="majorHAnsi"/>
        </w:rPr>
        <w:t>Everes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alcetas</w:t>
      </w:r>
      <w:proofErr w:type="spellEnd"/>
      <w:r w:rsidRPr="000109F5">
        <w:rPr>
          <w:rFonts w:asciiTheme="majorHAnsi" w:hAnsiTheme="majorHAnsi"/>
        </w:rPr>
        <w:t xml:space="preserve">). V Cerovej vrchovine sa nachádza aj najsilnejšia populácia </w:t>
      </w:r>
      <w:proofErr w:type="spellStart"/>
      <w:r w:rsidRPr="000109F5">
        <w:rPr>
          <w:rFonts w:asciiTheme="majorHAnsi" w:hAnsiTheme="majorHAnsi"/>
        </w:rPr>
        <w:t>modráčika</w:t>
      </w:r>
      <w:proofErr w:type="spellEnd"/>
      <w:r w:rsidRPr="000109F5">
        <w:rPr>
          <w:rFonts w:asciiTheme="majorHAnsi" w:hAnsiTheme="majorHAnsi"/>
        </w:rPr>
        <w:t xml:space="preserve"> </w:t>
      </w:r>
      <w:proofErr w:type="spellStart"/>
      <w:r w:rsidRPr="000109F5">
        <w:rPr>
          <w:rFonts w:asciiTheme="majorHAnsi" w:hAnsiTheme="majorHAnsi"/>
        </w:rPr>
        <w:t>čiernoškvrnného</w:t>
      </w:r>
      <w:proofErr w:type="spellEnd"/>
      <w:r w:rsidRPr="000109F5">
        <w:rPr>
          <w:rFonts w:asciiTheme="majorHAnsi" w:hAnsiTheme="majorHAnsi"/>
        </w:rPr>
        <w:t xml:space="preserve"> (</w:t>
      </w:r>
      <w:proofErr w:type="spellStart"/>
      <w:r w:rsidRPr="000109F5">
        <w:rPr>
          <w:rStyle w:val="Zvraznenie"/>
          <w:rFonts w:asciiTheme="majorHAnsi" w:hAnsiTheme="majorHAnsi"/>
        </w:rPr>
        <w:t>Maculinea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arion</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punctifera</w:t>
      </w:r>
      <w:proofErr w:type="spellEnd"/>
      <w:r w:rsidRPr="000109F5">
        <w:rPr>
          <w:rFonts w:asciiTheme="majorHAnsi" w:hAnsiTheme="majorHAnsi"/>
        </w:rPr>
        <w:t>) na Slovensku.</w:t>
      </w:r>
    </w:p>
    <w:p w14:paraId="4B9DAA95" w14:textId="77777777" w:rsidR="005A7B00" w:rsidRPr="00184A42" w:rsidRDefault="005A7B00" w:rsidP="005A7B00">
      <w:pPr>
        <w:pStyle w:val="Normlnywebov"/>
        <w:spacing w:before="120" w:beforeAutospacing="0" w:after="0" w:afterAutospacing="0"/>
        <w:jc w:val="both"/>
        <w:rPr>
          <w:rFonts w:asciiTheme="majorHAnsi" w:eastAsiaTheme="majorEastAsia" w:hAnsiTheme="majorHAnsi" w:cstheme="majorHAnsi"/>
          <w:b/>
          <w:bCs/>
          <w:lang w:eastAsia="en-US"/>
        </w:rPr>
      </w:pPr>
      <w:r w:rsidRPr="00184A42">
        <w:rPr>
          <w:rFonts w:asciiTheme="majorHAnsi" w:eastAsiaTheme="majorEastAsia" w:hAnsiTheme="majorHAnsi" w:cstheme="majorHAnsi"/>
          <w:b/>
          <w:bCs/>
          <w:lang w:eastAsia="en-US"/>
        </w:rPr>
        <w:t>Stavovce</w:t>
      </w:r>
    </w:p>
    <w:p w14:paraId="7AA603BF"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Spolu s faunou vodných nádrží je z územia Cerovej vrchoviny známy výskyt 22 druhov rýb (</w:t>
      </w:r>
      <w:proofErr w:type="spellStart"/>
      <w:r w:rsidRPr="000109F5">
        <w:rPr>
          <w:rStyle w:val="Zvraznenie"/>
          <w:rFonts w:asciiTheme="majorHAnsi" w:hAnsiTheme="majorHAnsi"/>
        </w:rPr>
        <w:t>Osteichthyes</w:t>
      </w:r>
      <w:proofErr w:type="spellEnd"/>
      <w:r w:rsidRPr="000109F5">
        <w:rPr>
          <w:rFonts w:asciiTheme="majorHAnsi" w:hAnsiTheme="majorHAnsi"/>
        </w:rPr>
        <w:t>) a 14 druhov obojživelníkov (</w:t>
      </w:r>
      <w:proofErr w:type="spellStart"/>
      <w:r w:rsidRPr="000109F5">
        <w:rPr>
          <w:rStyle w:val="Zvraznenie"/>
          <w:rFonts w:asciiTheme="majorHAnsi" w:hAnsiTheme="majorHAnsi"/>
        </w:rPr>
        <w:t>Amphibia</w:t>
      </w:r>
      <w:proofErr w:type="spellEnd"/>
      <w:r w:rsidRPr="000109F5">
        <w:rPr>
          <w:rFonts w:asciiTheme="majorHAnsi" w:hAnsiTheme="majorHAnsi"/>
        </w:rPr>
        <w:t>). Medzi typické druhy obojživelníkov územia radíme ropuchu bradavičnatú (</w:t>
      </w:r>
      <w:proofErr w:type="spellStart"/>
      <w:r w:rsidRPr="000109F5">
        <w:rPr>
          <w:rStyle w:val="Zvraznenie"/>
          <w:rFonts w:asciiTheme="majorHAnsi" w:hAnsiTheme="majorHAnsi"/>
        </w:rPr>
        <w:t>Bufo</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bufo</w:t>
      </w:r>
      <w:proofErr w:type="spellEnd"/>
      <w:r w:rsidRPr="000109F5">
        <w:rPr>
          <w:rFonts w:asciiTheme="majorHAnsi" w:hAnsiTheme="majorHAnsi"/>
        </w:rPr>
        <w:t>), ropuchu zelenú (</w:t>
      </w:r>
      <w:proofErr w:type="spellStart"/>
      <w:r w:rsidRPr="000109F5">
        <w:rPr>
          <w:rStyle w:val="Zvraznenie"/>
          <w:rFonts w:asciiTheme="majorHAnsi" w:hAnsiTheme="majorHAnsi"/>
        </w:rPr>
        <w:t>Bufo</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viridis</w:t>
      </w:r>
      <w:proofErr w:type="spellEnd"/>
      <w:r w:rsidRPr="000109F5">
        <w:rPr>
          <w:rFonts w:asciiTheme="majorHAnsi" w:hAnsiTheme="majorHAnsi"/>
        </w:rPr>
        <w:t xml:space="preserve">), </w:t>
      </w:r>
      <w:hyperlink r:id="rId34" w:tgtFrame="_blank" w:history="1">
        <w:r w:rsidRPr="000109F5">
          <w:rPr>
            <w:rStyle w:val="Hypertextovprepojenie"/>
            <w:rFonts w:asciiTheme="majorHAnsi" w:hAnsiTheme="majorHAnsi"/>
            <w:color w:val="auto"/>
            <w:u w:val="none"/>
          </w:rPr>
          <w:t>rosničku zelenú</w:t>
        </w:r>
      </w:hyperlink>
      <w:r w:rsidRPr="000109F5">
        <w:rPr>
          <w:rFonts w:asciiTheme="majorHAnsi" w:hAnsiTheme="majorHAnsi"/>
        </w:rPr>
        <w:t xml:space="preserve"> (</w:t>
      </w:r>
      <w:proofErr w:type="spellStart"/>
      <w:r w:rsidRPr="000109F5">
        <w:rPr>
          <w:rStyle w:val="Zvraznenie"/>
          <w:rFonts w:asciiTheme="majorHAnsi" w:hAnsiTheme="majorHAnsi"/>
        </w:rPr>
        <w:t>Hyla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arborea</w:t>
      </w:r>
      <w:proofErr w:type="spellEnd"/>
      <w:r w:rsidRPr="000109F5">
        <w:rPr>
          <w:rFonts w:asciiTheme="majorHAnsi" w:hAnsiTheme="majorHAnsi"/>
        </w:rPr>
        <w:t>) a skokana zeleného (</w:t>
      </w:r>
      <w:r w:rsidRPr="000109F5">
        <w:rPr>
          <w:rStyle w:val="Zvraznenie"/>
          <w:rFonts w:asciiTheme="majorHAnsi" w:hAnsiTheme="majorHAnsi"/>
        </w:rPr>
        <w:t xml:space="preserve">Rana </w:t>
      </w:r>
      <w:proofErr w:type="spellStart"/>
      <w:r w:rsidRPr="000109F5">
        <w:rPr>
          <w:rStyle w:val="Zvraznenie"/>
          <w:rFonts w:asciiTheme="majorHAnsi" w:hAnsiTheme="majorHAnsi"/>
        </w:rPr>
        <w:t>esculenta</w:t>
      </w:r>
      <w:proofErr w:type="spellEnd"/>
      <w:r w:rsidRPr="000109F5">
        <w:rPr>
          <w:rFonts w:asciiTheme="majorHAnsi" w:hAnsiTheme="majorHAnsi"/>
        </w:rPr>
        <w:t>). Z plazov (</w:t>
      </w:r>
      <w:proofErr w:type="spellStart"/>
      <w:r w:rsidRPr="000109F5">
        <w:rPr>
          <w:rStyle w:val="Zvraznenie"/>
          <w:rFonts w:asciiTheme="majorHAnsi" w:hAnsiTheme="majorHAnsi"/>
        </w:rPr>
        <w:t>Reptilia</w:t>
      </w:r>
      <w:proofErr w:type="spellEnd"/>
      <w:r w:rsidRPr="000109F5">
        <w:rPr>
          <w:rFonts w:asciiTheme="majorHAnsi" w:hAnsiTheme="majorHAnsi"/>
        </w:rPr>
        <w:t xml:space="preserve">) je potvrdený výskyt 10 druhov. V sledovanej oblasti sa hojne vyskytuje </w:t>
      </w:r>
      <w:hyperlink r:id="rId35" w:tgtFrame="_blank" w:history="1">
        <w:r w:rsidRPr="000109F5">
          <w:rPr>
            <w:rStyle w:val="Hypertextovprepojenie"/>
            <w:rFonts w:asciiTheme="majorHAnsi" w:hAnsiTheme="majorHAnsi"/>
            <w:color w:val="auto"/>
            <w:u w:val="none"/>
          </w:rPr>
          <w:t>jašterica zelená</w:t>
        </w:r>
      </w:hyperlink>
      <w:r w:rsidRPr="000109F5">
        <w:rPr>
          <w:rFonts w:asciiTheme="majorHAnsi" w:hAnsiTheme="majorHAnsi"/>
        </w:rPr>
        <w:t xml:space="preserve"> (</w:t>
      </w:r>
      <w:proofErr w:type="spellStart"/>
      <w:r w:rsidRPr="000109F5">
        <w:rPr>
          <w:rStyle w:val="Zvraznenie"/>
          <w:rFonts w:asciiTheme="majorHAnsi" w:hAnsiTheme="majorHAnsi"/>
        </w:rPr>
        <w:t>Lacerta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viridis</w:t>
      </w:r>
      <w:proofErr w:type="spellEnd"/>
      <w:r w:rsidRPr="000109F5">
        <w:rPr>
          <w:rFonts w:asciiTheme="majorHAnsi" w:hAnsiTheme="majorHAnsi"/>
        </w:rPr>
        <w:t>), jašterica bystrá (</w:t>
      </w:r>
      <w:proofErr w:type="spellStart"/>
      <w:r w:rsidRPr="000109F5">
        <w:rPr>
          <w:rStyle w:val="Zvraznenie"/>
          <w:rFonts w:asciiTheme="majorHAnsi" w:hAnsiTheme="majorHAnsi"/>
        </w:rPr>
        <w:t>Lacerta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agilis</w:t>
      </w:r>
      <w:proofErr w:type="spellEnd"/>
      <w:r w:rsidRPr="000109F5">
        <w:rPr>
          <w:rFonts w:asciiTheme="majorHAnsi" w:hAnsiTheme="majorHAnsi"/>
        </w:rPr>
        <w:t>), ako aj jašterica múrová (</w:t>
      </w:r>
      <w:proofErr w:type="spellStart"/>
      <w:r w:rsidRPr="000109F5">
        <w:rPr>
          <w:rStyle w:val="Zvraznenie"/>
          <w:rFonts w:asciiTheme="majorHAnsi" w:hAnsiTheme="majorHAnsi"/>
        </w:rPr>
        <w:t>Podarcis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muralis</w:t>
      </w:r>
      <w:proofErr w:type="spellEnd"/>
      <w:r w:rsidRPr="000109F5">
        <w:rPr>
          <w:rFonts w:asciiTheme="majorHAnsi" w:hAnsiTheme="majorHAnsi"/>
        </w:rPr>
        <w:t>). Typické sú aj výskyty užovky hladkej (</w:t>
      </w:r>
      <w:proofErr w:type="spellStart"/>
      <w:r w:rsidRPr="000109F5">
        <w:rPr>
          <w:rStyle w:val="Zvraznenie"/>
          <w:rFonts w:asciiTheme="majorHAnsi" w:hAnsiTheme="majorHAnsi"/>
        </w:rPr>
        <w:t>Coronella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austriaca</w:t>
      </w:r>
      <w:proofErr w:type="spellEnd"/>
      <w:r w:rsidRPr="000109F5">
        <w:rPr>
          <w:rFonts w:asciiTheme="majorHAnsi" w:hAnsiTheme="majorHAnsi"/>
        </w:rPr>
        <w:t>) a užovky stromovej (</w:t>
      </w:r>
      <w:proofErr w:type="spellStart"/>
      <w:r w:rsidRPr="000109F5">
        <w:rPr>
          <w:rStyle w:val="Zvraznenie"/>
          <w:rFonts w:asciiTheme="majorHAnsi" w:hAnsiTheme="majorHAnsi"/>
        </w:rPr>
        <w:t>Elaphe</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longissima</w:t>
      </w:r>
      <w:proofErr w:type="spellEnd"/>
      <w:r w:rsidRPr="000109F5">
        <w:rPr>
          <w:rFonts w:asciiTheme="majorHAnsi" w:hAnsiTheme="majorHAnsi"/>
        </w:rPr>
        <w:t>).</w:t>
      </w:r>
    </w:p>
    <w:p w14:paraId="4DEAACA0" w14:textId="021B56DD" w:rsidR="005A7B00"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Na sledovanom území sú zo stavovcov druhovo najbohatšie zastúpené vtáky (</w:t>
      </w:r>
      <w:proofErr w:type="spellStart"/>
      <w:r w:rsidRPr="000109F5">
        <w:rPr>
          <w:rStyle w:val="Zvraznenie"/>
          <w:rFonts w:asciiTheme="majorHAnsi" w:hAnsiTheme="majorHAnsi"/>
        </w:rPr>
        <w:t>Aves</w:t>
      </w:r>
      <w:proofErr w:type="spellEnd"/>
      <w:r w:rsidRPr="000109F5">
        <w:rPr>
          <w:rFonts w:asciiTheme="majorHAnsi" w:hAnsiTheme="majorHAnsi"/>
        </w:rPr>
        <w:t xml:space="preserve">). Doposiaľ je známy výskyt 219 druhov. Medzi zriedkavé </w:t>
      </w:r>
      <w:proofErr w:type="spellStart"/>
      <w:r w:rsidRPr="000109F5">
        <w:rPr>
          <w:rFonts w:asciiTheme="majorHAnsi" w:hAnsiTheme="majorHAnsi"/>
        </w:rPr>
        <w:t>hniezdiče</w:t>
      </w:r>
      <w:proofErr w:type="spellEnd"/>
      <w:r w:rsidRPr="000109F5">
        <w:rPr>
          <w:rFonts w:asciiTheme="majorHAnsi" w:hAnsiTheme="majorHAnsi"/>
        </w:rPr>
        <w:t xml:space="preserve"> starých bučín radíme bociana čierneho (</w:t>
      </w:r>
      <w:proofErr w:type="spellStart"/>
      <w:r w:rsidRPr="000109F5">
        <w:rPr>
          <w:rStyle w:val="Zvraznenie"/>
          <w:rFonts w:asciiTheme="majorHAnsi" w:hAnsiTheme="majorHAnsi"/>
        </w:rPr>
        <w:t>Ciconia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nigra</w:t>
      </w:r>
      <w:proofErr w:type="spellEnd"/>
      <w:r w:rsidRPr="000109F5">
        <w:rPr>
          <w:rFonts w:asciiTheme="majorHAnsi" w:hAnsiTheme="majorHAnsi"/>
        </w:rPr>
        <w:t>), sovu dlhochvostú (</w:t>
      </w:r>
      <w:proofErr w:type="spellStart"/>
      <w:r w:rsidRPr="000109F5">
        <w:rPr>
          <w:rStyle w:val="Zvraznenie"/>
          <w:rFonts w:asciiTheme="majorHAnsi" w:hAnsiTheme="majorHAnsi"/>
        </w:rPr>
        <w:t>Strix</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uralensis</w:t>
      </w:r>
      <w:proofErr w:type="spellEnd"/>
      <w:r w:rsidRPr="000109F5">
        <w:rPr>
          <w:rFonts w:asciiTheme="majorHAnsi" w:hAnsiTheme="majorHAnsi"/>
        </w:rPr>
        <w:t xml:space="preserve">) a datľa </w:t>
      </w:r>
      <w:proofErr w:type="spellStart"/>
      <w:r w:rsidRPr="000109F5">
        <w:rPr>
          <w:rFonts w:asciiTheme="majorHAnsi" w:hAnsiTheme="majorHAnsi"/>
        </w:rPr>
        <w:t>bielochrbtého</w:t>
      </w:r>
      <w:proofErr w:type="spellEnd"/>
      <w:r w:rsidRPr="000109F5">
        <w:rPr>
          <w:rFonts w:asciiTheme="majorHAnsi" w:hAnsiTheme="majorHAnsi"/>
        </w:rPr>
        <w:t xml:space="preserve"> (</w:t>
      </w:r>
      <w:proofErr w:type="spellStart"/>
      <w:r w:rsidRPr="000109F5">
        <w:rPr>
          <w:rStyle w:val="Zvraznenie"/>
          <w:rFonts w:asciiTheme="majorHAnsi" w:hAnsiTheme="majorHAnsi"/>
        </w:rPr>
        <w:t>Dendrocopos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leucotos</w:t>
      </w:r>
      <w:proofErr w:type="spellEnd"/>
      <w:r w:rsidRPr="000109F5">
        <w:rPr>
          <w:rFonts w:asciiTheme="majorHAnsi" w:hAnsiTheme="majorHAnsi"/>
        </w:rPr>
        <w:t>). V dubinách je typické hniezdenie datľa prostredného (</w:t>
      </w:r>
      <w:proofErr w:type="spellStart"/>
      <w:r w:rsidRPr="000109F5">
        <w:rPr>
          <w:rStyle w:val="Zvraznenie"/>
          <w:rFonts w:asciiTheme="majorHAnsi" w:hAnsiTheme="majorHAnsi"/>
        </w:rPr>
        <w:t>Dendrocopos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medius</w:t>
      </w:r>
      <w:proofErr w:type="spellEnd"/>
      <w:r w:rsidRPr="000109F5">
        <w:rPr>
          <w:rFonts w:asciiTheme="majorHAnsi" w:hAnsiTheme="majorHAnsi"/>
        </w:rPr>
        <w:t xml:space="preserve">), ojedinele aj </w:t>
      </w:r>
      <w:proofErr w:type="spellStart"/>
      <w:r w:rsidRPr="000109F5">
        <w:rPr>
          <w:rFonts w:asciiTheme="majorHAnsi" w:hAnsiTheme="majorHAnsi"/>
        </w:rPr>
        <w:t>kôrovníka</w:t>
      </w:r>
      <w:proofErr w:type="spellEnd"/>
      <w:r w:rsidRPr="000109F5">
        <w:rPr>
          <w:rFonts w:asciiTheme="majorHAnsi" w:hAnsiTheme="majorHAnsi"/>
        </w:rPr>
        <w:t xml:space="preserve"> </w:t>
      </w:r>
      <w:proofErr w:type="spellStart"/>
      <w:r w:rsidRPr="000109F5">
        <w:rPr>
          <w:rFonts w:asciiTheme="majorHAnsi" w:hAnsiTheme="majorHAnsi"/>
        </w:rPr>
        <w:t>krátkoprstého</w:t>
      </w:r>
      <w:proofErr w:type="spellEnd"/>
      <w:r w:rsidRPr="000109F5">
        <w:rPr>
          <w:rFonts w:asciiTheme="majorHAnsi" w:hAnsiTheme="majorHAnsi"/>
        </w:rPr>
        <w:t xml:space="preserve"> (</w:t>
      </w:r>
      <w:proofErr w:type="spellStart"/>
      <w:r w:rsidRPr="000109F5">
        <w:rPr>
          <w:rStyle w:val="Zvraznenie"/>
          <w:rFonts w:asciiTheme="majorHAnsi" w:hAnsiTheme="majorHAnsi"/>
        </w:rPr>
        <w:t>Certhia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brachydactyla</w:t>
      </w:r>
      <w:proofErr w:type="spellEnd"/>
      <w:r w:rsidRPr="000109F5">
        <w:rPr>
          <w:rFonts w:asciiTheme="majorHAnsi" w:hAnsiTheme="majorHAnsi"/>
        </w:rPr>
        <w:t xml:space="preserve">). Zo zriedkavých dravcov sú známe </w:t>
      </w:r>
      <w:r w:rsidRPr="000109F5">
        <w:rPr>
          <w:rFonts w:asciiTheme="majorHAnsi" w:hAnsiTheme="majorHAnsi"/>
        </w:rPr>
        <w:lastRenderedPageBreak/>
        <w:t xml:space="preserve">aj údaje o výskyte </w:t>
      </w:r>
      <w:proofErr w:type="spellStart"/>
      <w:r w:rsidRPr="000109F5">
        <w:rPr>
          <w:rFonts w:asciiTheme="majorHAnsi" w:hAnsiTheme="majorHAnsi"/>
        </w:rPr>
        <w:t>hadiara</w:t>
      </w:r>
      <w:proofErr w:type="spellEnd"/>
      <w:r w:rsidRPr="000109F5">
        <w:rPr>
          <w:rFonts w:asciiTheme="majorHAnsi" w:hAnsiTheme="majorHAnsi"/>
        </w:rPr>
        <w:t xml:space="preserve"> </w:t>
      </w:r>
      <w:proofErr w:type="spellStart"/>
      <w:r w:rsidRPr="000109F5">
        <w:rPr>
          <w:rFonts w:asciiTheme="majorHAnsi" w:hAnsiTheme="majorHAnsi"/>
        </w:rPr>
        <w:t>krátkoprstého</w:t>
      </w:r>
      <w:proofErr w:type="spellEnd"/>
      <w:r w:rsidRPr="000109F5">
        <w:rPr>
          <w:rFonts w:asciiTheme="majorHAnsi" w:hAnsiTheme="majorHAnsi"/>
        </w:rPr>
        <w:t xml:space="preserve"> (</w:t>
      </w:r>
      <w:proofErr w:type="spellStart"/>
      <w:r w:rsidRPr="000109F5">
        <w:rPr>
          <w:rStyle w:val="Zvraznenie"/>
          <w:rFonts w:asciiTheme="majorHAnsi" w:hAnsiTheme="majorHAnsi"/>
        </w:rPr>
        <w:t>Circaetus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gallicus</w:t>
      </w:r>
      <w:proofErr w:type="spellEnd"/>
      <w:r w:rsidRPr="000109F5">
        <w:rPr>
          <w:rFonts w:asciiTheme="majorHAnsi" w:hAnsiTheme="majorHAnsi"/>
        </w:rPr>
        <w:t>) v území. V súčasnosti okrem toho sú typickými druhmi pasienkov so solitérnymi stromami a kríkmi dudok chochlatý (</w:t>
      </w:r>
      <w:proofErr w:type="spellStart"/>
      <w:r w:rsidRPr="000109F5">
        <w:rPr>
          <w:rStyle w:val="Zvraznenie"/>
          <w:rFonts w:asciiTheme="majorHAnsi" w:hAnsiTheme="majorHAnsi"/>
        </w:rPr>
        <w:t>Upupa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epops</w:t>
      </w:r>
      <w:proofErr w:type="spellEnd"/>
      <w:r w:rsidRPr="000109F5">
        <w:rPr>
          <w:rFonts w:asciiTheme="majorHAnsi" w:hAnsiTheme="majorHAnsi"/>
        </w:rPr>
        <w:t>), penica jarabá (</w:t>
      </w:r>
      <w:r w:rsidRPr="000109F5">
        <w:rPr>
          <w:rStyle w:val="Zvraznenie"/>
          <w:rFonts w:asciiTheme="majorHAnsi" w:hAnsiTheme="majorHAnsi"/>
        </w:rPr>
        <w:t xml:space="preserve">Sylvia </w:t>
      </w:r>
      <w:proofErr w:type="spellStart"/>
      <w:r w:rsidRPr="000109F5">
        <w:rPr>
          <w:rStyle w:val="Zvraznenie"/>
          <w:rFonts w:asciiTheme="majorHAnsi" w:hAnsiTheme="majorHAnsi"/>
        </w:rPr>
        <w:t>nisoria</w:t>
      </w:r>
      <w:proofErr w:type="spellEnd"/>
      <w:r w:rsidRPr="000109F5">
        <w:rPr>
          <w:rFonts w:asciiTheme="majorHAnsi" w:hAnsiTheme="majorHAnsi"/>
        </w:rPr>
        <w:t xml:space="preserve">), strakoš </w:t>
      </w:r>
      <w:proofErr w:type="spellStart"/>
      <w:r w:rsidRPr="000109F5">
        <w:rPr>
          <w:rFonts w:asciiTheme="majorHAnsi" w:hAnsiTheme="majorHAnsi"/>
        </w:rPr>
        <w:t>červenochrbtý</w:t>
      </w:r>
      <w:proofErr w:type="spellEnd"/>
      <w:r w:rsidRPr="000109F5">
        <w:rPr>
          <w:rFonts w:asciiTheme="majorHAnsi" w:hAnsiTheme="majorHAnsi"/>
        </w:rPr>
        <w:t xml:space="preserve"> (</w:t>
      </w:r>
      <w:r w:rsidRPr="000109F5">
        <w:rPr>
          <w:rStyle w:val="Zvraznenie"/>
          <w:rFonts w:asciiTheme="majorHAnsi" w:hAnsiTheme="majorHAnsi"/>
        </w:rPr>
        <w:t xml:space="preserve">Lanius </w:t>
      </w:r>
      <w:proofErr w:type="spellStart"/>
      <w:r w:rsidRPr="000109F5">
        <w:rPr>
          <w:rStyle w:val="Zvraznenie"/>
          <w:rFonts w:asciiTheme="majorHAnsi" w:hAnsiTheme="majorHAnsi"/>
        </w:rPr>
        <w:t>collurio</w:t>
      </w:r>
      <w:proofErr w:type="spellEnd"/>
      <w:r w:rsidRPr="000109F5">
        <w:rPr>
          <w:rFonts w:asciiTheme="majorHAnsi" w:hAnsiTheme="majorHAnsi"/>
        </w:rPr>
        <w:t>) a škovránok stromový (</w:t>
      </w:r>
      <w:proofErr w:type="spellStart"/>
      <w:r w:rsidRPr="000109F5">
        <w:rPr>
          <w:rStyle w:val="Zvraznenie"/>
          <w:rFonts w:asciiTheme="majorHAnsi" w:hAnsiTheme="majorHAnsi"/>
        </w:rPr>
        <w:t>Lullula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arborea</w:t>
      </w:r>
      <w:proofErr w:type="spellEnd"/>
      <w:r w:rsidRPr="000109F5">
        <w:rPr>
          <w:rFonts w:asciiTheme="majorHAnsi" w:hAnsiTheme="majorHAnsi"/>
        </w:rPr>
        <w:t xml:space="preserve">). K zriedkavým </w:t>
      </w:r>
      <w:proofErr w:type="spellStart"/>
      <w:r w:rsidRPr="000109F5">
        <w:rPr>
          <w:rFonts w:asciiTheme="majorHAnsi" w:hAnsiTheme="majorHAnsi"/>
        </w:rPr>
        <w:t>hniezdičom</w:t>
      </w:r>
      <w:proofErr w:type="spellEnd"/>
      <w:r w:rsidRPr="000109F5">
        <w:rPr>
          <w:rFonts w:asciiTheme="majorHAnsi" w:hAnsiTheme="majorHAnsi"/>
        </w:rPr>
        <w:t xml:space="preserve"> kameňolomov patrí </w:t>
      </w:r>
      <w:hyperlink r:id="rId36" w:tgtFrame="_blank" w:history="1">
        <w:r w:rsidRPr="000109F5">
          <w:rPr>
            <w:rStyle w:val="Hypertextovprepojenie"/>
            <w:rFonts w:asciiTheme="majorHAnsi" w:hAnsiTheme="majorHAnsi"/>
            <w:color w:val="auto"/>
            <w:u w:val="none"/>
          </w:rPr>
          <w:t>výr skalný</w:t>
        </w:r>
      </w:hyperlink>
      <w:r w:rsidRPr="000109F5">
        <w:rPr>
          <w:rFonts w:asciiTheme="majorHAnsi" w:hAnsiTheme="majorHAnsi"/>
        </w:rPr>
        <w:t xml:space="preserve"> (</w:t>
      </w:r>
      <w:proofErr w:type="spellStart"/>
      <w:r w:rsidRPr="000109F5">
        <w:rPr>
          <w:rStyle w:val="Zvraznenie"/>
          <w:rFonts w:asciiTheme="majorHAnsi" w:hAnsiTheme="majorHAnsi"/>
        </w:rPr>
        <w:t>Bubo</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bubo</w:t>
      </w:r>
      <w:proofErr w:type="spellEnd"/>
      <w:r w:rsidRPr="000109F5">
        <w:rPr>
          <w:rFonts w:asciiTheme="majorHAnsi" w:hAnsiTheme="majorHAnsi"/>
        </w:rPr>
        <w:t xml:space="preserve">). V pieskovniach v norách, vyhrabaných na prirodzených piesčitých stenách hniezdi </w:t>
      </w:r>
      <w:hyperlink r:id="rId37" w:tgtFrame="_blank" w:history="1">
        <w:proofErr w:type="spellStart"/>
        <w:r w:rsidRPr="000109F5">
          <w:rPr>
            <w:rStyle w:val="Hypertextovprepojenie"/>
            <w:rFonts w:asciiTheme="majorHAnsi" w:hAnsiTheme="majorHAnsi"/>
            <w:color w:val="auto"/>
            <w:u w:val="none"/>
          </w:rPr>
          <w:t>včelárik</w:t>
        </w:r>
        <w:proofErr w:type="spellEnd"/>
        <w:r w:rsidRPr="000109F5">
          <w:rPr>
            <w:rStyle w:val="Hypertextovprepojenie"/>
            <w:rFonts w:asciiTheme="majorHAnsi" w:hAnsiTheme="majorHAnsi"/>
            <w:color w:val="auto"/>
            <w:u w:val="none"/>
          </w:rPr>
          <w:t xml:space="preserve"> zlatý</w:t>
        </w:r>
      </w:hyperlink>
      <w:r w:rsidRPr="000109F5">
        <w:rPr>
          <w:rFonts w:asciiTheme="majorHAnsi" w:hAnsiTheme="majorHAnsi"/>
        </w:rPr>
        <w:t xml:space="preserve"> (</w:t>
      </w:r>
      <w:proofErr w:type="spellStart"/>
      <w:r w:rsidRPr="000109F5">
        <w:rPr>
          <w:rStyle w:val="Zvraznenie"/>
          <w:rFonts w:asciiTheme="majorHAnsi" w:hAnsiTheme="majorHAnsi"/>
        </w:rPr>
        <w:t>Merops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apiaster</w:t>
      </w:r>
      <w:proofErr w:type="spellEnd"/>
      <w:r w:rsidRPr="000109F5">
        <w:rPr>
          <w:rFonts w:asciiTheme="majorHAnsi" w:hAnsiTheme="majorHAnsi"/>
        </w:rPr>
        <w:t xml:space="preserve">). V trstinách lemujúcich vodné nádrže hniezdia okrem iných </w:t>
      </w:r>
      <w:proofErr w:type="spellStart"/>
      <w:r w:rsidRPr="000109F5">
        <w:rPr>
          <w:rFonts w:asciiTheme="majorHAnsi" w:hAnsiTheme="majorHAnsi"/>
        </w:rPr>
        <w:t>bučiačik</w:t>
      </w:r>
      <w:proofErr w:type="spellEnd"/>
      <w:r w:rsidRPr="000109F5">
        <w:rPr>
          <w:rFonts w:asciiTheme="majorHAnsi" w:hAnsiTheme="majorHAnsi"/>
        </w:rPr>
        <w:t xml:space="preserve"> močiarny (</w:t>
      </w:r>
      <w:proofErr w:type="spellStart"/>
      <w:r w:rsidRPr="000109F5">
        <w:rPr>
          <w:rStyle w:val="Zvraznenie"/>
          <w:rFonts w:asciiTheme="majorHAnsi" w:hAnsiTheme="majorHAnsi"/>
        </w:rPr>
        <w:t>Ixobrychus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minutus</w:t>
      </w:r>
      <w:proofErr w:type="spellEnd"/>
      <w:r w:rsidRPr="000109F5">
        <w:rPr>
          <w:rFonts w:asciiTheme="majorHAnsi" w:hAnsiTheme="majorHAnsi"/>
        </w:rPr>
        <w:t>) a kaňa močiarna (</w:t>
      </w:r>
      <w:proofErr w:type="spellStart"/>
      <w:r w:rsidRPr="000109F5">
        <w:rPr>
          <w:rStyle w:val="Zvraznenie"/>
          <w:rFonts w:asciiTheme="majorHAnsi" w:hAnsiTheme="majorHAnsi"/>
        </w:rPr>
        <w:t>Circus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aeruginosus</w:t>
      </w:r>
      <w:proofErr w:type="spellEnd"/>
      <w:r w:rsidRPr="000109F5">
        <w:rPr>
          <w:rFonts w:asciiTheme="majorHAnsi" w:hAnsiTheme="majorHAnsi"/>
        </w:rPr>
        <w:t>).</w:t>
      </w:r>
    </w:p>
    <w:p w14:paraId="589632E0" w14:textId="77777777" w:rsidR="005E2ACB" w:rsidRPr="000109F5" w:rsidRDefault="005E2ACB" w:rsidP="005A7B00">
      <w:pPr>
        <w:pStyle w:val="Normlnywebov"/>
        <w:spacing w:before="120" w:beforeAutospacing="0" w:after="0" w:afterAutospacing="0"/>
        <w:ind w:firstLine="708"/>
        <w:jc w:val="both"/>
        <w:rPr>
          <w:rFonts w:asciiTheme="majorHAnsi" w:hAnsiTheme="majorHAnsi"/>
        </w:rPr>
      </w:pPr>
    </w:p>
    <w:p w14:paraId="3EED41E1"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rPr>
        <w:t>Zo sledovaného územia je známy výskyt 59 druhov cicavcov (</w:t>
      </w:r>
      <w:proofErr w:type="spellStart"/>
      <w:r w:rsidRPr="000109F5">
        <w:rPr>
          <w:rStyle w:val="Zvraznenie"/>
          <w:rFonts w:asciiTheme="majorHAnsi" w:hAnsiTheme="majorHAnsi"/>
        </w:rPr>
        <w:t>Mammalia</w:t>
      </w:r>
      <w:proofErr w:type="spellEnd"/>
      <w:r w:rsidRPr="000109F5">
        <w:rPr>
          <w:rFonts w:asciiTheme="majorHAnsi" w:hAnsiTheme="majorHAnsi"/>
        </w:rPr>
        <w:t>). V širšom území (</w:t>
      </w:r>
      <w:proofErr w:type="spellStart"/>
      <w:r w:rsidRPr="000109F5">
        <w:rPr>
          <w:rFonts w:asciiTheme="majorHAnsi" w:hAnsiTheme="majorHAnsi"/>
        </w:rPr>
        <w:t>Baštianska</w:t>
      </w:r>
      <w:proofErr w:type="spellEnd"/>
      <w:r w:rsidRPr="000109F5">
        <w:rPr>
          <w:rFonts w:asciiTheme="majorHAnsi" w:hAnsiTheme="majorHAnsi"/>
        </w:rPr>
        <w:t xml:space="preserve"> kotlina, </w:t>
      </w:r>
      <w:proofErr w:type="spellStart"/>
      <w:r w:rsidRPr="000109F5">
        <w:rPr>
          <w:rFonts w:asciiTheme="majorHAnsi" w:hAnsiTheme="majorHAnsi"/>
        </w:rPr>
        <w:t>Hostická</w:t>
      </w:r>
      <w:proofErr w:type="spellEnd"/>
      <w:r w:rsidRPr="000109F5">
        <w:rPr>
          <w:rFonts w:asciiTheme="majorHAnsi" w:hAnsiTheme="majorHAnsi"/>
        </w:rPr>
        <w:t xml:space="preserve"> kotlina) sa nachádza významné genofondové územie sysľa pasienkového (</w:t>
      </w:r>
      <w:proofErr w:type="spellStart"/>
      <w:r w:rsidRPr="000109F5">
        <w:rPr>
          <w:rStyle w:val="Zvraznenie"/>
          <w:rFonts w:asciiTheme="majorHAnsi" w:hAnsiTheme="majorHAnsi"/>
        </w:rPr>
        <w:t>Spermophilus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citellus</w:t>
      </w:r>
      <w:proofErr w:type="spellEnd"/>
      <w:r w:rsidRPr="000109F5">
        <w:rPr>
          <w:rFonts w:asciiTheme="majorHAnsi" w:hAnsiTheme="majorHAnsi"/>
        </w:rPr>
        <w:t>) na Slovensku. Zo šeliem z hľadiska ochrany prírody môžeme vyzdvihnúť hlavne výskyt vydry riečnej (</w:t>
      </w:r>
      <w:proofErr w:type="spellStart"/>
      <w:r w:rsidRPr="000109F5">
        <w:rPr>
          <w:rStyle w:val="Zvraznenie"/>
          <w:rFonts w:asciiTheme="majorHAnsi" w:hAnsiTheme="majorHAnsi"/>
        </w:rPr>
        <w:t>Lutra</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lutra</w:t>
      </w:r>
      <w:proofErr w:type="spellEnd"/>
      <w:r w:rsidRPr="000109F5">
        <w:rPr>
          <w:rFonts w:asciiTheme="majorHAnsi" w:hAnsiTheme="majorHAnsi"/>
        </w:rPr>
        <w:t>) a mačky divej (</w:t>
      </w:r>
      <w:proofErr w:type="spellStart"/>
      <w:r w:rsidRPr="000109F5">
        <w:rPr>
          <w:rStyle w:val="Zvraznenie"/>
          <w:rFonts w:asciiTheme="majorHAnsi" w:hAnsiTheme="majorHAnsi"/>
        </w:rPr>
        <w:t>Felis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silvestris</w:t>
      </w:r>
      <w:proofErr w:type="spellEnd"/>
      <w:r w:rsidRPr="000109F5">
        <w:rPr>
          <w:rFonts w:asciiTheme="majorHAnsi" w:hAnsiTheme="majorHAnsi"/>
        </w:rPr>
        <w:t xml:space="preserve">). Za </w:t>
      </w:r>
      <w:proofErr w:type="spellStart"/>
      <w:r w:rsidRPr="000109F5">
        <w:rPr>
          <w:rFonts w:asciiTheme="majorHAnsi" w:hAnsiTheme="majorHAnsi"/>
        </w:rPr>
        <w:t>faunisticky</w:t>
      </w:r>
      <w:proofErr w:type="spellEnd"/>
      <w:r w:rsidRPr="000109F5">
        <w:rPr>
          <w:rFonts w:asciiTheme="majorHAnsi" w:hAnsiTheme="majorHAnsi"/>
        </w:rPr>
        <w:t xml:space="preserve"> významný údaj považujeme potvrdenie výskytu netopiera </w:t>
      </w:r>
      <w:proofErr w:type="spellStart"/>
      <w:r w:rsidRPr="000109F5">
        <w:rPr>
          <w:rFonts w:asciiTheme="majorHAnsi" w:hAnsiTheme="majorHAnsi"/>
        </w:rPr>
        <w:t>nymfinho</w:t>
      </w:r>
      <w:proofErr w:type="spellEnd"/>
      <w:r w:rsidRPr="000109F5">
        <w:rPr>
          <w:rFonts w:asciiTheme="majorHAnsi" w:hAnsiTheme="majorHAnsi"/>
        </w:rPr>
        <w:t xml:space="preserve"> (</w:t>
      </w:r>
      <w:proofErr w:type="spellStart"/>
      <w:r w:rsidRPr="000109F5">
        <w:rPr>
          <w:rStyle w:val="Zvraznenie"/>
          <w:rFonts w:asciiTheme="majorHAnsi" w:hAnsiTheme="majorHAnsi"/>
        </w:rPr>
        <w:t>Myotis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alcathoe</w:t>
      </w:r>
      <w:proofErr w:type="spellEnd"/>
      <w:r w:rsidRPr="000109F5">
        <w:rPr>
          <w:rFonts w:asciiTheme="majorHAnsi" w:hAnsiTheme="majorHAnsi"/>
        </w:rPr>
        <w:t>) a netopiera /</w:t>
      </w:r>
      <w:proofErr w:type="spellStart"/>
      <w:r w:rsidRPr="000109F5">
        <w:rPr>
          <w:rFonts w:asciiTheme="majorHAnsi" w:hAnsiTheme="majorHAnsi"/>
        </w:rPr>
        <w:t>raniaka</w:t>
      </w:r>
      <w:proofErr w:type="spellEnd"/>
      <w:r w:rsidRPr="000109F5">
        <w:rPr>
          <w:rFonts w:asciiTheme="majorHAnsi" w:hAnsiTheme="majorHAnsi"/>
        </w:rPr>
        <w:t>/ veľkého (</w:t>
      </w:r>
      <w:proofErr w:type="spellStart"/>
      <w:r w:rsidRPr="000109F5">
        <w:rPr>
          <w:rStyle w:val="Zvraznenie"/>
          <w:rFonts w:asciiTheme="majorHAnsi" w:hAnsiTheme="majorHAnsi"/>
        </w:rPr>
        <w:t>Nyctalus</w:t>
      </w:r>
      <w:proofErr w:type="spellEnd"/>
      <w:r w:rsidRPr="000109F5">
        <w:rPr>
          <w:rStyle w:val="Zvraznenie"/>
          <w:rFonts w:asciiTheme="majorHAnsi" w:hAnsiTheme="majorHAnsi"/>
        </w:rPr>
        <w:t xml:space="preserve"> </w:t>
      </w:r>
      <w:proofErr w:type="spellStart"/>
      <w:r w:rsidRPr="000109F5">
        <w:rPr>
          <w:rStyle w:val="Zvraznenie"/>
          <w:rFonts w:asciiTheme="majorHAnsi" w:hAnsiTheme="majorHAnsi"/>
        </w:rPr>
        <w:t>lasiopterus</w:t>
      </w:r>
      <w:proofErr w:type="spellEnd"/>
      <w:r w:rsidRPr="000109F5">
        <w:rPr>
          <w:rFonts w:asciiTheme="majorHAnsi" w:hAnsiTheme="majorHAnsi"/>
        </w:rPr>
        <w:t>).</w:t>
      </w:r>
    </w:p>
    <w:p w14:paraId="2F0520B8" w14:textId="77777777" w:rsidR="005A7B00" w:rsidRPr="00DD50F1" w:rsidRDefault="005A7B00" w:rsidP="005A7B00">
      <w:pPr>
        <w:pStyle w:val="Nadpis3"/>
        <w:spacing w:before="120"/>
        <w:rPr>
          <w:color w:val="2F5496" w:themeColor="accent1" w:themeShade="BF"/>
          <w:sz w:val="24"/>
          <w:szCs w:val="24"/>
        </w:rPr>
      </w:pPr>
      <w:proofErr w:type="spellStart"/>
      <w:r w:rsidRPr="00DD50F1">
        <w:rPr>
          <w:color w:val="2F5496" w:themeColor="accent1" w:themeShade="BF"/>
          <w:sz w:val="24"/>
          <w:szCs w:val="24"/>
        </w:rPr>
        <w:t>Genofondovo</w:t>
      </w:r>
      <w:proofErr w:type="spellEnd"/>
      <w:r w:rsidRPr="00DD50F1">
        <w:rPr>
          <w:color w:val="2F5496" w:themeColor="accent1" w:themeShade="BF"/>
          <w:sz w:val="24"/>
          <w:szCs w:val="24"/>
        </w:rPr>
        <w:t xml:space="preserve"> významné lokality</w:t>
      </w:r>
    </w:p>
    <w:p w14:paraId="72C4ED5C" w14:textId="77777777" w:rsidR="005A7B00" w:rsidRPr="000109F5" w:rsidRDefault="005A7B00" w:rsidP="005A7B00">
      <w:pPr>
        <w:spacing w:before="120"/>
        <w:jc w:val="both"/>
        <w:rPr>
          <w:rFonts w:asciiTheme="majorHAnsi" w:hAnsiTheme="majorHAnsi"/>
          <w:sz w:val="24"/>
          <w:szCs w:val="24"/>
        </w:rPr>
      </w:pPr>
      <w:r w:rsidRPr="000109F5">
        <w:rPr>
          <w:rFonts w:asciiTheme="majorHAnsi" w:hAnsiTheme="majorHAnsi"/>
          <w:sz w:val="24"/>
          <w:szCs w:val="24"/>
        </w:rPr>
        <w:t>1. Šarkan - teplomilné typy rastlinných spoločenstiev s výskytom viacerých chránených a ohrozených druhov rastlín,</w:t>
      </w:r>
    </w:p>
    <w:p w14:paraId="07D2DD4F"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Arial" w:cs="Arial"/>
          <w:sz w:val="24"/>
          <w:szCs w:val="24"/>
        </w:rPr>
        <w:t>▫</w:t>
      </w:r>
      <w:r w:rsidRPr="000109F5">
        <w:rPr>
          <w:rFonts w:asciiTheme="majorHAnsi" w:hAnsiTheme="majorHAnsi"/>
          <w:sz w:val="24"/>
          <w:szCs w:val="24"/>
        </w:rPr>
        <w:t xml:space="preserve"> lokalita so spoločným výskytom ponikleca lúčneho českého (</w:t>
      </w:r>
      <w:proofErr w:type="spellStart"/>
      <w:r w:rsidRPr="000109F5">
        <w:rPr>
          <w:rFonts w:asciiTheme="majorHAnsi" w:hAnsiTheme="majorHAnsi"/>
          <w:sz w:val="24"/>
          <w:szCs w:val="24"/>
        </w:rPr>
        <w:t>Pulsaatilla</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prateensiss</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ssp.bohemica</w:t>
      </w:r>
      <w:proofErr w:type="spellEnd"/>
      <w:r w:rsidRPr="000109F5">
        <w:rPr>
          <w:rFonts w:asciiTheme="majorHAnsi" w:hAnsiTheme="majorHAnsi"/>
          <w:sz w:val="24"/>
          <w:szCs w:val="24"/>
        </w:rPr>
        <w:t>) a ponikleca veľkokvetého (</w:t>
      </w:r>
      <w:proofErr w:type="spellStart"/>
      <w:r w:rsidRPr="000109F5">
        <w:rPr>
          <w:rFonts w:asciiTheme="majorHAnsi" w:hAnsiTheme="majorHAnsi"/>
          <w:sz w:val="24"/>
          <w:szCs w:val="24"/>
        </w:rPr>
        <w:t>Pulsatilla</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grandis</w:t>
      </w:r>
      <w:proofErr w:type="spellEnd"/>
      <w:r w:rsidRPr="000109F5">
        <w:rPr>
          <w:rFonts w:asciiTheme="majorHAnsi" w:hAnsiTheme="majorHAnsi"/>
          <w:sz w:val="24"/>
          <w:szCs w:val="24"/>
        </w:rPr>
        <w:t>)</w:t>
      </w:r>
      <w:r>
        <w:rPr>
          <w:rFonts w:asciiTheme="majorHAnsi" w:hAnsiTheme="majorHAnsi"/>
          <w:sz w:val="24"/>
          <w:szCs w:val="24"/>
        </w:rPr>
        <w:t>,</w:t>
      </w:r>
    </w:p>
    <w:p w14:paraId="3F80CEFB"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Arial" w:cs="Arial"/>
          <w:sz w:val="24"/>
          <w:szCs w:val="24"/>
        </w:rPr>
        <w:t>▫</w:t>
      </w:r>
      <w:r w:rsidRPr="000109F5">
        <w:rPr>
          <w:rFonts w:asciiTheme="majorHAnsi" w:hAnsiTheme="majorHAnsi"/>
          <w:sz w:val="24"/>
          <w:szCs w:val="24"/>
        </w:rPr>
        <w:t xml:space="preserve"> lokalita s kavyľom (</w:t>
      </w:r>
      <w:proofErr w:type="spellStart"/>
      <w:r w:rsidRPr="000109F5">
        <w:rPr>
          <w:rFonts w:asciiTheme="majorHAnsi" w:hAnsiTheme="majorHAnsi"/>
          <w:sz w:val="24"/>
          <w:szCs w:val="24"/>
        </w:rPr>
        <w:t>Stipa</w:t>
      </w:r>
      <w:proofErr w:type="spellEnd"/>
      <w:r w:rsidRPr="000109F5">
        <w:rPr>
          <w:rFonts w:asciiTheme="majorHAnsi" w:hAnsiTheme="majorHAnsi"/>
          <w:sz w:val="24"/>
          <w:szCs w:val="24"/>
        </w:rPr>
        <w:t>)</w:t>
      </w:r>
      <w:r>
        <w:rPr>
          <w:rFonts w:asciiTheme="majorHAnsi" w:hAnsiTheme="majorHAnsi"/>
          <w:sz w:val="24"/>
          <w:szCs w:val="24"/>
        </w:rPr>
        <w:t>,</w:t>
      </w:r>
    </w:p>
    <w:p w14:paraId="4B913E43"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Arial" w:cs="Arial"/>
          <w:sz w:val="24"/>
          <w:szCs w:val="24"/>
        </w:rPr>
        <w:t>▫</w:t>
      </w:r>
      <w:r w:rsidRPr="000109F5">
        <w:rPr>
          <w:rFonts w:asciiTheme="majorHAnsi" w:hAnsiTheme="majorHAnsi"/>
          <w:sz w:val="24"/>
          <w:szCs w:val="24"/>
        </w:rPr>
        <w:t xml:space="preserve"> opustené hlinisko s bezprostredným okolím s porastom </w:t>
      </w:r>
      <w:proofErr w:type="spellStart"/>
      <w:r w:rsidRPr="000109F5">
        <w:rPr>
          <w:rFonts w:asciiTheme="majorHAnsi" w:hAnsiTheme="majorHAnsi"/>
          <w:sz w:val="24"/>
          <w:szCs w:val="24"/>
        </w:rPr>
        <w:t>suchokvetu</w:t>
      </w:r>
      <w:proofErr w:type="spellEnd"/>
      <w:r w:rsidRPr="000109F5">
        <w:rPr>
          <w:rFonts w:asciiTheme="majorHAnsi" w:hAnsiTheme="majorHAnsi"/>
          <w:sz w:val="24"/>
          <w:szCs w:val="24"/>
        </w:rPr>
        <w:t xml:space="preserve"> ročného (</w:t>
      </w:r>
      <w:proofErr w:type="spellStart"/>
      <w:r w:rsidRPr="000109F5">
        <w:rPr>
          <w:rFonts w:asciiTheme="majorHAnsi" w:hAnsiTheme="majorHAnsi"/>
          <w:sz w:val="24"/>
          <w:szCs w:val="24"/>
        </w:rPr>
        <w:t>Xerantheemum</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annuum</w:t>
      </w:r>
      <w:proofErr w:type="spellEnd"/>
      <w:r w:rsidRPr="000109F5">
        <w:rPr>
          <w:rFonts w:asciiTheme="majorHAnsi" w:hAnsiTheme="majorHAnsi"/>
          <w:sz w:val="24"/>
          <w:szCs w:val="24"/>
        </w:rPr>
        <w:t>), s niekoľkými vzácnymi druhmi ľanu (</w:t>
      </w:r>
      <w:proofErr w:type="spellStart"/>
      <w:r w:rsidRPr="000109F5">
        <w:rPr>
          <w:rFonts w:asciiTheme="majorHAnsi" w:hAnsiTheme="majorHAnsi"/>
          <w:sz w:val="24"/>
          <w:szCs w:val="24"/>
        </w:rPr>
        <w:t>Linum</w:t>
      </w:r>
      <w:proofErr w:type="spellEnd"/>
      <w:r w:rsidRPr="000109F5">
        <w:rPr>
          <w:rFonts w:asciiTheme="majorHAnsi" w:hAnsiTheme="majorHAnsi"/>
          <w:sz w:val="24"/>
          <w:szCs w:val="24"/>
        </w:rPr>
        <w:t xml:space="preserve">), s kavyľom </w:t>
      </w:r>
      <w:proofErr w:type="spellStart"/>
      <w:r w:rsidRPr="000109F5">
        <w:rPr>
          <w:rFonts w:asciiTheme="majorHAnsi" w:hAnsiTheme="majorHAnsi"/>
          <w:sz w:val="24"/>
          <w:szCs w:val="24"/>
        </w:rPr>
        <w:t>vláskovitým</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Stipa</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capilata</w:t>
      </w:r>
      <w:proofErr w:type="spellEnd"/>
      <w:r w:rsidRPr="000109F5">
        <w:rPr>
          <w:rFonts w:asciiTheme="majorHAnsi" w:hAnsiTheme="majorHAnsi"/>
          <w:sz w:val="24"/>
          <w:szCs w:val="24"/>
        </w:rPr>
        <w:t>)</w:t>
      </w:r>
      <w:r>
        <w:rPr>
          <w:rFonts w:asciiTheme="majorHAnsi" w:hAnsiTheme="majorHAnsi"/>
          <w:sz w:val="24"/>
          <w:szCs w:val="24"/>
        </w:rPr>
        <w:t>.</w:t>
      </w:r>
    </w:p>
    <w:p w14:paraId="1E0E6A55" w14:textId="77777777" w:rsidR="005A7B00" w:rsidRPr="000109F5" w:rsidRDefault="005A7B00" w:rsidP="005A7B00">
      <w:pPr>
        <w:spacing w:before="120"/>
        <w:jc w:val="both"/>
        <w:rPr>
          <w:rFonts w:asciiTheme="majorHAnsi" w:hAnsiTheme="majorHAnsi"/>
          <w:sz w:val="24"/>
          <w:szCs w:val="24"/>
        </w:rPr>
      </w:pPr>
      <w:r w:rsidRPr="000109F5">
        <w:rPr>
          <w:rFonts w:asciiTheme="majorHAnsi" w:hAnsiTheme="majorHAnsi"/>
          <w:sz w:val="24"/>
          <w:szCs w:val="24"/>
        </w:rPr>
        <w:t>2. Strážny vrch</w:t>
      </w:r>
    </w:p>
    <w:p w14:paraId="2A11F820"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Arial" w:cs="Arial"/>
          <w:sz w:val="24"/>
          <w:szCs w:val="24"/>
        </w:rPr>
        <w:t>▫</w:t>
      </w:r>
      <w:r w:rsidRPr="000109F5">
        <w:rPr>
          <w:rFonts w:asciiTheme="majorHAnsi" w:hAnsiTheme="majorHAnsi"/>
          <w:sz w:val="24"/>
          <w:szCs w:val="24"/>
        </w:rPr>
        <w:t xml:space="preserve"> hniezdna kolónia </w:t>
      </w:r>
      <w:proofErr w:type="spellStart"/>
      <w:r w:rsidRPr="000109F5">
        <w:rPr>
          <w:rFonts w:asciiTheme="majorHAnsi" w:hAnsiTheme="majorHAnsi"/>
          <w:sz w:val="24"/>
          <w:szCs w:val="24"/>
        </w:rPr>
        <w:t>včelárika</w:t>
      </w:r>
      <w:proofErr w:type="spellEnd"/>
      <w:r w:rsidRPr="000109F5">
        <w:rPr>
          <w:rFonts w:asciiTheme="majorHAnsi" w:hAnsiTheme="majorHAnsi"/>
          <w:sz w:val="24"/>
          <w:szCs w:val="24"/>
        </w:rPr>
        <w:t xml:space="preserve"> zlatého (</w:t>
      </w:r>
      <w:proofErr w:type="spellStart"/>
      <w:r w:rsidRPr="000109F5">
        <w:rPr>
          <w:rFonts w:asciiTheme="majorHAnsi" w:hAnsiTheme="majorHAnsi"/>
          <w:sz w:val="24"/>
          <w:szCs w:val="24"/>
        </w:rPr>
        <w:t>Merops</w:t>
      </w:r>
      <w:proofErr w:type="spellEnd"/>
      <w:r w:rsidRPr="000109F5">
        <w:rPr>
          <w:rFonts w:asciiTheme="majorHAnsi" w:hAnsiTheme="majorHAnsi"/>
          <w:sz w:val="24"/>
          <w:szCs w:val="24"/>
        </w:rPr>
        <w:t xml:space="preserve"> </w:t>
      </w:r>
      <w:proofErr w:type="spellStart"/>
      <w:r w:rsidRPr="000109F5">
        <w:rPr>
          <w:rFonts w:asciiTheme="majorHAnsi" w:hAnsiTheme="majorHAnsi"/>
          <w:sz w:val="24"/>
          <w:szCs w:val="24"/>
        </w:rPr>
        <w:t>apiaster</w:t>
      </w:r>
      <w:proofErr w:type="spellEnd"/>
      <w:r w:rsidRPr="000109F5">
        <w:rPr>
          <w:rFonts w:asciiTheme="majorHAnsi" w:hAnsiTheme="majorHAnsi"/>
          <w:sz w:val="24"/>
          <w:szCs w:val="24"/>
        </w:rPr>
        <w:t>)</w:t>
      </w:r>
      <w:r>
        <w:rPr>
          <w:rFonts w:asciiTheme="majorHAnsi" w:hAnsiTheme="majorHAnsi"/>
          <w:sz w:val="24"/>
          <w:szCs w:val="24"/>
        </w:rPr>
        <w:t>.</w:t>
      </w:r>
    </w:p>
    <w:p w14:paraId="0E68B4C7" w14:textId="77777777" w:rsidR="005A7B00" w:rsidRPr="000109F5" w:rsidRDefault="005A7B00" w:rsidP="005A7B00">
      <w:pPr>
        <w:spacing w:before="120"/>
        <w:jc w:val="both"/>
        <w:rPr>
          <w:rFonts w:asciiTheme="majorHAnsi" w:hAnsiTheme="majorHAnsi"/>
          <w:sz w:val="24"/>
          <w:szCs w:val="24"/>
        </w:rPr>
      </w:pPr>
      <w:r w:rsidRPr="000109F5">
        <w:rPr>
          <w:rFonts w:asciiTheme="majorHAnsi" w:hAnsiTheme="majorHAnsi"/>
          <w:sz w:val="24"/>
          <w:szCs w:val="24"/>
        </w:rPr>
        <w:t xml:space="preserve">3. Zrúcaniny hradu ako </w:t>
      </w:r>
      <w:proofErr w:type="spellStart"/>
      <w:r w:rsidRPr="000109F5">
        <w:rPr>
          <w:rFonts w:asciiTheme="majorHAnsi" w:hAnsiTheme="majorHAnsi"/>
          <w:sz w:val="24"/>
          <w:szCs w:val="24"/>
        </w:rPr>
        <w:t>xerotermná</w:t>
      </w:r>
      <w:proofErr w:type="spellEnd"/>
      <w:r w:rsidRPr="000109F5">
        <w:rPr>
          <w:rFonts w:asciiTheme="majorHAnsi" w:hAnsiTheme="majorHAnsi"/>
          <w:sz w:val="24"/>
          <w:szCs w:val="24"/>
        </w:rPr>
        <w:t xml:space="preserve"> lokalita s bohatým výskytom viacerých druhov flóry a hmyzu,</w:t>
      </w:r>
    </w:p>
    <w:p w14:paraId="61EBDEE7" w14:textId="77777777" w:rsidR="005A7B00" w:rsidRPr="000109F5" w:rsidRDefault="005A7B00" w:rsidP="005A7B00">
      <w:pPr>
        <w:spacing w:before="120"/>
        <w:jc w:val="both"/>
        <w:rPr>
          <w:rFonts w:asciiTheme="majorHAnsi" w:hAnsiTheme="majorHAnsi"/>
          <w:sz w:val="24"/>
          <w:szCs w:val="24"/>
        </w:rPr>
      </w:pPr>
      <w:r w:rsidRPr="000109F5">
        <w:rPr>
          <w:rFonts w:asciiTheme="majorHAnsi" w:hAnsiTheme="majorHAnsi"/>
          <w:sz w:val="24"/>
          <w:szCs w:val="24"/>
        </w:rPr>
        <w:t xml:space="preserve">4. pozemky, ktoré sú zahrnuté do R ÚSES a návrhu využitia krajiny, sú </w:t>
      </w:r>
      <w:proofErr w:type="spellStart"/>
      <w:r w:rsidRPr="000109F5">
        <w:rPr>
          <w:rFonts w:asciiTheme="majorHAnsi" w:hAnsiTheme="majorHAnsi"/>
          <w:sz w:val="24"/>
          <w:szCs w:val="24"/>
        </w:rPr>
        <w:t>nezastavateľné</w:t>
      </w:r>
      <w:proofErr w:type="spellEnd"/>
      <w:r w:rsidRPr="000109F5">
        <w:rPr>
          <w:rFonts w:asciiTheme="majorHAnsi" w:hAnsiTheme="majorHAnsi"/>
          <w:sz w:val="24"/>
          <w:szCs w:val="24"/>
        </w:rPr>
        <w:t>. Nie je dovolené na nich meniť kultúru za kultúru nižšieho stupňa ekologickej stability ani iným spôsobom narušovať ich ekologické funkcie (zatiaľ však nemajú vyhlásenú legislatívnu ochranu)</w:t>
      </w:r>
    </w:p>
    <w:p w14:paraId="30D32EFE" w14:textId="5AD59166" w:rsidR="005A7B00" w:rsidRPr="000109F5" w:rsidRDefault="005A7B00" w:rsidP="005A7B00">
      <w:pPr>
        <w:spacing w:before="120"/>
        <w:jc w:val="both"/>
        <w:rPr>
          <w:rFonts w:asciiTheme="majorHAnsi" w:hAnsiTheme="majorHAnsi"/>
          <w:sz w:val="24"/>
          <w:szCs w:val="24"/>
        </w:rPr>
      </w:pPr>
      <w:r w:rsidRPr="000109F5">
        <w:rPr>
          <w:rFonts w:asciiTheme="majorHAnsi" w:hAnsiTheme="majorHAnsi"/>
          <w:sz w:val="24"/>
          <w:szCs w:val="24"/>
        </w:rPr>
        <w:t xml:space="preserve">5. geologickú lokalitu Pod </w:t>
      </w:r>
      <w:proofErr w:type="spellStart"/>
      <w:r w:rsidRPr="000109F5">
        <w:rPr>
          <w:rFonts w:asciiTheme="majorHAnsi" w:hAnsiTheme="majorHAnsi"/>
          <w:sz w:val="24"/>
          <w:szCs w:val="24"/>
        </w:rPr>
        <w:t>Vereškou</w:t>
      </w:r>
      <w:proofErr w:type="spellEnd"/>
      <w:r w:rsidRPr="000109F5">
        <w:rPr>
          <w:rFonts w:asciiTheme="majorHAnsi" w:hAnsiTheme="majorHAnsi"/>
          <w:sz w:val="24"/>
          <w:szCs w:val="24"/>
        </w:rPr>
        <w:t xml:space="preserve"> – </w:t>
      </w:r>
      <w:proofErr w:type="spellStart"/>
      <w:r w:rsidRPr="000109F5">
        <w:rPr>
          <w:rFonts w:asciiTheme="majorHAnsi" w:hAnsiTheme="majorHAnsi"/>
          <w:sz w:val="24"/>
          <w:szCs w:val="24"/>
        </w:rPr>
        <w:t>maar</w:t>
      </w:r>
      <w:proofErr w:type="spellEnd"/>
      <w:r w:rsidRPr="000109F5">
        <w:rPr>
          <w:rFonts w:asciiTheme="majorHAnsi" w:hAnsiTheme="majorHAnsi"/>
          <w:sz w:val="24"/>
          <w:szCs w:val="24"/>
        </w:rPr>
        <w:t xml:space="preserve"> (časť 3, JZ úpätie vrchu Červená skala - </w:t>
      </w:r>
      <w:proofErr w:type="spellStart"/>
      <w:r w:rsidRPr="000109F5">
        <w:rPr>
          <w:rFonts w:asciiTheme="majorHAnsi" w:hAnsiTheme="majorHAnsi"/>
          <w:sz w:val="24"/>
          <w:szCs w:val="24"/>
        </w:rPr>
        <w:t>Veresk</w:t>
      </w:r>
      <w:r w:rsidR="00184A42">
        <w:rPr>
          <w:rFonts w:asciiTheme="majorHAnsi" w:hAnsiTheme="majorHAnsi"/>
          <w:sz w:val="24"/>
          <w:szCs w:val="24"/>
        </w:rPr>
        <w:t>ő</w:t>
      </w:r>
      <w:proofErr w:type="spellEnd"/>
      <w:r w:rsidRPr="000109F5">
        <w:rPr>
          <w:rFonts w:asciiTheme="majorHAnsi" w:hAnsiTheme="majorHAnsi"/>
          <w:sz w:val="24"/>
          <w:szCs w:val="24"/>
        </w:rPr>
        <w:t>) zapojiť do siete náučných lokalít v nadväznosti na lokalitu „Červená skala –</w:t>
      </w:r>
      <w:proofErr w:type="spellStart"/>
      <w:r w:rsidRPr="000109F5">
        <w:rPr>
          <w:rFonts w:asciiTheme="majorHAnsi" w:hAnsiTheme="majorHAnsi"/>
          <w:sz w:val="24"/>
          <w:szCs w:val="24"/>
        </w:rPr>
        <w:t>Veresk</w:t>
      </w:r>
      <w:r w:rsidR="00184A42">
        <w:rPr>
          <w:rFonts w:asciiTheme="majorHAnsi" w:hAnsiTheme="majorHAnsi"/>
          <w:sz w:val="24"/>
          <w:szCs w:val="24"/>
        </w:rPr>
        <w:t>ő</w:t>
      </w:r>
      <w:proofErr w:type="spellEnd"/>
      <w:r w:rsidR="00184A42">
        <w:rPr>
          <w:rFonts w:asciiTheme="majorHAnsi" w:hAnsiTheme="majorHAnsi"/>
          <w:sz w:val="24"/>
          <w:szCs w:val="24"/>
        </w:rPr>
        <w:t>“</w:t>
      </w:r>
      <w:r w:rsidRPr="000109F5">
        <w:rPr>
          <w:rFonts w:asciiTheme="majorHAnsi" w:hAnsiTheme="majorHAnsi"/>
          <w:sz w:val="24"/>
          <w:szCs w:val="24"/>
        </w:rPr>
        <w:t xml:space="preserve"> (územie športu a rekreácie) resp. do lokalít Novohrad - </w:t>
      </w:r>
      <w:proofErr w:type="spellStart"/>
      <w:r w:rsidRPr="000109F5">
        <w:rPr>
          <w:rFonts w:asciiTheme="majorHAnsi" w:hAnsiTheme="majorHAnsi"/>
          <w:sz w:val="24"/>
          <w:szCs w:val="24"/>
        </w:rPr>
        <w:t>Nógrád</w:t>
      </w:r>
      <w:proofErr w:type="spellEnd"/>
      <w:r w:rsidRPr="000109F5">
        <w:rPr>
          <w:rFonts w:asciiTheme="majorHAnsi" w:hAnsiTheme="majorHAnsi"/>
          <w:sz w:val="24"/>
          <w:szCs w:val="24"/>
        </w:rPr>
        <w:t xml:space="preserve"> Geoparku. Lokalitu pre tieto účely je potrebné vhodným spôsobom upraviť.</w:t>
      </w:r>
    </w:p>
    <w:p w14:paraId="30BE8F68" w14:textId="77777777" w:rsidR="005A7B00" w:rsidRPr="000109F5" w:rsidRDefault="005A7B00" w:rsidP="005A7B00">
      <w:pPr>
        <w:spacing w:before="120"/>
        <w:jc w:val="both"/>
        <w:rPr>
          <w:rFonts w:asciiTheme="majorHAnsi" w:hAnsiTheme="majorHAnsi"/>
          <w:sz w:val="24"/>
          <w:szCs w:val="24"/>
        </w:rPr>
      </w:pPr>
      <w:r w:rsidRPr="000109F5">
        <w:rPr>
          <w:rFonts w:asciiTheme="majorHAnsi" w:hAnsiTheme="majorHAnsi"/>
          <w:sz w:val="24"/>
          <w:szCs w:val="24"/>
        </w:rPr>
        <w:t>6. lokalitu „</w:t>
      </w:r>
      <w:proofErr w:type="spellStart"/>
      <w:r w:rsidRPr="000109F5">
        <w:rPr>
          <w:rFonts w:asciiTheme="majorHAnsi" w:hAnsiTheme="majorHAnsi"/>
          <w:sz w:val="24"/>
          <w:szCs w:val="24"/>
        </w:rPr>
        <w:t>Kalajova</w:t>
      </w:r>
      <w:proofErr w:type="spellEnd"/>
      <w:r w:rsidRPr="000109F5">
        <w:rPr>
          <w:rFonts w:asciiTheme="majorHAnsi" w:hAnsiTheme="majorHAnsi"/>
          <w:sz w:val="24"/>
          <w:szCs w:val="24"/>
        </w:rPr>
        <w:t xml:space="preserve"> dolina“ mohutné jedince solitérnych dubov (časť 8, JZ časť </w:t>
      </w:r>
      <w:proofErr w:type="spellStart"/>
      <w:r w:rsidRPr="000109F5">
        <w:rPr>
          <w:rFonts w:asciiTheme="majorHAnsi" w:hAnsiTheme="majorHAnsi"/>
          <w:sz w:val="24"/>
          <w:szCs w:val="24"/>
        </w:rPr>
        <w:t>k.ú</w:t>
      </w:r>
      <w:proofErr w:type="spellEnd"/>
      <w:r w:rsidRPr="000109F5">
        <w:rPr>
          <w:rFonts w:asciiTheme="majorHAnsi" w:hAnsiTheme="majorHAnsi"/>
          <w:sz w:val="24"/>
          <w:szCs w:val="24"/>
        </w:rPr>
        <w:t>.) evidovať ako významnú lokalitu mohutných solitérnych dubov. Najvhodnejšie pre funkčné využitie tejto lokality je pasenie hospodárskych zvierat.</w:t>
      </w:r>
    </w:p>
    <w:p w14:paraId="1990470D" w14:textId="77777777" w:rsidR="005A7B00" w:rsidRPr="000109F5" w:rsidRDefault="005A7B00" w:rsidP="005A7B00">
      <w:pPr>
        <w:pStyle w:val="Nadpis3"/>
        <w:spacing w:before="120"/>
        <w:rPr>
          <w:color w:val="006600"/>
          <w:sz w:val="24"/>
          <w:szCs w:val="24"/>
        </w:rPr>
      </w:pPr>
      <w:r w:rsidRPr="00DD50F1">
        <w:rPr>
          <w:color w:val="2F5496" w:themeColor="accent1" w:themeShade="BF"/>
          <w:sz w:val="24"/>
          <w:szCs w:val="24"/>
        </w:rPr>
        <w:lastRenderedPageBreak/>
        <w:t>Chránené časti prírody a krajiny</w:t>
      </w:r>
    </w:p>
    <w:p w14:paraId="4F026F06"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Theme="majorHAnsi"/>
          <w:sz w:val="24"/>
          <w:szCs w:val="24"/>
        </w:rPr>
        <w:t>Na území mesta Fiľakovo sa nenachádzajú žiadne osobitne chránené časti prírody okrem hradného vrchu Fiľakovo, ktorý je súčasťou Chránenej krajinnej oblasti Cerová vrchovina.</w:t>
      </w:r>
    </w:p>
    <w:p w14:paraId="2B6A26F4"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Theme="majorHAnsi"/>
          <w:sz w:val="24"/>
          <w:szCs w:val="24"/>
        </w:rPr>
        <w:t xml:space="preserve">Územia sústavy NATURA 2000 - Územia európskeho významu (ÚEV) a Chránené vtáčie územia (CHVÚ) -  sa nachádzajú len v širšom území. </w:t>
      </w:r>
    </w:p>
    <w:p w14:paraId="22651617" w14:textId="77777777" w:rsidR="005A7B00" w:rsidRPr="000109F5" w:rsidRDefault="005A7B00" w:rsidP="005A7B00">
      <w:pPr>
        <w:spacing w:before="120"/>
        <w:ind w:firstLine="708"/>
        <w:jc w:val="both"/>
        <w:rPr>
          <w:rFonts w:asciiTheme="majorHAnsi" w:hAnsiTheme="majorHAnsi"/>
          <w:sz w:val="24"/>
          <w:szCs w:val="24"/>
        </w:rPr>
      </w:pPr>
      <w:r w:rsidRPr="000109F5">
        <w:rPr>
          <w:rFonts w:asciiTheme="majorHAnsi" w:hAnsiTheme="majorHAnsi"/>
          <w:sz w:val="24"/>
          <w:szCs w:val="24"/>
        </w:rPr>
        <w:t>Stromy vyhlásené za chránené v zmysle zákona NR SR č. 543/2002 Z. z. o ochrane prírody a krajiny sa na území nenachádzajú.</w:t>
      </w:r>
    </w:p>
    <w:p w14:paraId="100EC28C" w14:textId="152A9897" w:rsidR="000B62CA" w:rsidRDefault="000B62CA" w:rsidP="005A7B00">
      <w:pPr>
        <w:pStyle w:val="Nadpis3"/>
        <w:keepNext w:val="0"/>
        <w:keepLines w:val="0"/>
        <w:widowControl w:val="0"/>
        <w:spacing w:before="120" w:after="120"/>
        <w:rPr>
          <w:color w:val="006600"/>
          <w:sz w:val="24"/>
          <w:szCs w:val="24"/>
        </w:rPr>
      </w:pPr>
    </w:p>
    <w:p w14:paraId="1E2C8AD6" w14:textId="2DD6ED24" w:rsidR="005E2ACB" w:rsidRDefault="005E2ACB" w:rsidP="005E2ACB"/>
    <w:p w14:paraId="49205615" w14:textId="77777777" w:rsidR="00F952BC" w:rsidRPr="005E2ACB" w:rsidRDefault="00F952BC" w:rsidP="005E2ACB"/>
    <w:p w14:paraId="1B0D33B8" w14:textId="1955EA6B" w:rsidR="005A7B00" w:rsidRPr="000109F5" w:rsidRDefault="005A7B00" w:rsidP="005A7B00">
      <w:pPr>
        <w:pStyle w:val="Nadpis3"/>
        <w:keepNext w:val="0"/>
        <w:keepLines w:val="0"/>
        <w:widowControl w:val="0"/>
        <w:spacing w:before="120" w:after="120"/>
        <w:rPr>
          <w:color w:val="006600"/>
          <w:sz w:val="24"/>
          <w:szCs w:val="24"/>
        </w:rPr>
      </w:pPr>
      <w:r w:rsidRPr="00DD50F1">
        <w:rPr>
          <w:color w:val="2F5496" w:themeColor="accent1" w:themeShade="BF"/>
          <w:sz w:val="24"/>
          <w:szCs w:val="24"/>
        </w:rPr>
        <w:t>Súčasná krajinná štruktúra a využitie územia</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418"/>
        <w:gridCol w:w="1276"/>
        <w:gridCol w:w="1134"/>
        <w:gridCol w:w="1134"/>
        <w:gridCol w:w="1168"/>
        <w:gridCol w:w="1028"/>
        <w:gridCol w:w="1028"/>
        <w:gridCol w:w="1028"/>
      </w:tblGrid>
      <w:tr w:rsidR="005A7B00" w:rsidRPr="000109F5" w14:paraId="7DD4A0EE" w14:textId="77777777" w:rsidTr="00943EE9">
        <w:trPr>
          <w:cantSplit/>
          <w:trHeight w:val="540"/>
        </w:trPr>
        <w:tc>
          <w:tcPr>
            <w:tcW w:w="9214" w:type="dxa"/>
            <w:gridSpan w:val="8"/>
            <w:shd w:val="clear" w:color="auto" w:fill="FFFFFF"/>
            <w:vAlign w:val="center"/>
          </w:tcPr>
          <w:p w14:paraId="6485D8A2" w14:textId="639EB896" w:rsidR="005A7B00" w:rsidRPr="000109F5" w:rsidRDefault="005A7B00" w:rsidP="00943EE9">
            <w:pPr>
              <w:jc w:val="center"/>
              <w:rPr>
                <w:rFonts w:asciiTheme="majorHAnsi" w:hAnsiTheme="majorHAnsi"/>
                <w:b/>
                <w:sz w:val="18"/>
                <w:szCs w:val="18"/>
              </w:rPr>
            </w:pPr>
            <w:r w:rsidRPr="000109F5">
              <w:rPr>
                <w:rFonts w:asciiTheme="majorHAnsi" w:hAnsiTheme="majorHAnsi"/>
                <w:b/>
                <w:sz w:val="20"/>
                <w:szCs w:val="20"/>
              </w:rPr>
              <w:t>Využitie územia z r.</w:t>
            </w:r>
            <w:r w:rsidR="00B67B6B">
              <w:rPr>
                <w:rFonts w:asciiTheme="majorHAnsi" w:hAnsiTheme="majorHAnsi"/>
                <w:b/>
                <w:sz w:val="20"/>
                <w:szCs w:val="20"/>
              </w:rPr>
              <w:t xml:space="preserve"> 2022</w:t>
            </w:r>
          </w:p>
        </w:tc>
      </w:tr>
      <w:tr w:rsidR="005A7B00" w:rsidRPr="000109F5" w14:paraId="734BF55C" w14:textId="77777777" w:rsidTr="00943EE9">
        <w:trPr>
          <w:cantSplit/>
          <w:trHeight w:val="406"/>
        </w:trPr>
        <w:tc>
          <w:tcPr>
            <w:tcW w:w="1418" w:type="dxa"/>
            <w:vMerge w:val="restart"/>
            <w:shd w:val="clear" w:color="auto" w:fill="D9D9D9" w:themeFill="background1" w:themeFillShade="D9"/>
            <w:vAlign w:val="center"/>
          </w:tcPr>
          <w:p w14:paraId="612EC1BF" w14:textId="77777777" w:rsidR="005A7B00" w:rsidRPr="000109F5" w:rsidRDefault="005A7B00" w:rsidP="00943EE9">
            <w:pPr>
              <w:jc w:val="center"/>
              <w:rPr>
                <w:rFonts w:asciiTheme="majorHAnsi" w:hAnsiTheme="majorHAnsi"/>
                <w:b/>
                <w:sz w:val="18"/>
                <w:szCs w:val="18"/>
              </w:rPr>
            </w:pPr>
            <w:r w:rsidRPr="000109F5">
              <w:rPr>
                <w:rFonts w:asciiTheme="majorHAnsi" w:hAnsiTheme="majorHAnsi"/>
                <w:b/>
                <w:sz w:val="18"/>
                <w:szCs w:val="18"/>
              </w:rPr>
              <w:t>Názov územia</w:t>
            </w:r>
          </w:p>
        </w:tc>
        <w:tc>
          <w:tcPr>
            <w:tcW w:w="7796" w:type="dxa"/>
            <w:gridSpan w:val="7"/>
            <w:shd w:val="clear" w:color="auto" w:fill="D9D9D9" w:themeFill="background1" w:themeFillShade="D9"/>
            <w:vAlign w:val="center"/>
          </w:tcPr>
          <w:p w14:paraId="59CB9CD1" w14:textId="7716DE9B" w:rsidR="005A7B00" w:rsidRPr="000109F5" w:rsidRDefault="00B67B6B" w:rsidP="00943EE9">
            <w:pPr>
              <w:jc w:val="center"/>
              <w:rPr>
                <w:rFonts w:asciiTheme="majorHAnsi" w:hAnsiTheme="majorHAnsi"/>
                <w:b/>
                <w:sz w:val="18"/>
                <w:szCs w:val="18"/>
              </w:rPr>
            </w:pPr>
            <w:r>
              <w:rPr>
                <w:rFonts w:asciiTheme="majorHAnsi" w:hAnsiTheme="majorHAnsi"/>
                <w:b/>
                <w:sz w:val="18"/>
                <w:szCs w:val="18"/>
              </w:rPr>
              <w:t>V</w:t>
            </w:r>
            <w:r w:rsidR="005A7B00" w:rsidRPr="000109F5">
              <w:rPr>
                <w:rFonts w:asciiTheme="majorHAnsi" w:hAnsiTheme="majorHAnsi"/>
                <w:b/>
                <w:sz w:val="18"/>
                <w:szCs w:val="18"/>
              </w:rPr>
              <w:t xml:space="preserve">ýmera </w:t>
            </w:r>
            <w:r>
              <w:rPr>
                <w:rFonts w:asciiTheme="majorHAnsi" w:hAnsiTheme="majorHAnsi"/>
                <w:b/>
                <w:sz w:val="18"/>
                <w:szCs w:val="18"/>
              </w:rPr>
              <w:t>parciel</w:t>
            </w:r>
            <w:r w:rsidR="005A7B00" w:rsidRPr="000109F5">
              <w:rPr>
                <w:rFonts w:asciiTheme="majorHAnsi" w:hAnsiTheme="majorHAnsi"/>
                <w:b/>
                <w:sz w:val="18"/>
                <w:szCs w:val="18"/>
              </w:rPr>
              <w:t xml:space="preserve"> v m</w:t>
            </w:r>
            <w:r w:rsidR="005A7B00" w:rsidRPr="000109F5">
              <w:rPr>
                <w:rFonts w:asciiTheme="majorHAnsi" w:hAnsiTheme="majorHAnsi"/>
                <w:b/>
                <w:sz w:val="18"/>
                <w:szCs w:val="18"/>
                <w:vertAlign w:val="superscript"/>
              </w:rPr>
              <w:t>2</w:t>
            </w:r>
          </w:p>
        </w:tc>
      </w:tr>
      <w:tr w:rsidR="005A7B00" w:rsidRPr="000109F5" w14:paraId="43AC38EE" w14:textId="77777777" w:rsidTr="00943EE9">
        <w:trPr>
          <w:cantSplit/>
          <w:trHeight w:val="117"/>
        </w:trPr>
        <w:tc>
          <w:tcPr>
            <w:tcW w:w="1418" w:type="dxa"/>
            <w:vMerge/>
            <w:shd w:val="clear" w:color="auto" w:fill="D9D9D9" w:themeFill="background1" w:themeFillShade="D9"/>
          </w:tcPr>
          <w:p w14:paraId="4410B8CB" w14:textId="77777777" w:rsidR="005A7B00" w:rsidRPr="000109F5" w:rsidRDefault="005A7B00" w:rsidP="00943EE9">
            <w:pPr>
              <w:jc w:val="center"/>
              <w:rPr>
                <w:rFonts w:asciiTheme="majorHAnsi" w:hAnsiTheme="majorHAnsi"/>
                <w:b/>
                <w:sz w:val="18"/>
                <w:szCs w:val="18"/>
              </w:rPr>
            </w:pPr>
          </w:p>
        </w:tc>
        <w:tc>
          <w:tcPr>
            <w:tcW w:w="1276" w:type="dxa"/>
            <w:vMerge w:val="restart"/>
            <w:shd w:val="clear" w:color="auto" w:fill="D9D9D9" w:themeFill="background1" w:themeFillShade="D9"/>
            <w:vAlign w:val="center"/>
          </w:tcPr>
          <w:p w14:paraId="508E0CA7" w14:textId="77777777" w:rsidR="005A7B00" w:rsidRPr="000109F5" w:rsidRDefault="005A7B00" w:rsidP="00943EE9">
            <w:pPr>
              <w:jc w:val="center"/>
              <w:rPr>
                <w:rFonts w:asciiTheme="majorHAnsi" w:hAnsiTheme="majorHAnsi"/>
                <w:b/>
                <w:sz w:val="18"/>
                <w:szCs w:val="18"/>
              </w:rPr>
            </w:pPr>
            <w:r w:rsidRPr="000109F5">
              <w:rPr>
                <w:rFonts w:asciiTheme="majorHAnsi" w:hAnsiTheme="majorHAnsi"/>
                <w:b/>
                <w:sz w:val="18"/>
                <w:szCs w:val="18"/>
              </w:rPr>
              <w:t>Spolu</w:t>
            </w:r>
          </w:p>
        </w:tc>
        <w:tc>
          <w:tcPr>
            <w:tcW w:w="1134" w:type="dxa"/>
            <w:vMerge w:val="restart"/>
            <w:shd w:val="clear" w:color="auto" w:fill="D9D9D9" w:themeFill="background1" w:themeFillShade="D9"/>
            <w:vAlign w:val="center"/>
          </w:tcPr>
          <w:p w14:paraId="74883264" w14:textId="77777777" w:rsidR="005A7B00" w:rsidRPr="000109F5" w:rsidRDefault="005A7B00" w:rsidP="00943EE9">
            <w:pPr>
              <w:jc w:val="center"/>
              <w:rPr>
                <w:rFonts w:asciiTheme="majorHAnsi" w:hAnsiTheme="majorHAnsi"/>
                <w:b/>
                <w:sz w:val="18"/>
                <w:szCs w:val="18"/>
              </w:rPr>
            </w:pPr>
            <w:proofErr w:type="spellStart"/>
            <w:r w:rsidRPr="000109F5">
              <w:rPr>
                <w:rFonts w:asciiTheme="majorHAnsi" w:hAnsiTheme="majorHAnsi"/>
                <w:b/>
                <w:sz w:val="18"/>
                <w:szCs w:val="18"/>
              </w:rPr>
              <w:t>poľnohosp</w:t>
            </w:r>
            <w:proofErr w:type="spellEnd"/>
            <w:r w:rsidRPr="000109F5">
              <w:rPr>
                <w:rFonts w:asciiTheme="majorHAnsi" w:hAnsiTheme="majorHAnsi"/>
                <w:b/>
                <w:sz w:val="18"/>
                <w:szCs w:val="18"/>
              </w:rPr>
              <w:t>.</w:t>
            </w:r>
          </w:p>
          <w:p w14:paraId="28020A5C" w14:textId="77777777" w:rsidR="005A7B00" w:rsidRPr="000109F5" w:rsidRDefault="005A7B00" w:rsidP="00943EE9">
            <w:pPr>
              <w:jc w:val="center"/>
              <w:rPr>
                <w:rFonts w:asciiTheme="majorHAnsi" w:hAnsiTheme="majorHAnsi"/>
                <w:b/>
                <w:sz w:val="18"/>
                <w:szCs w:val="18"/>
              </w:rPr>
            </w:pPr>
            <w:r w:rsidRPr="000109F5">
              <w:rPr>
                <w:rFonts w:asciiTheme="majorHAnsi" w:hAnsiTheme="majorHAnsi"/>
                <w:b/>
                <w:sz w:val="18"/>
                <w:szCs w:val="18"/>
              </w:rPr>
              <w:t>pôda</w:t>
            </w:r>
          </w:p>
        </w:tc>
        <w:tc>
          <w:tcPr>
            <w:tcW w:w="1134" w:type="dxa"/>
            <w:vMerge w:val="restart"/>
            <w:shd w:val="clear" w:color="auto" w:fill="D9D9D9" w:themeFill="background1" w:themeFillShade="D9"/>
            <w:vAlign w:val="center"/>
          </w:tcPr>
          <w:p w14:paraId="715431C7" w14:textId="77777777" w:rsidR="005A7B00" w:rsidRPr="000109F5" w:rsidRDefault="005A7B00" w:rsidP="00943EE9">
            <w:pPr>
              <w:jc w:val="center"/>
              <w:rPr>
                <w:rFonts w:asciiTheme="majorHAnsi" w:hAnsiTheme="majorHAnsi"/>
                <w:b/>
                <w:sz w:val="18"/>
                <w:szCs w:val="18"/>
              </w:rPr>
            </w:pPr>
            <w:proofErr w:type="spellStart"/>
            <w:r w:rsidRPr="000109F5">
              <w:rPr>
                <w:rFonts w:asciiTheme="majorHAnsi" w:hAnsiTheme="majorHAnsi"/>
                <w:b/>
                <w:sz w:val="18"/>
                <w:szCs w:val="18"/>
              </w:rPr>
              <w:t>nepoľnoh</w:t>
            </w:r>
            <w:proofErr w:type="spellEnd"/>
            <w:r w:rsidRPr="000109F5">
              <w:rPr>
                <w:rFonts w:asciiTheme="majorHAnsi" w:hAnsiTheme="majorHAnsi"/>
                <w:b/>
                <w:sz w:val="18"/>
                <w:szCs w:val="18"/>
              </w:rPr>
              <w:t xml:space="preserve">. </w:t>
            </w:r>
          </w:p>
          <w:p w14:paraId="46068EA3" w14:textId="77777777" w:rsidR="005A7B00" w:rsidRPr="000109F5" w:rsidRDefault="005A7B00" w:rsidP="00943EE9">
            <w:pPr>
              <w:jc w:val="center"/>
              <w:rPr>
                <w:rFonts w:asciiTheme="majorHAnsi" w:hAnsiTheme="majorHAnsi"/>
                <w:b/>
                <w:sz w:val="18"/>
                <w:szCs w:val="18"/>
              </w:rPr>
            </w:pPr>
            <w:r w:rsidRPr="000109F5">
              <w:rPr>
                <w:rFonts w:asciiTheme="majorHAnsi" w:hAnsiTheme="majorHAnsi"/>
                <w:b/>
                <w:sz w:val="18"/>
                <w:szCs w:val="18"/>
              </w:rPr>
              <w:t>pôda</w:t>
            </w:r>
          </w:p>
        </w:tc>
        <w:tc>
          <w:tcPr>
            <w:tcW w:w="4252" w:type="dxa"/>
            <w:gridSpan w:val="4"/>
            <w:shd w:val="clear" w:color="auto" w:fill="D9D9D9" w:themeFill="background1" w:themeFillShade="D9"/>
            <w:vAlign w:val="center"/>
          </w:tcPr>
          <w:p w14:paraId="049ADA10" w14:textId="77777777" w:rsidR="005A7B00" w:rsidRPr="000109F5" w:rsidRDefault="005A7B00" w:rsidP="00943EE9">
            <w:pPr>
              <w:jc w:val="center"/>
              <w:rPr>
                <w:rFonts w:asciiTheme="majorHAnsi" w:hAnsiTheme="majorHAnsi"/>
                <w:b/>
                <w:sz w:val="18"/>
                <w:szCs w:val="18"/>
              </w:rPr>
            </w:pPr>
            <w:r w:rsidRPr="000109F5">
              <w:rPr>
                <w:rFonts w:asciiTheme="majorHAnsi" w:hAnsiTheme="majorHAnsi"/>
                <w:b/>
                <w:sz w:val="18"/>
                <w:szCs w:val="18"/>
              </w:rPr>
              <w:t>v tom</w:t>
            </w:r>
          </w:p>
        </w:tc>
      </w:tr>
      <w:tr w:rsidR="005A7B00" w:rsidRPr="000109F5" w14:paraId="62465755" w14:textId="77777777" w:rsidTr="00943EE9">
        <w:trPr>
          <w:cantSplit/>
          <w:trHeight w:val="486"/>
        </w:trPr>
        <w:tc>
          <w:tcPr>
            <w:tcW w:w="1418" w:type="dxa"/>
            <w:vMerge/>
            <w:shd w:val="clear" w:color="auto" w:fill="D9D9D9" w:themeFill="background1" w:themeFillShade="D9"/>
          </w:tcPr>
          <w:p w14:paraId="4110E73D" w14:textId="77777777" w:rsidR="005A7B00" w:rsidRPr="000109F5" w:rsidRDefault="005A7B00" w:rsidP="00943EE9">
            <w:pPr>
              <w:jc w:val="center"/>
              <w:rPr>
                <w:rFonts w:asciiTheme="majorHAnsi" w:hAnsiTheme="majorHAnsi"/>
                <w:b/>
                <w:sz w:val="18"/>
                <w:szCs w:val="18"/>
              </w:rPr>
            </w:pPr>
          </w:p>
        </w:tc>
        <w:tc>
          <w:tcPr>
            <w:tcW w:w="1276" w:type="dxa"/>
            <w:vMerge/>
            <w:shd w:val="clear" w:color="auto" w:fill="D9D9D9" w:themeFill="background1" w:themeFillShade="D9"/>
            <w:vAlign w:val="center"/>
          </w:tcPr>
          <w:p w14:paraId="4083F4C3" w14:textId="77777777" w:rsidR="005A7B00" w:rsidRPr="000109F5" w:rsidRDefault="005A7B00" w:rsidP="00943EE9">
            <w:pPr>
              <w:jc w:val="center"/>
              <w:rPr>
                <w:rFonts w:asciiTheme="majorHAnsi" w:hAnsiTheme="majorHAnsi"/>
                <w:b/>
                <w:sz w:val="18"/>
                <w:szCs w:val="18"/>
              </w:rPr>
            </w:pPr>
          </w:p>
        </w:tc>
        <w:tc>
          <w:tcPr>
            <w:tcW w:w="1134" w:type="dxa"/>
            <w:vMerge/>
            <w:shd w:val="clear" w:color="auto" w:fill="D9D9D9" w:themeFill="background1" w:themeFillShade="D9"/>
            <w:vAlign w:val="center"/>
          </w:tcPr>
          <w:p w14:paraId="2151C25F" w14:textId="77777777" w:rsidR="005A7B00" w:rsidRPr="000109F5" w:rsidRDefault="005A7B00" w:rsidP="00943EE9">
            <w:pPr>
              <w:jc w:val="center"/>
              <w:rPr>
                <w:rFonts w:asciiTheme="majorHAnsi" w:hAnsiTheme="majorHAnsi"/>
                <w:b/>
                <w:sz w:val="18"/>
                <w:szCs w:val="18"/>
              </w:rPr>
            </w:pPr>
          </w:p>
        </w:tc>
        <w:tc>
          <w:tcPr>
            <w:tcW w:w="1134" w:type="dxa"/>
            <w:vMerge/>
            <w:shd w:val="clear" w:color="auto" w:fill="D9D9D9" w:themeFill="background1" w:themeFillShade="D9"/>
            <w:vAlign w:val="center"/>
          </w:tcPr>
          <w:p w14:paraId="589A6EB5" w14:textId="77777777" w:rsidR="005A7B00" w:rsidRPr="000109F5" w:rsidRDefault="005A7B00" w:rsidP="00943EE9">
            <w:pPr>
              <w:jc w:val="center"/>
              <w:rPr>
                <w:rFonts w:asciiTheme="majorHAnsi" w:hAnsiTheme="majorHAnsi"/>
                <w:b/>
                <w:sz w:val="18"/>
                <w:szCs w:val="18"/>
              </w:rPr>
            </w:pPr>
          </w:p>
        </w:tc>
        <w:tc>
          <w:tcPr>
            <w:tcW w:w="1168" w:type="dxa"/>
            <w:shd w:val="clear" w:color="auto" w:fill="D9D9D9" w:themeFill="background1" w:themeFillShade="D9"/>
            <w:vAlign w:val="center"/>
          </w:tcPr>
          <w:p w14:paraId="3795F86F" w14:textId="77777777" w:rsidR="005A7B00" w:rsidRPr="000109F5" w:rsidRDefault="005A7B00" w:rsidP="00943EE9">
            <w:pPr>
              <w:jc w:val="center"/>
              <w:rPr>
                <w:rFonts w:asciiTheme="majorHAnsi" w:hAnsiTheme="majorHAnsi"/>
                <w:b/>
                <w:sz w:val="18"/>
                <w:szCs w:val="18"/>
              </w:rPr>
            </w:pPr>
            <w:r w:rsidRPr="000109F5">
              <w:rPr>
                <w:rFonts w:asciiTheme="majorHAnsi" w:hAnsiTheme="majorHAnsi"/>
                <w:b/>
                <w:sz w:val="18"/>
                <w:szCs w:val="18"/>
              </w:rPr>
              <w:t>lesný pozemok</w:t>
            </w:r>
          </w:p>
        </w:tc>
        <w:tc>
          <w:tcPr>
            <w:tcW w:w="1028" w:type="dxa"/>
            <w:shd w:val="clear" w:color="auto" w:fill="D9D9D9" w:themeFill="background1" w:themeFillShade="D9"/>
            <w:vAlign w:val="center"/>
          </w:tcPr>
          <w:p w14:paraId="0F689CA2" w14:textId="77777777" w:rsidR="005A7B00" w:rsidRPr="000109F5" w:rsidRDefault="005A7B00" w:rsidP="00943EE9">
            <w:pPr>
              <w:jc w:val="center"/>
              <w:rPr>
                <w:rFonts w:asciiTheme="majorHAnsi" w:hAnsiTheme="majorHAnsi"/>
                <w:b/>
                <w:sz w:val="18"/>
                <w:szCs w:val="18"/>
              </w:rPr>
            </w:pPr>
            <w:r w:rsidRPr="000109F5">
              <w:rPr>
                <w:rFonts w:asciiTheme="majorHAnsi" w:hAnsiTheme="majorHAnsi"/>
                <w:b/>
                <w:sz w:val="18"/>
                <w:szCs w:val="18"/>
              </w:rPr>
              <w:t>vodná plocha</w:t>
            </w:r>
          </w:p>
        </w:tc>
        <w:tc>
          <w:tcPr>
            <w:tcW w:w="1028" w:type="dxa"/>
            <w:shd w:val="clear" w:color="auto" w:fill="D9D9D9" w:themeFill="background1" w:themeFillShade="D9"/>
            <w:vAlign w:val="center"/>
          </w:tcPr>
          <w:p w14:paraId="3B4DB251" w14:textId="77777777" w:rsidR="005A7B00" w:rsidRPr="000109F5" w:rsidRDefault="005A7B00" w:rsidP="00943EE9">
            <w:pPr>
              <w:jc w:val="center"/>
              <w:rPr>
                <w:rFonts w:asciiTheme="majorHAnsi" w:hAnsiTheme="majorHAnsi"/>
                <w:b/>
                <w:sz w:val="18"/>
                <w:szCs w:val="18"/>
              </w:rPr>
            </w:pPr>
            <w:r w:rsidRPr="000109F5">
              <w:rPr>
                <w:rFonts w:asciiTheme="majorHAnsi" w:hAnsiTheme="majorHAnsi"/>
                <w:b/>
                <w:sz w:val="18"/>
                <w:szCs w:val="18"/>
              </w:rPr>
              <w:t>zastav. plocha</w:t>
            </w:r>
          </w:p>
        </w:tc>
        <w:tc>
          <w:tcPr>
            <w:tcW w:w="1028" w:type="dxa"/>
            <w:shd w:val="clear" w:color="auto" w:fill="D9D9D9" w:themeFill="background1" w:themeFillShade="D9"/>
            <w:vAlign w:val="center"/>
          </w:tcPr>
          <w:p w14:paraId="2EBEA17F" w14:textId="77777777" w:rsidR="005A7B00" w:rsidRPr="000109F5" w:rsidRDefault="005A7B00" w:rsidP="00943EE9">
            <w:pPr>
              <w:jc w:val="center"/>
              <w:rPr>
                <w:rFonts w:asciiTheme="majorHAnsi" w:hAnsiTheme="majorHAnsi"/>
                <w:b/>
                <w:sz w:val="18"/>
                <w:szCs w:val="18"/>
              </w:rPr>
            </w:pPr>
            <w:r w:rsidRPr="000109F5">
              <w:rPr>
                <w:rFonts w:asciiTheme="majorHAnsi" w:hAnsiTheme="majorHAnsi"/>
                <w:b/>
                <w:sz w:val="18"/>
                <w:szCs w:val="18"/>
              </w:rPr>
              <w:t>ostatná plocha</w:t>
            </w:r>
          </w:p>
        </w:tc>
      </w:tr>
      <w:tr w:rsidR="005A7B00" w:rsidRPr="000109F5" w14:paraId="2A2D637F" w14:textId="77777777" w:rsidTr="00943EE9">
        <w:trPr>
          <w:trHeight w:val="633"/>
        </w:trPr>
        <w:tc>
          <w:tcPr>
            <w:tcW w:w="1418" w:type="dxa"/>
            <w:shd w:val="clear" w:color="auto" w:fill="FFFFFF"/>
            <w:vAlign w:val="center"/>
          </w:tcPr>
          <w:p w14:paraId="3F913BAF" w14:textId="77777777" w:rsidR="005A7B00" w:rsidRPr="000109F5" w:rsidRDefault="005A7B00" w:rsidP="00943EE9">
            <w:pPr>
              <w:rPr>
                <w:rFonts w:asciiTheme="majorHAnsi" w:hAnsiTheme="majorHAnsi"/>
                <w:sz w:val="20"/>
                <w:szCs w:val="20"/>
              </w:rPr>
            </w:pPr>
            <w:r w:rsidRPr="000109F5">
              <w:rPr>
                <w:rFonts w:asciiTheme="majorHAnsi" w:hAnsiTheme="majorHAnsi"/>
                <w:sz w:val="20"/>
                <w:szCs w:val="20"/>
              </w:rPr>
              <w:t>mesto Fiľakovo</w:t>
            </w:r>
          </w:p>
        </w:tc>
        <w:tc>
          <w:tcPr>
            <w:tcW w:w="1276" w:type="dxa"/>
            <w:shd w:val="clear" w:color="auto" w:fill="FFFFFF"/>
            <w:vAlign w:val="center"/>
          </w:tcPr>
          <w:p w14:paraId="41AB8051" w14:textId="77777777" w:rsidR="005A7B00" w:rsidRPr="000109F5" w:rsidRDefault="005A7B00" w:rsidP="00943EE9">
            <w:pPr>
              <w:jc w:val="right"/>
              <w:rPr>
                <w:rFonts w:asciiTheme="majorHAnsi" w:hAnsiTheme="majorHAnsi"/>
                <w:sz w:val="20"/>
                <w:szCs w:val="20"/>
              </w:rPr>
            </w:pPr>
            <w:r w:rsidRPr="000109F5">
              <w:rPr>
                <w:rFonts w:asciiTheme="majorHAnsi" w:hAnsiTheme="majorHAnsi"/>
                <w:sz w:val="20"/>
                <w:szCs w:val="20"/>
              </w:rPr>
              <w:t>16 176 914</w:t>
            </w:r>
          </w:p>
        </w:tc>
        <w:tc>
          <w:tcPr>
            <w:tcW w:w="1134" w:type="dxa"/>
            <w:shd w:val="clear" w:color="auto" w:fill="FFFFFF"/>
            <w:vAlign w:val="center"/>
          </w:tcPr>
          <w:p w14:paraId="6B6671CC" w14:textId="6F089DD4" w:rsidR="005A7B00" w:rsidRPr="000109F5" w:rsidRDefault="005A7B00" w:rsidP="00943EE9">
            <w:pPr>
              <w:jc w:val="right"/>
              <w:rPr>
                <w:rFonts w:asciiTheme="majorHAnsi" w:hAnsiTheme="majorHAnsi"/>
                <w:sz w:val="20"/>
                <w:szCs w:val="20"/>
              </w:rPr>
            </w:pPr>
            <w:r w:rsidRPr="000109F5">
              <w:rPr>
                <w:rFonts w:asciiTheme="majorHAnsi" w:hAnsiTheme="majorHAnsi"/>
                <w:sz w:val="20"/>
                <w:szCs w:val="20"/>
              </w:rPr>
              <w:t>11 0</w:t>
            </w:r>
            <w:r w:rsidR="00C46E11">
              <w:rPr>
                <w:rFonts w:asciiTheme="majorHAnsi" w:hAnsiTheme="majorHAnsi"/>
                <w:sz w:val="20"/>
                <w:szCs w:val="20"/>
              </w:rPr>
              <w:t>16</w:t>
            </w:r>
            <w:r w:rsidRPr="000109F5">
              <w:rPr>
                <w:rFonts w:asciiTheme="majorHAnsi" w:hAnsiTheme="majorHAnsi"/>
                <w:sz w:val="20"/>
                <w:szCs w:val="20"/>
              </w:rPr>
              <w:t xml:space="preserve"> </w:t>
            </w:r>
            <w:r w:rsidR="00C46E11">
              <w:rPr>
                <w:rFonts w:asciiTheme="majorHAnsi" w:hAnsiTheme="majorHAnsi"/>
                <w:sz w:val="20"/>
                <w:szCs w:val="20"/>
              </w:rPr>
              <w:t>384</w:t>
            </w:r>
          </w:p>
        </w:tc>
        <w:tc>
          <w:tcPr>
            <w:tcW w:w="1134" w:type="dxa"/>
            <w:shd w:val="clear" w:color="auto" w:fill="FFFFFF"/>
            <w:vAlign w:val="center"/>
          </w:tcPr>
          <w:p w14:paraId="54289F29" w14:textId="31D1A366" w:rsidR="005A7B00" w:rsidRPr="000109F5" w:rsidRDefault="005A7B00" w:rsidP="00943EE9">
            <w:pPr>
              <w:jc w:val="right"/>
              <w:rPr>
                <w:rFonts w:asciiTheme="majorHAnsi" w:hAnsiTheme="majorHAnsi"/>
                <w:sz w:val="20"/>
                <w:szCs w:val="20"/>
              </w:rPr>
            </w:pPr>
            <w:r w:rsidRPr="000109F5">
              <w:rPr>
                <w:rFonts w:asciiTheme="majorHAnsi" w:hAnsiTheme="majorHAnsi"/>
                <w:sz w:val="20"/>
                <w:szCs w:val="20"/>
              </w:rPr>
              <w:t>5 1</w:t>
            </w:r>
            <w:r w:rsidR="00C46E11">
              <w:rPr>
                <w:rFonts w:asciiTheme="majorHAnsi" w:hAnsiTheme="majorHAnsi"/>
                <w:sz w:val="20"/>
                <w:szCs w:val="20"/>
              </w:rPr>
              <w:t>60</w:t>
            </w:r>
            <w:r w:rsidRPr="000109F5">
              <w:rPr>
                <w:rFonts w:asciiTheme="majorHAnsi" w:hAnsiTheme="majorHAnsi"/>
                <w:sz w:val="20"/>
                <w:szCs w:val="20"/>
              </w:rPr>
              <w:t xml:space="preserve"> </w:t>
            </w:r>
            <w:r w:rsidR="00C46E11">
              <w:rPr>
                <w:rFonts w:asciiTheme="majorHAnsi" w:hAnsiTheme="majorHAnsi"/>
                <w:sz w:val="20"/>
                <w:szCs w:val="20"/>
              </w:rPr>
              <w:t>5</w:t>
            </w:r>
            <w:r w:rsidR="00B67B6B">
              <w:rPr>
                <w:rFonts w:asciiTheme="majorHAnsi" w:hAnsiTheme="majorHAnsi"/>
                <w:sz w:val="20"/>
                <w:szCs w:val="20"/>
              </w:rPr>
              <w:t>30</w:t>
            </w:r>
          </w:p>
        </w:tc>
        <w:tc>
          <w:tcPr>
            <w:tcW w:w="1168" w:type="dxa"/>
            <w:shd w:val="clear" w:color="auto" w:fill="FFFFFF"/>
            <w:vAlign w:val="center"/>
          </w:tcPr>
          <w:p w14:paraId="356ED212" w14:textId="77777777" w:rsidR="005A7B00" w:rsidRPr="000109F5" w:rsidRDefault="005A7B00" w:rsidP="00943EE9">
            <w:pPr>
              <w:jc w:val="right"/>
              <w:rPr>
                <w:rFonts w:asciiTheme="majorHAnsi" w:hAnsiTheme="majorHAnsi"/>
                <w:sz w:val="20"/>
                <w:szCs w:val="20"/>
              </w:rPr>
            </w:pPr>
            <w:r w:rsidRPr="000109F5">
              <w:rPr>
                <w:rFonts w:asciiTheme="majorHAnsi" w:hAnsiTheme="majorHAnsi"/>
                <w:sz w:val="20"/>
                <w:szCs w:val="20"/>
              </w:rPr>
              <w:t>1 445 542</w:t>
            </w:r>
          </w:p>
        </w:tc>
        <w:tc>
          <w:tcPr>
            <w:tcW w:w="1028" w:type="dxa"/>
            <w:shd w:val="clear" w:color="auto" w:fill="FFFFFF"/>
            <w:vAlign w:val="center"/>
          </w:tcPr>
          <w:p w14:paraId="777DBEC6" w14:textId="77777777" w:rsidR="005A7B00" w:rsidRPr="000109F5" w:rsidRDefault="005A7B00" w:rsidP="00943EE9">
            <w:pPr>
              <w:jc w:val="right"/>
              <w:rPr>
                <w:rFonts w:asciiTheme="majorHAnsi" w:hAnsiTheme="majorHAnsi"/>
                <w:sz w:val="20"/>
                <w:szCs w:val="20"/>
              </w:rPr>
            </w:pPr>
            <w:r w:rsidRPr="000109F5">
              <w:rPr>
                <w:rFonts w:asciiTheme="majorHAnsi" w:hAnsiTheme="majorHAnsi"/>
                <w:sz w:val="20"/>
                <w:szCs w:val="20"/>
              </w:rPr>
              <w:t>135 041</w:t>
            </w:r>
          </w:p>
        </w:tc>
        <w:tc>
          <w:tcPr>
            <w:tcW w:w="1028" w:type="dxa"/>
            <w:shd w:val="clear" w:color="auto" w:fill="FFFFFF"/>
            <w:vAlign w:val="center"/>
          </w:tcPr>
          <w:p w14:paraId="2E0CA1A6" w14:textId="5F0A9683" w:rsidR="005A7B00" w:rsidRPr="000109F5" w:rsidRDefault="005A7B00" w:rsidP="00943EE9">
            <w:pPr>
              <w:jc w:val="right"/>
              <w:rPr>
                <w:rFonts w:asciiTheme="majorHAnsi" w:hAnsiTheme="majorHAnsi"/>
                <w:sz w:val="20"/>
                <w:szCs w:val="20"/>
              </w:rPr>
            </w:pPr>
            <w:r w:rsidRPr="000109F5">
              <w:rPr>
                <w:rFonts w:asciiTheme="majorHAnsi" w:hAnsiTheme="majorHAnsi"/>
                <w:sz w:val="20"/>
                <w:szCs w:val="20"/>
              </w:rPr>
              <w:t>2 8</w:t>
            </w:r>
            <w:r w:rsidR="00C46E11">
              <w:rPr>
                <w:rFonts w:asciiTheme="majorHAnsi" w:hAnsiTheme="majorHAnsi"/>
                <w:sz w:val="20"/>
                <w:szCs w:val="20"/>
              </w:rPr>
              <w:t>66</w:t>
            </w:r>
            <w:r w:rsidRPr="000109F5">
              <w:rPr>
                <w:rFonts w:asciiTheme="majorHAnsi" w:hAnsiTheme="majorHAnsi"/>
                <w:sz w:val="20"/>
                <w:szCs w:val="20"/>
              </w:rPr>
              <w:t xml:space="preserve"> </w:t>
            </w:r>
            <w:r w:rsidR="00C46E11">
              <w:rPr>
                <w:rFonts w:asciiTheme="majorHAnsi" w:hAnsiTheme="majorHAnsi"/>
                <w:sz w:val="20"/>
                <w:szCs w:val="20"/>
              </w:rPr>
              <w:t>876</w:t>
            </w:r>
          </w:p>
        </w:tc>
        <w:tc>
          <w:tcPr>
            <w:tcW w:w="1028" w:type="dxa"/>
            <w:shd w:val="clear" w:color="auto" w:fill="FFFFFF"/>
            <w:vAlign w:val="center"/>
          </w:tcPr>
          <w:p w14:paraId="35A2308D" w14:textId="22A9DD97" w:rsidR="005A7B00" w:rsidRPr="000109F5" w:rsidRDefault="005A7B00" w:rsidP="00943EE9">
            <w:pPr>
              <w:jc w:val="right"/>
              <w:rPr>
                <w:rFonts w:asciiTheme="majorHAnsi" w:hAnsiTheme="majorHAnsi"/>
                <w:sz w:val="20"/>
                <w:szCs w:val="20"/>
              </w:rPr>
            </w:pPr>
            <w:r w:rsidRPr="000109F5">
              <w:rPr>
                <w:rFonts w:asciiTheme="majorHAnsi" w:hAnsiTheme="majorHAnsi"/>
                <w:sz w:val="20"/>
                <w:szCs w:val="20"/>
              </w:rPr>
              <w:t>71</w:t>
            </w:r>
            <w:r w:rsidR="00C46E11">
              <w:rPr>
                <w:rFonts w:asciiTheme="majorHAnsi" w:hAnsiTheme="majorHAnsi"/>
                <w:sz w:val="20"/>
                <w:szCs w:val="20"/>
              </w:rPr>
              <w:t>3</w:t>
            </w:r>
            <w:r w:rsidRPr="000109F5">
              <w:rPr>
                <w:rFonts w:asciiTheme="majorHAnsi" w:hAnsiTheme="majorHAnsi"/>
                <w:sz w:val="20"/>
                <w:szCs w:val="20"/>
              </w:rPr>
              <w:t xml:space="preserve"> 071</w:t>
            </w:r>
          </w:p>
        </w:tc>
      </w:tr>
    </w:tbl>
    <w:p w14:paraId="2D1C05B6" w14:textId="77777777" w:rsidR="00F64614" w:rsidRDefault="005A7B00" w:rsidP="00F64614">
      <w:pPr>
        <w:jc w:val="right"/>
        <w:rPr>
          <w:rFonts w:asciiTheme="majorHAnsi" w:hAnsiTheme="majorHAnsi"/>
          <w:i/>
          <w:sz w:val="20"/>
          <w:szCs w:val="20"/>
        </w:rPr>
      </w:pPr>
      <w:r w:rsidRPr="000109F5">
        <w:rPr>
          <w:rFonts w:asciiTheme="majorHAnsi" w:hAnsiTheme="majorHAnsi"/>
          <w:i/>
          <w:sz w:val="20"/>
          <w:szCs w:val="20"/>
        </w:rPr>
        <w:t xml:space="preserve">Zdroj: Štatistický úrad SR </w:t>
      </w:r>
      <w:proofErr w:type="spellStart"/>
      <w:r w:rsidRPr="000109F5">
        <w:rPr>
          <w:rFonts w:asciiTheme="majorHAnsi" w:hAnsiTheme="majorHAnsi" w:cs="Tahoma"/>
          <w:i/>
          <w:sz w:val="20"/>
          <w:szCs w:val="20"/>
        </w:rPr>
        <w:t>DATAcube</w:t>
      </w:r>
      <w:proofErr w:type="spellEnd"/>
    </w:p>
    <w:p w14:paraId="3F32E52A" w14:textId="77777777" w:rsidR="00F64614" w:rsidRDefault="00F64614" w:rsidP="00F64614">
      <w:pPr>
        <w:jc w:val="right"/>
        <w:rPr>
          <w:rFonts w:asciiTheme="majorHAnsi" w:hAnsiTheme="majorHAnsi"/>
          <w:i/>
          <w:sz w:val="20"/>
          <w:szCs w:val="20"/>
        </w:rPr>
      </w:pPr>
    </w:p>
    <w:p w14:paraId="105E2EF6" w14:textId="77777777" w:rsidR="00F64614" w:rsidRDefault="00F64614" w:rsidP="009D7B2C">
      <w:pPr>
        <w:rPr>
          <w:rFonts w:asciiTheme="majorHAnsi" w:hAnsiTheme="majorHAnsi"/>
          <w:i/>
          <w:sz w:val="20"/>
          <w:szCs w:val="20"/>
        </w:rPr>
      </w:pPr>
    </w:p>
    <w:p w14:paraId="55C92E6F" w14:textId="4579E445" w:rsidR="005A7B00" w:rsidRPr="00F64614" w:rsidRDefault="00B67B6B" w:rsidP="00F64614">
      <w:pPr>
        <w:jc w:val="both"/>
        <w:rPr>
          <w:rFonts w:asciiTheme="majorHAnsi" w:hAnsiTheme="majorHAnsi"/>
          <w:i/>
          <w:sz w:val="20"/>
          <w:szCs w:val="20"/>
        </w:rPr>
      </w:pPr>
      <w:r>
        <w:rPr>
          <w:rFonts w:asciiTheme="majorHAnsi" w:hAnsiTheme="majorHAnsi"/>
          <w:sz w:val="24"/>
          <w:szCs w:val="24"/>
        </w:rPr>
        <w:t xml:space="preserve">Celková výmera katastrálneho územia mesta Fiľakovo je 16 176 914 </w:t>
      </w:r>
      <w:r w:rsidRPr="00A52DD8">
        <w:rPr>
          <w:rFonts w:asciiTheme="majorHAnsi" w:hAnsiTheme="majorHAnsi"/>
          <w:sz w:val="24"/>
          <w:szCs w:val="24"/>
        </w:rPr>
        <w:t>m</w:t>
      </w:r>
      <w:r>
        <w:rPr>
          <w:rFonts w:asciiTheme="majorHAnsi" w:hAnsiTheme="majorHAnsi"/>
          <w:sz w:val="24"/>
          <w:szCs w:val="24"/>
          <w:vertAlign w:val="superscript"/>
        </w:rPr>
        <w:t xml:space="preserve">2 </w:t>
      </w:r>
      <w:r w:rsidR="00A52DD8">
        <w:rPr>
          <w:rFonts w:asciiTheme="majorHAnsi" w:hAnsiTheme="majorHAnsi"/>
          <w:sz w:val="24"/>
          <w:szCs w:val="24"/>
          <w:vertAlign w:val="superscript"/>
        </w:rPr>
        <w:t xml:space="preserve"> </w:t>
      </w:r>
      <w:proofErr w:type="spellStart"/>
      <w:r w:rsidR="00A52DD8" w:rsidRPr="00A52DD8">
        <w:rPr>
          <w:rFonts w:asciiTheme="majorHAnsi" w:hAnsiTheme="majorHAnsi"/>
          <w:sz w:val="24"/>
          <w:szCs w:val="24"/>
        </w:rPr>
        <w:t>t.j</w:t>
      </w:r>
      <w:proofErr w:type="spellEnd"/>
      <w:r w:rsidR="00A52DD8" w:rsidRPr="00A52DD8">
        <w:rPr>
          <w:rFonts w:asciiTheme="majorHAnsi" w:hAnsiTheme="majorHAnsi"/>
          <w:sz w:val="24"/>
          <w:szCs w:val="24"/>
        </w:rPr>
        <w:t>. 1</w:t>
      </w:r>
      <w:r w:rsidR="00A52DD8">
        <w:rPr>
          <w:rFonts w:asciiTheme="majorHAnsi" w:hAnsiTheme="majorHAnsi"/>
          <w:sz w:val="24"/>
          <w:szCs w:val="24"/>
        </w:rPr>
        <w:t> 617,6914 ha.</w:t>
      </w:r>
      <w:r w:rsidR="00A52DD8" w:rsidRPr="00A52DD8">
        <w:rPr>
          <w:rFonts w:asciiTheme="majorHAnsi" w:hAnsiTheme="majorHAnsi"/>
          <w:sz w:val="24"/>
          <w:szCs w:val="24"/>
        </w:rPr>
        <w:t xml:space="preserve"> </w:t>
      </w:r>
      <w:r w:rsidR="005A7B00" w:rsidRPr="00A52DD8">
        <w:rPr>
          <w:rFonts w:asciiTheme="majorHAnsi" w:hAnsiTheme="majorHAnsi"/>
          <w:sz w:val="24"/>
          <w:szCs w:val="24"/>
        </w:rPr>
        <w:t>P</w:t>
      </w:r>
      <w:r w:rsidR="005A7B00" w:rsidRPr="00B67B6B">
        <w:rPr>
          <w:rFonts w:asciiTheme="majorHAnsi" w:hAnsiTheme="majorHAnsi"/>
          <w:sz w:val="24"/>
          <w:szCs w:val="24"/>
        </w:rPr>
        <w:t xml:space="preserve">oľnohospodárska </w:t>
      </w:r>
      <w:r w:rsidR="005A7B00" w:rsidRPr="000109F5">
        <w:rPr>
          <w:rFonts w:asciiTheme="majorHAnsi" w:hAnsiTheme="majorHAnsi"/>
          <w:sz w:val="24"/>
          <w:szCs w:val="24"/>
        </w:rPr>
        <w:t xml:space="preserve">pôda </w:t>
      </w:r>
      <w:r w:rsidR="00F64614">
        <w:rPr>
          <w:rFonts w:asciiTheme="majorHAnsi" w:hAnsiTheme="majorHAnsi"/>
          <w:sz w:val="24"/>
          <w:szCs w:val="24"/>
        </w:rPr>
        <w:t xml:space="preserve">(v tom orná pôda 6 715 793 </w:t>
      </w:r>
      <w:r w:rsidR="00F64614" w:rsidRPr="00A52DD8">
        <w:rPr>
          <w:rFonts w:asciiTheme="majorHAnsi" w:hAnsiTheme="majorHAnsi"/>
          <w:sz w:val="24"/>
          <w:szCs w:val="24"/>
        </w:rPr>
        <w:t>m</w:t>
      </w:r>
      <w:r w:rsidR="00F64614">
        <w:rPr>
          <w:rFonts w:asciiTheme="majorHAnsi" w:hAnsiTheme="majorHAnsi"/>
          <w:sz w:val="24"/>
          <w:szCs w:val="24"/>
          <w:vertAlign w:val="superscript"/>
        </w:rPr>
        <w:t>2</w:t>
      </w:r>
      <w:r w:rsidR="00F64614">
        <w:rPr>
          <w:rFonts w:asciiTheme="majorHAnsi" w:hAnsiTheme="majorHAnsi"/>
          <w:sz w:val="24"/>
          <w:szCs w:val="24"/>
        </w:rPr>
        <w:t xml:space="preserve">, vinice  546 072 </w:t>
      </w:r>
      <w:r w:rsidR="00F64614" w:rsidRPr="00A52DD8">
        <w:rPr>
          <w:rFonts w:asciiTheme="majorHAnsi" w:hAnsiTheme="majorHAnsi"/>
          <w:sz w:val="24"/>
          <w:szCs w:val="24"/>
        </w:rPr>
        <w:t>m</w:t>
      </w:r>
      <w:r w:rsidR="00F64614">
        <w:rPr>
          <w:rFonts w:asciiTheme="majorHAnsi" w:hAnsiTheme="majorHAnsi"/>
          <w:sz w:val="24"/>
          <w:szCs w:val="24"/>
          <w:vertAlign w:val="superscript"/>
        </w:rPr>
        <w:t>2</w:t>
      </w:r>
      <w:r w:rsidR="00F64614">
        <w:rPr>
          <w:rFonts w:asciiTheme="majorHAnsi" w:hAnsiTheme="majorHAnsi"/>
          <w:sz w:val="24"/>
          <w:szCs w:val="24"/>
        </w:rPr>
        <w:t xml:space="preserve">, záhrady 724 621 </w:t>
      </w:r>
      <w:r w:rsidR="00F64614" w:rsidRPr="00A52DD8">
        <w:rPr>
          <w:rFonts w:asciiTheme="majorHAnsi" w:hAnsiTheme="majorHAnsi"/>
          <w:sz w:val="24"/>
          <w:szCs w:val="24"/>
        </w:rPr>
        <w:t>m</w:t>
      </w:r>
      <w:r w:rsidR="00F64614">
        <w:rPr>
          <w:rFonts w:asciiTheme="majorHAnsi" w:hAnsiTheme="majorHAnsi"/>
          <w:sz w:val="24"/>
          <w:szCs w:val="24"/>
          <w:vertAlign w:val="superscript"/>
        </w:rPr>
        <w:t>2</w:t>
      </w:r>
      <w:r w:rsidR="00F64614">
        <w:rPr>
          <w:rFonts w:asciiTheme="majorHAnsi" w:hAnsiTheme="majorHAnsi"/>
          <w:sz w:val="24"/>
          <w:szCs w:val="24"/>
        </w:rPr>
        <w:t xml:space="preserve">, ovocné sady 189 568 </w:t>
      </w:r>
      <w:r w:rsidR="00F64614" w:rsidRPr="00A52DD8">
        <w:rPr>
          <w:rFonts w:asciiTheme="majorHAnsi" w:hAnsiTheme="majorHAnsi"/>
          <w:sz w:val="24"/>
          <w:szCs w:val="24"/>
        </w:rPr>
        <w:t>m</w:t>
      </w:r>
      <w:r w:rsidR="00F64614">
        <w:rPr>
          <w:rFonts w:asciiTheme="majorHAnsi" w:hAnsiTheme="majorHAnsi"/>
          <w:sz w:val="24"/>
          <w:szCs w:val="24"/>
          <w:vertAlign w:val="superscript"/>
        </w:rPr>
        <w:t>2</w:t>
      </w:r>
      <w:r w:rsidR="00F64614">
        <w:rPr>
          <w:rFonts w:asciiTheme="majorHAnsi" w:hAnsiTheme="majorHAnsi"/>
          <w:sz w:val="24"/>
          <w:szCs w:val="24"/>
        </w:rPr>
        <w:t xml:space="preserve"> a trvalé trávne porasty 2 840 330 </w:t>
      </w:r>
      <w:r w:rsidR="00F64614" w:rsidRPr="00A52DD8">
        <w:rPr>
          <w:rFonts w:asciiTheme="majorHAnsi" w:hAnsiTheme="majorHAnsi"/>
          <w:sz w:val="24"/>
          <w:szCs w:val="24"/>
        </w:rPr>
        <w:t>m</w:t>
      </w:r>
      <w:r w:rsidR="00F64614">
        <w:rPr>
          <w:rFonts w:asciiTheme="majorHAnsi" w:hAnsiTheme="majorHAnsi"/>
          <w:sz w:val="24"/>
          <w:szCs w:val="24"/>
          <w:vertAlign w:val="superscript"/>
        </w:rPr>
        <w:t>2</w:t>
      </w:r>
      <w:r w:rsidR="00F64614">
        <w:rPr>
          <w:rFonts w:asciiTheme="majorHAnsi" w:hAnsiTheme="majorHAnsi"/>
          <w:sz w:val="24"/>
          <w:szCs w:val="24"/>
        </w:rPr>
        <w:t xml:space="preserve">) </w:t>
      </w:r>
      <w:r w:rsidR="005A7B00" w:rsidRPr="000109F5">
        <w:rPr>
          <w:rFonts w:asciiTheme="majorHAnsi" w:hAnsiTheme="majorHAnsi"/>
          <w:sz w:val="24"/>
          <w:szCs w:val="24"/>
        </w:rPr>
        <w:t>zaberá 68,</w:t>
      </w:r>
      <w:r w:rsidR="00F64614">
        <w:rPr>
          <w:rFonts w:asciiTheme="majorHAnsi" w:hAnsiTheme="majorHAnsi"/>
          <w:sz w:val="24"/>
          <w:szCs w:val="24"/>
        </w:rPr>
        <w:t>10</w:t>
      </w:r>
      <w:r w:rsidR="005A7B00" w:rsidRPr="000109F5">
        <w:rPr>
          <w:rFonts w:asciiTheme="majorHAnsi" w:hAnsiTheme="majorHAnsi"/>
          <w:sz w:val="24"/>
          <w:szCs w:val="24"/>
        </w:rPr>
        <w:t>% celkovej rozlohy územia</w:t>
      </w:r>
      <w:r w:rsidR="00F64614">
        <w:rPr>
          <w:rFonts w:asciiTheme="majorHAnsi" w:hAnsiTheme="majorHAnsi"/>
          <w:sz w:val="24"/>
          <w:szCs w:val="24"/>
        </w:rPr>
        <w:t>. Nepoľnohospodárska pôda (v tom</w:t>
      </w:r>
      <w:r w:rsidR="005A7B00" w:rsidRPr="000109F5">
        <w:rPr>
          <w:rFonts w:asciiTheme="majorHAnsi" w:hAnsiTheme="majorHAnsi"/>
          <w:sz w:val="24"/>
          <w:szCs w:val="24"/>
        </w:rPr>
        <w:t xml:space="preserve"> lesy</w:t>
      </w:r>
      <w:r w:rsidR="00F64614">
        <w:rPr>
          <w:rFonts w:asciiTheme="majorHAnsi" w:hAnsiTheme="majorHAnsi"/>
          <w:sz w:val="24"/>
          <w:szCs w:val="24"/>
        </w:rPr>
        <w:t xml:space="preserve"> 1 445 542 </w:t>
      </w:r>
      <w:r w:rsidR="00F64614" w:rsidRPr="00A52DD8">
        <w:rPr>
          <w:rFonts w:asciiTheme="majorHAnsi" w:hAnsiTheme="majorHAnsi"/>
          <w:sz w:val="24"/>
          <w:szCs w:val="24"/>
        </w:rPr>
        <w:t>m</w:t>
      </w:r>
      <w:r w:rsidR="00F64614">
        <w:rPr>
          <w:rFonts w:asciiTheme="majorHAnsi" w:hAnsiTheme="majorHAnsi"/>
          <w:sz w:val="24"/>
          <w:szCs w:val="24"/>
          <w:vertAlign w:val="superscript"/>
        </w:rPr>
        <w:t>2</w:t>
      </w:r>
      <w:r w:rsidR="005A7B00" w:rsidRPr="000109F5">
        <w:rPr>
          <w:rFonts w:asciiTheme="majorHAnsi" w:hAnsiTheme="majorHAnsi"/>
          <w:sz w:val="24"/>
          <w:szCs w:val="24"/>
        </w:rPr>
        <w:t>, vodné plochy</w:t>
      </w:r>
      <w:r w:rsidR="00F64614">
        <w:rPr>
          <w:rFonts w:asciiTheme="majorHAnsi" w:hAnsiTheme="majorHAnsi"/>
          <w:sz w:val="24"/>
          <w:szCs w:val="24"/>
        </w:rPr>
        <w:t xml:space="preserve"> 135 041 </w:t>
      </w:r>
      <w:r w:rsidR="00F64614" w:rsidRPr="00A52DD8">
        <w:rPr>
          <w:rFonts w:asciiTheme="majorHAnsi" w:hAnsiTheme="majorHAnsi"/>
          <w:sz w:val="24"/>
          <w:szCs w:val="24"/>
        </w:rPr>
        <w:t>m</w:t>
      </w:r>
      <w:r w:rsidR="00F64614">
        <w:rPr>
          <w:rFonts w:asciiTheme="majorHAnsi" w:hAnsiTheme="majorHAnsi"/>
          <w:sz w:val="24"/>
          <w:szCs w:val="24"/>
          <w:vertAlign w:val="superscript"/>
        </w:rPr>
        <w:t>2</w:t>
      </w:r>
      <w:r w:rsidR="00F64614">
        <w:rPr>
          <w:rFonts w:asciiTheme="majorHAnsi" w:hAnsiTheme="majorHAnsi"/>
          <w:sz w:val="24"/>
          <w:szCs w:val="24"/>
        </w:rPr>
        <w:t xml:space="preserve">, zastavané plochy 2 866 876 </w:t>
      </w:r>
      <w:r w:rsidR="00F64614" w:rsidRPr="00A52DD8">
        <w:rPr>
          <w:rFonts w:asciiTheme="majorHAnsi" w:hAnsiTheme="majorHAnsi"/>
          <w:sz w:val="24"/>
          <w:szCs w:val="24"/>
        </w:rPr>
        <w:t>m</w:t>
      </w:r>
      <w:r w:rsidR="00F64614">
        <w:rPr>
          <w:rFonts w:asciiTheme="majorHAnsi" w:hAnsiTheme="majorHAnsi"/>
          <w:sz w:val="24"/>
          <w:szCs w:val="24"/>
          <w:vertAlign w:val="superscript"/>
        </w:rPr>
        <w:t>2</w:t>
      </w:r>
      <w:r w:rsidR="00F64614">
        <w:rPr>
          <w:rFonts w:asciiTheme="majorHAnsi" w:hAnsiTheme="majorHAnsi"/>
          <w:sz w:val="24"/>
          <w:szCs w:val="24"/>
        </w:rPr>
        <w:t xml:space="preserve"> a ostatné plochy 713 071</w:t>
      </w:r>
      <w:r w:rsidR="00F64614" w:rsidRPr="00F64614">
        <w:rPr>
          <w:rFonts w:asciiTheme="majorHAnsi" w:hAnsiTheme="majorHAnsi"/>
          <w:sz w:val="24"/>
          <w:szCs w:val="24"/>
        </w:rPr>
        <w:t xml:space="preserve"> </w:t>
      </w:r>
      <w:r w:rsidR="00F64614" w:rsidRPr="00A52DD8">
        <w:rPr>
          <w:rFonts w:asciiTheme="majorHAnsi" w:hAnsiTheme="majorHAnsi"/>
          <w:sz w:val="24"/>
          <w:szCs w:val="24"/>
        </w:rPr>
        <w:t>m</w:t>
      </w:r>
      <w:r w:rsidR="00F64614">
        <w:rPr>
          <w:rFonts w:asciiTheme="majorHAnsi" w:hAnsiTheme="majorHAnsi"/>
          <w:sz w:val="24"/>
          <w:szCs w:val="24"/>
          <w:vertAlign w:val="superscript"/>
        </w:rPr>
        <w:t>2</w:t>
      </w:r>
      <w:r w:rsidR="00F64614">
        <w:rPr>
          <w:rFonts w:asciiTheme="majorHAnsi" w:hAnsiTheme="majorHAnsi"/>
          <w:sz w:val="24"/>
          <w:szCs w:val="24"/>
        </w:rPr>
        <w:t>)</w:t>
      </w:r>
      <w:r w:rsidR="00286F3C">
        <w:rPr>
          <w:rFonts w:asciiTheme="majorHAnsi" w:hAnsiTheme="majorHAnsi"/>
          <w:sz w:val="24"/>
          <w:szCs w:val="24"/>
        </w:rPr>
        <w:t xml:space="preserve"> zaberá 31,90%</w:t>
      </w:r>
      <w:r w:rsidR="005A7B00" w:rsidRPr="000109F5">
        <w:rPr>
          <w:rFonts w:asciiTheme="majorHAnsi" w:hAnsiTheme="majorHAnsi"/>
          <w:sz w:val="24"/>
          <w:szCs w:val="24"/>
        </w:rPr>
        <w:t>. Zastavané územie zaberá 17,</w:t>
      </w:r>
      <w:r w:rsidR="00F64614">
        <w:rPr>
          <w:rFonts w:asciiTheme="majorHAnsi" w:hAnsiTheme="majorHAnsi"/>
          <w:sz w:val="24"/>
          <w:szCs w:val="24"/>
        </w:rPr>
        <w:t>72</w:t>
      </w:r>
      <w:r w:rsidR="005A7B00" w:rsidRPr="000109F5">
        <w:rPr>
          <w:rFonts w:asciiTheme="majorHAnsi" w:hAnsiTheme="majorHAnsi"/>
          <w:sz w:val="24"/>
          <w:szCs w:val="24"/>
        </w:rPr>
        <w:t>% rozlohy územia mesta.</w:t>
      </w:r>
    </w:p>
    <w:p w14:paraId="22072E7E" w14:textId="50605638" w:rsidR="005A7B00" w:rsidRPr="000109F5" w:rsidRDefault="005A7B00" w:rsidP="00F64614">
      <w:pPr>
        <w:spacing w:before="120"/>
        <w:ind w:firstLine="708"/>
        <w:jc w:val="both"/>
        <w:rPr>
          <w:rFonts w:asciiTheme="majorHAnsi" w:hAnsiTheme="majorHAnsi"/>
          <w:sz w:val="24"/>
          <w:szCs w:val="24"/>
        </w:rPr>
      </w:pPr>
    </w:p>
    <w:p w14:paraId="015FAD36" w14:textId="77777777" w:rsidR="005A7B00" w:rsidRPr="000109F5" w:rsidRDefault="005A7B00" w:rsidP="005A7B00">
      <w:pPr>
        <w:pStyle w:val="Nadpis2"/>
        <w:spacing w:before="120" w:beforeAutospacing="0" w:after="0" w:afterAutospacing="0"/>
        <w:rPr>
          <w:rFonts w:asciiTheme="majorHAnsi" w:hAnsiTheme="majorHAnsi"/>
        </w:rPr>
        <w:sectPr w:rsidR="005A7B00" w:rsidRPr="000109F5" w:rsidSect="007C00D7">
          <w:footerReference w:type="default" r:id="rId38"/>
          <w:type w:val="nextColumn"/>
          <w:pgSz w:w="11906" w:h="16838"/>
          <w:pgMar w:top="1418" w:right="1418" w:bottom="1418" w:left="1418" w:header="709" w:footer="709" w:gutter="0"/>
          <w:cols w:space="708"/>
          <w:docGrid w:linePitch="360"/>
        </w:sectPr>
      </w:pPr>
    </w:p>
    <w:p w14:paraId="1936AE92" w14:textId="53DC9581" w:rsidR="000B62CA" w:rsidRPr="00DD50F1" w:rsidRDefault="000B62CA" w:rsidP="00D27BA1">
      <w:pPr>
        <w:pStyle w:val="Nadpis2"/>
        <w:spacing w:before="120" w:beforeAutospacing="0" w:after="0" w:afterAutospacing="0"/>
        <w:rPr>
          <w:rFonts w:asciiTheme="majorHAnsi" w:hAnsiTheme="majorHAnsi"/>
          <w:color w:val="2F5496" w:themeColor="accent1" w:themeShade="BF"/>
          <w:sz w:val="24"/>
          <w:szCs w:val="24"/>
        </w:rPr>
      </w:pPr>
      <w:r w:rsidRPr="00DD50F1">
        <w:rPr>
          <w:rFonts w:asciiTheme="majorHAnsi" w:hAnsiTheme="majorHAnsi" w:cstheme="majorHAnsi"/>
          <w:color w:val="2F5496" w:themeColor="accent1" w:themeShade="BF"/>
          <w:sz w:val="24"/>
          <w:szCs w:val="24"/>
        </w:rPr>
        <w:lastRenderedPageBreak/>
        <w:t>Klimatické pomery</w:t>
      </w:r>
    </w:p>
    <w:p w14:paraId="18D2D02D" w14:textId="77777777" w:rsidR="000B62CA" w:rsidRPr="000B62CA" w:rsidRDefault="000B62CA" w:rsidP="000B62CA">
      <w:pPr>
        <w:jc w:val="both"/>
        <w:rPr>
          <w:rFonts w:asciiTheme="majorHAnsi" w:eastAsia="Times New Roman" w:hAnsiTheme="majorHAnsi" w:cstheme="majorHAnsi"/>
          <w:bCs/>
          <w:sz w:val="24"/>
          <w:szCs w:val="24"/>
          <w:lang w:eastAsia="sk-SK"/>
        </w:rPr>
      </w:pPr>
      <w:r w:rsidRPr="000B62CA">
        <w:rPr>
          <w:rFonts w:asciiTheme="majorHAnsi" w:eastAsia="Times New Roman" w:hAnsiTheme="majorHAnsi" w:cstheme="majorHAnsi"/>
          <w:bCs/>
          <w:sz w:val="24"/>
          <w:szCs w:val="24"/>
          <w:lang w:eastAsia="sk-SK"/>
        </w:rPr>
        <w:t xml:space="preserve">Ide o územie, ktoré je silne zaťažované prízemnými inverziami, pričom ide o oblasť s pomerne častým výskytom hmiel. Popri teplote vzduchu sú rozhodujúcim ukazovateľom klímy zrážky. Z globálneho hľadiska sa územie nachádza na rozhraní oceánskeho a kontinentálneho typu klímy v rámci mierneho podnebného pásma. Podľa klimatickej klasifikácie katastrálnym územím Fiľakova prechádza hranica medzi mierne teplou a chladnou klimatickou oblasťou. "Priemerné denné maximum" (plná červená čiara) zobrazuje maximálnu teplotu priemerného dňa v každom mesiaci pre Fiľakovo. Podobne "priemerné denné minimum" (plná modrá čiara) ukazuje priemernú minimálnu teplotu. Horúce dni a studené noci (prerušovaná červená a modrá čiara) ukazujú priemer najteplejšieho dňa a najchladnejšej noci každého mesiaca za posledných 30 rokov (10.5.2022, https://www.meteoblue. </w:t>
      </w:r>
      <w:proofErr w:type="spellStart"/>
      <w:r w:rsidRPr="000B62CA">
        <w:rPr>
          <w:rFonts w:asciiTheme="majorHAnsi" w:eastAsia="Times New Roman" w:hAnsiTheme="majorHAnsi" w:cstheme="majorHAnsi"/>
          <w:bCs/>
          <w:sz w:val="24"/>
          <w:szCs w:val="24"/>
          <w:lang w:eastAsia="sk-SK"/>
        </w:rPr>
        <w:t>com</w:t>
      </w:r>
      <w:proofErr w:type="spellEnd"/>
      <w:r w:rsidRPr="000B62CA">
        <w:rPr>
          <w:rFonts w:asciiTheme="majorHAnsi" w:eastAsia="Times New Roman" w:hAnsiTheme="majorHAnsi" w:cstheme="majorHAnsi"/>
          <w:bCs/>
          <w:sz w:val="24"/>
          <w:szCs w:val="24"/>
          <w:lang w:eastAsia="sk-SK"/>
        </w:rPr>
        <w:t>).</w:t>
      </w:r>
    </w:p>
    <w:p w14:paraId="6A88FDC6" w14:textId="77777777" w:rsidR="000B62CA" w:rsidRPr="000B62CA" w:rsidRDefault="000B62CA" w:rsidP="000B62CA">
      <w:pPr>
        <w:jc w:val="both"/>
        <w:rPr>
          <w:rFonts w:ascii="Tahoma" w:eastAsia="Times New Roman" w:hAnsi="Tahoma" w:cs="Tahoma"/>
          <w:bCs/>
          <w:sz w:val="20"/>
          <w:szCs w:val="20"/>
          <w:lang w:eastAsia="sk-SK"/>
        </w:rPr>
      </w:pPr>
    </w:p>
    <w:p w14:paraId="247C944F" w14:textId="77777777" w:rsidR="000B62CA" w:rsidRPr="000B62CA" w:rsidRDefault="000B62CA" w:rsidP="000B62CA">
      <w:pPr>
        <w:jc w:val="both"/>
        <w:rPr>
          <w:rFonts w:ascii="Tahoma" w:eastAsia="Times New Roman" w:hAnsi="Tahoma" w:cs="Tahoma"/>
          <w:bCs/>
          <w:sz w:val="20"/>
          <w:szCs w:val="20"/>
          <w:lang w:eastAsia="sk-SK"/>
        </w:rPr>
      </w:pPr>
      <w:r w:rsidRPr="000B62CA">
        <w:rPr>
          <w:rFonts w:ascii="Tahoma" w:eastAsia="Times New Roman" w:hAnsi="Tahoma" w:cs="Tahoma"/>
          <w:bCs/>
          <w:noProof/>
          <w:sz w:val="20"/>
          <w:szCs w:val="20"/>
          <w:lang w:eastAsia="sk-SK"/>
        </w:rPr>
        <w:drawing>
          <wp:inline distT="0" distB="0" distL="0" distR="0" wp14:anchorId="238ADA4E" wp14:editId="20E59776">
            <wp:extent cx="4457700" cy="2219325"/>
            <wp:effectExtent l="0" t="0" r="0" b="9525"/>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57700" cy="2219325"/>
                    </a:xfrm>
                    <a:prstGeom prst="rect">
                      <a:avLst/>
                    </a:prstGeom>
                    <a:noFill/>
                    <a:ln>
                      <a:noFill/>
                    </a:ln>
                  </pic:spPr>
                </pic:pic>
              </a:graphicData>
            </a:graphic>
          </wp:inline>
        </w:drawing>
      </w:r>
    </w:p>
    <w:p w14:paraId="5A526C72" w14:textId="77777777" w:rsidR="000B62CA" w:rsidRPr="000B62CA" w:rsidRDefault="000B62CA" w:rsidP="000B62CA">
      <w:pPr>
        <w:jc w:val="both"/>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Obrázok: Priemerné mesačné teploty (30 ročný priemer)</w:t>
      </w:r>
    </w:p>
    <w:p w14:paraId="271731C6" w14:textId="77777777" w:rsidR="000B62CA" w:rsidRPr="000B62CA" w:rsidRDefault="000B62CA" w:rsidP="000B62CA">
      <w:pPr>
        <w:jc w:val="both"/>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Zdroj: 10.5.2022, https://www.meteoblue.com/en/weather/historyclimate/climatemodelled/fiľakovo_slovakia_3060950</w:t>
      </w:r>
    </w:p>
    <w:p w14:paraId="3FDD4309" w14:textId="77777777" w:rsidR="000B62CA" w:rsidRPr="000B62CA" w:rsidRDefault="000B62CA" w:rsidP="000B62CA">
      <w:pPr>
        <w:jc w:val="both"/>
        <w:rPr>
          <w:rFonts w:ascii="Tahoma" w:eastAsia="Times New Roman" w:hAnsi="Tahoma" w:cs="Tahoma"/>
          <w:bCs/>
          <w:sz w:val="20"/>
          <w:szCs w:val="20"/>
          <w:lang w:eastAsia="sk-SK"/>
        </w:rPr>
      </w:pPr>
    </w:p>
    <w:p w14:paraId="26617C66" w14:textId="77777777" w:rsidR="000B62CA" w:rsidRPr="000B62CA" w:rsidRDefault="000B62CA" w:rsidP="000B62CA">
      <w:pPr>
        <w:jc w:val="both"/>
        <w:rPr>
          <w:rFonts w:asciiTheme="majorHAnsi" w:eastAsia="Times New Roman" w:hAnsiTheme="majorHAnsi" w:cstheme="majorHAnsi"/>
          <w:bCs/>
          <w:sz w:val="24"/>
          <w:szCs w:val="24"/>
          <w:lang w:eastAsia="sk-SK"/>
        </w:rPr>
      </w:pPr>
      <w:r w:rsidRPr="000B62CA">
        <w:rPr>
          <w:rFonts w:asciiTheme="majorHAnsi" w:eastAsia="Times New Roman" w:hAnsiTheme="majorHAnsi" w:cstheme="majorHAnsi"/>
          <w:bCs/>
          <w:sz w:val="24"/>
          <w:szCs w:val="24"/>
          <w:lang w:eastAsia="sk-SK"/>
        </w:rPr>
        <w:t xml:space="preserve">Podľa klimatického členenia Slovenska patrí sledované územie do teplej klimatickej oblasti, okrsku T5, teplého, mierne suchého, s chladnou zimou. Vybrané klimatické charakteristiky riešeného územia: priemerná teplota v januári ≤-3 °C, priemerný počet letných dní &gt; 50, denné maximum teploty ≥25 °C </w:t>
      </w:r>
      <w:r w:rsidRPr="000B62CA">
        <w:rPr>
          <w:rFonts w:asciiTheme="majorHAnsi" w:eastAsia="Times New Roman" w:hAnsiTheme="majorHAnsi" w:cstheme="majorHAnsi"/>
          <w:sz w:val="24"/>
          <w:szCs w:val="24"/>
          <w:lang w:eastAsia="sk-SK"/>
        </w:rPr>
        <w:t>(PHRSR Fiľakovo 2015 - 2023, 2015, s. 96).</w:t>
      </w:r>
    </w:p>
    <w:p w14:paraId="04EE1D84" w14:textId="77777777" w:rsidR="000B62CA" w:rsidRPr="000B62CA" w:rsidRDefault="000B62CA" w:rsidP="000B62CA">
      <w:pPr>
        <w:jc w:val="both"/>
        <w:rPr>
          <w:rFonts w:ascii="Tahoma" w:eastAsia="Times New Roman" w:hAnsi="Tahoma" w:cs="Tahoma"/>
          <w:bCs/>
          <w:sz w:val="20"/>
          <w:szCs w:val="20"/>
          <w:lang w:eastAsia="sk-SK"/>
        </w:rPr>
      </w:pPr>
    </w:p>
    <w:p w14:paraId="3DEEF6DE" w14:textId="77777777" w:rsidR="000B62CA" w:rsidRPr="000B62CA" w:rsidRDefault="000B62CA" w:rsidP="000B62CA">
      <w:pPr>
        <w:jc w:val="both"/>
        <w:rPr>
          <w:rFonts w:ascii="Tahoma" w:eastAsia="Times New Roman" w:hAnsi="Tahoma" w:cs="Tahoma"/>
          <w:bCs/>
          <w:sz w:val="20"/>
          <w:szCs w:val="20"/>
          <w:lang w:eastAsia="sk-SK"/>
        </w:rPr>
      </w:pPr>
      <w:r w:rsidRPr="000B62CA">
        <w:rPr>
          <w:rFonts w:ascii="Tahoma" w:eastAsia="Times New Roman" w:hAnsi="Tahoma" w:cs="Tahoma"/>
          <w:bCs/>
          <w:noProof/>
          <w:sz w:val="20"/>
          <w:szCs w:val="20"/>
          <w:lang w:eastAsia="sk-SK"/>
        </w:rPr>
        <w:lastRenderedPageBreak/>
        <w:drawing>
          <wp:inline distT="0" distB="0" distL="0" distR="0" wp14:anchorId="22F05B64" wp14:editId="79EED6C7">
            <wp:extent cx="4229100" cy="2114550"/>
            <wp:effectExtent l="0" t="0" r="0" b="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229100" cy="2114550"/>
                    </a:xfrm>
                    <a:prstGeom prst="rect">
                      <a:avLst/>
                    </a:prstGeom>
                    <a:noFill/>
                    <a:ln>
                      <a:noFill/>
                    </a:ln>
                  </pic:spPr>
                </pic:pic>
              </a:graphicData>
            </a:graphic>
          </wp:inline>
        </w:drawing>
      </w:r>
    </w:p>
    <w:p w14:paraId="1381790B" w14:textId="77777777" w:rsidR="000B62CA" w:rsidRPr="000B62CA" w:rsidRDefault="000B62CA" w:rsidP="000B62CA">
      <w:pPr>
        <w:jc w:val="both"/>
        <w:rPr>
          <w:rFonts w:ascii="Tahoma" w:eastAsia="Times New Roman" w:hAnsi="Tahoma" w:cs="Tahoma"/>
          <w:bCs/>
          <w:sz w:val="20"/>
          <w:szCs w:val="20"/>
          <w:lang w:eastAsia="sk-SK"/>
        </w:rPr>
      </w:pPr>
    </w:p>
    <w:p w14:paraId="690D5F07" w14:textId="77777777" w:rsidR="000B62CA" w:rsidRPr="000B62CA" w:rsidRDefault="000B62CA" w:rsidP="000B62CA">
      <w:pPr>
        <w:jc w:val="both"/>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Obrázok: Počet slnečných a oblačných dní v jednotlivých mesiacoch roka (30 ročný priemer)</w:t>
      </w:r>
    </w:p>
    <w:p w14:paraId="41038D0C" w14:textId="77777777" w:rsidR="000B62CA" w:rsidRPr="000B62CA" w:rsidRDefault="000B62CA" w:rsidP="000B62CA">
      <w:pPr>
        <w:jc w:val="both"/>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Zdroj: 10.5.2022, https://www.meteoblue.com/en/weather/historyclimate/climatemodelled/Fiľakovo_slovakia_3060950</w:t>
      </w:r>
    </w:p>
    <w:p w14:paraId="4046E8B7" w14:textId="77777777" w:rsidR="000B62CA" w:rsidRPr="000B62CA" w:rsidRDefault="000B62CA" w:rsidP="000B62CA">
      <w:pPr>
        <w:jc w:val="both"/>
        <w:rPr>
          <w:rFonts w:ascii="Tahoma" w:eastAsia="Times New Roman" w:hAnsi="Tahoma" w:cs="Tahoma"/>
          <w:bCs/>
          <w:sz w:val="20"/>
          <w:szCs w:val="20"/>
          <w:lang w:eastAsia="sk-SK"/>
        </w:rPr>
      </w:pPr>
    </w:p>
    <w:p w14:paraId="7B5A88C6" w14:textId="77777777" w:rsidR="000B62CA" w:rsidRPr="000B62CA" w:rsidRDefault="000B62CA" w:rsidP="000B62CA">
      <w:pPr>
        <w:autoSpaceDE w:val="0"/>
        <w:autoSpaceDN w:val="0"/>
        <w:adjustRightInd w:val="0"/>
        <w:jc w:val="both"/>
        <w:rPr>
          <w:rFonts w:asciiTheme="majorHAnsi" w:eastAsia="Times New Roman" w:hAnsiTheme="majorHAnsi" w:cstheme="majorHAnsi"/>
          <w:sz w:val="24"/>
          <w:szCs w:val="24"/>
          <w:lang w:eastAsia="sk-SK"/>
        </w:rPr>
      </w:pPr>
      <w:r w:rsidRPr="000B62CA">
        <w:rPr>
          <w:rFonts w:asciiTheme="majorHAnsi" w:eastAsia="Times New Roman" w:hAnsiTheme="majorHAnsi" w:cstheme="majorHAnsi"/>
          <w:sz w:val="24"/>
          <w:szCs w:val="24"/>
          <w:lang w:eastAsia="sk-SK"/>
        </w:rPr>
        <w:t xml:space="preserve">Predchádzajúci graf prezentuje priemerný počet slnečných, polooblačných a oblačných dní v jednotlivých mesiacoch roka. K najviac oblačným dňom patria mesiace január, november a december. </w:t>
      </w:r>
    </w:p>
    <w:p w14:paraId="5B3DFB08" w14:textId="77777777" w:rsidR="000B62CA" w:rsidRPr="000B62CA" w:rsidRDefault="000B62CA" w:rsidP="000B62CA">
      <w:pPr>
        <w:autoSpaceDE w:val="0"/>
        <w:autoSpaceDN w:val="0"/>
        <w:adjustRightInd w:val="0"/>
        <w:jc w:val="both"/>
        <w:rPr>
          <w:rFonts w:ascii="Tahoma" w:eastAsia="Times New Roman" w:hAnsi="Tahoma" w:cs="Tahoma"/>
          <w:sz w:val="20"/>
          <w:szCs w:val="20"/>
          <w:lang w:eastAsia="sk-SK"/>
        </w:rPr>
      </w:pPr>
    </w:p>
    <w:p w14:paraId="73D43958" w14:textId="77777777" w:rsidR="000B62CA" w:rsidRPr="000B62CA" w:rsidRDefault="000B62CA" w:rsidP="000B62CA">
      <w:pPr>
        <w:autoSpaceDE w:val="0"/>
        <w:autoSpaceDN w:val="0"/>
        <w:adjustRightInd w:val="0"/>
        <w:jc w:val="both"/>
        <w:rPr>
          <w:rFonts w:ascii="Tahoma" w:eastAsia="Times New Roman" w:hAnsi="Tahoma" w:cs="Tahoma"/>
          <w:sz w:val="20"/>
          <w:szCs w:val="20"/>
          <w:lang w:eastAsia="sk-SK"/>
        </w:rPr>
      </w:pPr>
      <w:r w:rsidRPr="000B62CA">
        <w:rPr>
          <w:rFonts w:ascii="Tahoma" w:eastAsia="Times New Roman" w:hAnsi="Tahoma" w:cs="Tahoma"/>
          <w:noProof/>
          <w:sz w:val="20"/>
          <w:szCs w:val="20"/>
          <w:lang w:eastAsia="sk-SK"/>
        </w:rPr>
        <w:drawing>
          <wp:inline distT="0" distB="0" distL="0" distR="0" wp14:anchorId="5AB28D1F" wp14:editId="0EDCCFC8">
            <wp:extent cx="4229100" cy="2133600"/>
            <wp:effectExtent l="0" t="0" r="0" b="0"/>
            <wp:docPr id="41" name="Obrázo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229100" cy="2133600"/>
                    </a:xfrm>
                    <a:prstGeom prst="rect">
                      <a:avLst/>
                    </a:prstGeom>
                    <a:noFill/>
                    <a:ln>
                      <a:noFill/>
                    </a:ln>
                  </pic:spPr>
                </pic:pic>
              </a:graphicData>
            </a:graphic>
          </wp:inline>
        </w:drawing>
      </w:r>
    </w:p>
    <w:p w14:paraId="2FA8E433" w14:textId="77777777" w:rsidR="000B62CA" w:rsidRPr="000B62CA" w:rsidRDefault="000B62CA" w:rsidP="000B62CA">
      <w:pPr>
        <w:jc w:val="both"/>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Obrázok: Priemerný objem zrážok a suchých dní v jednotlivých mesiacoch roka (30 ročný priemer)</w:t>
      </w:r>
    </w:p>
    <w:p w14:paraId="7D473C7C" w14:textId="77777777" w:rsidR="000B62CA" w:rsidRPr="000B62CA" w:rsidRDefault="000B62CA" w:rsidP="000B62CA">
      <w:pPr>
        <w:jc w:val="both"/>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Zdroj: 10.5.2022, https://www.meteoblue.com/en/weather/historyclimate/climatemodelled/Fiľakovo_slovakia_3060950</w:t>
      </w:r>
    </w:p>
    <w:p w14:paraId="30E85796" w14:textId="77777777" w:rsidR="000B62CA" w:rsidRPr="000B62CA" w:rsidRDefault="000B62CA" w:rsidP="000B62CA">
      <w:pPr>
        <w:autoSpaceDE w:val="0"/>
        <w:autoSpaceDN w:val="0"/>
        <w:adjustRightInd w:val="0"/>
        <w:jc w:val="both"/>
        <w:rPr>
          <w:rFonts w:ascii="Arial Narrow" w:eastAsia="Times New Roman" w:hAnsi="Arial Narrow" w:cs="Tahoma"/>
          <w:b/>
          <w:sz w:val="28"/>
          <w:szCs w:val="28"/>
          <w:lang w:eastAsia="sk-SK"/>
        </w:rPr>
      </w:pPr>
    </w:p>
    <w:p w14:paraId="5C74D6C1" w14:textId="77777777" w:rsidR="000B62CA" w:rsidRPr="000B62CA" w:rsidRDefault="000B62CA" w:rsidP="000B62CA">
      <w:pPr>
        <w:autoSpaceDE w:val="0"/>
        <w:autoSpaceDN w:val="0"/>
        <w:adjustRightInd w:val="0"/>
        <w:jc w:val="both"/>
        <w:rPr>
          <w:rFonts w:asciiTheme="majorHAnsi" w:eastAsia="Times New Roman" w:hAnsiTheme="majorHAnsi" w:cstheme="majorHAnsi"/>
          <w:sz w:val="24"/>
          <w:szCs w:val="24"/>
          <w:lang w:eastAsia="sk-SK"/>
        </w:rPr>
      </w:pPr>
      <w:r w:rsidRPr="000B62CA">
        <w:rPr>
          <w:rFonts w:asciiTheme="majorHAnsi" w:eastAsia="Times New Roman" w:hAnsiTheme="majorHAnsi" w:cstheme="majorHAnsi"/>
          <w:sz w:val="24"/>
          <w:szCs w:val="24"/>
          <w:lang w:eastAsia="sk-SK"/>
        </w:rPr>
        <w:t>Najviac zrážok spadne v rámci územia v mesiacoch apríl, máj, jún, september a november. Priemerný počet suchých dní v priebehu roka je cca. 17-18 (dní, kedy sa nevyskytnú v oblasti žiadne zrážky). Snehová pokrývka sa v oblasti vyskytuje od novembra (cca. 1 - 2 dni), až po apríl. Najviac dní so snehovou pokrývkou je v mesiaci január - cca. 6 dní.</w:t>
      </w:r>
    </w:p>
    <w:p w14:paraId="095F8BF9" w14:textId="77777777" w:rsidR="000B62CA" w:rsidRPr="000B62CA" w:rsidRDefault="000B62CA" w:rsidP="000B62CA">
      <w:pPr>
        <w:autoSpaceDE w:val="0"/>
        <w:autoSpaceDN w:val="0"/>
        <w:adjustRightInd w:val="0"/>
        <w:jc w:val="both"/>
        <w:rPr>
          <w:rFonts w:ascii="Tahoma" w:eastAsia="Times New Roman" w:hAnsi="Tahoma" w:cs="Tahoma"/>
          <w:sz w:val="20"/>
          <w:szCs w:val="20"/>
          <w:lang w:eastAsia="sk-SK"/>
        </w:rPr>
      </w:pPr>
    </w:p>
    <w:p w14:paraId="31898B7A" w14:textId="77777777" w:rsidR="000B62CA" w:rsidRPr="000B62CA" w:rsidRDefault="000B62CA" w:rsidP="000B62CA">
      <w:pPr>
        <w:autoSpaceDE w:val="0"/>
        <w:autoSpaceDN w:val="0"/>
        <w:adjustRightInd w:val="0"/>
        <w:jc w:val="both"/>
        <w:rPr>
          <w:rFonts w:ascii="Tahoma" w:eastAsia="Times New Roman" w:hAnsi="Tahoma" w:cs="Tahoma"/>
          <w:sz w:val="20"/>
          <w:szCs w:val="20"/>
          <w:lang w:eastAsia="sk-SK"/>
        </w:rPr>
      </w:pPr>
      <w:r w:rsidRPr="000B62CA">
        <w:rPr>
          <w:rFonts w:ascii="Tahoma" w:eastAsia="Times New Roman" w:hAnsi="Tahoma" w:cs="Tahoma"/>
          <w:noProof/>
          <w:sz w:val="20"/>
          <w:szCs w:val="20"/>
          <w:lang w:eastAsia="sk-SK"/>
        </w:rPr>
        <w:drawing>
          <wp:inline distT="0" distB="0" distL="0" distR="0" wp14:anchorId="481BE640" wp14:editId="715D00BC">
            <wp:extent cx="4229100" cy="2133600"/>
            <wp:effectExtent l="0" t="0" r="0" b="0"/>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229100" cy="2133600"/>
                    </a:xfrm>
                    <a:prstGeom prst="rect">
                      <a:avLst/>
                    </a:prstGeom>
                    <a:noFill/>
                    <a:ln>
                      <a:noFill/>
                    </a:ln>
                  </pic:spPr>
                </pic:pic>
              </a:graphicData>
            </a:graphic>
          </wp:inline>
        </w:drawing>
      </w:r>
    </w:p>
    <w:p w14:paraId="04B88DC2" w14:textId="77777777" w:rsidR="000B62CA" w:rsidRPr="000B62CA" w:rsidRDefault="000B62CA" w:rsidP="000B62CA">
      <w:pPr>
        <w:jc w:val="both"/>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Obrázok: Počet veterných dní v jednotlivých mesiacoch roka (30 ročný priemer)</w:t>
      </w:r>
    </w:p>
    <w:p w14:paraId="3722F510" w14:textId="77777777" w:rsidR="000B62CA" w:rsidRPr="000B62CA" w:rsidRDefault="000B62CA" w:rsidP="000B62CA">
      <w:pPr>
        <w:jc w:val="both"/>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Zdroj: 10.3.2022, https://www.meteoblue.com/en/weather/historyclimate/climatemodelled/Fiľakovo_slovakia_3060950</w:t>
      </w:r>
    </w:p>
    <w:p w14:paraId="53203962" w14:textId="77777777" w:rsidR="000B62CA" w:rsidRPr="000B62CA" w:rsidRDefault="000B62CA" w:rsidP="000B62CA">
      <w:pPr>
        <w:pBdr>
          <w:bottom w:val="single" w:sz="4" w:space="1" w:color="auto"/>
        </w:pBdr>
        <w:autoSpaceDE w:val="0"/>
        <w:autoSpaceDN w:val="0"/>
        <w:adjustRightInd w:val="0"/>
        <w:jc w:val="both"/>
        <w:rPr>
          <w:rFonts w:ascii="Arial Narrow" w:eastAsia="Times New Roman" w:hAnsi="Arial Narrow" w:cs="Tahoma"/>
          <w:b/>
          <w:sz w:val="28"/>
          <w:szCs w:val="28"/>
          <w:lang w:eastAsia="sk-SK"/>
        </w:rPr>
      </w:pPr>
    </w:p>
    <w:p w14:paraId="164644E3" w14:textId="77777777" w:rsidR="000B62CA" w:rsidRPr="000B62CA" w:rsidRDefault="000B62CA" w:rsidP="000B62CA">
      <w:pPr>
        <w:pBdr>
          <w:bottom w:val="single" w:sz="4" w:space="1" w:color="auto"/>
        </w:pBdr>
        <w:autoSpaceDE w:val="0"/>
        <w:autoSpaceDN w:val="0"/>
        <w:adjustRightInd w:val="0"/>
        <w:jc w:val="both"/>
        <w:rPr>
          <w:rFonts w:asciiTheme="majorHAnsi" w:eastAsia="Times New Roman" w:hAnsiTheme="majorHAnsi" w:cstheme="majorHAnsi"/>
          <w:sz w:val="24"/>
          <w:szCs w:val="24"/>
          <w:lang w:eastAsia="sk-SK"/>
        </w:rPr>
      </w:pPr>
      <w:r w:rsidRPr="000B62CA">
        <w:rPr>
          <w:rFonts w:asciiTheme="majorHAnsi" w:eastAsia="Times New Roman" w:hAnsiTheme="majorHAnsi" w:cstheme="majorHAnsi"/>
          <w:sz w:val="24"/>
          <w:szCs w:val="24"/>
          <w:lang w:eastAsia="sk-SK"/>
        </w:rPr>
        <w:t>Ako prezentuje predchádzajúci graf, najviac veterných dní sa vyskytuje v mesiacoch december, január, február, marec a november.</w:t>
      </w:r>
    </w:p>
    <w:p w14:paraId="0088AF85" w14:textId="77777777" w:rsidR="002926CD" w:rsidRDefault="002926CD" w:rsidP="000B62CA">
      <w:pPr>
        <w:rPr>
          <w:rFonts w:asciiTheme="majorHAnsi" w:eastAsia="Times New Roman" w:hAnsiTheme="majorHAnsi" w:cstheme="majorHAnsi"/>
          <w:b/>
          <w:bCs/>
          <w:sz w:val="32"/>
          <w:szCs w:val="32"/>
          <w:lang w:eastAsia="sk-SK"/>
        </w:rPr>
      </w:pPr>
    </w:p>
    <w:p w14:paraId="060B9333" w14:textId="0AA1910F" w:rsidR="000B62CA" w:rsidRPr="000B62CA" w:rsidRDefault="002926CD" w:rsidP="000B62CA">
      <w:pPr>
        <w:rPr>
          <w:rFonts w:asciiTheme="majorHAnsi" w:eastAsia="Times New Roman" w:hAnsiTheme="majorHAnsi" w:cs="Times New Roman"/>
          <w:b/>
          <w:bCs/>
          <w:sz w:val="32"/>
          <w:szCs w:val="32"/>
          <w:lang w:eastAsia="sk-SK"/>
        </w:rPr>
      </w:pPr>
      <w:r w:rsidRPr="002926CD">
        <w:rPr>
          <w:rFonts w:asciiTheme="majorHAnsi" w:eastAsia="Times New Roman" w:hAnsiTheme="majorHAnsi" w:cstheme="majorHAnsi"/>
          <w:b/>
          <w:bCs/>
          <w:sz w:val="32"/>
          <w:szCs w:val="32"/>
          <w:lang w:eastAsia="sk-SK"/>
        </w:rPr>
        <w:t>3.</w:t>
      </w:r>
      <w:r>
        <w:rPr>
          <w:rFonts w:ascii="Times New Roman" w:eastAsia="Times New Roman" w:hAnsi="Times New Roman" w:cs="Times New Roman"/>
          <w:sz w:val="24"/>
          <w:szCs w:val="24"/>
          <w:lang w:eastAsia="sk-SK"/>
        </w:rPr>
        <w:t xml:space="preserve"> </w:t>
      </w:r>
      <w:r w:rsidRPr="002926CD">
        <w:rPr>
          <w:rFonts w:asciiTheme="majorHAnsi" w:eastAsia="Times New Roman" w:hAnsiTheme="majorHAnsi" w:cs="Times New Roman"/>
          <w:b/>
          <w:bCs/>
          <w:sz w:val="32"/>
          <w:szCs w:val="32"/>
          <w:lang w:eastAsia="sk-SK"/>
        </w:rPr>
        <w:t>Demografi</w:t>
      </w:r>
      <w:r>
        <w:rPr>
          <w:rFonts w:asciiTheme="majorHAnsi" w:eastAsia="Times New Roman" w:hAnsiTheme="majorHAnsi" w:cs="Times New Roman"/>
          <w:b/>
          <w:bCs/>
          <w:sz w:val="32"/>
          <w:szCs w:val="32"/>
          <w:lang w:eastAsia="sk-SK"/>
        </w:rPr>
        <w:t>cký vývoj</w:t>
      </w:r>
    </w:p>
    <w:p w14:paraId="6B7519AF" w14:textId="60A9B4DB" w:rsidR="000B62CA" w:rsidRPr="000B62CA" w:rsidRDefault="000B62CA" w:rsidP="000B62CA">
      <w:pPr>
        <w:jc w:val="both"/>
        <w:rPr>
          <w:rFonts w:asciiTheme="majorHAnsi" w:eastAsia="Times New Roman" w:hAnsiTheme="majorHAnsi" w:cstheme="majorHAnsi"/>
          <w:sz w:val="24"/>
          <w:szCs w:val="24"/>
          <w:lang w:eastAsia="sk-SK"/>
        </w:rPr>
      </w:pPr>
      <w:r w:rsidRPr="000B62CA">
        <w:rPr>
          <w:rFonts w:asciiTheme="majorHAnsi" w:eastAsia="Times New Roman" w:hAnsiTheme="majorHAnsi" w:cstheme="majorHAnsi"/>
          <w:sz w:val="24"/>
          <w:szCs w:val="24"/>
          <w:lang w:eastAsia="sk-SK"/>
        </w:rPr>
        <w:t>V meste žije 62,88 % obyvate</w:t>
      </w:r>
      <w:r w:rsidR="00833C14">
        <w:rPr>
          <w:rFonts w:asciiTheme="majorHAnsi" w:eastAsia="Times New Roman" w:hAnsiTheme="majorHAnsi" w:cstheme="majorHAnsi"/>
          <w:sz w:val="24"/>
          <w:szCs w:val="24"/>
          <w:lang w:eastAsia="sk-SK"/>
        </w:rPr>
        <w:t>ľ</w:t>
      </w:r>
      <w:r w:rsidRPr="000B62CA">
        <w:rPr>
          <w:rFonts w:asciiTheme="majorHAnsi" w:eastAsia="Times New Roman" w:hAnsiTheme="majorHAnsi" w:cstheme="majorHAnsi"/>
          <w:sz w:val="24"/>
          <w:szCs w:val="24"/>
          <w:lang w:eastAsia="sk-SK"/>
        </w:rPr>
        <w:t>ov s maďarskou n</w:t>
      </w:r>
      <w:r w:rsidR="00833C14">
        <w:rPr>
          <w:rFonts w:asciiTheme="majorHAnsi" w:eastAsia="Times New Roman" w:hAnsiTheme="majorHAnsi" w:cstheme="majorHAnsi"/>
          <w:sz w:val="24"/>
          <w:szCs w:val="24"/>
          <w:lang w:eastAsia="sk-SK"/>
        </w:rPr>
        <w:t>á</w:t>
      </w:r>
      <w:r w:rsidRPr="000B62CA">
        <w:rPr>
          <w:rFonts w:asciiTheme="majorHAnsi" w:eastAsia="Times New Roman" w:hAnsiTheme="majorHAnsi" w:cstheme="majorHAnsi"/>
          <w:sz w:val="24"/>
          <w:szCs w:val="24"/>
          <w:lang w:eastAsia="sk-SK"/>
        </w:rPr>
        <w:t>rodnosťou a 29,76 % obyvateľov so slovenskou národnosťou. Celkovo viac ako 59,81 % obyvateľov sa hlási k rímskokatolíckemu vierovyznaniu. Nasledujúca tabuľka prezentuje vekovú štruktúru obyvateľov mesta podľa pohlavia v roku 2021. Najviac obyvateľov je vo vekovej skupine od 40 do 44 rokov.</w:t>
      </w:r>
    </w:p>
    <w:p w14:paraId="06673993" w14:textId="77777777" w:rsidR="000B62CA" w:rsidRPr="000B62CA" w:rsidRDefault="000B62CA" w:rsidP="000B62CA">
      <w:pPr>
        <w:jc w:val="both"/>
        <w:rPr>
          <w:rFonts w:ascii="Tahoma" w:eastAsia="Times New Roman" w:hAnsi="Tahoma" w:cs="Tahoma"/>
          <w:sz w:val="20"/>
          <w:szCs w:val="20"/>
          <w:lang w:eastAsia="sk-SK"/>
        </w:rPr>
      </w:pPr>
    </w:p>
    <w:tbl>
      <w:tblPr>
        <w:tblW w:w="9509" w:type="dxa"/>
        <w:tblInd w:w="58" w:type="dxa"/>
        <w:tblCellMar>
          <w:left w:w="70" w:type="dxa"/>
          <w:right w:w="70" w:type="dxa"/>
        </w:tblCellMar>
        <w:tblLook w:val="04A0" w:firstRow="1" w:lastRow="0" w:firstColumn="1" w:lastColumn="0" w:noHBand="0" w:noVBand="1"/>
      </w:tblPr>
      <w:tblGrid>
        <w:gridCol w:w="2172"/>
        <w:gridCol w:w="900"/>
        <w:gridCol w:w="900"/>
        <w:gridCol w:w="900"/>
        <w:gridCol w:w="900"/>
        <w:gridCol w:w="3737"/>
      </w:tblGrid>
      <w:tr w:rsidR="000B62CA" w:rsidRPr="000B62CA" w14:paraId="63BC430F" w14:textId="77777777" w:rsidTr="00943EE9">
        <w:trPr>
          <w:trHeight w:val="284"/>
        </w:trPr>
        <w:tc>
          <w:tcPr>
            <w:tcW w:w="9509" w:type="dxa"/>
            <w:gridSpan w:val="6"/>
            <w:shd w:val="clear" w:color="auto" w:fill="FFCC99"/>
            <w:noWrap/>
            <w:vAlign w:val="center"/>
            <w:hideMark/>
          </w:tcPr>
          <w:p w14:paraId="41187E90"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Stav trvale bývajúceho obyvateľstva k 31.12. (Osoba)</w:t>
            </w:r>
          </w:p>
        </w:tc>
      </w:tr>
      <w:tr w:rsidR="000B62CA" w:rsidRPr="000B62CA" w14:paraId="09E7C35E" w14:textId="77777777" w:rsidTr="00943EE9">
        <w:trPr>
          <w:trHeight w:val="284"/>
        </w:trPr>
        <w:tc>
          <w:tcPr>
            <w:tcW w:w="2172" w:type="dxa"/>
            <w:noWrap/>
            <w:vAlign w:val="center"/>
          </w:tcPr>
          <w:p w14:paraId="4865941B" w14:textId="77777777" w:rsidR="000B62CA" w:rsidRPr="000B62CA" w:rsidRDefault="000B62CA" w:rsidP="000B62CA">
            <w:pPr>
              <w:rPr>
                <w:rFonts w:ascii="Tahoma" w:eastAsia="Times New Roman" w:hAnsi="Tahoma" w:cs="Tahoma"/>
                <w:sz w:val="16"/>
                <w:szCs w:val="16"/>
                <w:lang w:eastAsia="sk-SK"/>
              </w:rPr>
            </w:pPr>
          </w:p>
        </w:tc>
        <w:tc>
          <w:tcPr>
            <w:tcW w:w="2700" w:type="dxa"/>
            <w:gridSpan w:val="3"/>
            <w:noWrap/>
            <w:vAlign w:val="center"/>
            <w:hideMark/>
          </w:tcPr>
          <w:p w14:paraId="7BEF9ABC"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2021</w:t>
            </w:r>
          </w:p>
        </w:tc>
        <w:tc>
          <w:tcPr>
            <w:tcW w:w="900" w:type="dxa"/>
            <w:noWrap/>
            <w:vAlign w:val="center"/>
          </w:tcPr>
          <w:p w14:paraId="321010B7" w14:textId="77777777" w:rsidR="000B62CA" w:rsidRPr="000B62CA" w:rsidRDefault="000B62CA" w:rsidP="000B62CA">
            <w:pPr>
              <w:jc w:val="center"/>
              <w:rPr>
                <w:rFonts w:ascii="Tahoma" w:eastAsia="Times New Roman" w:hAnsi="Tahoma" w:cs="Tahoma"/>
                <w:sz w:val="16"/>
                <w:szCs w:val="16"/>
                <w:lang w:eastAsia="sk-SK"/>
              </w:rPr>
            </w:pPr>
          </w:p>
        </w:tc>
        <w:tc>
          <w:tcPr>
            <w:tcW w:w="3737" w:type="dxa"/>
          </w:tcPr>
          <w:p w14:paraId="2D5DFE0B" w14:textId="77777777" w:rsidR="000B62CA" w:rsidRPr="000B62CA" w:rsidRDefault="000B62CA" w:rsidP="000B62CA">
            <w:pPr>
              <w:jc w:val="center"/>
              <w:rPr>
                <w:rFonts w:ascii="Tahoma" w:eastAsia="Times New Roman" w:hAnsi="Tahoma" w:cs="Tahoma"/>
                <w:sz w:val="16"/>
                <w:szCs w:val="16"/>
                <w:lang w:eastAsia="sk-SK"/>
              </w:rPr>
            </w:pPr>
          </w:p>
        </w:tc>
      </w:tr>
      <w:tr w:rsidR="000B62CA" w:rsidRPr="000B62CA" w14:paraId="33FB2780" w14:textId="77777777" w:rsidTr="00943EE9">
        <w:trPr>
          <w:trHeight w:val="284"/>
        </w:trPr>
        <w:tc>
          <w:tcPr>
            <w:tcW w:w="2172" w:type="dxa"/>
            <w:noWrap/>
            <w:vAlign w:val="center"/>
          </w:tcPr>
          <w:p w14:paraId="1B3E98AF" w14:textId="77777777" w:rsidR="000B62CA" w:rsidRPr="000B62CA" w:rsidRDefault="000B62CA" w:rsidP="000B62CA">
            <w:pPr>
              <w:rPr>
                <w:rFonts w:ascii="Tahoma" w:eastAsia="Times New Roman" w:hAnsi="Tahoma" w:cs="Tahoma"/>
                <w:sz w:val="16"/>
                <w:szCs w:val="16"/>
                <w:lang w:eastAsia="sk-SK"/>
              </w:rPr>
            </w:pPr>
          </w:p>
        </w:tc>
        <w:tc>
          <w:tcPr>
            <w:tcW w:w="900" w:type="dxa"/>
            <w:shd w:val="clear" w:color="auto" w:fill="008000"/>
            <w:noWrap/>
            <w:vAlign w:val="center"/>
            <w:hideMark/>
          </w:tcPr>
          <w:p w14:paraId="4B743981"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Muži</w:t>
            </w:r>
          </w:p>
        </w:tc>
        <w:tc>
          <w:tcPr>
            <w:tcW w:w="900" w:type="dxa"/>
            <w:shd w:val="clear" w:color="auto" w:fill="FFFF00"/>
            <w:noWrap/>
            <w:vAlign w:val="center"/>
            <w:hideMark/>
          </w:tcPr>
          <w:p w14:paraId="44CEF217"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Ženy</w:t>
            </w:r>
          </w:p>
        </w:tc>
        <w:tc>
          <w:tcPr>
            <w:tcW w:w="900" w:type="dxa"/>
            <w:noWrap/>
            <w:vAlign w:val="center"/>
            <w:hideMark/>
          </w:tcPr>
          <w:p w14:paraId="522A293B"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Spolu</w:t>
            </w:r>
          </w:p>
        </w:tc>
        <w:tc>
          <w:tcPr>
            <w:tcW w:w="900" w:type="dxa"/>
            <w:noWrap/>
            <w:vAlign w:val="center"/>
            <w:hideMark/>
          </w:tcPr>
          <w:p w14:paraId="367CA436"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rozdiel</w:t>
            </w:r>
          </w:p>
        </w:tc>
        <w:tc>
          <w:tcPr>
            <w:tcW w:w="3737" w:type="dxa"/>
            <w:hideMark/>
          </w:tcPr>
          <w:p w14:paraId="66B4750B"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Muži / ženy</w:t>
            </w:r>
          </w:p>
        </w:tc>
      </w:tr>
      <w:tr w:rsidR="000B62CA" w:rsidRPr="000B62CA" w14:paraId="0F679507" w14:textId="77777777" w:rsidTr="00943EE9">
        <w:trPr>
          <w:trHeight w:val="284"/>
        </w:trPr>
        <w:tc>
          <w:tcPr>
            <w:tcW w:w="2172" w:type="dxa"/>
            <w:noWrap/>
            <w:vAlign w:val="center"/>
            <w:hideMark/>
          </w:tcPr>
          <w:p w14:paraId="452720AF"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Spolu </w:t>
            </w:r>
          </w:p>
        </w:tc>
        <w:tc>
          <w:tcPr>
            <w:tcW w:w="900" w:type="dxa"/>
            <w:noWrap/>
            <w:vAlign w:val="center"/>
            <w:hideMark/>
          </w:tcPr>
          <w:p w14:paraId="091DA27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4711</w:t>
            </w:r>
          </w:p>
        </w:tc>
        <w:tc>
          <w:tcPr>
            <w:tcW w:w="900" w:type="dxa"/>
            <w:noWrap/>
            <w:vAlign w:val="center"/>
            <w:hideMark/>
          </w:tcPr>
          <w:p w14:paraId="50EF186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5150</w:t>
            </w:r>
          </w:p>
        </w:tc>
        <w:tc>
          <w:tcPr>
            <w:tcW w:w="900" w:type="dxa"/>
            <w:noWrap/>
            <w:vAlign w:val="center"/>
            <w:hideMark/>
          </w:tcPr>
          <w:p w14:paraId="7F8831C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9861</w:t>
            </w:r>
          </w:p>
        </w:tc>
        <w:tc>
          <w:tcPr>
            <w:tcW w:w="900" w:type="dxa"/>
            <w:noWrap/>
            <w:vAlign w:val="center"/>
            <w:hideMark/>
          </w:tcPr>
          <w:p w14:paraId="26EBBED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-439</w:t>
            </w:r>
          </w:p>
        </w:tc>
        <w:tc>
          <w:tcPr>
            <w:tcW w:w="3737" w:type="dxa"/>
            <w:vMerge w:val="restart"/>
            <w:hideMark/>
          </w:tcPr>
          <w:p w14:paraId="3D054CFF"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noProof/>
                <w:sz w:val="16"/>
                <w:szCs w:val="16"/>
                <w:lang w:eastAsia="sk-SK"/>
              </w:rPr>
              <w:drawing>
                <wp:inline distT="0" distB="0" distL="0" distR="0" wp14:anchorId="17F2242F" wp14:editId="3F62EA87">
                  <wp:extent cx="1333500" cy="1933575"/>
                  <wp:effectExtent l="0" t="0" r="0" b="9525"/>
                  <wp:docPr id="52" name="Obrázo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33500" cy="1933575"/>
                          </a:xfrm>
                          <a:prstGeom prst="rect">
                            <a:avLst/>
                          </a:prstGeom>
                          <a:noFill/>
                          <a:ln>
                            <a:noFill/>
                          </a:ln>
                        </pic:spPr>
                      </pic:pic>
                    </a:graphicData>
                  </a:graphic>
                </wp:inline>
              </w:drawing>
            </w:r>
          </w:p>
        </w:tc>
      </w:tr>
      <w:tr w:rsidR="000B62CA" w:rsidRPr="000B62CA" w14:paraId="790D6069" w14:textId="77777777" w:rsidTr="00943EE9">
        <w:trPr>
          <w:trHeight w:val="284"/>
        </w:trPr>
        <w:tc>
          <w:tcPr>
            <w:tcW w:w="2172" w:type="dxa"/>
            <w:noWrap/>
            <w:vAlign w:val="center"/>
            <w:hideMark/>
          </w:tcPr>
          <w:p w14:paraId="13CCDE79"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4 roky alebo menej</w:t>
            </w:r>
          </w:p>
        </w:tc>
        <w:tc>
          <w:tcPr>
            <w:tcW w:w="900" w:type="dxa"/>
            <w:noWrap/>
            <w:vAlign w:val="center"/>
            <w:hideMark/>
          </w:tcPr>
          <w:p w14:paraId="357F92E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242</w:t>
            </w:r>
          </w:p>
        </w:tc>
        <w:tc>
          <w:tcPr>
            <w:tcW w:w="900" w:type="dxa"/>
            <w:noWrap/>
            <w:vAlign w:val="center"/>
            <w:hideMark/>
          </w:tcPr>
          <w:p w14:paraId="7A32DA8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202</w:t>
            </w:r>
          </w:p>
        </w:tc>
        <w:tc>
          <w:tcPr>
            <w:tcW w:w="900" w:type="dxa"/>
            <w:noWrap/>
            <w:vAlign w:val="center"/>
            <w:hideMark/>
          </w:tcPr>
          <w:p w14:paraId="0BF5E1C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444</w:t>
            </w:r>
          </w:p>
        </w:tc>
        <w:tc>
          <w:tcPr>
            <w:tcW w:w="900" w:type="dxa"/>
            <w:noWrap/>
            <w:vAlign w:val="center"/>
            <w:hideMark/>
          </w:tcPr>
          <w:p w14:paraId="72E46C6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40</w:t>
            </w:r>
          </w:p>
        </w:tc>
        <w:tc>
          <w:tcPr>
            <w:tcW w:w="0" w:type="auto"/>
            <w:vMerge/>
            <w:vAlign w:val="center"/>
            <w:hideMark/>
          </w:tcPr>
          <w:p w14:paraId="401ECF8E" w14:textId="77777777" w:rsidR="000B62CA" w:rsidRPr="000B62CA" w:rsidRDefault="000B62CA" w:rsidP="000B62CA">
            <w:pPr>
              <w:rPr>
                <w:rFonts w:ascii="Tahoma" w:eastAsia="Times New Roman" w:hAnsi="Tahoma" w:cs="Tahoma"/>
                <w:sz w:val="16"/>
                <w:szCs w:val="16"/>
                <w:lang w:eastAsia="sk-SK"/>
              </w:rPr>
            </w:pPr>
          </w:p>
        </w:tc>
      </w:tr>
      <w:tr w:rsidR="000B62CA" w:rsidRPr="000B62CA" w14:paraId="0B2E56DC" w14:textId="77777777" w:rsidTr="00943EE9">
        <w:trPr>
          <w:trHeight w:val="284"/>
        </w:trPr>
        <w:tc>
          <w:tcPr>
            <w:tcW w:w="2172" w:type="dxa"/>
            <w:noWrap/>
            <w:vAlign w:val="center"/>
            <w:hideMark/>
          </w:tcPr>
          <w:p w14:paraId="11389695"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5 do 9 rokov</w:t>
            </w:r>
          </w:p>
        </w:tc>
        <w:tc>
          <w:tcPr>
            <w:tcW w:w="900" w:type="dxa"/>
            <w:noWrap/>
            <w:vAlign w:val="center"/>
            <w:hideMark/>
          </w:tcPr>
          <w:p w14:paraId="42F57E1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248</w:t>
            </w:r>
          </w:p>
        </w:tc>
        <w:tc>
          <w:tcPr>
            <w:tcW w:w="900" w:type="dxa"/>
            <w:noWrap/>
            <w:vAlign w:val="center"/>
            <w:hideMark/>
          </w:tcPr>
          <w:p w14:paraId="5EF3E9E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252</w:t>
            </w:r>
          </w:p>
        </w:tc>
        <w:tc>
          <w:tcPr>
            <w:tcW w:w="900" w:type="dxa"/>
            <w:noWrap/>
            <w:vAlign w:val="center"/>
            <w:hideMark/>
          </w:tcPr>
          <w:p w14:paraId="4E61858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500</w:t>
            </w:r>
          </w:p>
        </w:tc>
        <w:tc>
          <w:tcPr>
            <w:tcW w:w="900" w:type="dxa"/>
            <w:noWrap/>
            <w:vAlign w:val="center"/>
            <w:hideMark/>
          </w:tcPr>
          <w:p w14:paraId="0E4B9B5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w:t>
            </w:r>
          </w:p>
        </w:tc>
        <w:tc>
          <w:tcPr>
            <w:tcW w:w="0" w:type="auto"/>
            <w:vMerge/>
            <w:vAlign w:val="center"/>
            <w:hideMark/>
          </w:tcPr>
          <w:p w14:paraId="05939E58" w14:textId="77777777" w:rsidR="000B62CA" w:rsidRPr="000B62CA" w:rsidRDefault="000B62CA" w:rsidP="000B62CA">
            <w:pPr>
              <w:rPr>
                <w:rFonts w:ascii="Tahoma" w:eastAsia="Times New Roman" w:hAnsi="Tahoma" w:cs="Tahoma"/>
                <w:sz w:val="16"/>
                <w:szCs w:val="16"/>
                <w:lang w:eastAsia="sk-SK"/>
              </w:rPr>
            </w:pPr>
          </w:p>
        </w:tc>
      </w:tr>
      <w:tr w:rsidR="000B62CA" w:rsidRPr="000B62CA" w14:paraId="045C4AFF" w14:textId="77777777" w:rsidTr="00943EE9">
        <w:trPr>
          <w:trHeight w:val="284"/>
        </w:trPr>
        <w:tc>
          <w:tcPr>
            <w:tcW w:w="2172" w:type="dxa"/>
            <w:noWrap/>
            <w:vAlign w:val="center"/>
            <w:hideMark/>
          </w:tcPr>
          <w:p w14:paraId="0BC6F4F1"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10 do 14 rokov</w:t>
            </w:r>
          </w:p>
        </w:tc>
        <w:tc>
          <w:tcPr>
            <w:tcW w:w="900" w:type="dxa"/>
            <w:noWrap/>
            <w:vAlign w:val="center"/>
            <w:hideMark/>
          </w:tcPr>
          <w:p w14:paraId="6AAF6BC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283</w:t>
            </w:r>
          </w:p>
        </w:tc>
        <w:tc>
          <w:tcPr>
            <w:tcW w:w="900" w:type="dxa"/>
            <w:noWrap/>
            <w:vAlign w:val="center"/>
            <w:hideMark/>
          </w:tcPr>
          <w:p w14:paraId="66C7CF1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308</w:t>
            </w:r>
          </w:p>
        </w:tc>
        <w:tc>
          <w:tcPr>
            <w:tcW w:w="900" w:type="dxa"/>
            <w:noWrap/>
            <w:vAlign w:val="center"/>
            <w:hideMark/>
          </w:tcPr>
          <w:p w14:paraId="1A61B9D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591</w:t>
            </w:r>
          </w:p>
        </w:tc>
        <w:tc>
          <w:tcPr>
            <w:tcW w:w="900" w:type="dxa"/>
            <w:noWrap/>
            <w:vAlign w:val="center"/>
            <w:hideMark/>
          </w:tcPr>
          <w:p w14:paraId="322273C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-25</w:t>
            </w:r>
          </w:p>
        </w:tc>
        <w:tc>
          <w:tcPr>
            <w:tcW w:w="0" w:type="auto"/>
            <w:vMerge/>
            <w:vAlign w:val="center"/>
            <w:hideMark/>
          </w:tcPr>
          <w:p w14:paraId="6EC13006" w14:textId="77777777" w:rsidR="000B62CA" w:rsidRPr="000B62CA" w:rsidRDefault="000B62CA" w:rsidP="000B62CA">
            <w:pPr>
              <w:rPr>
                <w:rFonts w:ascii="Tahoma" w:eastAsia="Times New Roman" w:hAnsi="Tahoma" w:cs="Tahoma"/>
                <w:sz w:val="16"/>
                <w:szCs w:val="16"/>
                <w:lang w:eastAsia="sk-SK"/>
              </w:rPr>
            </w:pPr>
          </w:p>
        </w:tc>
      </w:tr>
      <w:tr w:rsidR="000B62CA" w:rsidRPr="000B62CA" w14:paraId="00F1954B" w14:textId="77777777" w:rsidTr="00943EE9">
        <w:trPr>
          <w:trHeight w:val="284"/>
        </w:trPr>
        <w:tc>
          <w:tcPr>
            <w:tcW w:w="2172" w:type="dxa"/>
            <w:noWrap/>
            <w:vAlign w:val="center"/>
            <w:hideMark/>
          </w:tcPr>
          <w:p w14:paraId="63B5D301"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15 do 19 rokov</w:t>
            </w:r>
          </w:p>
        </w:tc>
        <w:tc>
          <w:tcPr>
            <w:tcW w:w="900" w:type="dxa"/>
            <w:noWrap/>
            <w:vAlign w:val="center"/>
            <w:hideMark/>
          </w:tcPr>
          <w:p w14:paraId="516CBA4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284</w:t>
            </w:r>
          </w:p>
        </w:tc>
        <w:tc>
          <w:tcPr>
            <w:tcW w:w="900" w:type="dxa"/>
            <w:noWrap/>
            <w:vAlign w:val="center"/>
            <w:hideMark/>
          </w:tcPr>
          <w:p w14:paraId="5334469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305</w:t>
            </w:r>
          </w:p>
        </w:tc>
        <w:tc>
          <w:tcPr>
            <w:tcW w:w="900" w:type="dxa"/>
            <w:noWrap/>
            <w:vAlign w:val="center"/>
            <w:hideMark/>
          </w:tcPr>
          <w:p w14:paraId="1784B2D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589</w:t>
            </w:r>
          </w:p>
        </w:tc>
        <w:tc>
          <w:tcPr>
            <w:tcW w:w="900" w:type="dxa"/>
            <w:noWrap/>
            <w:vAlign w:val="center"/>
            <w:hideMark/>
          </w:tcPr>
          <w:p w14:paraId="58CD035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-21</w:t>
            </w:r>
          </w:p>
        </w:tc>
        <w:tc>
          <w:tcPr>
            <w:tcW w:w="0" w:type="auto"/>
            <w:vMerge/>
            <w:vAlign w:val="center"/>
            <w:hideMark/>
          </w:tcPr>
          <w:p w14:paraId="4C05433F" w14:textId="77777777" w:rsidR="000B62CA" w:rsidRPr="000B62CA" w:rsidRDefault="000B62CA" w:rsidP="000B62CA">
            <w:pPr>
              <w:rPr>
                <w:rFonts w:ascii="Tahoma" w:eastAsia="Times New Roman" w:hAnsi="Tahoma" w:cs="Tahoma"/>
                <w:sz w:val="16"/>
                <w:szCs w:val="16"/>
                <w:lang w:eastAsia="sk-SK"/>
              </w:rPr>
            </w:pPr>
          </w:p>
        </w:tc>
      </w:tr>
      <w:tr w:rsidR="000B62CA" w:rsidRPr="000B62CA" w14:paraId="7313E62E" w14:textId="77777777" w:rsidTr="00943EE9">
        <w:trPr>
          <w:trHeight w:val="284"/>
        </w:trPr>
        <w:tc>
          <w:tcPr>
            <w:tcW w:w="2172" w:type="dxa"/>
            <w:noWrap/>
            <w:vAlign w:val="center"/>
            <w:hideMark/>
          </w:tcPr>
          <w:p w14:paraId="4EF903B6"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20 do 24 rokov</w:t>
            </w:r>
          </w:p>
        </w:tc>
        <w:tc>
          <w:tcPr>
            <w:tcW w:w="900" w:type="dxa"/>
            <w:noWrap/>
            <w:vAlign w:val="center"/>
            <w:hideMark/>
          </w:tcPr>
          <w:p w14:paraId="42103010"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305</w:t>
            </w:r>
          </w:p>
        </w:tc>
        <w:tc>
          <w:tcPr>
            <w:tcW w:w="900" w:type="dxa"/>
            <w:noWrap/>
            <w:vAlign w:val="center"/>
            <w:hideMark/>
          </w:tcPr>
          <w:p w14:paraId="0210BE0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255</w:t>
            </w:r>
          </w:p>
        </w:tc>
        <w:tc>
          <w:tcPr>
            <w:tcW w:w="900" w:type="dxa"/>
            <w:noWrap/>
            <w:vAlign w:val="center"/>
            <w:hideMark/>
          </w:tcPr>
          <w:p w14:paraId="5757528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560</w:t>
            </w:r>
          </w:p>
        </w:tc>
        <w:tc>
          <w:tcPr>
            <w:tcW w:w="900" w:type="dxa"/>
            <w:noWrap/>
            <w:vAlign w:val="center"/>
            <w:hideMark/>
          </w:tcPr>
          <w:p w14:paraId="4C052D0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50</w:t>
            </w:r>
          </w:p>
        </w:tc>
        <w:tc>
          <w:tcPr>
            <w:tcW w:w="0" w:type="auto"/>
            <w:vMerge/>
            <w:vAlign w:val="center"/>
            <w:hideMark/>
          </w:tcPr>
          <w:p w14:paraId="7D9C5FCB" w14:textId="77777777" w:rsidR="000B62CA" w:rsidRPr="000B62CA" w:rsidRDefault="000B62CA" w:rsidP="000B62CA">
            <w:pPr>
              <w:rPr>
                <w:rFonts w:ascii="Tahoma" w:eastAsia="Times New Roman" w:hAnsi="Tahoma" w:cs="Tahoma"/>
                <w:sz w:val="16"/>
                <w:szCs w:val="16"/>
                <w:lang w:eastAsia="sk-SK"/>
              </w:rPr>
            </w:pPr>
          </w:p>
        </w:tc>
      </w:tr>
      <w:tr w:rsidR="000B62CA" w:rsidRPr="000B62CA" w14:paraId="46357F8D" w14:textId="77777777" w:rsidTr="00943EE9">
        <w:trPr>
          <w:trHeight w:val="284"/>
        </w:trPr>
        <w:tc>
          <w:tcPr>
            <w:tcW w:w="2172" w:type="dxa"/>
            <w:noWrap/>
            <w:vAlign w:val="center"/>
            <w:hideMark/>
          </w:tcPr>
          <w:p w14:paraId="5D72613B"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lastRenderedPageBreak/>
              <w:t>Od 25 do 29 rokov</w:t>
            </w:r>
          </w:p>
        </w:tc>
        <w:tc>
          <w:tcPr>
            <w:tcW w:w="900" w:type="dxa"/>
            <w:noWrap/>
            <w:vAlign w:val="center"/>
            <w:hideMark/>
          </w:tcPr>
          <w:p w14:paraId="0808EB4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292</w:t>
            </w:r>
          </w:p>
        </w:tc>
        <w:tc>
          <w:tcPr>
            <w:tcW w:w="900" w:type="dxa"/>
            <w:noWrap/>
            <w:vAlign w:val="center"/>
            <w:hideMark/>
          </w:tcPr>
          <w:p w14:paraId="5936CA46"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272</w:t>
            </w:r>
          </w:p>
        </w:tc>
        <w:tc>
          <w:tcPr>
            <w:tcW w:w="900" w:type="dxa"/>
            <w:noWrap/>
            <w:vAlign w:val="center"/>
            <w:hideMark/>
          </w:tcPr>
          <w:p w14:paraId="25FAC436"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564</w:t>
            </w:r>
          </w:p>
        </w:tc>
        <w:tc>
          <w:tcPr>
            <w:tcW w:w="900" w:type="dxa"/>
            <w:noWrap/>
            <w:vAlign w:val="center"/>
            <w:hideMark/>
          </w:tcPr>
          <w:p w14:paraId="20460AD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20</w:t>
            </w:r>
          </w:p>
        </w:tc>
        <w:tc>
          <w:tcPr>
            <w:tcW w:w="0" w:type="auto"/>
            <w:vMerge/>
            <w:vAlign w:val="center"/>
            <w:hideMark/>
          </w:tcPr>
          <w:p w14:paraId="3A1B5916" w14:textId="77777777" w:rsidR="000B62CA" w:rsidRPr="000B62CA" w:rsidRDefault="000B62CA" w:rsidP="000B62CA">
            <w:pPr>
              <w:rPr>
                <w:rFonts w:ascii="Tahoma" w:eastAsia="Times New Roman" w:hAnsi="Tahoma" w:cs="Tahoma"/>
                <w:sz w:val="16"/>
                <w:szCs w:val="16"/>
                <w:lang w:eastAsia="sk-SK"/>
              </w:rPr>
            </w:pPr>
          </w:p>
        </w:tc>
      </w:tr>
      <w:tr w:rsidR="000B62CA" w:rsidRPr="000B62CA" w14:paraId="1D968A09" w14:textId="77777777" w:rsidTr="00943EE9">
        <w:trPr>
          <w:trHeight w:val="284"/>
        </w:trPr>
        <w:tc>
          <w:tcPr>
            <w:tcW w:w="2172" w:type="dxa"/>
            <w:noWrap/>
            <w:vAlign w:val="center"/>
            <w:hideMark/>
          </w:tcPr>
          <w:p w14:paraId="0D6B26E8"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30 do 34 rokov</w:t>
            </w:r>
          </w:p>
        </w:tc>
        <w:tc>
          <w:tcPr>
            <w:tcW w:w="900" w:type="dxa"/>
            <w:noWrap/>
            <w:vAlign w:val="center"/>
            <w:hideMark/>
          </w:tcPr>
          <w:p w14:paraId="62C04E3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308</w:t>
            </w:r>
          </w:p>
        </w:tc>
        <w:tc>
          <w:tcPr>
            <w:tcW w:w="900" w:type="dxa"/>
            <w:noWrap/>
            <w:vAlign w:val="center"/>
            <w:hideMark/>
          </w:tcPr>
          <w:p w14:paraId="0685C68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327</w:t>
            </w:r>
          </w:p>
        </w:tc>
        <w:tc>
          <w:tcPr>
            <w:tcW w:w="900" w:type="dxa"/>
            <w:noWrap/>
            <w:vAlign w:val="center"/>
            <w:hideMark/>
          </w:tcPr>
          <w:p w14:paraId="551E49D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635</w:t>
            </w:r>
          </w:p>
        </w:tc>
        <w:tc>
          <w:tcPr>
            <w:tcW w:w="900" w:type="dxa"/>
            <w:noWrap/>
            <w:vAlign w:val="center"/>
            <w:hideMark/>
          </w:tcPr>
          <w:p w14:paraId="06038F4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-19</w:t>
            </w:r>
          </w:p>
        </w:tc>
        <w:tc>
          <w:tcPr>
            <w:tcW w:w="0" w:type="auto"/>
            <w:vMerge/>
            <w:vAlign w:val="center"/>
            <w:hideMark/>
          </w:tcPr>
          <w:p w14:paraId="519D60C7" w14:textId="77777777" w:rsidR="000B62CA" w:rsidRPr="000B62CA" w:rsidRDefault="000B62CA" w:rsidP="000B62CA">
            <w:pPr>
              <w:rPr>
                <w:rFonts w:ascii="Tahoma" w:eastAsia="Times New Roman" w:hAnsi="Tahoma" w:cs="Tahoma"/>
                <w:sz w:val="16"/>
                <w:szCs w:val="16"/>
                <w:lang w:eastAsia="sk-SK"/>
              </w:rPr>
            </w:pPr>
          </w:p>
        </w:tc>
      </w:tr>
      <w:tr w:rsidR="000B62CA" w:rsidRPr="000B62CA" w14:paraId="09D1405A" w14:textId="77777777" w:rsidTr="00943EE9">
        <w:trPr>
          <w:trHeight w:val="284"/>
        </w:trPr>
        <w:tc>
          <w:tcPr>
            <w:tcW w:w="2172" w:type="dxa"/>
            <w:noWrap/>
            <w:vAlign w:val="center"/>
            <w:hideMark/>
          </w:tcPr>
          <w:p w14:paraId="333A49A5"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35 do 39 rokov</w:t>
            </w:r>
          </w:p>
        </w:tc>
        <w:tc>
          <w:tcPr>
            <w:tcW w:w="900" w:type="dxa"/>
            <w:noWrap/>
            <w:vAlign w:val="center"/>
            <w:hideMark/>
          </w:tcPr>
          <w:p w14:paraId="5E2818A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371</w:t>
            </w:r>
          </w:p>
        </w:tc>
        <w:tc>
          <w:tcPr>
            <w:tcW w:w="900" w:type="dxa"/>
            <w:noWrap/>
            <w:vAlign w:val="center"/>
            <w:hideMark/>
          </w:tcPr>
          <w:p w14:paraId="4345C296"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395</w:t>
            </w:r>
          </w:p>
        </w:tc>
        <w:tc>
          <w:tcPr>
            <w:tcW w:w="900" w:type="dxa"/>
            <w:noWrap/>
            <w:vAlign w:val="center"/>
            <w:hideMark/>
          </w:tcPr>
          <w:p w14:paraId="6646D61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766</w:t>
            </w:r>
          </w:p>
        </w:tc>
        <w:tc>
          <w:tcPr>
            <w:tcW w:w="900" w:type="dxa"/>
            <w:noWrap/>
            <w:vAlign w:val="center"/>
            <w:hideMark/>
          </w:tcPr>
          <w:p w14:paraId="4691571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-24</w:t>
            </w:r>
          </w:p>
        </w:tc>
        <w:tc>
          <w:tcPr>
            <w:tcW w:w="0" w:type="auto"/>
            <w:vMerge/>
            <w:vAlign w:val="center"/>
            <w:hideMark/>
          </w:tcPr>
          <w:p w14:paraId="50C7533E" w14:textId="77777777" w:rsidR="000B62CA" w:rsidRPr="000B62CA" w:rsidRDefault="000B62CA" w:rsidP="000B62CA">
            <w:pPr>
              <w:rPr>
                <w:rFonts w:ascii="Tahoma" w:eastAsia="Times New Roman" w:hAnsi="Tahoma" w:cs="Tahoma"/>
                <w:sz w:val="16"/>
                <w:szCs w:val="16"/>
                <w:lang w:eastAsia="sk-SK"/>
              </w:rPr>
            </w:pPr>
          </w:p>
        </w:tc>
      </w:tr>
      <w:tr w:rsidR="000B62CA" w:rsidRPr="000B62CA" w14:paraId="37DCC37D" w14:textId="77777777" w:rsidTr="00943EE9">
        <w:trPr>
          <w:trHeight w:val="284"/>
        </w:trPr>
        <w:tc>
          <w:tcPr>
            <w:tcW w:w="2172" w:type="dxa"/>
            <w:noWrap/>
            <w:vAlign w:val="center"/>
            <w:hideMark/>
          </w:tcPr>
          <w:p w14:paraId="3B9E7378"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40 do 44 rokov</w:t>
            </w:r>
          </w:p>
        </w:tc>
        <w:tc>
          <w:tcPr>
            <w:tcW w:w="900" w:type="dxa"/>
            <w:noWrap/>
            <w:vAlign w:val="center"/>
            <w:hideMark/>
          </w:tcPr>
          <w:p w14:paraId="48C093F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428</w:t>
            </w:r>
          </w:p>
        </w:tc>
        <w:tc>
          <w:tcPr>
            <w:tcW w:w="900" w:type="dxa"/>
            <w:noWrap/>
            <w:vAlign w:val="center"/>
            <w:hideMark/>
          </w:tcPr>
          <w:p w14:paraId="1EF94E9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403</w:t>
            </w:r>
          </w:p>
        </w:tc>
        <w:tc>
          <w:tcPr>
            <w:tcW w:w="900" w:type="dxa"/>
            <w:noWrap/>
            <w:vAlign w:val="center"/>
            <w:hideMark/>
          </w:tcPr>
          <w:p w14:paraId="5D49956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831</w:t>
            </w:r>
          </w:p>
        </w:tc>
        <w:tc>
          <w:tcPr>
            <w:tcW w:w="900" w:type="dxa"/>
            <w:noWrap/>
            <w:vAlign w:val="center"/>
            <w:hideMark/>
          </w:tcPr>
          <w:p w14:paraId="6AF49AD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25</w:t>
            </w:r>
          </w:p>
        </w:tc>
        <w:tc>
          <w:tcPr>
            <w:tcW w:w="0" w:type="auto"/>
            <w:vMerge/>
            <w:vAlign w:val="center"/>
            <w:hideMark/>
          </w:tcPr>
          <w:p w14:paraId="44E59D9F" w14:textId="77777777" w:rsidR="000B62CA" w:rsidRPr="000B62CA" w:rsidRDefault="000B62CA" w:rsidP="000B62CA">
            <w:pPr>
              <w:rPr>
                <w:rFonts w:ascii="Tahoma" w:eastAsia="Times New Roman" w:hAnsi="Tahoma" w:cs="Tahoma"/>
                <w:sz w:val="16"/>
                <w:szCs w:val="16"/>
                <w:lang w:eastAsia="sk-SK"/>
              </w:rPr>
            </w:pPr>
          </w:p>
        </w:tc>
      </w:tr>
      <w:tr w:rsidR="000B62CA" w:rsidRPr="000B62CA" w14:paraId="70ECDCCF" w14:textId="77777777" w:rsidTr="00943EE9">
        <w:trPr>
          <w:trHeight w:val="284"/>
        </w:trPr>
        <w:tc>
          <w:tcPr>
            <w:tcW w:w="2172" w:type="dxa"/>
            <w:noWrap/>
            <w:vAlign w:val="center"/>
            <w:hideMark/>
          </w:tcPr>
          <w:p w14:paraId="2B446D60"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45 do 49 rokov</w:t>
            </w:r>
          </w:p>
        </w:tc>
        <w:tc>
          <w:tcPr>
            <w:tcW w:w="900" w:type="dxa"/>
            <w:noWrap/>
            <w:vAlign w:val="center"/>
            <w:hideMark/>
          </w:tcPr>
          <w:p w14:paraId="7B24C2F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409</w:t>
            </w:r>
          </w:p>
        </w:tc>
        <w:tc>
          <w:tcPr>
            <w:tcW w:w="900" w:type="dxa"/>
            <w:noWrap/>
            <w:vAlign w:val="center"/>
            <w:hideMark/>
          </w:tcPr>
          <w:p w14:paraId="4C58FF7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386</w:t>
            </w:r>
          </w:p>
        </w:tc>
        <w:tc>
          <w:tcPr>
            <w:tcW w:w="900" w:type="dxa"/>
            <w:noWrap/>
            <w:vAlign w:val="center"/>
            <w:hideMark/>
          </w:tcPr>
          <w:p w14:paraId="0D4E0BE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795</w:t>
            </w:r>
          </w:p>
        </w:tc>
        <w:tc>
          <w:tcPr>
            <w:tcW w:w="900" w:type="dxa"/>
            <w:noWrap/>
            <w:vAlign w:val="center"/>
            <w:hideMark/>
          </w:tcPr>
          <w:p w14:paraId="062B0D7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w:t>
            </w:r>
          </w:p>
        </w:tc>
        <w:tc>
          <w:tcPr>
            <w:tcW w:w="0" w:type="auto"/>
            <w:vMerge/>
            <w:vAlign w:val="center"/>
            <w:hideMark/>
          </w:tcPr>
          <w:p w14:paraId="3CB117DA" w14:textId="77777777" w:rsidR="000B62CA" w:rsidRPr="000B62CA" w:rsidRDefault="000B62CA" w:rsidP="000B62CA">
            <w:pPr>
              <w:rPr>
                <w:rFonts w:ascii="Tahoma" w:eastAsia="Times New Roman" w:hAnsi="Tahoma" w:cs="Tahoma"/>
                <w:sz w:val="16"/>
                <w:szCs w:val="16"/>
                <w:lang w:eastAsia="sk-SK"/>
              </w:rPr>
            </w:pPr>
          </w:p>
        </w:tc>
      </w:tr>
      <w:tr w:rsidR="000B62CA" w:rsidRPr="000B62CA" w14:paraId="58C58C5B" w14:textId="77777777" w:rsidTr="00943EE9">
        <w:trPr>
          <w:trHeight w:val="284"/>
        </w:trPr>
        <w:tc>
          <w:tcPr>
            <w:tcW w:w="2172" w:type="dxa"/>
            <w:noWrap/>
            <w:vAlign w:val="center"/>
            <w:hideMark/>
          </w:tcPr>
          <w:p w14:paraId="49DFF081"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50 do 54 rokov</w:t>
            </w:r>
          </w:p>
        </w:tc>
        <w:tc>
          <w:tcPr>
            <w:tcW w:w="900" w:type="dxa"/>
            <w:noWrap/>
            <w:vAlign w:val="center"/>
            <w:hideMark/>
          </w:tcPr>
          <w:p w14:paraId="2F1A4FB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299</w:t>
            </w:r>
          </w:p>
        </w:tc>
        <w:tc>
          <w:tcPr>
            <w:tcW w:w="900" w:type="dxa"/>
            <w:noWrap/>
            <w:vAlign w:val="center"/>
            <w:hideMark/>
          </w:tcPr>
          <w:p w14:paraId="1F710AE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315</w:t>
            </w:r>
          </w:p>
        </w:tc>
        <w:tc>
          <w:tcPr>
            <w:tcW w:w="900" w:type="dxa"/>
            <w:noWrap/>
            <w:vAlign w:val="center"/>
            <w:hideMark/>
          </w:tcPr>
          <w:p w14:paraId="4EBD121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614</w:t>
            </w:r>
          </w:p>
        </w:tc>
        <w:tc>
          <w:tcPr>
            <w:tcW w:w="900" w:type="dxa"/>
            <w:noWrap/>
            <w:vAlign w:val="center"/>
            <w:hideMark/>
          </w:tcPr>
          <w:p w14:paraId="466B0C90"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-16</w:t>
            </w:r>
          </w:p>
        </w:tc>
        <w:tc>
          <w:tcPr>
            <w:tcW w:w="3737" w:type="dxa"/>
            <w:vMerge w:val="restart"/>
            <w:hideMark/>
          </w:tcPr>
          <w:p w14:paraId="13CDC9DB" w14:textId="77777777" w:rsidR="000B62CA" w:rsidRPr="000B62CA" w:rsidRDefault="000B62CA" w:rsidP="000B62CA">
            <w:pPr>
              <w:ind w:left="-76" w:right="-63"/>
              <w:jc w:val="center"/>
              <w:rPr>
                <w:rFonts w:ascii="Tahoma" w:eastAsia="Times New Roman" w:hAnsi="Tahoma" w:cs="Tahoma"/>
                <w:sz w:val="16"/>
                <w:szCs w:val="16"/>
                <w:lang w:eastAsia="sk-SK"/>
              </w:rPr>
            </w:pPr>
            <w:r w:rsidRPr="000B62CA">
              <w:rPr>
                <w:rFonts w:ascii="Tahoma" w:eastAsia="Times New Roman" w:hAnsi="Tahoma" w:cs="Tahoma"/>
                <w:noProof/>
                <w:sz w:val="16"/>
                <w:szCs w:val="16"/>
                <w:lang w:eastAsia="sk-SK"/>
              </w:rPr>
              <w:drawing>
                <wp:inline distT="0" distB="0" distL="0" distR="0" wp14:anchorId="50CC1382" wp14:editId="40155398">
                  <wp:extent cx="1304925" cy="1895475"/>
                  <wp:effectExtent l="0" t="0" r="9525" b="9525"/>
                  <wp:docPr id="53" name="Obrázo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304925" cy="1895475"/>
                          </a:xfrm>
                          <a:prstGeom prst="rect">
                            <a:avLst/>
                          </a:prstGeom>
                          <a:noFill/>
                          <a:ln>
                            <a:noFill/>
                          </a:ln>
                        </pic:spPr>
                      </pic:pic>
                    </a:graphicData>
                  </a:graphic>
                </wp:inline>
              </w:drawing>
            </w:r>
          </w:p>
        </w:tc>
      </w:tr>
      <w:tr w:rsidR="000B62CA" w:rsidRPr="000B62CA" w14:paraId="00B2EB7E" w14:textId="77777777" w:rsidTr="00943EE9">
        <w:trPr>
          <w:trHeight w:val="284"/>
        </w:trPr>
        <w:tc>
          <w:tcPr>
            <w:tcW w:w="2172" w:type="dxa"/>
            <w:noWrap/>
            <w:vAlign w:val="center"/>
            <w:hideMark/>
          </w:tcPr>
          <w:p w14:paraId="2DA668EF"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55 do 59 rokov</w:t>
            </w:r>
          </w:p>
        </w:tc>
        <w:tc>
          <w:tcPr>
            <w:tcW w:w="900" w:type="dxa"/>
            <w:noWrap/>
            <w:vAlign w:val="center"/>
            <w:hideMark/>
          </w:tcPr>
          <w:p w14:paraId="6414658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295</w:t>
            </w:r>
          </w:p>
        </w:tc>
        <w:tc>
          <w:tcPr>
            <w:tcW w:w="900" w:type="dxa"/>
            <w:noWrap/>
            <w:vAlign w:val="center"/>
            <w:hideMark/>
          </w:tcPr>
          <w:p w14:paraId="7D88AC0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346</w:t>
            </w:r>
          </w:p>
        </w:tc>
        <w:tc>
          <w:tcPr>
            <w:tcW w:w="900" w:type="dxa"/>
            <w:noWrap/>
            <w:vAlign w:val="center"/>
            <w:hideMark/>
          </w:tcPr>
          <w:p w14:paraId="7F3DB37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641</w:t>
            </w:r>
          </w:p>
        </w:tc>
        <w:tc>
          <w:tcPr>
            <w:tcW w:w="900" w:type="dxa"/>
            <w:noWrap/>
            <w:vAlign w:val="center"/>
            <w:hideMark/>
          </w:tcPr>
          <w:p w14:paraId="7D1B759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-51</w:t>
            </w:r>
          </w:p>
        </w:tc>
        <w:tc>
          <w:tcPr>
            <w:tcW w:w="0" w:type="auto"/>
            <w:vMerge/>
            <w:vAlign w:val="center"/>
            <w:hideMark/>
          </w:tcPr>
          <w:p w14:paraId="217AD7BB" w14:textId="77777777" w:rsidR="000B62CA" w:rsidRPr="000B62CA" w:rsidRDefault="000B62CA" w:rsidP="000B62CA">
            <w:pPr>
              <w:rPr>
                <w:rFonts w:ascii="Tahoma" w:eastAsia="Times New Roman" w:hAnsi="Tahoma" w:cs="Tahoma"/>
                <w:sz w:val="16"/>
                <w:szCs w:val="16"/>
                <w:lang w:eastAsia="sk-SK"/>
              </w:rPr>
            </w:pPr>
          </w:p>
        </w:tc>
      </w:tr>
      <w:tr w:rsidR="000B62CA" w:rsidRPr="000B62CA" w14:paraId="6FE67387" w14:textId="77777777" w:rsidTr="00943EE9">
        <w:trPr>
          <w:trHeight w:val="284"/>
        </w:trPr>
        <w:tc>
          <w:tcPr>
            <w:tcW w:w="2172" w:type="dxa"/>
            <w:noWrap/>
            <w:vAlign w:val="center"/>
            <w:hideMark/>
          </w:tcPr>
          <w:p w14:paraId="6B00E9FB"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60 do 64 rokov</w:t>
            </w:r>
          </w:p>
        </w:tc>
        <w:tc>
          <w:tcPr>
            <w:tcW w:w="900" w:type="dxa"/>
            <w:noWrap/>
            <w:vAlign w:val="center"/>
            <w:hideMark/>
          </w:tcPr>
          <w:p w14:paraId="1D1D3EA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300</w:t>
            </w:r>
          </w:p>
        </w:tc>
        <w:tc>
          <w:tcPr>
            <w:tcW w:w="900" w:type="dxa"/>
            <w:noWrap/>
            <w:vAlign w:val="center"/>
            <w:hideMark/>
          </w:tcPr>
          <w:p w14:paraId="05F8F3B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368</w:t>
            </w:r>
          </w:p>
        </w:tc>
        <w:tc>
          <w:tcPr>
            <w:tcW w:w="900" w:type="dxa"/>
            <w:noWrap/>
            <w:vAlign w:val="center"/>
            <w:hideMark/>
          </w:tcPr>
          <w:p w14:paraId="3AAAA10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668</w:t>
            </w:r>
          </w:p>
        </w:tc>
        <w:tc>
          <w:tcPr>
            <w:tcW w:w="900" w:type="dxa"/>
            <w:noWrap/>
            <w:vAlign w:val="center"/>
            <w:hideMark/>
          </w:tcPr>
          <w:p w14:paraId="3EF0527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-68</w:t>
            </w:r>
          </w:p>
        </w:tc>
        <w:tc>
          <w:tcPr>
            <w:tcW w:w="0" w:type="auto"/>
            <w:vMerge/>
            <w:vAlign w:val="center"/>
            <w:hideMark/>
          </w:tcPr>
          <w:p w14:paraId="2497D581" w14:textId="77777777" w:rsidR="000B62CA" w:rsidRPr="000B62CA" w:rsidRDefault="000B62CA" w:rsidP="000B62CA">
            <w:pPr>
              <w:rPr>
                <w:rFonts w:ascii="Tahoma" w:eastAsia="Times New Roman" w:hAnsi="Tahoma" w:cs="Tahoma"/>
                <w:sz w:val="16"/>
                <w:szCs w:val="16"/>
                <w:lang w:eastAsia="sk-SK"/>
              </w:rPr>
            </w:pPr>
          </w:p>
        </w:tc>
      </w:tr>
      <w:tr w:rsidR="000B62CA" w:rsidRPr="000B62CA" w14:paraId="3499E544" w14:textId="77777777" w:rsidTr="00943EE9">
        <w:trPr>
          <w:trHeight w:val="284"/>
        </w:trPr>
        <w:tc>
          <w:tcPr>
            <w:tcW w:w="2172" w:type="dxa"/>
            <w:noWrap/>
            <w:vAlign w:val="center"/>
            <w:hideMark/>
          </w:tcPr>
          <w:p w14:paraId="76EAEEB0"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65 do 69 rokov</w:t>
            </w:r>
          </w:p>
        </w:tc>
        <w:tc>
          <w:tcPr>
            <w:tcW w:w="900" w:type="dxa"/>
            <w:noWrap/>
            <w:vAlign w:val="center"/>
            <w:hideMark/>
          </w:tcPr>
          <w:p w14:paraId="2DD3BE7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261</w:t>
            </w:r>
          </w:p>
        </w:tc>
        <w:tc>
          <w:tcPr>
            <w:tcW w:w="900" w:type="dxa"/>
            <w:noWrap/>
            <w:vAlign w:val="center"/>
            <w:hideMark/>
          </w:tcPr>
          <w:p w14:paraId="2F3E9DB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345</w:t>
            </w:r>
          </w:p>
        </w:tc>
        <w:tc>
          <w:tcPr>
            <w:tcW w:w="900" w:type="dxa"/>
            <w:noWrap/>
            <w:vAlign w:val="center"/>
            <w:hideMark/>
          </w:tcPr>
          <w:p w14:paraId="10346D90"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606</w:t>
            </w:r>
          </w:p>
        </w:tc>
        <w:tc>
          <w:tcPr>
            <w:tcW w:w="900" w:type="dxa"/>
            <w:noWrap/>
            <w:vAlign w:val="center"/>
            <w:hideMark/>
          </w:tcPr>
          <w:p w14:paraId="465BF41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-84</w:t>
            </w:r>
          </w:p>
        </w:tc>
        <w:tc>
          <w:tcPr>
            <w:tcW w:w="0" w:type="auto"/>
            <w:vMerge/>
            <w:vAlign w:val="center"/>
            <w:hideMark/>
          </w:tcPr>
          <w:p w14:paraId="50B115B0" w14:textId="77777777" w:rsidR="000B62CA" w:rsidRPr="000B62CA" w:rsidRDefault="000B62CA" w:rsidP="000B62CA">
            <w:pPr>
              <w:rPr>
                <w:rFonts w:ascii="Tahoma" w:eastAsia="Times New Roman" w:hAnsi="Tahoma" w:cs="Tahoma"/>
                <w:sz w:val="16"/>
                <w:szCs w:val="16"/>
                <w:lang w:eastAsia="sk-SK"/>
              </w:rPr>
            </w:pPr>
          </w:p>
        </w:tc>
      </w:tr>
      <w:tr w:rsidR="000B62CA" w:rsidRPr="000B62CA" w14:paraId="742AD9B4" w14:textId="77777777" w:rsidTr="00943EE9">
        <w:trPr>
          <w:trHeight w:val="284"/>
        </w:trPr>
        <w:tc>
          <w:tcPr>
            <w:tcW w:w="2172" w:type="dxa"/>
            <w:noWrap/>
            <w:vAlign w:val="center"/>
            <w:hideMark/>
          </w:tcPr>
          <w:p w14:paraId="0EFD43DD"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70 do 74 rokov</w:t>
            </w:r>
          </w:p>
        </w:tc>
        <w:tc>
          <w:tcPr>
            <w:tcW w:w="900" w:type="dxa"/>
            <w:noWrap/>
            <w:vAlign w:val="center"/>
            <w:hideMark/>
          </w:tcPr>
          <w:p w14:paraId="252126D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201</w:t>
            </w:r>
          </w:p>
        </w:tc>
        <w:tc>
          <w:tcPr>
            <w:tcW w:w="900" w:type="dxa"/>
            <w:noWrap/>
            <w:vAlign w:val="center"/>
            <w:hideMark/>
          </w:tcPr>
          <w:p w14:paraId="03DAD5E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260</w:t>
            </w:r>
          </w:p>
        </w:tc>
        <w:tc>
          <w:tcPr>
            <w:tcW w:w="900" w:type="dxa"/>
            <w:noWrap/>
            <w:vAlign w:val="center"/>
            <w:hideMark/>
          </w:tcPr>
          <w:p w14:paraId="7D4BC3D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461</w:t>
            </w:r>
          </w:p>
        </w:tc>
        <w:tc>
          <w:tcPr>
            <w:tcW w:w="900" w:type="dxa"/>
            <w:noWrap/>
            <w:vAlign w:val="center"/>
            <w:hideMark/>
          </w:tcPr>
          <w:p w14:paraId="5EA43A2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-59</w:t>
            </w:r>
          </w:p>
        </w:tc>
        <w:tc>
          <w:tcPr>
            <w:tcW w:w="0" w:type="auto"/>
            <w:vMerge/>
            <w:vAlign w:val="center"/>
            <w:hideMark/>
          </w:tcPr>
          <w:p w14:paraId="5D572B74" w14:textId="77777777" w:rsidR="000B62CA" w:rsidRPr="000B62CA" w:rsidRDefault="000B62CA" w:rsidP="000B62CA">
            <w:pPr>
              <w:rPr>
                <w:rFonts w:ascii="Tahoma" w:eastAsia="Times New Roman" w:hAnsi="Tahoma" w:cs="Tahoma"/>
                <w:sz w:val="16"/>
                <w:szCs w:val="16"/>
                <w:lang w:eastAsia="sk-SK"/>
              </w:rPr>
            </w:pPr>
          </w:p>
        </w:tc>
      </w:tr>
      <w:tr w:rsidR="000B62CA" w:rsidRPr="000B62CA" w14:paraId="17E36036" w14:textId="77777777" w:rsidTr="00943EE9">
        <w:trPr>
          <w:trHeight w:val="284"/>
        </w:trPr>
        <w:tc>
          <w:tcPr>
            <w:tcW w:w="2172" w:type="dxa"/>
            <w:noWrap/>
            <w:vAlign w:val="center"/>
            <w:hideMark/>
          </w:tcPr>
          <w:p w14:paraId="2AEEC30E"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75 do 79 rokov</w:t>
            </w:r>
          </w:p>
        </w:tc>
        <w:tc>
          <w:tcPr>
            <w:tcW w:w="900" w:type="dxa"/>
            <w:noWrap/>
            <w:vAlign w:val="center"/>
            <w:hideMark/>
          </w:tcPr>
          <w:p w14:paraId="24BDC2E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92</w:t>
            </w:r>
          </w:p>
        </w:tc>
        <w:tc>
          <w:tcPr>
            <w:tcW w:w="900" w:type="dxa"/>
            <w:noWrap/>
            <w:vAlign w:val="center"/>
            <w:hideMark/>
          </w:tcPr>
          <w:p w14:paraId="1EEA26E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207</w:t>
            </w:r>
          </w:p>
        </w:tc>
        <w:tc>
          <w:tcPr>
            <w:tcW w:w="900" w:type="dxa"/>
            <w:noWrap/>
            <w:vAlign w:val="center"/>
            <w:hideMark/>
          </w:tcPr>
          <w:p w14:paraId="17E42F3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299</w:t>
            </w:r>
          </w:p>
        </w:tc>
        <w:tc>
          <w:tcPr>
            <w:tcW w:w="900" w:type="dxa"/>
            <w:noWrap/>
            <w:vAlign w:val="center"/>
            <w:hideMark/>
          </w:tcPr>
          <w:p w14:paraId="27F4E22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-115</w:t>
            </w:r>
          </w:p>
        </w:tc>
        <w:tc>
          <w:tcPr>
            <w:tcW w:w="0" w:type="auto"/>
            <w:vMerge/>
            <w:vAlign w:val="center"/>
            <w:hideMark/>
          </w:tcPr>
          <w:p w14:paraId="78956F7F" w14:textId="77777777" w:rsidR="000B62CA" w:rsidRPr="000B62CA" w:rsidRDefault="000B62CA" w:rsidP="000B62CA">
            <w:pPr>
              <w:rPr>
                <w:rFonts w:ascii="Tahoma" w:eastAsia="Times New Roman" w:hAnsi="Tahoma" w:cs="Tahoma"/>
                <w:sz w:val="16"/>
                <w:szCs w:val="16"/>
                <w:lang w:eastAsia="sk-SK"/>
              </w:rPr>
            </w:pPr>
          </w:p>
        </w:tc>
      </w:tr>
      <w:tr w:rsidR="000B62CA" w:rsidRPr="000B62CA" w14:paraId="22416C8C" w14:textId="77777777" w:rsidTr="00943EE9">
        <w:trPr>
          <w:trHeight w:val="284"/>
        </w:trPr>
        <w:tc>
          <w:tcPr>
            <w:tcW w:w="2172" w:type="dxa"/>
            <w:noWrap/>
            <w:vAlign w:val="center"/>
            <w:hideMark/>
          </w:tcPr>
          <w:p w14:paraId="08EEC1E0"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80 do 84 rokov</w:t>
            </w:r>
          </w:p>
        </w:tc>
        <w:tc>
          <w:tcPr>
            <w:tcW w:w="900" w:type="dxa"/>
            <w:noWrap/>
            <w:vAlign w:val="center"/>
            <w:hideMark/>
          </w:tcPr>
          <w:p w14:paraId="4A90621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59</w:t>
            </w:r>
          </w:p>
        </w:tc>
        <w:tc>
          <w:tcPr>
            <w:tcW w:w="900" w:type="dxa"/>
            <w:noWrap/>
            <w:vAlign w:val="center"/>
            <w:hideMark/>
          </w:tcPr>
          <w:p w14:paraId="200F597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108</w:t>
            </w:r>
          </w:p>
        </w:tc>
        <w:tc>
          <w:tcPr>
            <w:tcW w:w="900" w:type="dxa"/>
            <w:noWrap/>
            <w:vAlign w:val="center"/>
            <w:hideMark/>
          </w:tcPr>
          <w:p w14:paraId="07E890B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167</w:t>
            </w:r>
          </w:p>
        </w:tc>
        <w:tc>
          <w:tcPr>
            <w:tcW w:w="900" w:type="dxa"/>
            <w:noWrap/>
            <w:vAlign w:val="center"/>
            <w:hideMark/>
          </w:tcPr>
          <w:p w14:paraId="0004657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-49</w:t>
            </w:r>
          </w:p>
        </w:tc>
        <w:tc>
          <w:tcPr>
            <w:tcW w:w="0" w:type="auto"/>
            <w:vMerge/>
            <w:vAlign w:val="center"/>
            <w:hideMark/>
          </w:tcPr>
          <w:p w14:paraId="43B56DC8" w14:textId="77777777" w:rsidR="000B62CA" w:rsidRPr="000B62CA" w:rsidRDefault="000B62CA" w:rsidP="000B62CA">
            <w:pPr>
              <w:rPr>
                <w:rFonts w:ascii="Tahoma" w:eastAsia="Times New Roman" w:hAnsi="Tahoma" w:cs="Tahoma"/>
                <w:sz w:val="16"/>
                <w:szCs w:val="16"/>
                <w:lang w:eastAsia="sk-SK"/>
              </w:rPr>
            </w:pPr>
          </w:p>
        </w:tc>
      </w:tr>
      <w:tr w:rsidR="000B62CA" w:rsidRPr="000B62CA" w14:paraId="7CD48152" w14:textId="77777777" w:rsidTr="00943EE9">
        <w:trPr>
          <w:trHeight w:val="284"/>
        </w:trPr>
        <w:tc>
          <w:tcPr>
            <w:tcW w:w="2172" w:type="dxa"/>
            <w:noWrap/>
            <w:vAlign w:val="center"/>
            <w:hideMark/>
          </w:tcPr>
          <w:p w14:paraId="42EE04DC"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85 do 89 rokov</w:t>
            </w:r>
          </w:p>
        </w:tc>
        <w:tc>
          <w:tcPr>
            <w:tcW w:w="900" w:type="dxa"/>
            <w:noWrap/>
            <w:vAlign w:val="center"/>
            <w:hideMark/>
          </w:tcPr>
          <w:p w14:paraId="403D492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24</w:t>
            </w:r>
          </w:p>
        </w:tc>
        <w:tc>
          <w:tcPr>
            <w:tcW w:w="900" w:type="dxa"/>
            <w:noWrap/>
            <w:vAlign w:val="center"/>
            <w:hideMark/>
          </w:tcPr>
          <w:p w14:paraId="0A2B75B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66</w:t>
            </w:r>
          </w:p>
        </w:tc>
        <w:tc>
          <w:tcPr>
            <w:tcW w:w="900" w:type="dxa"/>
            <w:noWrap/>
            <w:vAlign w:val="center"/>
            <w:hideMark/>
          </w:tcPr>
          <w:p w14:paraId="404EE70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90</w:t>
            </w:r>
          </w:p>
        </w:tc>
        <w:tc>
          <w:tcPr>
            <w:tcW w:w="900" w:type="dxa"/>
            <w:noWrap/>
            <w:vAlign w:val="center"/>
            <w:hideMark/>
          </w:tcPr>
          <w:p w14:paraId="2E03098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-42</w:t>
            </w:r>
          </w:p>
        </w:tc>
        <w:tc>
          <w:tcPr>
            <w:tcW w:w="0" w:type="auto"/>
            <w:vMerge/>
            <w:vAlign w:val="center"/>
            <w:hideMark/>
          </w:tcPr>
          <w:p w14:paraId="45919380" w14:textId="77777777" w:rsidR="000B62CA" w:rsidRPr="000B62CA" w:rsidRDefault="000B62CA" w:rsidP="000B62CA">
            <w:pPr>
              <w:rPr>
                <w:rFonts w:ascii="Tahoma" w:eastAsia="Times New Roman" w:hAnsi="Tahoma" w:cs="Tahoma"/>
                <w:sz w:val="16"/>
                <w:szCs w:val="16"/>
                <w:lang w:eastAsia="sk-SK"/>
              </w:rPr>
            </w:pPr>
          </w:p>
        </w:tc>
      </w:tr>
      <w:tr w:rsidR="000B62CA" w:rsidRPr="000B62CA" w14:paraId="3658A345" w14:textId="77777777" w:rsidTr="00943EE9">
        <w:trPr>
          <w:trHeight w:val="284"/>
        </w:trPr>
        <w:tc>
          <w:tcPr>
            <w:tcW w:w="2172" w:type="dxa"/>
            <w:noWrap/>
            <w:vAlign w:val="center"/>
            <w:hideMark/>
          </w:tcPr>
          <w:p w14:paraId="7F720F3C"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90 do 94 rokov</w:t>
            </w:r>
          </w:p>
        </w:tc>
        <w:tc>
          <w:tcPr>
            <w:tcW w:w="900" w:type="dxa"/>
            <w:noWrap/>
            <w:vAlign w:val="center"/>
            <w:hideMark/>
          </w:tcPr>
          <w:p w14:paraId="55BF791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8</w:t>
            </w:r>
          </w:p>
        </w:tc>
        <w:tc>
          <w:tcPr>
            <w:tcW w:w="900" w:type="dxa"/>
            <w:noWrap/>
            <w:vAlign w:val="center"/>
            <w:hideMark/>
          </w:tcPr>
          <w:p w14:paraId="2D9550C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24</w:t>
            </w:r>
          </w:p>
        </w:tc>
        <w:tc>
          <w:tcPr>
            <w:tcW w:w="900" w:type="dxa"/>
            <w:noWrap/>
            <w:vAlign w:val="center"/>
            <w:hideMark/>
          </w:tcPr>
          <w:p w14:paraId="5448D1E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32</w:t>
            </w:r>
          </w:p>
        </w:tc>
        <w:tc>
          <w:tcPr>
            <w:tcW w:w="900" w:type="dxa"/>
            <w:noWrap/>
            <w:vAlign w:val="center"/>
            <w:hideMark/>
          </w:tcPr>
          <w:p w14:paraId="08AAB06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-16</w:t>
            </w:r>
          </w:p>
        </w:tc>
        <w:tc>
          <w:tcPr>
            <w:tcW w:w="0" w:type="auto"/>
            <w:vMerge/>
            <w:vAlign w:val="center"/>
            <w:hideMark/>
          </w:tcPr>
          <w:p w14:paraId="173DBBC1" w14:textId="77777777" w:rsidR="000B62CA" w:rsidRPr="000B62CA" w:rsidRDefault="000B62CA" w:rsidP="000B62CA">
            <w:pPr>
              <w:rPr>
                <w:rFonts w:ascii="Tahoma" w:eastAsia="Times New Roman" w:hAnsi="Tahoma" w:cs="Tahoma"/>
                <w:sz w:val="16"/>
                <w:szCs w:val="16"/>
                <w:lang w:eastAsia="sk-SK"/>
              </w:rPr>
            </w:pPr>
          </w:p>
        </w:tc>
      </w:tr>
      <w:tr w:rsidR="000B62CA" w:rsidRPr="000B62CA" w14:paraId="7C0033A3" w14:textId="77777777" w:rsidTr="00943EE9">
        <w:trPr>
          <w:trHeight w:val="284"/>
        </w:trPr>
        <w:tc>
          <w:tcPr>
            <w:tcW w:w="2172" w:type="dxa"/>
            <w:noWrap/>
            <w:vAlign w:val="center"/>
            <w:hideMark/>
          </w:tcPr>
          <w:p w14:paraId="017C64D6"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95 do 99 rokov</w:t>
            </w:r>
          </w:p>
        </w:tc>
        <w:tc>
          <w:tcPr>
            <w:tcW w:w="900" w:type="dxa"/>
            <w:noWrap/>
            <w:vAlign w:val="center"/>
            <w:hideMark/>
          </w:tcPr>
          <w:p w14:paraId="1C35264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w:t>
            </w:r>
          </w:p>
        </w:tc>
        <w:tc>
          <w:tcPr>
            <w:tcW w:w="900" w:type="dxa"/>
            <w:noWrap/>
            <w:vAlign w:val="center"/>
            <w:hideMark/>
          </w:tcPr>
          <w:p w14:paraId="3E09748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5</w:t>
            </w:r>
          </w:p>
        </w:tc>
        <w:tc>
          <w:tcPr>
            <w:tcW w:w="900" w:type="dxa"/>
            <w:noWrap/>
            <w:vAlign w:val="center"/>
            <w:hideMark/>
          </w:tcPr>
          <w:p w14:paraId="0BC7B65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w:t>
            </w:r>
          </w:p>
        </w:tc>
        <w:tc>
          <w:tcPr>
            <w:tcW w:w="900" w:type="dxa"/>
            <w:noWrap/>
            <w:vAlign w:val="center"/>
            <w:hideMark/>
          </w:tcPr>
          <w:p w14:paraId="07AA392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-4</w:t>
            </w:r>
          </w:p>
        </w:tc>
        <w:tc>
          <w:tcPr>
            <w:tcW w:w="0" w:type="auto"/>
            <w:vMerge/>
            <w:vAlign w:val="center"/>
            <w:hideMark/>
          </w:tcPr>
          <w:p w14:paraId="285FBDC7" w14:textId="77777777" w:rsidR="000B62CA" w:rsidRPr="000B62CA" w:rsidRDefault="000B62CA" w:rsidP="000B62CA">
            <w:pPr>
              <w:rPr>
                <w:rFonts w:ascii="Tahoma" w:eastAsia="Times New Roman" w:hAnsi="Tahoma" w:cs="Tahoma"/>
                <w:sz w:val="16"/>
                <w:szCs w:val="16"/>
                <w:lang w:eastAsia="sk-SK"/>
              </w:rPr>
            </w:pPr>
          </w:p>
        </w:tc>
      </w:tr>
      <w:tr w:rsidR="000B62CA" w:rsidRPr="000B62CA" w14:paraId="5B43F979" w14:textId="77777777" w:rsidTr="00943EE9">
        <w:trPr>
          <w:trHeight w:val="284"/>
        </w:trPr>
        <w:tc>
          <w:tcPr>
            <w:tcW w:w="2172" w:type="dxa"/>
            <w:noWrap/>
            <w:vAlign w:val="center"/>
            <w:hideMark/>
          </w:tcPr>
          <w:p w14:paraId="2EC9E4D5"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Od 100 do 104 rokov</w:t>
            </w:r>
          </w:p>
        </w:tc>
        <w:tc>
          <w:tcPr>
            <w:tcW w:w="900" w:type="dxa"/>
            <w:noWrap/>
            <w:vAlign w:val="center"/>
            <w:hideMark/>
          </w:tcPr>
          <w:p w14:paraId="125C998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w:t>
            </w:r>
          </w:p>
        </w:tc>
        <w:tc>
          <w:tcPr>
            <w:tcW w:w="900" w:type="dxa"/>
            <w:noWrap/>
            <w:vAlign w:val="center"/>
            <w:hideMark/>
          </w:tcPr>
          <w:p w14:paraId="057A4A8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w:t>
            </w:r>
          </w:p>
        </w:tc>
        <w:tc>
          <w:tcPr>
            <w:tcW w:w="900" w:type="dxa"/>
            <w:noWrap/>
            <w:vAlign w:val="center"/>
            <w:hideMark/>
          </w:tcPr>
          <w:p w14:paraId="3F88D96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w:t>
            </w:r>
          </w:p>
        </w:tc>
        <w:tc>
          <w:tcPr>
            <w:tcW w:w="900" w:type="dxa"/>
            <w:noWrap/>
            <w:vAlign w:val="center"/>
            <w:hideMark/>
          </w:tcPr>
          <w:p w14:paraId="00093A8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w:t>
            </w:r>
          </w:p>
        </w:tc>
        <w:tc>
          <w:tcPr>
            <w:tcW w:w="0" w:type="auto"/>
            <w:vMerge/>
            <w:vAlign w:val="center"/>
            <w:hideMark/>
          </w:tcPr>
          <w:p w14:paraId="7D164AE4" w14:textId="77777777" w:rsidR="000B62CA" w:rsidRPr="000B62CA" w:rsidRDefault="000B62CA" w:rsidP="000B62CA">
            <w:pPr>
              <w:rPr>
                <w:rFonts w:ascii="Tahoma" w:eastAsia="Times New Roman" w:hAnsi="Tahoma" w:cs="Tahoma"/>
                <w:sz w:val="16"/>
                <w:szCs w:val="16"/>
                <w:lang w:eastAsia="sk-SK"/>
              </w:rPr>
            </w:pPr>
          </w:p>
        </w:tc>
      </w:tr>
    </w:tbl>
    <w:p w14:paraId="59C68D1E" w14:textId="77777777" w:rsidR="000B62CA" w:rsidRPr="000B62CA" w:rsidRDefault="000B62CA" w:rsidP="000B62CA">
      <w:pPr>
        <w:jc w:val="both"/>
        <w:rPr>
          <w:rFonts w:ascii="Tahoma" w:eastAsia="Times New Roman" w:hAnsi="Tahoma" w:cs="Tahoma"/>
          <w:sz w:val="16"/>
          <w:szCs w:val="16"/>
          <w:lang w:eastAsia="sk-SK"/>
        </w:rPr>
      </w:pPr>
      <w:r w:rsidRPr="000B62CA">
        <w:rPr>
          <w:rFonts w:ascii="Tahoma" w:eastAsia="Times New Roman" w:hAnsi="Tahoma" w:cs="Tahoma"/>
          <w:sz w:val="16"/>
          <w:szCs w:val="16"/>
          <w:lang w:eastAsia="sk-SK"/>
        </w:rPr>
        <w:t xml:space="preserve">Zdroj: ŠÚSR, 2022, </w:t>
      </w:r>
      <w:proofErr w:type="spellStart"/>
      <w:r w:rsidRPr="000B62CA">
        <w:rPr>
          <w:rFonts w:ascii="Tahoma" w:eastAsia="Times New Roman" w:hAnsi="Tahoma" w:cs="Tahoma"/>
          <w:sz w:val="16"/>
          <w:szCs w:val="16"/>
          <w:lang w:eastAsia="sk-SK"/>
        </w:rPr>
        <w:t>DataCubes</w:t>
      </w:r>
      <w:proofErr w:type="spellEnd"/>
    </w:p>
    <w:p w14:paraId="3120A2E6" w14:textId="77777777" w:rsidR="000B62CA" w:rsidRPr="000B62CA" w:rsidRDefault="000B62CA" w:rsidP="000B62CA">
      <w:pPr>
        <w:jc w:val="both"/>
        <w:rPr>
          <w:rFonts w:ascii="Tahoma" w:eastAsia="Times New Roman" w:hAnsi="Tahoma" w:cs="Tahoma"/>
          <w:sz w:val="20"/>
          <w:szCs w:val="20"/>
          <w:lang w:eastAsia="sk-SK"/>
        </w:rPr>
      </w:pPr>
    </w:p>
    <w:p w14:paraId="4C1613B7" w14:textId="77777777" w:rsidR="000B62CA" w:rsidRPr="000B62CA" w:rsidRDefault="000B62CA" w:rsidP="000B62CA">
      <w:pPr>
        <w:jc w:val="both"/>
        <w:rPr>
          <w:rFonts w:asciiTheme="majorHAnsi" w:eastAsia="Times New Roman" w:hAnsiTheme="majorHAnsi" w:cstheme="majorHAnsi"/>
          <w:sz w:val="24"/>
          <w:szCs w:val="24"/>
          <w:lang w:eastAsia="sk-SK"/>
        </w:rPr>
      </w:pPr>
      <w:r w:rsidRPr="000B62CA">
        <w:rPr>
          <w:rFonts w:asciiTheme="majorHAnsi" w:eastAsia="Times New Roman" w:hAnsiTheme="majorHAnsi" w:cstheme="majorHAnsi"/>
          <w:sz w:val="24"/>
          <w:szCs w:val="24"/>
          <w:lang w:eastAsia="sk-SK"/>
        </w:rPr>
        <w:t xml:space="preserve">Nasledujúca tabuľka prezentuje počet obyvateľov bývajúcich v meste Fiľakovo v roku 2021. </w:t>
      </w:r>
    </w:p>
    <w:p w14:paraId="05FF3C3C" w14:textId="77777777" w:rsidR="000B62CA" w:rsidRPr="000B62CA" w:rsidRDefault="000B62CA" w:rsidP="000B62CA">
      <w:pPr>
        <w:jc w:val="both"/>
        <w:rPr>
          <w:rFonts w:ascii="Tahoma" w:eastAsia="Times New Roman" w:hAnsi="Tahoma" w:cs="Tahoma"/>
          <w:sz w:val="24"/>
          <w:lang w:eastAsia="sk-SK"/>
        </w:rPr>
      </w:pPr>
    </w:p>
    <w:tbl>
      <w:tblPr>
        <w:tblW w:w="9129" w:type="dxa"/>
        <w:tblInd w:w="55" w:type="dxa"/>
        <w:tblCellMar>
          <w:left w:w="70" w:type="dxa"/>
          <w:right w:w="70" w:type="dxa"/>
        </w:tblCellMar>
        <w:tblLook w:val="04A0" w:firstRow="1" w:lastRow="0" w:firstColumn="1" w:lastColumn="0" w:noHBand="0" w:noVBand="1"/>
      </w:tblPr>
      <w:tblGrid>
        <w:gridCol w:w="2381"/>
        <w:gridCol w:w="1350"/>
        <w:gridCol w:w="1349"/>
        <w:gridCol w:w="1349"/>
        <w:gridCol w:w="1349"/>
        <w:gridCol w:w="1351"/>
      </w:tblGrid>
      <w:tr w:rsidR="000B62CA" w:rsidRPr="000B62CA" w14:paraId="128EFC80" w14:textId="77777777" w:rsidTr="00943EE9">
        <w:trPr>
          <w:trHeight w:val="227"/>
        </w:trPr>
        <w:tc>
          <w:tcPr>
            <w:tcW w:w="9129" w:type="dxa"/>
            <w:gridSpan w:val="6"/>
            <w:shd w:val="clear" w:color="auto" w:fill="FFCC99"/>
            <w:noWrap/>
            <w:vAlign w:val="center"/>
            <w:hideMark/>
          </w:tcPr>
          <w:p w14:paraId="2BB67ABA"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Bývajúce obyvateľstvo v meste Fiľakovo (rok 2021)</w:t>
            </w:r>
          </w:p>
        </w:tc>
      </w:tr>
      <w:tr w:rsidR="000B62CA" w:rsidRPr="000B62CA" w14:paraId="30821853" w14:textId="77777777" w:rsidTr="00943EE9">
        <w:trPr>
          <w:trHeight w:val="227"/>
        </w:trPr>
        <w:tc>
          <w:tcPr>
            <w:tcW w:w="2381" w:type="dxa"/>
            <w:noWrap/>
            <w:vAlign w:val="center"/>
          </w:tcPr>
          <w:p w14:paraId="1279868E" w14:textId="77777777" w:rsidR="000B62CA" w:rsidRPr="000B62CA" w:rsidRDefault="000B62CA" w:rsidP="000B62CA">
            <w:pPr>
              <w:rPr>
                <w:rFonts w:ascii="Tahoma" w:eastAsia="Times New Roman" w:hAnsi="Tahoma" w:cs="Tahoma"/>
                <w:sz w:val="16"/>
                <w:szCs w:val="16"/>
                <w:lang w:eastAsia="sk-SK"/>
              </w:rPr>
            </w:pPr>
          </w:p>
        </w:tc>
        <w:tc>
          <w:tcPr>
            <w:tcW w:w="1350" w:type="dxa"/>
            <w:noWrap/>
            <w:vAlign w:val="center"/>
            <w:hideMark/>
          </w:tcPr>
          <w:p w14:paraId="5B2BB712"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spolu</w:t>
            </w:r>
          </w:p>
        </w:tc>
        <w:tc>
          <w:tcPr>
            <w:tcW w:w="1349" w:type="dxa"/>
            <w:noWrap/>
            <w:vAlign w:val="center"/>
            <w:hideMark/>
          </w:tcPr>
          <w:p w14:paraId="371B244D"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ženy</w:t>
            </w:r>
          </w:p>
        </w:tc>
        <w:tc>
          <w:tcPr>
            <w:tcW w:w="1349" w:type="dxa"/>
            <w:noWrap/>
            <w:vAlign w:val="center"/>
            <w:hideMark/>
          </w:tcPr>
          <w:p w14:paraId="274C73FE"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0-14</w:t>
            </w:r>
          </w:p>
        </w:tc>
        <w:tc>
          <w:tcPr>
            <w:tcW w:w="1349" w:type="dxa"/>
            <w:noWrap/>
            <w:vAlign w:val="center"/>
            <w:hideMark/>
          </w:tcPr>
          <w:p w14:paraId="3B0A9ED5"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15-65</w:t>
            </w:r>
          </w:p>
        </w:tc>
        <w:tc>
          <w:tcPr>
            <w:tcW w:w="1351" w:type="dxa"/>
            <w:noWrap/>
            <w:vAlign w:val="center"/>
            <w:hideMark/>
          </w:tcPr>
          <w:p w14:paraId="217C16C4"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66+</w:t>
            </w:r>
          </w:p>
        </w:tc>
      </w:tr>
      <w:tr w:rsidR="000B62CA" w:rsidRPr="000B62CA" w14:paraId="150023D7" w14:textId="77777777" w:rsidTr="00943EE9">
        <w:trPr>
          <w:trHeight w:val="227"/>
        </w:trPr>
        <w:tc>
          <w:tcPr>
            <w:tcW w:w="2381" w:type="dxa"/>
            <w:noWrap/>
            <w:vAlign w:val="center"/>
            <w:hideMark/>
          </w:tcPr>
          <w:p w14:paraId="09EBE7B2" w14:textId="77777777" w:rsidR="000B62CA" w:rsidRPr="000B62CA" w:rsidRDefault="000B62CA" w:rsidP="000B62CA">
            <w:pPr>
              <w:rPr>
                <w:rFonts w:ascii="Tahoma" w:eastAsia="Times New Roman" w:hAnsi="Tahoma" w:cs="Tahoma"/>
                <w:b/>
                <w:bCs/>
                <w:sz w:val="16"/>
                <w:szCs w:val="16"/>
                <w:lang w:eastAsia="sk-SK"/>
              </w:rPr>
            </w:pPr>
            <w:r w:rsidRPr="000B62CA">
              <w:rPr>
                <w:rFonts w:ascii="Tahoma" w:eastAsia="Times New Roman" w:hAnsi="Tahoma" w:cs="Tahoma"/>
                <w:sz w:val="16"/>
                <w:szCs w:val="16"/>
                <w:lang w:eastAsia="sk-SK"/>
              </w:rPr>
              <w:t>mesto Fiľakovo</w:t>
            </w:r>
          </w:p>
        </w:tc>
        <w:tc>
          <w:tcPr>
            <w:tcW w:w="1350" w:type="dxa"/>
            <w:noWrap/>
            <w:vAlign w:val="center"/>
            <w:hideMark/>
          </w:tcPr>
          <w:p w14:paraId="3A244C57" w14:textId="77777777" w:rsidR="000B62CA" w:rsidRPr="000B62CA" w:rsidRDefault="000B62CA" w:rsidP="000B62CA">
            <w:pPr>
              <w:jc w:val="right"/>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9861</w:t>
            </w:r>
          </w:p>
        </w:tc>
        <w:tc>
          <w:tcPr>
            <w:tcW w:w="1349" w:type="dxa"/>
            <w:noWrap/>
            <w:vAlign w:val="center"/>
            <w:hideMark/>
          </w:tcPr>
          <w:p w14:paraId="1D9173AF" w14:textId="77777777" w:rsidR="000B62CA" w:rsidRPr="000B62CA" w:rsidRDefault="000B62CA" w:rsidP="000B62CA">
            <w:pPr>
              <w:jc w:val="right"/>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5150</w:t>
            </w:r>
          </w:p>
        </w:tc>
        <w:tc>
          <w:tcPr>
            <w:tcW w:w="1349" w:type="dxa"/>
            <w:noWrap/>
            <w:vAlign w:val="center"/>
            <w:hideMark/>
          </w:tcPr>
          <w:p w14:paraId="700FBE63" w14:textId="77777777" w:rsidR="000B62CA" w:rsidRPr="000B62CA" w:rsidRDefault="000B62CA" w:rsidP="000B62CA">
            <w:pPr>
              <w:jc w:val="right"/>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1535</w:t>
            </w:r>
          </w:p>
        </w:tc>
        <w:tc>
          <w:tcPr>
            <w:tcW w:w="1349" w:type="dxa"/>
            <w:noWrap/>
            <w:vAlign w:val="center"/>
            <w:hideMark/>
          </w:tcPr>
          <w:p w14:paraId="2707D68D" w14:textId="77777777" w:rsidR="000B62CA" w:rsidRPr="000B62CA" w:rsidRDefault="000B62CA" w:rsidP="000B62CA">
            <w:pPr>
              <w:jc w:val="right"/>
              <w:rPr>
                <w:rFonts w:ascii="Tahoma" w:eastAsia="Times New Roman" w:hAnsi="Tahoma" w:cs="Tahoma"/>
                <w:bCs/>
                <w:sz w:val="16"/>
                <w:szCs w:val="16"/>
                <w:lang w:eastAsia="sk-SK"/>
              </w:rPr>
            </w:pPr>
            <w:r w:rsidRPr="000B62CA">
              <w:rPr>
                <w:rFonts w:ascii="Tahoma" w:eastAsia="Times New Roman" w:hAnsi="Tahoma" w:cs="Tahoma"/>
                <w:bCs/>
                <w:sz w:val="16"/>
                <w:szCs w:val="16"/>
                <w:lang w:eastAsia="sk-SK"/>
              </w:rPr>
              <w:t>6663</w:t>
            </w:r>
          </w:p>
        </w:tc>
        <w:tc>
          <w:tcPr>
            <w:tcW w:w="1351" w:type="dxa"/>
            <w:noWrap/>
            <w:vAlign w:val="center"/>
            <w:hideMark/>
          </w:tcPr>
          <w:p w14:paraId="72BE98FD"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1663</w:t>
            </w:r>
          </w:p>
        </w:tc>
      </w:tr>
    </w:tbl>
    <w:p w14:paraId="416BA162" w14:textId="4E26B640" w:rsidR="000B62CA" w:rsidRPr="000B62CA" w:rsidRDefault="000B62CA" w:rsidP="000B62CA">
      <w:pPr>
        <w:jc w:val="both"/>
        <w:rPr>
          <w:rFonts w:ascii="Tahoma" w:eastAsia="Times New Roman" w:hAnsi="Tahoma" w:cs="Tahoma"/>
          <w:sz w:val="16"/>
          <w:szCs w:val="16"/>
          <w:lang w:eastAsia="sk-SK"/>
        </w:rPr>
      </w:pPr>
      <w:r w:rsidRPr="000B62CA">
        <w:rPr>
          <w:rFonts w:ascii="Tahoma" w:eastAsia="Times New Roman" w:hAnsi="Tahoma" w:cs="Tahoma"/>
          <w:sz w:val="16"/>
          <w:szCs w:val="16"/>
          <w:lang w:eastAsia="sk-SK"/>
        </w:rPr>
        <w:t>Zdroj: Štatistický úrad SR, SOBD 20</w:t>
      </w:r>
      <w:r w:rsidR="00184A42">
        <w:rPr>
          <w:rFonts w:ascii="Tahoma" w:eastAsia="Times New Roman" w:hAnsi="Tahoma" w:cs="Tahoma"/>
          <w:sz w:val="16"/>
          <w:szCs w:val="16"/>
          <w:lang w:eastAsia="sk-SK"/>
        </w:rPr>
        <w:t>2</w:t>
      </w:r>
      <w:r w:rsidRPr="000B62CA">
        <w:rPr>
          <w:rFonts w:ascii="Tahoma" w:eastAsia="Times New Roman" w:hAnsi="Tahoma" w:cs="Tahoma"/>
          <w:sz w:val="16"/>
          <w:szCs w:val="16"/>
          <w:lang w:eastAsia="sk-SK"/>
        </w:rPr>
        <w:t>1,</w:t>
      </w:r>
    </w:p>
    <w:p w14:paraId="591B01DE" w14:textId="77777777" w:rsidR="000B62CA" w:rsidRPr="000B62CA" w:rsidRDefault="000B62CA" w:rsidP="000B62CA">
      <w:pPr>
        <w:jc w:val="both"/>
        <w:rPr>
          <w:rFonts w:ascii="Tahoma" w:eastAsia="Times New Roman" w:hAnsi="Tahoma" w:cs="Tahoma"/>
          <w:sz w:val="20"/>
          <w:szCs w:val="20"/>
          <w:lang w:eastAsia="sk-SK"/>
        </w:rPr>
      </w:pPr>
    </w:p>
    <w:p w14:paraId="7C23969C" w14:textId="77777777" w:rsidR="000B62CA" w:rsidRPr="000B62CA" w:rsidRDefault="000B62CA" w:rsidP="000B62CA">
      <w:pPr>
        <w:jc w:val="both"/>
        <w:rPr>
          <w:rFonts w:asciiTheme="majorHAnsi" w:eastAsia="Times New Roman" w:hAnsiTheme="majorHAnsi" w:cstheme="majorHAnsi"/>
          <w:sz w:val="24"/>
          <w:szCs w:val="24"/>
          <w:lang w:eastAsia="sk-SK"/>
        </w:rPr>
      </w:pPr>
      <w:r w:rsidRPr="000B62CA">
        <w:rPr>
          <w:rFonts w:asciiTheme="majorHAnsi" w:eastAsia="Times New Roman" w:hAnsiTheme="majorHAnsi" w:cstheme="majorHAnsi"/>
          <w:sz w:val="24"/>
          <w:szCs w:val="24"/>
          <w:lang w:eastAsia="sk-SK"/>
        </w:rPr>
        <w:t xml:space="preserve">V roku 2021 žilo v meste celkovo 9861 obyvateľov. V tomto roku žilo v meste 5150 žien. Najväčšiu skupinu tvorili obyvatelia od 15 do 65 rokov - 6663. Nasledujúca tabuľka prezentuje vývoj štruktúry obyvateľstva mesta Fiľakovo podľa vierovyznania v roku 2021. Mesto je podľa </w:t>
      </w:r>
      <w:r w:rsidRPr="000B62CA">
        <w:rPr>
          <w:rFonts w:asciiTheme="majorHAnsi" w:eastAsia="Times New Roman" w:hAnsiTheme="majorHAnsi" w:cstheme="majorHAnsi"/>
          <w:sz w:val="24"/>
          <w:szCs w:val="24"/>
          <w:lang w:eastAsia="sk-SK"/>
        </w:rPr>
        <w:lastRenderedPageBreak/>
        <w:t>kritéria vierovyznania homogénne s 1 dominantným vierovyznaním. Najväčšia časť obyvateľov sa hlásila k rímskokatolíckej cirkvi (59,81 %). Pri 9,70 % nebolo zistené vierovyznanie. Bez vyznania bolo 24,91 % obyvateľov. K evanjelickej cirkvi sa hlási 1,58 % obyvateľov.</w:t>
      </w:r>
    </w:p>
    <w:p w14:paraId="7C55CD43" w14:textId="77777777" w:rsidR="000B62CA" w:rsidRPr="000B62CA" w:rsidRDefault="000B62CA" w:rsidP="000B62CA">
      <w:pPr>
        <w:jc w:val="both"/>
        <w:rPr>
          <w:rFonts w:ascii="Tahoma" w:eastAsia="Times New Roman" w:hAnsi="Tahoma" w:cs="Tahoma"/>
          <w:sz w:val="20"/>
          <w:szCs w:val="20"/>
          <w:lang w:eastAsia="sk-SK"/>
        </w:rPr>
      </w:pPr>
    </w:p>
    <w:tbl>
      <w:tblPr>
        <w:tblW w:w="9072" w:type="dxa"/>
        <w:tblInd w:w="55" w:type="dxa"/>
        <w:tblCellMar>
          <w:left w:w="70" w:type="dxa"/>
          <w:right w:w="70" w:type="dxa"/>
        </w:tblCellMar>
        <w:tblLook w:val="04A0" w:firstRow="1" w:lastRow="0" w:firstColumn="1" w:lastColumn="0" w:noHBand="0" w:noVBand="1"/>
      </w:tblPr>
      <w:tblGrid>
        <w:gridCol w:w="4304"/>
        <w:gridCol w:w="2492"/>
        <w:gridCol w:w="2276"/>
      </w:tblGrid>
      <w:tr w:rsidR="000B62CA" w:rsidRPr="000B62CA" w14:paraId="4948B685" w14:textId="77777777" w:rsidTr="00943EE9">
        <w:trPr>
          <w:trHeight w:val="227"/>
        </w:trPr>
        <w:tc>
          <w:tcPr>
            <w:tcW w:w="9072" w:type="dxa"/>
            <w:gridSpan w:val="3"/>
            <w:shd w:val="clear" w:color="auto" w:fill="FFCC99"/>
            <w:vAlign w:val="center"/>
            <w:hideMark/>
          </w:tcPr>
          <w:p w14:paraId="02B08771"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iCs/>
                <w:sz w:val="16"/>
                <w:szCs w:val="16"/>
                <w:lang w:eastAsia="sk-SK"/>
              </w:rPr>
              <w:t>Bývajúce obyvateľstvo podľa náboženského vyznania 2021</w:t>
            </w:r>
          </w:p>
        </w:tc>
      </w:tr>
      <w:tr w:rsidR="000B62CA" w:rsidRPr="000B62CA" w14:paraId="28B13BA1" w14:textId="77777777" w:rsidTr="00943EE9">
        <w:trPr>
          <w:trHeight w:val="227"/>
        </w:trPr>
        <w:tc>
          <w:tcPr>
            <w:tcW w:w="4304" w:type="dxa"/>
            <w:vAlign w:val="center"/>
            <w:hideMark/>
          </w:tcPr>
          <w:p w14:paraId="058ED634"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Ukazovateľ</w:t>
            </w:r>
          </w:p>
        </w:tc>
        <w:tc>
          <w:tcPr>
            <w:tcW w:w="2492" w:type="dxa"/>
            <w:vAlign w:val="center"/>
            <w:hideMark/>
          </w:tcPr>
          <w:p w14:paraId="53BC30C0"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SODB 2021</w:t>
            </w:r>
          </w:p>
        </w:tc>
        <w:tc>
          <w:tcPr>
            <w:tcW w:w="2276" w:type="dxa"/>
            <w:vAlign w:val="center"/>
            <w:hideMark/>
          </w:tcPr>
          <w:p w14:paraId="75A727DD"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w:t>
            </w:r>
          </w:p>
        </w:tc>
      </w:tr>
      <w:tr w:rsidR="000B62CA" w:rsidRPr="000B62CA" w14:paraId="101F95E5" w14:textId="77777777" w:rsidTr="00943EE9">
        <w:trPr>
          <w:trHeight w:val="227"/>
        </w:trPr>
        <w:tc>
          <w:tcPr>
            <w:tcW w:w="4304" w:type="dxa"/>
            <w:vAlign w:val="center"/>
            <w:hideMark/>
          </w:tcPr>
          <w:p w14:paraId="32494A29"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Rímskokatolícka cirkev</w:t>
            </w:r>
          </w:p>
        </w:tc>
        <w:tc>
          <w:tcPr>
            <w:tcW w:w="2492" w:type="dxa"/>
            <w:vAlign w:val="center"/>
            <w:hideMark/>
          </w:tcPr>
          <w:p w14:paraId="40AEC2FD"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5950</w:t>
            </w:r>
          </w:p>
        </w:tc>
        <w:tc>
          <w:tcPr>
            <w:tcW w:w="2276" w:type="dxa"/>
            <w:vAlign w:val="center"/>
            <w:hideMark/>
          </w:tcPr>
          <w:p w14:paraId="0B7B3151"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59,81</w:t>
            </w:r>
          </w:p>
        </w:tc>
      </w:tr>
      <w:tr w:rsidR="000B62CA" w:rsidRPr="000B62CA" w14:paraId="45FDBD49" w14:textId="77777777" w:rsidTr="00943EE9">
        <w:trPr>
          <w:trHeight w:val="227"/>
        </w:trPr>
        <w:tc>
          <w:tcPr>
            <w:tcW w:w="4304" w:type="dxa"/>
            <w:vAlign w:val="center"/>
            <w:hideMark/>
          </w:tcPr>
          <w:p w14:paraId="26C61EC7"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Evanjelická cirkev augsburského vyznania</w:t>
            </w:r>
          </w:p>
        </w:tc>
        <w:tc>
          <w:tcPr>
            <w:tcW w:w="2492" w:type="dxa"/>
            <w:vAlign w:val="center"/>
            <w:hideMark/>
          </w:tcPr>
          <w:p w14:paraId="19976EB2"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157</w:t>
            </w:r>
          </w:p>
        </w:tc>
        <w:tc>
          <w:tcPr>
            <w:tcW w:w="2276" w:type="dxa"/>
            <w:vAlign w:val="center"/>
            <w:hideMark/>
          </w:tcPr>
          <w:p w14:paraId="617E5131"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1,58</w:t>
            </w:r>
          </w:p>
        </w:tc>
      </w:tr>
      <w:tr w:rsidR="000B62CA" w:rsidRPr="000B62CA" w14:paraId="6CAEE481" w14:textId="77777777" w:rsidTr="00943EE9">
        <w:trPr>
          <w:trHeight w:val="227"/>
        </w:trPr>
        <w:tc>
          <w:tcPr>
            <w:tcW w:w="4304" w:type="dxa"/>
            <w:vAlign w:val="center"/>
            <w:hideMark/>
          </w:tcPr>
          <w:p w14:paraId="3253765B"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Gréckokatolícka cirkev</w:t>
            </w:r>
          </w:p>
        </w:tc>
        <w:tc>
          <w:tcPr>
            <w:tcW w:w="2492" w:type="dxa"/>
            <w:vAlign w:val="center"/>
            <w:hideMark/>
          </w:tcPr>
          <w:p w14:paraId="46F05CEC"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50</w:t>
            </w:r>
          </w:p>
        </w:tc>
        <w:tc>
          <w:tcPr>
            <w:tcW w:w="2276" w:type="dxa"/>
            <w:vAlign w:val="center"/>
            <w:hideMark/>
          </w:tcPr>
          <w:p w14:paraId="0E2997BD"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0,5</w:t>
            </w:r>
          </w:p>
        </w:tc>
      </w:tr>
      <w:tr w:rsidR="000B62CA" w:rsidRPr="000B62CA" w14:paraId="4E1B76C4" w14:textId="77777777" w:rsidTr="00943EE9">
        <w:trPr>
          <w:trHeight w:val="227"/>
        </w:trPr>
        <w:tc>
          <w:tcPr>
            <w:tcW w:w="4304" w:type="dxa"/>
            <w:vAlign w:val="center"/>
            <w:hideMark/>
          </w:tcPr>
          <w:p w14:paraId="0C812792"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Reformovaná kresťanská cirkev</w:t>
            </w:r>
          </w:p>
        </w:tc>
        <w:tc>
          <w:tcPr>
            <w:tcW w:w="2492" w:type="dxa"/>
            <w:vAlign w:val="center"/>
            <w:hideMark/>
          </w:tcPr>
          <w:p w14:paraId="51D7C582"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130</w:t>
            </w:r>
          </w:p>
        </w:tc>
        <w:tc>
          <w:tcPr>
            <w:tcW w:w="2276" w:type="dxa"/>
            <w:vAlign w:val="center"/>
            <w:hideMark/>
          </w:tcPr>
          <w:p w14:paraId="5DC0F247"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1,31</w:t>
            </w:r>
          </w:p>
        </w:tc>
      </w:tr>
      <w:tr w:rsidR="000B62CA" w:rsidRPr="000B62CA" w14:paraId="1B90087F" w14:textId="77777777" w:rsidTr="00943EE9">
        <w:trPr>
          <w:trHeight w:val="227"/>
        </w:trPr>
        <w:tc>
          <w:tcPr>
            <w:tcW w:w="4304" w:type="dxa"/>
            <w:vAlign w:val="center"/>
            <w:hideMark/>
          </w:tcPr>
          <w:p w14:paraId="0EA82967"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Pravoslávna cirkev</w:t>
            </w:r>
          </w:p>
        </w:tc>
        <w:tc>
          <w:tcPr>
            <w:tcW w:w="2492" w:type="dxa"/>
            <w:vAlign w:val="center"/>
            <w:hideMark/>
          </w:tcPr>
          <w:p w14:paraId="644912FB"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2</w:t>
            </w:r>
          </w:p>
        </w:tc>
        <w:tc>
          <w:tcPr>
            <w:tcW w:w="2276" w:type="dxa"/>
            <w:vAlign w:val="center"/>
            <w:hideMark/>
          </w:tcPr>
          <w:p w14:paraId="626A1AB9"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0,02</w:t>
            </w:r>
          </w:p>
        </w:tc>
      </w:tr>
      <w:tr w:rsidR="000B62CA" w:rsidRPr="000B62CA" w14:paraId="0B59D458" w14:textId="77777777" w:rsidTr="00943EE9">
        <w:trPr>
          <w:trHeight w:val="227"/>
        </w:trPr>
        <w:tc>
          <w:tcPr>
            <w:tcW w:w="4304" w:type="dxa"/>
            <w:vAlign w:val="center"/>
            <w:hideMark/>
          </w:tcPr>
          <w:p w14:paraId="7FA2A914"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Náboženská spoločnosť Jehovovi svedkovia</w:t>
            </w:r>
          </w:p>
        </w:tc>
        <w:tc>
          <w:tcPr>
            <w:tcW w:w="2492" w:type="dxa"/>
            <w:vAlign w:val="center"/>
            <w:hideMark/>
          </w:tcPr>
          <w:p w14:paraId="1E3D6645"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84</w:t>
            </w:r>
          </w:p>
        </w:tc>
        <w:tc>
          <w:tcPr>
            <w:tcW w:w="2276" w:type="dxa"/>
            <w:vAlign w:val="center"/>
            <w:hideMark/>
          </w:tcPr>
          <w:p w14:paraId="34891E3D"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0,84</w:t>
            </w:r>
          </w:p>
        </w:tc>
      </w:tr>
      <w:tr w:rsidR="000B62CA" w:rsidRPr="000B62CA" w14:paraId="26239E94" w14:textId="77777777" w:rsidTr="00943EE9">
        <w:trPr>
          <w:trHeight w:val="227"/>
        </w:trPr>
        <w:tc>
          <w:tcPr>
            <w:tcW w:w="4304" w:type="dxa"/>
            <w:vAlign w:val="center"/>
            <w:hideMark/>
          </w:tcPr>
          <w:p w14:paraId="1033E0B4"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iné</w:t>
            </w:r>
          </w:p>
        </w:tc>
        <w:tc>
          <w:tcPr>
            <w:tcW w:w="2492" w:type="dxa"/>
            <w:vAlign w:val="center"/>
            <w:hideMark/>
          </w:tcPr>
          <w:p w14:paraId="31401DBA"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196</w:t>
            </w:r>
          </w:p>
        </w:tc>
        <w:tc>
          <w:tcPr>
            <w:tcW w:w="2276" w:type="dxa"/>
            <w:vAlign w:val="center"/>
            <w:hideMark/>
          </w:tcPr>
          <w:p w14:paraId="03C1353A"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1,97</w:t>
            </w:r>
          </w:p>
        </w:tc>
      </w:tr>
      <w:tr w:rsidR="000B62CA" w:rsidRPr="000B62CA" w14:paraId="4A1B8CAE" w14:textId="77777777" w:rsidTr="00943EE9">
        <w:trPr>
          <w:trHeight w:val="227"/>
        </w:trPr>
        <w:tc>
          <w:tcPr>
            <w:tcW w:w="4304" w:type="dxa"/>
            <w:vAlign w:val="center"/>
            <w:hideMark/>
          </w:tcPr>
          <w:p w14:paraId="3F87698F"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bez vyznania</w:t>
            </w:r>
          </w:p>
        </w:tc>
        <w:tc>
          <w:tcPr>
            <w:tcW w:w="2492" w:type="dxa"/>
            <w:vAlign w:val="center"/>
            <w:hideMark/>
          </w:tcPr>
          <w:p w14:paraId="48E96BF7"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2478</w:t>
            </w:r>
          </w:p>
        </w:tc>
        <w:tc>
          <w:tcPr>
            <w:tcW w:w="2276" w:type="dxa"/>
            <w:vAlign w:val="center"/>
            <w:hideMark/>
          </w:tcPr>
          <w:p w14:paraId="3DDFB47A"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24,91</w:t>
            </w:r>
          </w:p>
        </w:tc>
      </w:tr>
      <w:tr w:rsidR="000B62CA" w:rsidRPr="000B62CA" w14:paraId="26108646" w14:textId="77777777" w:rsidTr="00943EE9">
        <w:trPr>
          <w:trHeight w:val="227"/>
        </w:trPr>
        <w:tc>
          <w:tcPr>
            <w:tcW w:w="4304" w:type="dxa"/>
            <w:vAlign w:val="center"/>
            <w:hideMark/>
          </w:tcPr>
          <w:p w14:paraId="1DF0B951"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nezistené</w:t>
            </w:r>
          </w:p>
        </w:tc>
        <w:tc>
          <w:tcPr>
            <w:tcW w:w="2492" w:type="dxa"/>
            <w:vAlign w:val="center"/>
            <w:hideMark/>
          </w:tcPr>
          <w:p w14:paraId="3702248E"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902</w:t>
            </w:r>
          </w:p>
        </w:tc>
        <w:tc>
          <w:tcPr>
            <w:tcW w:w="2276" w:type="dxa"/>
            <w:vAlign w:val="center"/>
            <w:hideMark/>
          </w:tcPr>
          <w:p w14:paraId="6841240A"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9,7</w:t>
            </w:r>
          </w:p>
        </w:tc>
      </w:tr>
    </w:tbl>
    <w:p w14:paraId="62FC01D2" w14:textId="77777777" w:rsidR="000B62CA" w:rsidRPr="000B62CA" w:rsidRDefault="000B62CA" w:rsidP="000B62CA">
      <w:pPr>
        <w:jc w:val="both"/>
        <w:rPr>
          <w:rFonts w:ascii="Tahoma" w:eastAsia="Times New Roman" w:hAnsi="Tahoma" w:cs="Tahoma"/>
          <w:sz w:val="16"/>
          <w:szCs w:val="16"/>
          <w:lang w:eastAsia="sk-SK"/>
        </w:rPr>
      </w:pPr>
      <w:r w:rsidRPr="000B62CA">
        <w:rPr>
          <w:rFonts w:ascii="Tahoma" w:eastAsia="Times New Roman" w:hAnsi="Tahoma" w:cs="Tahoma"/>
          <w:sz w:val="16"/>
          <w:szCs w:val="16"/>
          <w:lang w:eastAsia="sk-SK"/>
        </w:rPr>
        <w:t>Zdroj: 2.3.2022, http://www.sodbtn.sk/obce/obec_stat_vierovyznanie.php?kod_obce=543136</w:t>
      </w:r>
    </w:p>
    <w:p w14:paraId="78DEBFAF" w14:textId="77777777" w:rsidR="000B62CA" w:rsidRPr="000B62CA" w:rsidRDefault="000B62CA" w:rsidP="000B62CA">
      <w:pPr>
        <w:jc w:val="both"/>
        <w:rPr>
          <w:rFonts w:ascii="Tahoma" w:eastAsia="Times New Roman" w:hAnsi="Tahoma" w:cs="Tahoma"/>
          <w:sz w:val="20"/>
          <w:szCs w:val="20"/>
          <w:lang w:eastAsia="sk-SK"/>
        </w:rPr>
      </w:pPr>
    </w:p>
    <w:p w14:paraId="146C9A15" w14:textId="77777777" w:rsidR="000B62CA" w:rsidRPr="000B62CA" w:rsidRDefault="000B62CA" w:rsidP="000B62CA">
      <w:pPr>
        <w:jc w:val="both"/>
        <w:rPr>
          <w:rFonts w:asciiTheme="majorHAnsi" w:eastAsia="Times New Roman" w:hAnsiTheme="majorHAnsi" w:cstheme="majorHAnsi"/>
          <w:sz w:val="24"/>
          <w:szCs w:val="24"/>
          <w:lang w:eastAsia="sk-SK"/>
        </w:rPr>
      </w:pPr>
      <w:r w:rsidRPr="000B62CA">
        <w:rPr>
          <w:rFonts w:asciiTheme="majorHAnsi" w:eastAsia="Times New Roman" w:hAnsiTheme="majorHAnsi" w:cstheme="majorHAnsi"/>
          <w:sz w:val="24"/>
          <w:szCs w:val="24"/>
          <w:lang w:eastAsia="sk-SK"/>
        </w:rPr>
        <w:t xml:space="preserve">Z hľadiska národnostnej štruktúry sa väčšina obyvateľov hlási k maďarskej národnosti: 62,88 %. </w:t>
      </w:r>
    </w:p>
    <w:p w14:paraId="255FD4B3" w14:textId="77777777" w:rsidR="000B62CA" w:rsidRPr="000B62CA" w:rsidRDefault="000B62CA" w:rsidP="000B62CA">
      <w:pPr>
        <w:jc w:val="both"/>
        <w:rPr>
          <w:rFonts w:ascii="Tahoma" w:eastAsia="Times New Roman" w:hAnsi="Tahoma" w:cs="Tahoma"/>
          <w:sz w:val="20"/>
          <w:szCs w:val="20"/>
          <w:lang w:eastAsia="sk-SK"/>
        </w:rPr>
      </w:pPr>
    </w:p>
    <w:tbl>
      <w:tblPr>
        <w:tblW w:w="9072" w:type="dxa"/>
        <w:tblInd w:w="55" w:type="dxa"/>
        <w:tblCellMar>
          <w:left w:w="70" w:type="dxa"/>
          <w:right w:w="70" w:type="dxa"/>
        </w:tblCellMar>
        <w:tblLook w:val="04A0" w:firstRow="1" w:lastRow="0" w:firstColumn="1" w:lastColumn="0" w:noHBand="0" w:noVBand="1"/>
      </w:tblPr>
      <w:tblGrid>
        <w:gridCol w:w="4304"/>
        <w:gridCol w:w="2492"/>
        <w:gridCol w:w="2276"/>
      </w:tblGrid>
      <w:tr w:rsidR="000B62CA" w:rsidRPr="000B62CA" w14:paraId="1A57E615" w14:textId="77777777" w:rsidTr="00943EE9">
        <w:trPr>
          <w:trHeight w:val="227"/>
        </w:trPr>
        <w:tc>
          <w:tcPr>
            <w:tcW w:w="9072" w:type="dxa"/>
            <w:gridSpan w:val="3"/>
            <w:shd w:val="clear" w:color="auto" w:fill="FFCC99"/>
            <w:vAlign w:val="center"/>
            <w:hideMark/>
          </w:tcPr>
          <w:p w14:paraId="686F8BED"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iCs/>
                <w:sz w:val="16"/>
                <w:szCs w:val="16"/>
                <w:lang w:eastAsia="sk-SK"/>
              </w:rPr>
              <w:t>Bývajúce obyvateľstvo podľa národnosti 2021</w:t>
            </w:r>
          </w:p>
        </w:tc>
      </w:tr>
      <w:tr w:rsidR="000B62CA" w:rsidRPr="000B62CA" w14:paraId="3A9AE1CE" w14:textId="77777777" w:rsidTr="00943EE9">
        <w:trPr>
          <w:trHeight w:val="227"/>
        </w:trPr>
        <w:tc>
          <w:tcPr>
            <w:tcW w:w="4304" w:type="dxa"/>
            <w:vAlign w:val="center"/>
            <w:hideMark/>
          </w:tcPr>
          <w:p w14:paraId="39226515"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Ukazovateľ</w:t>
            </w:r>
          </w:p>
        </w:tc>
        <w:tc>
          <w:tcPr>
            <w:tcW w:w="2492" w:type="dxa"/>
            <w:vAlign w:val="center"/>
            <w:hideMark/>
          </w:tcPr>
          <w:p w14:paraId="778CABF8"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SODB 2021</w:t>
            </w:r>
          </w:p>
        </w:tc>
        <w:tc>
          <w:tcPr>
            <w:tcW w:w="2276" w:type="dxa"/>
            <w:vAlign w:val="center"/>
            <w:hideMark/>
          </w:tcPr>
          <w:p w14:paraId="6AAE4506"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w:t>
            </w:r>
          </w:p>
        </w:tc>
      </w:tr>
      <w:tr w:rsidR="000B62CA" w:rsidRPr="000B62CA" w14:paraId="2AAE6970" w14:textId="77777777" w:rsidTr="00943EE9">
        <w:trPr>
          <w:trHeight w:val="227"/>
        </w:trPr>
        <w:tc>
          <w:tcPr>
            <w:tcW w:w="4304" w:type="dxa"/>
            <w:vAlign w:val="center"/>
            <w:hideMark/>
          </w:tcPr>
          <w:p w14:paraId="62D56184"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Slovenská</w:t>
            </w:r>
          </w:p>
        </w:tc>
        <w:tc>
          <w:tcPr>
            <w:tcW w:w="2492" w:type="dxa"/>
            <w:vAlign w:val="center"/>
            <w:hideMark/>
          </w:tcPr>
          <w:p w14:paraId="2F0B024F"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2961</w:t>
            </w:r>
          </w:p>
        </w:tc>
        <w:tc>
          <w:tcPr>
            <w:tcW w:w="2276" w:type="dxa"/>
            <w:vAlign w:val="center"/>
            <w:hideMark/>
          </w:tcPr>
          <w:p w14:paraId="5464661E"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29,76</w:t>
            </w:r>
          </w:p>
        </w:tc>
      </w:tr>
      <w:tr w:rsidR="000B62CA" w:rsidRPr="000B62CA" w14:paraId="00CA9113" w14:textId="77777777" w:rsidTr="00943EE9">
        <w:trPr>
          <w:trHeight w:val="227"/>
        </w:trPr>
        <w:tc>
          <w:tcPr>
            <w:tcW w:w="4304" w:type="dxa"/>
            <w:vAlign w:val="center"/>
            <w:hideMark/>
          </w:tcPr>
          <w:p w14:paraId="000FADAE"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Maďarská</w:t>
            </w:r>
          </w:p>
        </w:tc>
        <w:tc>
          <w:tcPr>
            <w:tcW w:w="2492" w:type="dxa"/>
            <w:vAlign w:val="center"/>
            <w:hideMark/>
          </w:tcPr>
          <w:p w14:paraId="7486A454"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6256</w:t>
            </w:r>
          </w:p>
        </w:tc>
        <w:tc>
          <w:tcPr>
            <w:tcW w:w="2276" w:type="dxa"/>
            <w:vAlign w:val="center"/>
            <w:hideMark/>
          </w:tcPr>
          <w:p w14:paraId="6C5B2C97"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62,88</w:t>
            </w:r>
          </w:p>
        </w:tc>
      </w:tr>
      <w:tr w:rsidR="000B62CA" w:rsidRPr="000B62CA" w14:paraId="3CCFF231" w14:textId="77777777" w:rsidTr="00943EE9">
        <w:trPr>
          <w:trHeight w:val="227"/>
        </w:trPr>
        <w:tc>
          <w:tcPr>
            <w:tcW w:w="4304" w:type="dxa"/>
            <w:vAlign w:val="center"/>
            <w:hideMark/>
          </w:tcPr>
          <w:p w14:paraId="762C2EE3" w14:textId="77777777" w:rsidR="000B62CA" w:rsidRPr="000B62CA" w:rsidRDefault="000B62CA" w:rsidP="000B62CA">
            <w:pPr>
              <w:rPr>
                <w:rFonts w:ascii="Tahoma" w:eastAsia="Times New Roman" w:hAnsi="Tahoma" w:cs="Tahoma"/>
                <w:sz w:val="16"/>
                <w:szCs w:val="16"/>
                <w:lang w:eastAsia="sk-SK"/>
              </w:rPr>
            </w:pPr>
            <w:proofErr w:type="spellStart"/>
            <w:r w:rsidRPr="000B62CA">
              <w:rPr>
                <w:rFonts w:ascii="Tahoma" w:eastAsia="Times New Roman" w:hAnsi="Tahoma" w:cs="Tahoma"/>
                <w:sz w:val="16"/>
                <w:szCs w:val="16"/>
                <w:lang w:eastAsia="sk-SK"/>
              </w:rPr>
              <w:t>Rómská</w:t>
            </w:r>
            <w:proofErr w:type="spellEnd"/>
          </w:p>
        </w:tc>
        <w:tc>
          <w:tcPr>
            <w:tcW w:w="2492" w:type="dxa"/>
            <w:vAlign w:val="center"/>
            <w:hideMark/>
          </w:tcPr>
          <w:p w14:paraId="180FA205"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137</w:t>
            </w:r>
          </w:p>
        </w:tc>
        <w:tc>
          <w:tcPr>
            <w:tcW w:w="2276" w:type="dxa"/>
            <w:vAlign w:val="center"/>
            <w:hideMark/>
          </w:tcPr>
          <w:p w14:paraId="2AC759E2"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1,38</w:t>
            </w:r>
          </w:p>
        </w:tc>
      </w:tr>
      <w:tr w:rsidR="000B62CA" w:rsidRPr="000B62CA" w14:paraId="6BB77FB8" w14:textId="77777777" w:rsidTr="00943EE9">
        <w:trPr>
          <w:trHeight w:val="227"/>
        </w:trPr>
        <w:tc>
          <w:tcPr>
            <w:tcW w:w="4304" w:type="dxa"/>
            <w:vAlign w:val="center"/>
            <w:hideMark/>
          </w:tcPr>
          <w:p w14:paraId="108B1965" w14:textId="77777777" w:rsidR="000B62CA" w:rsidRPr="000B62CA" w:rsidRDefault="000B62CA" w:rsidP="000B62CA">
            <w:pPr>
              <w:rPr>
                <w:rFonts w:ascii="Tahoma" w:eastAsia="Times New Roman" w:hAnsi="Tahoma" w:cs="Tahoma"/>
                <w:sz w:val="16"/>
                <w:szCs w:val="16"/>
                <w:lang w:eastAsia="sk-SK"/>
              </w:rPr>
            </w:pPr>
            <w:proofErr w:type="spellStart"/>
            <w:r w:rsidRPr="000B62CA">
              <w:rPr>
                <w:rFonts w:ascii="Tahoma" w:eastAsia="Times New Roman" w:hAnsi="Tahoma" w:cs="Tahoma"/>
                <w:sz w:val="16"/>
                <w:szCs w:val="16"/>
                <w:lang w:eastAsia="sk-SK"/>
              </w:rPr>
              <w:t>Rusínská</w:t>
            </w:r>
            <w:proofErr w:type="spellEnd"/>
          </w:p>
        </w:tc>
        <w:tc>
          <w:tcPr>
            <w:tcW w:w="2492" w:type="dxa"/>
            <w:vAlign w:val="center"/>
            <w:hideMark/>
          </w:tcPr>
          <w:p w14:paraId="4359F821"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w:t>
            </w:r>
          </w:p>
        </w:tc>
        <w:tc>
          <w:tcPr>
            <w:tcW w:w="2276" w:type="dxa"/>
            <w:vAlign w:val="center"/>
            <w:hideMark/>
          </w:tcPr>
          <w:p w14:paraId="6D90EBEB"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0,00</w:t>
            </w:r>
          </w:p>
        </w:tc>
      </w:tr>
      <w:tr w:rsidR="000B62CA" w:rsidRPr="000B62CA" w14:paraId="61ECB455" w14:textId="77777777" w:rsidTr="00943EE9">
        <w:trPr>
          <w:trHeight w:val="227"/>
        </w:trPr>
        <w:tc>
          <w:tcPr>
            <w:tcW w:w="4304" w:type="dxa"/>
            <w:vAlign w:val="center"/>
            <w:hideMark/>
          </w:tcPr>
          <w:p w14:paraId="79AB9EAA"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Ukrajinská</w:t>
            </w:r>
          </w:p>
        </w:tc>
        <w:tc>
          <w:tcPr>
            <w:tcW w:w="2492" w:type="dxa"/>
            <w:vAlign w:val="center"/>
            <w:hideMark/>
          </w:tcPr>
          <w:p w14:paraId="47F2E475"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5</w:t>
            </w:r>
          </w:p>
        </w:tc>
        <w:tc>
          <w:tcPr>
            <w:tcW w:w="2276" w:type="dxa"/>
            <w:vAlign w:val="center"/>
            <w:hideMark/>
          </w:tcPr>
          <w:p w14:paraId="4C332A5B"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0,05</w:t>
            </w:r>
          </w:p>
        </w:tc>
      </w:tr>
      <w:tr w:rsidR="000B62CA" w:rsidRPr="000B62CA" w14:paraId="0C941372" w14:textId="77777777" w:rsidTr="00943EE9">
        <w:trPr>
          <w:trHeight w:val="227"/>
        </w:trPr>
        <w:tc>
          <w:tcPr>
            <w:tcW w:w="4304" w:type="dxa"/>
            <w:vAlign w:val="center"/>
            <w:hideMark/>
          </w:tcPr>
          <w:p w14:paraId="50CF0176"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Česká</w:t>
            </w:r>
          </w:p>
        </w:tc>
        <w:tc>
          <w:tcPr>
            <w:tcW w:w="2492" w:type="dxa"/>
            <w:vAlign w:val="center"/>
            <w:hideMark/>
          </w:tcPr>
          <w:p w14:paraId="3077EAE1"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29</w:t>
            </w:r>
          </w:p>
        </w:tc>
        <w:tc>
          <w:tcPr>
            <w:tcW w:w="2276" w:type="dxa"/>
            <w:vAlign w:val="center"/>
            <w:hideMark/>
          </w:tcPr>
          <w:p w14:paraId="037A7982"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0,29</w:t>
            </w:r>
          </w:p>
        </w:tc>
      </w:tr>
      <w:tr w:rsidR="000B62CA" w:rsidRPr="000B62CA" w14:paraId="11CC5195" w14:textId="77777777" w:rsidTr="00943EE9">
        <w:trPr>
          <w:trHeight w:val="227"/>
        </w:trPr>
        <w:tc>
          <w:tcPr>
            <w:tcW w:w="4304" w:type="dxa"/>
            <w:vAlign w:val="center"/>
            <w:hideMark/>
          </w:tcPr>
          <w:p w14:paraId="27BABE21"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Nemecká</w:t>
            </w:r>
          </w:p>
        </w:tc>
        <w:tc>
          <w:tcPr>
            <w:tcW w:w="2492" w:type="dxa"/>
            <w:vAlign w:val="center"/>
            <w:hideMark/>
          </w:tcPr>
          <w:p w14:paraId="421CB6EE"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8</w:t>
            </w:r>
          </w:p>
        </w:tc>
        <w:tc>
          <w:tcPr>
            <w:tcW w:w="2276" w:type="dxa"/>
            <w:vAlign w:val="center"/>
            <w:hideMark/>
          </w:tcPr>
          <w:p w14:paraId="62A2921D"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0,08</w:t>
            </w:r>
          </w:p>
        </w:tc>
      </w:tr>
      <w:tr w:rsidR="000B62CA" w:rsidRPr="000B62CA" w14:paraId="642A4E92" w14:textId="77777777" w:rsidTr="00943EE9">
        <w:trPr>
          <w:trHeight w:val="227"/>
        </w:trPr>
        <w:tc>
          <w:tcPr>
            <w:tcW w:w="4304" w:type="dxa"/>
            <w:vAlign w:val="center"/>
            <w:hideMark/>
          </w:tcPr>
          <w:p w14:paraId="66627BF2"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Moravská</w:t>
            </w:r>
          </w:p>
        </w:tc>
        <w:tc>
          <w:tcPr>
            <w:tcW w:w="2492" w:type="dxa"/>
            <w:vAlign w:val="center"/>
            <w:hideMark/>
          </w:tcPr>
          <w:p w14:paraId="6B39E34E"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w:t>
            </w:r>
          </w:p>
        </w:tc>
        <w:tc>
          <w:tcPr>
            <w:tcW w:w="2276" w:type="dxa"/>
            <w:vAlign w:val="center"/>
            <w:hideMark/>
          </w:tcPr>
          <w:p w14:paraId="26D212DC"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0,00</w:t>
            </w:r>
          </w:p>
        </w:tc>
      </w:tr>
      <w:tr w:rsidR="000B62CA" w:rsidRPr="000B62CA" w14:paraId="05209CF5" w14:textId="77777777" w:rsidTr="00943EE9">
        <w:trPr>
          <w:trHeight w:val="227"/>
        </w:trPr>
        <w:tc>
          <w:tcPr>
            <w:tcW w:w="4304" w:type="dxa"/>
            <w:vAlign w:val="center"/>
            <w:hideMark/>
          </w:tcPr>
          <w:p w14:paraId="46153046"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Poľská</w:t>
            </w:r>
          </w:p>
        </w:tc>
        <w:tc>
          <w:tcPr>
            <w:tcW w:w="2492" w:type="dxa"/>
            <w:vAlign w:val="center"/>
            <w:hideMark/>
          </w:tcPr>
          <w:p w14:paraId="35E9C339"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5</w:t>
            </w:r>
          </w:p>
        </w:tc>
        <w:tc>
          <w:tcPr>
            <w:tcW w:w="2276" w:type="dxa"/>
            <w:vAlign w:val="center"/>
            <w:hideMark/>
          </w:tcPr>
          <w:p w14:paraId="63F33AB8"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0,05</w:t>
            </w:r>
          </w:p>
        </w:tc>
      </w:tr>
      <w:tr w:rsidR="000B62CA" w:rsidRPr="000B62CA" w14:paraId="6E0805A4" w14:textId="77777777" w:rsidTr="00943EE9">
        <w:trPr>
          <w:trHeight w:val="227"/>
        </w:trPr>
        <w:tc>
          <w:tcPr>
            <w:tcW w:w="4304" w:type="dxa"/>
            <w:vAlign w:val="center"/>
            <w:hideMark/>
          </w:tcPr>
          <w:p w14:paraId="4F321CFF"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Ruská</w:t>
            </w:r>
          </w:p>
        </w:tc>
        <w:tc>
          <w:tcPr>
            <w:tcW w:w="2492" w:type="dxa"/>
            <w:vAlign w:val="center"/>
            <w:hideMark/>
          </w:tcPr>
          <w:p w14:paraId="508F531A"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2</w:t>
            </w:r>
          </w:p>
        </w:tc>
        <w:tc>
          <w:tcPr>
            <w:tcW w:w="2276" w:type="dxa"/>
            <w:vAlign w:val="center"/>
            <w:hideMark/>
          </w:tcPr>
          <w:p w14:paraId="2573FEF0"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0,02</w:t>
            </w:r>
          </w:p>
        </w:tc>
      </w:tr>
      <w:tr w:rsidR="000B62CA" w:rsidRPr="000B62CA" w14:paraId="1D5C9297" w14:textId="77777777" w:rsidTr="00943EE9">
        <w:trPr>
          <w:trHeight w:val="227"/>
        </w:trPr>
        <w:tc>
          <w:tcPr>
            <w:tcW w:w="4304" w:type="dxa"/>
            <w:vAlign w:val="center"/>
            <w:hideMark/>
          </w:tcPr>
          <w:p w14:paraId="44CD5738"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lastRenderedPageBreak/>
              <w:t>Ostatné</w:t>
            </w:r>
          </w:p>
        </w:tc>
        <w:tc>
          <w:tcPr>
            <w:tcW w:w="2492" w:type="dxa"/>
            <w:vAlign w:val="center"/>
            <w:hideMark/>
          </w:tcPr>
          <w:p w14:paraId="1497D5E4"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35</w:t>
            </w:r>
          </w:p>
        </w:tc>
        <w:tc>
          <w:tcPr>
            <w:tcW w:w="2276" w:type="dxa"/>
            <w:vAlign w:val="center"/>
            <w:hideMark/>
          </w:tcPr>
          <w:p w14:paraId="1FF53770"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0,35</w:t>
            </w:r>
          </w:p>
        </w:tc>
      </w:tr>
      <w:tr w:rsidR="000B62CA" w:rsidRPr="000B62CA" w14:paraId="30F7670A" w14:textId="77777777" w:rsidTr="00943EE9">
        <w:trPr>
          <w:trHeight w:val="227"/>
        </w:trPr>
        <w:tc>
          <w:tcPr>
            <w:tcW w:w="4304" w:type="dxa"/>
            <w:vAlign w:val="center"/>
            <w:hideMark/>
          </w:tcPr>
          <w:p w14:paraId="0370689A"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Nezistené</w:t>
            </w:r>
          </w:p>
        </w:tc>
        <w:tc>
          <w:tcPr>
            <w:tcW w:w="2492" w:type="dxa"/>
            <w:vAlign w:val="center"/>
            <w:hideMark/>
          </w:tcPr>
          <w:p w14:paraId="0A6982D6"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511</w:t>
            </w:r>
          </w:p>
        </w:tc>
        <w:tc>
          <w:tcPr>
            <w:tcW w:w="2276" w:type="dxa"/>
            <w:vAlign w:val="center"/>
            <w:hideMark/>
          </w:tcPr>
          <w:p w14:paraId="0CCD09A3" w14:textId="77777777" w:rsidR="000B62CA" w:rsidRPr="000B62CA" w:rsidRDefault="000B62CA" w:rsidP="000B62CA">
            <w:pPr>
              <w:jc w:val="right"/>
              <w:rPr>
                <w:rFonts w:ascii="Tahoma" w:eastAsia="Times New Roman" w:hAnsi="Tahoma" w:cs="Tahoma"/>
                <w:sz w:val="16"/>
                <w:szCs w:val="16"/>
                <w:lang w:eastAsia="sk-SK"/>
              </w:rPr>
            </w:pPr>
            <w:r w:rsidRPr="000B62CA">
              <w:rPr>
                <w:rFonts w:ascii="Tahoma" w:eastAsia="Times New Roman" w:hAnsi="Tahoma" w:cs="Tahoma"/>
                <w:sz w:val="16"/>
                <w:szCs w:val="16"/>
                <w:lang w:eastAsia="sk-SK"/>
              </w:rPr>
              <w:t>5,14</w:t>
            </w:r>
          </w:p>
        </w:tc>
      </w:tr>
    </w:tbl>
    <w:p w14:paraId="1E38C6A6" w14:textId="77777777" w:rsidR="000B62CA" w:rsidRPr="000B62CA" w:rsidRDefault="000B62CA" w:rsidP="000B62CA">
      <w:pPr>
        <w:jc w:val="both"/>
        <w:rPr>
          <w:rFonts w:ascii="Tahoma" w:eastAsia="Times New Roman" w:hAnsi="Tahoma" w:cs="Tahoma"/>
          <w:sz w:val="16"/>
          <w:szCs w:val="16"/>
          <w:lang w:eastAsia="sk-SK"/>
        </w:rPr>
      </w:pPr>
      <w:r w:rsidRPr="000B62CA">
        <w:rPr>
          <w:rFonts w:ascii="Tahoma" w:eastAsia="Times New Roman" w:hAnsi="Tahoma" w:cs="Tahoma"/>
          <w:sz w:val="16"/>
          <w:szCs w:val="16"/>
          <w:lang w:eastAsia="sk-SK"/>
        </w:rPr>
        <w:t>Zdroj: 2.3.2022, http://www.sodbtn.sk/obce/obec_stat_narodnost_2021.php?kod_obce=508497</w:t>
      </w:r>
    </w:p>
    <w:p w14:paraId="032983E2" w14:textId="77777777" w:rsidR="000B62CA" w:rsidRPr="000B62CA" w:rsidRDefault="000B62CA" w:rsidP="000B62CA">
      <w:pPr>
        <w:jc w:val="both"/>
        <w:rPr>
          <w:rFonts w:ascii="Tahoma" w:eastAsia="Times New Roman" w:hAnsi="Tahoma" w:cs="Tahoma"/>
          <w:sz w:val="20"/>
          <w:szCs w:val="20"/>
          <w:lang w:eastAsia="sk-SK"/>
        </w:rPr>
      </w:pPr>
    </w:p>
    <w:p w14:paraId="6AB523B4" w14:textId="77777777" w:rsidR="000B62CA" w:rsidRPr="000B62CA" w:rsidRDefault="000B62CA" w:rsidP="000B62CA">
      <w:pPr>
        <w:jc w:val="both"/>
        <w:rPr>
          <w:rFonts w:asciiTheme="majorHAnsi" w:eastAsia="Times New Roman" w:hAnsiTheme="majorHAnsi" w:cstheme="majorHAnsi"/>
          <w:sz w:val="24"/>
          <w:szCs w:val="24"/>
          <w:lang w:eastAsia="sk-SK"/>
        </w:rPr>
      </w:pPr>
      <w:r w:rsidRPr="000B62CA">
        <w:rPr>
          <w:rFonts w:asciiTheme="majorHAnsi" w:eastAsia="Times New Roman" w:hAnsiTheme="majorHAnsi" w:cstheme="majorHAnsi"/>
          <w:sz w:val="24"/>
          <w:szCs w:val="24"/>
          <w:lang w:eastAsia="sk-SK"/>
        </w:rPr>
        <w:t xml:space="preserve">V meste Fiľakovo žije podľa oficiálnej štatistiky cca. 1,38 % rómskej národnosti (ostatní obyvatelia sa hlásia k slovenskej národnosti) a 0,29 % obyvateľov českej národnosti. Pri 5,14 % obyvateľoch nebola zistená národnosť. V rámci okresu mierne narastá počet obyvateľov slovenskej národnosti. Vývoj obyvateľov maďarskej národnosti je stabilný. </w:t>
      </w:r>
    </w:p>
    <w:p w14:paraId="4227AFD9" w14:textId="77777777" w:rsidR="000B62CA" w:rsidRPr="000B62CA" w:rsidRDefault="000B62CA" w:rsidP="000B62CA">
      <w:pPr>
        <w:rPr>
          <w:rFonts w:ascii="Tahoma" w:eastAsia="Times New Roman" w:hAnsi="Tahoma" w:cs="Tahoma"/>
          <w:b/>
          <w:i/>
          <w:iCs/>
          <w:sz w:val="20"/>
          <w:szCs w:val="20"/>
          <w:lang w:eastAsia="sk-SK"/>
        </w:rPr>
      </w:pPr>
    </w:p>
    <w:tbl>
      <w:tblPr>
        <w:tblW w:w="9129" w:type="dxa"/>
        <w:tblInd w:w="55" w:type="dxa"/>
        <w:tblCellMar>
          <w:left w:w="70" w:type="dxa"/>
          <w:right w:w="70" w:type="dxa"/>
        </w:tblCellMar>
        <w:tblLook w:val="04A0" w:firstRow="1" w:lastRow="0" w:firstColumn="1" w:lastColumn="0" w:noHBand="0" w:noVBand="1"/>
      </w:tblPr>
      <w:tblGrid>
        <w:gridCol w:w="1418"/>
        <w:gridCol w:w="757"/>
        <w:gridCol w:w="675"/>
        <w:gridCol w:w="695"/>
        <w:gridCol w:w="695"/>
        <w:gridCol w:w="695"/>
        <w:gridCol w:w="695"/>
        <w:gridCol w:w="695"/>
        <w:gridCol w:w="695"/>
        <w:gridCol w:w="695"/>
        <w:gridCol w:w="695"/>
        <w:gridCol w:w="719"/>
      </w:tblGrid>
      <w:tr w:rsidR="000B62CA" w:rsidRPr="000B62CA" w14:paraId="0278C19D" w14:textId="77777777" w:rsidTr="00943EE9">
        <w:trPr>
          <w:trHeight w:val="227"/>
        </w:trPr>
        <w:tc>
          <w:tcPr>
            <w:tcW w:w="9129" w:type="dxa"/>
            <w:gridSpan w:val="12"/>
            <w:shd w:val="clear" w:color="auto" w:fill="FFCC99"/>
            <w:vAlign w:val="center"/>
            <w:hideMark/>
          </w:tcPr>
          <w:p w14:paraId="0791E131" w14:textId="77777777" w:rsidR="000B62CA" w:rsidRPr="000B62CA" w:rsidRDefault="000B62CA" w:rsidP="000B62CA">
            <w:pPr>
              <w:rPr>
                <w:rFonts w:ascii="Tahoma" w:eastAsia="Times New Roman" w:hAnsi="Tahoma" w:cs="Tahoma"/>
                <w:sz w:val="16"/>
                <w:szCs w:val="16"/>
                <w:lang w:eastAsia="sk-SK"/>
              </w:rPr>
            </w:pPr>
            <w:r w:rsidRPr="000B62CA">
              <w:rPr>
                <w:rFonts w:ascii="Tahoma" w:eastAsia="Times New Roman" w:hAnsi="Tahoma" w:cs="Tahoma"/>
                <w:sz w:val="16"/>
                <w:szCs w:val="16"/>
                <w:lang w:eastAsia="sk-SK"/>
              </w:rPr>
              <w:t xml:space="preserve">Stav obyvateľstva ku koncu obdobia (k 31.12.) </w:t>
            </w:r>
          </w:p>
        </w:tc>
      </w:tr>
      <w:tr w:rsidR="000B62CA" w:rsidRPr="000B62CA" w14:paraId="51C022EE" w14:textId="77777777" w:rsidTr="00943EE9">
        <w:trPr>
          <w:trHeight w:val="227"/>
        </w:trPr>
        <w:tc>
          <w:tcPr>
            <w:tcW w:w="1418" w:type="dxa"/>
            <w:shd w:val="clear" w:color="auto" w:fill="FFFFFF"/>
            <w:vAlign w:val="center"/>
            <w:hideMark/>
          </w:tcPr>
          <w:p w14:paraId="6DA848F9" w14:textId="77777777" w:rsidR="000B62CA" w:rsidRPr="000B62CA" w:rsidRDefault="000B62CA" w:rsidP="000B62CA">
            <w:pPr>
              <w:ind w:right="-107"/>
              <w:rPr>
                <w:rFonts w:ascii="Tahoma" w:eastAsia="Times New Roman" w:hAnsi="Tahoma" w:cs="Tahoma"/>
                <w:sz w:val="16"/>
                <w:szCs w:val="16"/>
                <w:lang w:eastAsia="sk-SK"/>
              </w:rPr>
            </w:pPr>
            <w:proofErr w:type="spellStart"/>
            <w:r w:rsidRPr="000B62CA">
              <w:rPr>
                <w:rFonts w:ascii="Tahoma" w:eastAsia="Times New Roman" w:hAnsi="Tahoma" w:cs="Tahoma"/>
                <w:sz w:val="16"/>
                <w:szCs w:val="16"/>
                <w:lang w:eastAsia="sk-SK"/>
              </w:rPr>
              <w:t>ok</w:t>
            </w:r>
            <w:proofErr w:type="spellEnd"/>
            <w:r w:rsidRPr="000B62CA">
              <w:rPr>
                <w:rFonts w:ascii="Tahoma" w:eastAsia="Times New Roman" w:hAnsi="Tahoma" w:cs="Tahoma"/>
                <w:sz w:val="16"/>
                <w:szCs w:val="16"/>
                <w:lang w:eastAsia="sk-SK"/>
              </w:rPr>
              <w:t>. Lučenec</w:t>
            </w:r>
          </w:p>
        </w:tc>
        <w:tc>
          <w:tcPr>
            <w:tcW w:w="757" w:type="dxa"/>
            <w:shd w:val="clear" w:color="auto" w:fill="FFFFFF"/>
            <w:vAlign w:val="center"/>
            <w:hideMark/>
          </w:tcPr>
          <w:p w14:paraId="6C04675A"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2011</w:t>
            </w:r>
          </w:p>
        </w:tc>
        <w:tc>
          <w:tcPr>
            <w:tcW w:w="675" w:type="dxa"/>
            <w:shd w:val="clear" w:color="auto" w:fill="FFFFFF"/>
            <w:vAlign w:val="center"/>
            <w:hideMark/>
          </w:tcPr>
          <w:p w14:paraId="7FFDD204"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2012</w:t>
            </w:r>
          </w:p>
        </w:tc>
        <w:tc>
          <w:tcPr>
            <w:tcW w:w="695" w:type="dxa"/>
            <w:shd w:val="clear" w:color="auto" w:fill="FFFFFF"/>
            <w:vAlign w:val="center"/>
            <w:hideMark/>
          </w:tcPr>
          <w:p w14:paraId="476EDA11"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2013</w:t>
            </w:r>
          </w:p>
        </w:tc>
        <w:tc>
          <w:tcPr>
            <w:tcW w:w="695" w:type="dxa"/>
            <w:shd w:val="clear" w:color="auto" w:fill="FFFFFF"/>
            <w:vAlign w:val="center"/>
            <w:hideMark/>
          </w:tcPr>
          <w:p w14:paraId="02B08656"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2014</w:t>
            </w:r>
          </w:p>
        </w:tc>
        <w:tc>
          <w:tcPr>
            <w:tcW w:w="695" w:type="dxa"/>
            <w:shd w:val="clear" w:color="auto" w:fill="FFFFFF"/>
            <w:vAlign w:val="center"/>
            <w:hideMark/>
          </w:tcPr>
          <w:p w14:paraId="491E41A5"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2015</w:t>
            </w:r>
          </w:p>
        </w:tc>
        <w:tc>
          <w:tcPr>
            <w:tcW w:w="695" w:type="dxa"/>
            <w:shd w:val="clear" w:color="auto" w:fill="FFFFFF"/>
            <w:vAlign w:val="center"/>
            <w:hideMark/>
          </w:tcPr>
          <w:p w14:paraId="28C93DD2"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2016</w:t>
            </w:r>
          </w:p>
        </w:tc>
        <w:tc>
          <w:tcPr>
            <w:tcW w:w="695" w:type="dxa"/>
            <w:shd w:val="clear" w:color="auto" w:fill="FFFFFF"/>
            <w:vAlign w:val="center"/>
            <w:hideMark/>
          </w:tcPr>
          <w:p w14:paraId="4B557AD4"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2017</w:t>
            </w:r>
          </w:p>
        </w:tc>
        <w:tc>
          <w:tcPr>
            <w:tcW w:w="695" w:type="dxa"/>
            <w:shd w:val="clear" w:color="auto" w:fill="FFFFFF"/>
            <w:vAlign w:val="center"/>
            <w:hideMark/>
          </w:tcPr>
          <w:p w14:paraId="2955F32E"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2018</w:t>
            </w:r>
          </w:p>
        </w:tc>
        <w:tc>
          <w:tcPr>
            <w:tcW w:w="695" w:type="dxa"/>
            <w:shd w:val="clear" w:color="auto" w:fill="FFFFFF"/>
            <w:vAlign w:val="center"/>
            <w:hideMark/>
          </w:tcPr>
          <w:p w14:paraId="615EEF38"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2019</w:t>
            </w:r>
          </w:p>
        </w:tc>
        <w:tc>
          <w:tcPr>
            <w:tcW w:w="695" w:type="dxa"/>
            <w:shd w:val="clear" w:color="auto" w:fill="FFFFFF"/>
            <w:vAlign w:val="center"/>
            <w:hideMark/>
          </w:tcPr>
          <w:p w14:paraId="120C2A70"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2020</w:t>
            </w:r>
          </w:p>
        </w:tc>
        <w:tc>
          <w:tcPr>
            <w:tcW w:w="719" w:type="dxa"/>
            <w:shd w:val="clear" w:color="auto" w:fill="FFFFFF"/>
            <w:vAlign w:val="center"/>
            <w:hideMark/>
          </w:tcPr>
          <w:p w14:paraId="77C4BE29" w14:textId="77777777" w:rsidR="000B62CA" w:rsidRPr="000B62CA" w:rsidRDefault="000B62CA" w:rsidP="000B62CA">
            <w:pPr>
              <w:jc w:val="center"/>
              <w:rPr>
                <w:rFonts w:ascii="Tahoma" w:eastAsia="Times New Roman" w:hAnsi="Tahoma" w:cs="Tahoma"/>
                <w:sz w:val="16"/>
                <w:szCs w:val="16"/>
                <w:lang w:eastAsia="sk-SK"/>
              </w:rPr>
            </w:pPr>
            <w:r w:rsidRPr="000B62CA">
              <w:rPr>
                <w:rFonts w:ascii="Tahoma" w:eastAsia="Times New Roman" w:hAnsi="Tahoma" w:cs="Tahoma"/>
                <w:sz w:val="16"/>
                <w:szCs w:val="16"/>
                <w:lang w:eastAsia="sk-SK"/>
              </w:rPr>
              <w:t>2021</w:t>
            </w:r>
          </w:p>
        </w:tc>
      </w:tr>
      <w:tr w:rsidR="000B62CA" w:rsidRPr="000B62CA" w14:paraId="2E9C6B43" w14:textId="77777777" w:rsidTr="00943EE9">
        <w:trPr>
          <w:trHeight w:val="227"/>
        </w:trPr>
        <w:tc>
          <w:tcPr>
            <w:tcW w:w="1418" w:type="dxa"/>
            <w:shd w:val="clear" w:color="auto" w:fill="FFFFFF"/>
            <w:vAlign w:val="center"/>
            <w:hideMark/>
          </w:tcPr>
          <w:p w14:paraId="5308DE00"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Slovenská</w:t>
            </w:r>
          </w:p>
        </w:tc>
        <w:tc>
          <w:tcPr>
            <w:tcW w:w="757" w:type="dxa"/>
            <w:noWrap/>
            <w:vAlign w:val="center"/>
            <w:hideMark/>
          </w:tcPr>
          <w:p w14:paraId="1639822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60,53</w:t>
            </w:r>
          </w:p>
        </w:tc>
        <w:tc>
          <w:tcPr>
            <w:tcW w:w="675" w:type="dxa"/>
            <w:noWrap/>
            <w:vAlign w:val="center"/>
            <w:hideMark/>
          </w:tcPr>
          <w:p w14:paraId="374348C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60,43</w:t>
            </w:r>
          </w:p>
        </w:tc>
        <w:tc>
          <w:tcPr>
            <w:tcW w:w="695" w:type="dxa"/>
            <w:noWrap/>
            <w:vAlign w:val="center"/>
            <w:hideMark/>
          </w:tcPr>
          <w:p w14:paraId="2B4B7A4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61,24</w:t>
            </w:r>
          </w:p>
        </w:tc>
        <w:tc>
          <w:tcPr>
            <w:tcW w:w="695" w:type="dxa"/>
            <w:noWrap/>
            <w:vAlign w:val="center"/>
            <w:hideMark/>
          </w:tcPr>
          <w:p w14:paraId="099F691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61,39</w:t>
            </w:r>
          </w:p>
        </w:tc>
        <w:tc>
          <w:tcPr>
            <w:tcW w:w="695" w:type="dxa"/>
            <w:noWrap/>
            <w:vAlign w:val="center"/>
            <w:hideMark/>
          </w:tcPr>
          <w:p w14:paraId="438F42A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61,57</w:t>
            </w:r>
          </w:p>
        </w:tc>
        <w:tc>
          <w:tcPr>
            <w:tcW w:w="695" w:type="dxa"/>
            <w:noWrap/>
            <w:vAlign w:val="center"/>
            <w:hideMark/>
          </w:tcPr>
          <w:p w14:paraId="69FD4D2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61,84</w:t>
            </w:r>
          </w:p>
        </w:tc>
        <w:tc>
          <w:tcPr>
            <w:tcW w:w="695" w:type="dxa"/>
            <w:noWrap/>
            <w:vAlign w:val="center"/>
            <w:hideMark/>
          </w:tcPr>
          <w:p w14:paraId="3585790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62,00</w:t>
            </w:r>
          </w:p>
        </w:tc>
        <w:tc>
          <w:tcPr>
            <w:tcW w:w="695" w:type="dxa"/>
            <w:noWrap/>
            <w:vAlign w:val="center"/>
            <w:hideMark/>
          </w:tcPr>
          <w:p w14:paraId="5C80F3A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62,12</w:t>
            </w:r>
          </w:p>
        </w:tc>
        <w:tc>
          <w:tcPr>
            <w:tcW w:w="695" w:type="dxa"/>
            <w:noWrap/>
            <w:vAlign w:val="center"/>
            <w:hideMark/>
          </w:tcPr>
          <w:p w14:paraId="5A10665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62,28</w:t>
            </w:r>
          </w:p>
        </w:tc>
        <w:tc>
          <w:tcPr>
            <w:tcW w:w="695" w:type="dxa"/>
            <w:noWrap/>
            <w:vAlign w:val="center"/>
            <w:hideMark/>
          </w:tcPr>
          <w:p w14:paraId="42342B6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62,44</w:t>
            </w:r>
          </w:p>
        </w:tc>
        <w:tc>
          <w:tcPr>
            <w:tcW w:w="719" w:type="dxa"/>
            <w:noWrap/>
            <w:vAlign w:val="center"/>
            <w:hideMark/>
          </w:tcPr>
          <w:p w14:paraId="6671963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67,47</w:t>
            </w:r>
          </w:p>
        </w:tc>
      </w:tr>
      <w:tr w:rsidR="000B62CA" w:rsidRPr="000B62CA" w14:paraId="030A27AA" w14:textId="77777777" w:rsidTr="00943EE9">
        <w:trPr>
          <w:trHeight w:val="227"/>
        </w:trPr>
        <w:tc>
          <w:tcPr>
            <w:tcW w:w="1418" w:type="dxa"/>
            <w:shd w:val="clear" w:color="auto" w:fill="FFFFFF"/>
            <w:vAlign w:val="center"/>
            <w:hideMark/>
          </w:tcPr>
          <w:p w14:paraId="41CBB46B"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Maďarská</w:t>
            </w:r>
          </w:p>
        </w:tc>
        <w:tc>
          <w:tcPr>
            <w:tcW w:w="757" w:type="dxa"/>
            <w:noWrap/>
            <w:vAlign w:val="center"/>
            <w:hideMark/>
          </w:tcPr>
          <w:p w14:paraId="3ED546D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23,13</w:t>
            </w:r>
          </w:p>
        </w:tc>
        <w:tc>
          <w:tcPr>
            <w:tcW w:w="675" w:type="dxa"/>
            <w:noWrap/>
            <w:vAlign w:val="center"/>
            <w:hideMark/>
          </w:tcPr>
          <w:p w14:paraId="170C458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23,16</w:t>
            </w:r>
          </w:p>
        </w:tc>
        <w:tc>
          <w:tcPr>
            <w:tcW w:w="695" w:type="dxa"/>
            <w:noWrap/>
            <w:vAlign w:val="center"/>
            <w:hideMark/>
          </w:tcPr>
          <w:p w14:paraId="4CD4438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23,33</w:t>
            </w:r>
          </w:p>
        </w:tc>
        <w:tc>
          <w:tcPr>
            <w:tcW w:w="695" w:type="dxa"/>
            <w:noWrap/>
            <w:vAlign w:val="center"/>
            <w:hideMark/>
          </w:tcPr>
          <w:p w14:paraId="06306D90"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23,39</w:t>
            </w:r>
          </w:p>
        </w:tc>
        <w:tc>
          <w:tcPr>
            <w:tcW w:w="695" w:type="dxa"/>
            <w:noWrap/>
            <w:vAlign w:val="center"/>
            <w:hideMark/>
          </w:tcPr>
          <w:p w14:paraId="0AE7F206"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23,39</w:t>
            </w:r>
          </w:p>
        </w:tc>
        <w:tc>
          <w:tcPr>
            <w:tcW w:w="695" w:type="dxa"/>
            <w:noWrap/>
            <w:vAlign w:val="center"/>
            <w:hideMark/>
          </w:tcPr>
          <w:p w14:paraId="7F3C994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23,35</w:t>
            </w:r>
          </w:p>
        </w:tc>
        <w:tc>
          <w:tcPr>
            <w:tcW w:w="695" w:type="dxa"/>
            <w:noWrap/>
            <w:vAlign w:val="center"/>
            <w:hideMark/>
          </w:tcPr>
          <w:p w14:paraId="52D2505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23,36</w:t>
            </w:r>
          </w:p>
        </w:tc>
        <w:tc>
          <w:tcPr>
            <w:tcW w:w="695" w:type="dxa"/>
            <w:noWrap/>
            <w:vAlign w:val="center"/>
            <w:hideMark/>
          </w:tcPr>
          <w:p w14:paraId="69607E4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23,36</w:t>
            </w:r>
          </w:p>
        </w:tc>
        <w:tc>
          <w:tcPr>
            <w:tcW w:w="695" w:type="dxa"/>
            <w:noWrap/>
            <w:vAlign w:val="center"/>
            <w:hideMark/>
          </w:tcPr>
          <w:p w14:paraId="35D8785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23,33</w:t>
            </w:r>
          </w:p>
        </w:tc>
        <w:tc>
          <w:tcPr>
            <w:tcW w:w="695" w:type="dxa"/>
            <w:noWrap/>
            <w:vAlign w:val="center"/>
            <w:hideMark/>
          </w:tcPr>
          <w:p w14:paraId="4C8DEE6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23,28</w:t>
            </w:r>
          </w:p>
        </w:tc>
        <w:tc>
          <w:tcPr>
            <w:tcW w:w="719" w:type="dxa"/>
            <w:noWrap/>
            <w:vAlign w:val="center"/>
            <w:hideMark/>
          </w:tcPr>
          <w:p w14:paraId="7BFF0FB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23,52</w:t>
            </w:r>
          </w:p>
        </w:tc>
      </w:tr>
      <w:tr w:rsidR="000B62CA" w:rsidRPr="000B62CA" w14:paraId="300CA9D1" w14:textId="77777777" w:rsidTr="00943EE9">
        <w:trPr>
          <w:trHeight w:val="227"/>
        </w:trPr>
        <w:tc>
          <w:tcPr>
            <w:tcW w:w="1418" w:type="dxa"/>
            <w:shd w:val="clear" w:color="auto" w:fill="FFFFFF"/>
            <w:vAlign w:val="center"/>
            <w:hideMark/>
          </w:tcPr>
          <w:p w14:paraId="37A04BF2"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Rómska</w:t>
            </w:r>
          </w:p>
        </w:tc>
        <w:tc>
          <w:tcPr>
            <w:tcW w:w="757" w:type="dxa"/>
            <w:noWrap/>
            <w:vAlign w:val="center"/>
            <w:hideMark/>
          </w:tcPr>
          <w:p w14:paraId="1B8E5CA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2,80</w:t>
            </w:r>
          </w:p>
        </w:tc>
        <w:tc>
          <w:tcPr>
            <w:tcW w:w="675" w:type="dxa"/>
            <w:noWrap/>
            <w:vAlign w:val="center"/>
            <w:hideMark/>
          </w:tcPr>
          <w:p w14:paraId="3F8660E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2,82</w:t>
            </w:r>
          </w:p>
        </w:tc>
        <w:tc>
          <w:tcPr>
            <w:tcW w:w="695" w:type="dxa"/>
            <w:noWrap/>
            <w:vAlign w:val="center"/>
            <w:hideMark/>
          </w:tcPr>
          <w:p w14:paraId="2140EBD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2,75</w:t>
            </w:r>
          </w:p>
        </w:tc>
        <w:tc>
          <w:tcPr>
            <w:tcW w:w="695" w:type="dxa"/>
            <w:noWrap/>
            <w:vAlign w:val="center"/>
            <w:hideMark/>
          </w:tcPr>
          <w:p w14:paraId="52A37F9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2,73</w:t>
            </w:r>
          </w:p>
        </w:tc>
        <w:tc>
          <w:tcPr>
            <w:tcW w:w="695" w:type="dxa"/>
            <w:noWrap/>
            <w:vAlign w:val="center"/>
            <w:hideMark/>
          </w:tcPr>
          <w:p w14:paraId="6563062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2,72</w:t>
            </w:r>
          </w:p>
        </w:tc>
        <w:tc>
          <w:tcPr>
            <w:tcW w:w="695" w:type="dxa"/>
            <w:noWrap/>
            <w:vAlign w:val="center"/>
            <w:hideMark/>
          </w:tcPr>
          <w:p w14:paraId="22EF930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2,69</w:t>
            </w:r>
          </w:p>
        </w:tc>
        <w:tc>
          <w:tcPr>
            <w:tcW w:w="695" w:type="dxa"/>
            <w:noWrap/>
            <w:vAlign w:val="center"/>
            <w:hideMark/>
          </w:tcPr>
          <w:p w14:paraId="5BE9633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2,69</w:t>
            </w:r>
          </w:p>
        </w:tc>
        <w:tc>
          <w:tcPr>
            <w:tcW w:w="695" w:type="dxa"/>
            <w:noWrap/>
            <w:vAlign w:val="center"/>
            <w:hideMark/>
          </w:tcPr>
          <w:p w14:paraId="23901AB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2,68</w:t>
            </w:r>
          </w:p>
        </w:tc>
        <w:tc>
          <w:tcPr>
            <w:tcW w:w="695" w:type="dxa"/>
            <w:noWrap/>
            <w:vAlign w:val="center"/>
            <w:hideMark/>
          </w:tcPr>
          <w:p w14:paraId="6A5E6B6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2,66</w:t>
            </w:r>
          </w:p>
        </w:tc>
        <w:tc>
          <w:tcPr>
            <w:tcW w:w="695" w:type="dxa"/>
            <w:noWrap/>
            <w:vAlign w:val="center"/>
            <w:hideMark/>
          </w:tcPr>
          <w:p w14:paraId="434AFE5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2,64</w:t>
            </w:r>
          </w:p>
        </w:tc>
        <w:tc>
          <w:tcPr>
            <w:tcW w:w="719" w:type="dxa"/>
            <w:noWrap/>
            <w:vAlign w:val="center"/>
            <w:hideMark/>
          </w:tcPr>
          <w:p w14:paraId="2F0D65F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1,85</w:t>
            </w:r>
          </w:p>
        </w:tc>
      </w:tr>
      <w:tr w:rsidR="000B62CA" w:rsidRPr="000B62CA" w14:paraId="457C917D" w14:textId="77777777" w:rsidTr="00943EE9">
        <w:trPr>
          <w:trHeight w:val="227"/>
        </w:trPr>
        <w:tc>
          <w:tcPr>
            <w:tcW w:w="1418" w:type="dxa"/>
            <w:shd w:val="clear" w:color="auto" w:fill="FFFFFF"/>
            <w:vAlign w:val="center"/>
            <w:hideMark/>
          </w:tcPr>
          <w:p w14:paraId="70DB738A"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Rusínska</w:t>
            </w:r>
          </w:p>
        </w:tc>
        <w:tc>
          <w:tcPr>
            <w:tcW w:w="757" w:type="dxa"/>
            <w:noWrap/>
            <w:vAlign w:val="center"/>
            <w:hideMark/>
          </w:tcPr>
          <w:p w14:paraId="2DEC7350"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75" w:type="dxa"/>
            <w:noWrap/>
            <w:vAlign w:val="center"/>
            <w:hideMark/>
          </w:tcPr>
          <w:p w14:paraId="6310996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0EDA005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5C4C40C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745EFCF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7B1AAF2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49BE198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1CE6FA7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64242CB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5AD4D8E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719" w:type="dxa"/>
            <w:noWrap/>
            <w:vAlign w:val="center"/>
            <w:hideMark/>
          </w:tcPr>
          <w:p w14:paraId="3292D18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r>
      <w:tr w:rsidR="000B62CA" w:rsidRPr="000B62CA" w14:paraId="788FEA78" w14:textId="77777777" w:rsidTr="00943EE9">
        <w:trPr>
          <w:trHeight w:val="227"/>
        </w:trPr>
        <w:tc>
          <w:tcPr>
            <w:tcW w:w="1418" w:type="dxa"/>
            <w:shd w:val="clear" w:color="auto" w:fill="FFFFFF"/>
            <w:vAlign w:val="center"/>
            <w:hideMark/>
          </w:tcPr>
          <w:p w14:paraId="56E64EC3"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Ukrajinská</w:t>
            </w:r>
          </w:p>
        </w:tc>
        <w:tc>
          <w:tcPr>
            <w:tcW w:w="757" w:type="dxa"/>
            <w:noWrap/>
            <w:vAlign w:val="center"/>
            <w:hideMark/>
          </w:tcPr>
          <w:p w14:paraId="5C686D5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0,06</w:t>
            </w:r>
          </w:p>
        </w:tc>
        <w:tc>
          <w:tcPr>
            <w:tcW w:w="675" w:type="dxa"/>
            <w:noWrap/>
            <w:vAlign w:val="center"/>
            <w:hideMark/>
          </w:tcPr>
          <w:p w14:paraId="2D36E4D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0,06</w:t>
            </w:r>
          </w:p>
        </w:tc>
        <w:tc>
          <w:tcPr>
            <w:tcW w:w="695" w:type="dxa"/>
            <w:noWrap/>
            <w:vAlign w:val="center"/>
            <w:hideMark/>
          </w:tcPr>
          <w:p w14:paraId="2DF6D8B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0,07</w:t>
            </w:r>
          </w:p>
        </w:tc>
        <w:tc>
          <w:tcPr>
            <w:tcW w:w="695" w:type="dxa"/>
            <w:noWrap/>
            <w:vAlign w:val="center"/>
            <w:hideMark/>
          </w:tcPr>
          <w:p w14:paraId="71E4A39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0,08</w:t>
            </w:r>
          </w:p>
        </w:tc>
        <w:tc>
          <w:tcPr>
            <w:tcW w:w="695" w:type="dxa"/>
            <w:noWrap/>
            <w:vAlign w:val="center"/>
            <w:hideMark/>
          </w:tcPr>
          <w:p w14:paraId="6B63EFA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0,08</w:t>
            </w:r>
          </w:p>
        </w:tc>
        <w:tc>
          <w:tcPr>
            <w:tcW w:w="695" w:type="dxa"/>
            <w:noWrap/>
            <w:vAlign w:val="center"/>
            <w:hideMark/>
          </w:tcPr>
          <w:p w14:paraId="73ECDA5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0,09</w:t>
            </w:r>
          </w:p>
        </w:tc>
        <w:tc>
          <w:tcPr>
            <w:tcW w:w="695" w:type="dxa"/>
            <w:noWrap/>
            <w:vAlign w:val="center"/>
            <w:hideMark/>
          </w:tcPr>
          <w:p w14:paraId="60820AC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0,09</w:t>
            </w:r>
          </w:p>
        </w:tc>
        <w:tc>
          <w:tcPr>
            <w:tcW w:w="695" w:type="dxa"/>
            <w:noWrap/>
            <w:vAlign w:val="center"/>
            <w:hideMark/>
          </w:tcPr>
          <w:p w14:paraId="77E3A0B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0,10</w:t>
            </w:r>
          </w:p>
        </w:tc>
        <w:tc>
          <w:tcPr>
            <w:tcW w:w="695" w:type="dxa"/>
            <w:noWrap/>
            <w:vAlign w:val="center"/>
            <w:hideMark/>
          </w:tcPr>
          <w:p w14:paraId="729AAB4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0,10</w:t>
            </w:r>
          </w:p>
        </w:tc>
        <w:tc>
          <w:tcPr>
            <w:tcW w:w="695" w:type="dxa"/>
            <w:noWrap/>
            <w:vAlign w:val="center"/>
            <w:hideMark/>
          </w:tcPr>
          <w:p w14:paraId="32A9D89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0,09</w:t>
            </w:r>
          </w:p>
        </w:tc>
        <w:tc>
          <w:tcPr>
            <w:tcW w:w="719" w:type="dxa"/>
            <w:noWrap/>
            <w:vAlign w:val="center"/>
            <w:hideMark/>
          </w:tcPr>
          <w:p w14:paraId="38E65D2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0,07</w:t>
            </w:r>
          </w:p>
        </w:tc>
      </w:tr>
      <w:tr w:rsidR="000B62CA" w:rsidRPr="000B62CA" w14:paraId="211C640D" w14:textId="77777777" w:rsidTr="00943EE9">
        <w:trPr>
          <w:trHeight w:val="227"/>
        </w:trPr>
        <w:tc>
          <w:tcPr>
            <w:tcW w:w="1418" w:type="dxa"/>
            <w:shd w:val="clear" w:color="auto" w:fill="FFFFFF"/>
            <w:vAlign w:val="center"/>
            <w:hideMark/>
          </w:tcPr>
          <w:p w14:paraId="4422E6DE"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Česká</w:t>
            </w:r>
          </w:p>
        </w:tc>
        <w:tc>
          <w:tcPr>
            <w:tcW w:w="757" w:type="dxa"/>
            <w:noWrap/>
            <w:vAlign w:val="center"/>
            <w:hideMark/>
          </w:tcPr>
          <w:p w14:paraId="09FFB46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0,31</w:t>
            </w:r>
          </w:p>
        </w:tc>
        <w:tc>
          <w:tcPr>
            <w:tcW w:w="675" w:type="dxa"/>
            <w:noWrap/>
            <w:vAlign w:val="center"/>
            <w:hideMark/>
          </w:tcPr>
          <w:p w14:paraId="31B9BB60"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0,32</w:t>
            </w:r>
          </w:p>
        </w:tc>
        <w:tc>
          <w:tcPr>
            <w:tcW w:w="695" w:type="dxa"/>
            <w:noWrap/>
            <w:vAlign w:val="center"/>
            <w:hideMark/>
          </w:tcPr>
          <w:p w14:paraId="3D561C6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0,37</w:t>
            </w:r>
          </w:p>
        </w:tc>
        <w:tc>
          <w:tcPr>
            <w:tcW w:w="695" w:type="dxa"/>
            <w:noWrap/>
            <w:vAlign w:val="center"/>
            <w:hideMark/>
          </w:tcPr>
          <w:p w14:paraId="2B8D778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0,38</w:t>
            </w:r>
          </w:p>
        </w:tc>
        <w:tc>
          <w:tcPr>
            <w:tcW w:w="695" w:type="dxa"/>
            <w:noWrap/>
            <w:vAlign w:val="center"/>
            <w:hideMark/>
          </w:tcPr>
          <w:p w14:paraId="6D2F98D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0,39</w:t>
            </w:r>
          </w:p>
        </w:tc>
        <w:tc>
          <w:tcPr>
            <w:tcW w:w="695" w:type="dxa"/>
            <w:noWrap/>
            <w:vAlign w:val="center"/>
            <w:hideMark/>
          </w:tcPr>
          <w:p w14:paraId="560824C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0,41</w:t>
            </w:r>
          </w:p>
        </w:tc>
        <w:tc>
          <w:tcPr>
            <w:tcW w:w="695" w:type="dxa"/>
            <w:noWrap/>
            <w:vAlign w:val="center"/>
            <w:hideMark/>
          </w:tcPr>
          <w:p w14:paraId="117900D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0,43</w:t>
            </w:r>
          </w:p>
        </w:tc>
        <w:tc>
          <w:tcPr>
            <w:tcW w:w="695" w:type="dxa"/>
            <w:noWrap/>
            <w:vAlign w:val="center"/>
            <w:hideMark/>
          </w:tcPr>
          <w:p w14:paraId="6A21808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0,44</w:t>
            </w:r>
          </w:p>
        </w:tc>
        <w:tc>
          <w:tcPr>
            <w:tcW w:w="695" w:type="dxa"/>
            <w:noWrap/>
            <w:vAlign w:val="center"/>
            <w:hideMark/>
          </w:tcPr>
          <w:p w14:paraId="224BDD9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0,45</w:t>
            </w:r>
          </w:p>
        </w:tc>
        <w:tc>
          <w:tcPr>
            <w:tcW w:w="695" w:type="dxa"/>
            <w:noWrap/>
            <w:vAlign w:val="center"/>
            <w:hideMark/>
          </w:tcPr>
          <w:p w14:paraId="5381701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0,47</w:t>
            </w:r>
          </w:p>
        </w:tc>
        <w:tc>
          <w:tcPr>
            <w:tcW w:w="719" w:type="dxa"/>
            <w:noWrap/>
            <w:vAlign w:val="center"/>
            <w:hideMark/>
          </w:tcPr>
          <w:p w14:paraId="27B68BC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0,35</w:t>
            </w:r>
          </w:p>
        </w:tc>
      </w:tr>
      <w:tr w:rsidR="000B62CA" w:rsidRPr="000B62CA" w14:paraId="12BC8821" w14:textId="77777777" w:rsidTr="00943EE9">
        <w:trPr>
          <w:trHeight w:val="227"/>
        </w:trPr>
        <w:tc>
          <w:tcPr>
            <w:tcW w:w="1418" w:type="dxa"/>
            <w:shd w:val="clear" w:color="auto" w:fill="FFFFFF"/>
            <w:vAlign w:val="center"/>
            <w:hideMark/>
          </w:tcPr>
          <w:p w14:paraId="593700A4"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Nemecká</w:t>
            </w:r>
          </w:p>
        </w:tc>
        <w:tc>
          <w:tcPr>
            <w:tcW w:w="757" w:type="dxa"/>
            <w:noWrap/>
            <w:vAlign w:val="center"/>
            <w:hideMark/>
          </w:tcPr>
          <w:p w14:paraId="2E207D1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75" w:type="dxa"/>
            <w:noWrap/>
            <w:vAlign w:val="center"/>
            <w:hideMark/>
          </w:tcPr>
          <w:p w14:paraId="2F6B388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95" w:type="dxa"/>
            <w:noWrap/>
            <w:vAlign w:val="center"/>
            <w:hideMark/>
          </w:tcPr>
          <w:p w14:paraId="3F63E80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0,06</w:t>
            </w:r>
          </w:p>
        </w:tc>
        <w:tc>
          <w:tcPr>
            <w:tcW w:w="695" w:type="dxa"/>
            <w:noWrap/>
            <w:vAlign w:val="center"/>
            <w:hideMark/>
          </w:tcPr>
          <w:p w14:paraId="76C9711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0,06</w:t>
            </w:r>
          </w:p>
        </w:tc>
        <w:tc>
          <w:tcPr>
            <w:tcW w:w="695" w:type="dxa"/>
            <w:noWrap/>
            <w:vAlign w:val="center"/>
            <w:hideMark/>
          </w:tcPr>
          <w:p w14:paraId="2903842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0,07</w:t>
            </w:r>
          </w:p>
        </w:tc>
        <w:tc>
          <w:tcPr>
            <w:tcW w:w="695" w:type="dxa"/>
            <w:noWrap/>
            <w:vAlign w:val="center"/>
            <w:hideMark/>
          </w:tcPr>
          <w:p w14:paraId="06F2748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0,07</w:t>
            </w:r>
          </w:p>
        </w:tc>
        <w:tc>
          <w:tcPr>
            <w:tcW w:w="695" w:type="dxa"/>
            <w:noWrap/>
            <w:vAlign w:val="center"/>
            <w:hideMark/>
          </w:tcPr>
          <w:p w14:paraId="1E6C87F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0,07</w:t>
            </w:r>
          </w:p>
        </w:tc>
        <w:tc>
          <w:tcPr>
            <w:tcW w:w="695" w:type="dxa"/>
            <w:noWrap/>
            <w:vAlign w:val="center"/>
            <w:hideMark/>
          </w:tcPr>
          <w:p w14:paraId="44A9591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0,07</w:t>
            </w:r>
          </w:p>
        </w:tc>
        <w:tc>
          <w:tcPr>
            <w:tcW w:w="695" w:type="dxa"/>
            <w:noWrap/>
            <w:vAlign w:val="center"/>
            <w:hideMark/>
          </w:tcPr>
          <w:p w14:paraId="2FCC787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0,08</w:t>
            </w:r>
          </w:p>
        </w:tc>
        <w:tc>
          <w:tcPr>
            <w:tcW w:w="695" w:type="dxa"/>
            <w:noWrap/>
            <w:vAlign w:val="center"/>
            <w:hideMark/>
          </w:tcPr>
          <w:p w14:paraId="5236394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0,09</w:t>
            </w:r>
          </w:p>
        </w:tc>
        <w:tc>
          <w:tcPr>
            <w:tcW w:w="719" w:type="dxa"/>
            <w:noWrap/>
            <w:vAlign w:val="center"/>
            <w:hideMark/>
          </w:tcPr>
          <w:p w14:paraId="0540670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r>
      <w:tr w:rsidR="000B62CA" w:rsidRPr="000B62CA" w14:paraId="7F8901AE" w14:textId="77777777" w:rsidTr="00943EE9">
        <w:trPr>
          <w:trHeight w:val="227"/>
        </w:trPr>
        <w:tc>
          <w:tcPr>
            <w:tcW w:w="1418" w:type="dxa"/>
            <w:shd w:val="clear" w:color="auto" w:fill="FFFFFF"/>
            <w:vAlign w:val="center"/>
            <w:hideMark/>
          </w:tcPr>
          <w:p w14:paraId="65BF09A4"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Poľská</w:t>
            </w:r>
          </w:p>
        </w:tc>
        <w:tc>
          <w:tcPr>
            <w:tcW w:w="757" w:type="dxa"/>
            <w:noWrap/>
            <w:vAlign w:val="center"/>
            <w:hideMark/>
          </w:tcPr>
          <w:p w14:paraId="6CE1C67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675" w:type="dxa"/>
            <w:noWrap/>
            <w:vAlign w:val="center"/>
            <w:hideMark/>
          </w:tcPr>
          <w:p w14:paraId="2C88E1E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95" w:type="dxa"/>
            <w:noWrap/>
            <w:vAlign w:val="center"/>
            <w:hideMark/>
          </w:tcPr>
          <w:p w14:paraId="1A4E7CB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95" w:type="dxa"/>
            <w:noWrap/>
            <w:vAlign w:val="center"/>
            <w:hideMark/>
          </w:tcPr>
          <w:p w14:paraId="501405C6"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0,05</w:t>
            </w:r>
          </w:p>
        </w:tc>
        <w:tc>
          <w:tcPr>
            <w:tcW w:w="695" w:type="dxa"/>
            <w:noWrap/>
            <w:vAlign w:val="center"/>
            <w:hideMark/>
          </w:tcPr>
          <w:p w14:paraId="2B2E4FB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0,05</w:t>
            </w:r>
          </w:p>
        </w:tc>
        <w:tc>
          <w:tcPr>
            <w:tcW w:w="695" w:type="dxa"/>
            <w:noWrap/>
            <w:vAlign w:val="center"/>
            <w:hideMark/>
          </w:tcPr>
          <w:p w14:paraId="2AB56166"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0,06</w:t>
            </w:r>
          </w:p>
        </w:tc>
        <w:tc>
          <w:tcPr>
            <w:tcW w:w="695" w:type="dxa"/>
            <w:noWrap/>
            <w:vAlign w:val="center"/>
            <w:hideMark/>
          </w:tcPr>
          <w:p w14:paraId="0B663CD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0,06</w:t>
            </w:r>
          </w:p>
        </w:tc>
        <w:tc>
          <w:tcPr>
            <w:tcW w:w="695" w:type="dxa"/>
            <w:noWrap/>
            <w:vAlign w:val="center"/>
            <w:hideMark/>
          </w:tcPr>
          <w:p w14:paraId="6C38626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0,06</w:t>
            </w:r>
          </w:p>
        </w:tc>
        <w:tc>
          <w:tcPr>
            <w:tcW w:w="695" w:type="dxa"/>
            <w:noWrap/>
            <w:vAlign w:val="center"/>
            <w:hideMark/>
          </w:tcPr>
          <w:p w14:paraId="4A2353D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0,06</w:t>
            </w:r>
          </w:p>
        </w:tc>
        <w:tc>
          <w:tcPr>
            <w:tcW w:w="695" w:type="dxa"/>
            <w:noWrap/>
            <w:vAlign w:val="center"/>
            <w:hideMark/>
          </w:tcPr>
          <w:p w14:paraId="4854644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0,07</w:t>
            </w:r>
          </w:p>
        </w:tc>
        <w:tc>
          <w:tcPr>
            <w:tcW w:w="719" w:type="dxa"/>
            <w:noWrap/>
            <w:vAlign w:val="center"/>
            <w:hideMark/>
          </w:tcPr>
          <w:p w14:paraId="6896E2D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r>
      <w:tr w:rsidR="000B62CA" w:rsidRPr="000B62CA" w14:paraId="67A104AB" w14:textId="77777777" w:rsidTr="00943EE9">
        <w:trPr>
          <w:trHeight w:val="227"/>
        </w:trPr>
        <w:tc>
          <w:tcPr>
            <w:tcW w:w="1418" w:type="dxa"/>
            <w:shd w:val="clear" w:color="auto" w:fill="FFFFFF"/>
            <w:vAlign w:val="center"/>
            <w:hideMark/>
          </w:tcPr>
          <w:p w14:paraId="46127D87"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Srbská</w:t>
            </w:r>
          </w:p>
        </w:tc>
        <w:tc>
          <w:tcPr>
            <w:tcW w:w="757" w:type="dxa"/>
            <w:noWrap/>
            <w:vAlign w:val="center"/>
            <w:hideMark/>
          </w:tcPr>
          <w:p w14:paraId="4E666DB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75" w:type="dxa"/>
            <w:noWrap/>
            <w:vAlign w:val="center"/>
            <w:hideMark/>
          </w:tcPr>
          <w:p w14:paraId="4A8B34B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5971E4E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0168953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24314A8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1204037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3F04DD7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38B093B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691F396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6DEA1C8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719" w:type="dxa"/>
            <w:noWrap/>
            <w:vAlign w:val="center"/>
            <w:hideMark/>
          </w:tcPr>
          <w:p w14:paraId="4955476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r>
      <w:tr w:rsidR="000B62CA" w:rsidRPr="000B62CA" w14:paraId="3F06A992" w14:textId="77777777" w:rsidTr="00943EE9">
        <w:trPr>
          <w:trHeight w:val="227"/>
        </w:trPr>
        <w:tc>
          <w:tcPr>
            <w:tcW w:w="1418" w:type="dxa"/>
            <w:shd w:val="clear" w:color="auto" w:fill="FFFFFF"/>
            <w:vAlign w:val="center"/>
            <w:hideMark/>
          </w:tcPr>
          <w:p w14:paraId="273D148D"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Ruská</w:t>
            </w:r>
          </w:p>
        </w:tc>
        <w:tc>
          <w:tcPr>
            <w:tcW w:w="757" w:type="dxa"/>
            <w:noWrap/>
            <w:vAlign w:val="center"/>
            <w:hideMark/>
          </w:tcPr>
          <w:p w14:paraId="6D4A256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75" w:type="dxa"/>
            <w:noWrap/>
            <w:vAlign w:val="center"/>
            <w:hideMark/>
          </w:tcPr>
          <w:p w14:paraId="508B06B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008D69D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4C21D19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4871829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45AAC04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429F483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695" w:type="dxa"/>
            <w:noWrap/>
            <w:vAlign w:val="center"/>
            <w:hideMark/>
          </w:tcPr>
          <w:p w14:paraId="73A18F4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695" w:type="dxa"/>
            <w:noWrap/>
            <w:vAlign w:val="center"/>
            <w:hideMark/>
          </w:tcPr>
          <w:p w14:paraId="1802DDA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695" w:type="dxa"/>
            <w:noWrap/>
            <w:vAlign w:val="center"/>
            <w:hideMark/>
          </w:tcPr>
          <w:p w14:paraId="40FE2C8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719" w:type="dxa"/>
            <w:noWrap/>
            <w:vAlign w:val="center"/>
            <w:hideMark/>
          </w:tcPr>
          <w:p w14:paraId="71FE2CB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r>
      <w:tr w:rsidR="000B62CA" w:rsidRPr="000B62CA" w14:paraId="1788CF4D" w14:textId="77777777" w:rsidTr="00943EE9">
        <w:trPr>
          <w:trHeight w:val="227"/>
        </w:trPr>
        <w:tc>
          <w:tcPr>
            <w:tcW w:w="1418" w:type="dxa"/>
            <w:shd w:val="clear" w:color="auto" w:fill="FFFFFF"/>
            <w:vAlign w:val="center"/>
            <w:hideMark/>
          </w:tcPr>
          <w:p w14:paraId="7DA42352"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Židovská</w:t>
            </w:r>
          </w:p>
        </w:tc>
        <w:tc>
          <w:tcPr>
            <w:tcW w:w="757" w:type="dxa"/>
            <w:noWrap/>
            <w:vAlign w:val="center"/>
            <w:hideMark/>
          </w:tcPr>
          <w:p w14:paraId="1CEC067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75" w:type="dxa"/>
            <w:noWrap/>
            <w:vAlign w:val="center"/>
            <w:hideMark/>
          </w:tcPr>
          <w:p w14:paraId="25C0B88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6D730C5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71AC8F5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0404BA1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44635C4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32D7961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13A5ADB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560662F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4E1009A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719" w:type="dxa"/>
            <w:noWrap/>
            <w:vAlign w:val="center"/>
            <w:hideMark/>
          </w:tcPr>
          <w:p w14:paraId="58503186"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r>
      <w:tr w:rsidR="000B62CA" w:rsidRPr="000B62CA" w14:paraId="218954BA" w14:textId="77777777" w:rsidTr="00943EE9">
        <w:trPr>
          <w:trHeight w:val="227"/>
        </w:trPr>
        <w:tc>
          <w:tcPr>
            <w:tcW w:w="1418" w:type="dxa"/>
            <w:shd w:val="clear" w:color="auto" w:fill="FFFFFF"/>
            <w:vAlign w:val="center"/>
            <w:hideMark/>
          </w:tcPr>
          <w:p w14:paraId="76858CD8"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Moravská</w:t>
            </w:r>
          </w:p>
        </w:tc>
        <w:tc>
          <w:tcPr>
            <w:tcW w:w="757" w:type="dxa"/>
            <w:noWrap/>
            <w:vAlign w:val="center"/>
            <w:hideMark/>
          </w:tcPr>
          <w:p w14:paraId="7C792C6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75" w:type="dxa"/>
            <w:noWrap/>
            <w:vAlign w:val="center"/>
            <w:hideMark/>
          </w:tcPr>
          <w:p w14:paraId="4FAA82C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5B68E2A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61CB843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579B4B1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7B9D159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5451FFF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68D5BD4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6ACA89F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771B54F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719" w:type="dxa"/>
            <w:noWrap/>
            <w:vAlign w:val="center"/>
            <w:hideMark/>
          </w:tcPr>
          <w:p w14:paraId="6E9692C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r>
      <w:tr w:rsidR="000B62CA" w:rsidRPr="000B62CA" w14:paraId="4B536514" w14:textId="77777777" w:rsidTr="00943EE9">
        <w:trPr>
          <w:trHeight w:val="227"/>
        </w:trPr>
        <w:tc>
          <w:tcPr>
            <w:tcW w:w="1418" w:type="dxa"/>
            <w:shd w:val="clear" w:color="auto" w:fill="FFFFFF"/>
            <w:vAlign w:val="center"/>
            <w:hideMark/>
          </w:tcPr>
          <w:p w14:paraId="2C843039"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Bulharská</w:t>
            </w:r>
          </w:p>
        </w:tc>
        <w:tc>
          <w:tcPr>
            <w:tcW w:w="757" w:type="dxa"/>
            <w:noWrap/>
            <w:vAlign w:val="center"/>
            <w:hideMark/>
          </w:tcPr>
          <w:p w14:paraId="663ACD9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75" w:type="dxa"/>
            <w:noWrap/>
            <w:vAlign w:val="center"/>
            <w:hideMark/>
          </w:tcPr>
          <w:p w14:paraId="78ED7C8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49D052F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580B9F7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50F1EBA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6BEB3C50"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3A75BB8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51A8FF0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5B4D1546"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3735F4D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719" w:type="dxa"/>
            <w:noWrap/>
            <w:vAlign w:val="center"/>
            <w:hideMark/>
          </w:tcPr>
          <w:p w14:paraId="2BFE06B0"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r>
      <w:tr w:rsidR="000B62CA" w:rsidRPr="000B62CA" w14:paraId="4255C1B4" w14:textId="77777777" w:rsidTr="00943EE9">
        <w:trPr>
          <w:trHeight w:val="227"/>
        </w:trPr>
        <w:tc>
          <w:tcPr>
            <w:tcW w:w="1418" w:type="dxa"/>
            <w:shd w:val="clear" w:color="auto" w:fill="FFFFFF"/>
            <w:vAlign w:val="center"/>
            <w:hideMark/>
          </w:tcPr>
          <w:p w14:paraId="5959939F"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Rumunská</w:t>
            </w:r>
          </w:p>
        </w:tc>
        <w:tc>
          <w:tcPr>
            <w:tcW w:w="757" w:type="dxa"/>
            <w:noWrap/>
            <w:vAlign w:val="center"/>
            <w:hideMark/>
          </w:tcPr>
          <w:p w14:paraId="5C810F0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75" w:type="dxa"/>
            <w:noWrap/>
            <w:vAlign w:val="center"/>
            <w:hideMark/>
          </w:tcPr>
          <w:p w14:paraId="5E2B7330"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43EECFE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3BA9C39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695" w:type="dxa"/>
            <w:noWrap/>
            <w:vAlign w:val="center"/>
            <w:hideMark/>
          </w:tcPr>
          <w:p w14:paraId="7AC1D51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695" w:type="dxa"/>
            <w:noWrap/>
            <w:vAlign w:val="center"/>
            <w:hideMark/>
          </w:tcPr>
          <w:p w14:paraId="7919C87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695" w:type="dxa"/>
            <w:noWrap/>
            <w:vAlign w:val="center"/>
            <w:hideMark/>
          </w:tcPr>
          <w:p w14:paraId="6D2D9FD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695" w:type="dxa"/>
            <w:noWrap/>
            <w:vAlign w:val="center"/>
            <w:hideMark/>
          </w:tcPr>
          <w:p w14:paraId="0A5A67C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695" w:type="dxa"/>
            <w:noWrap/>
            <w:vAlign w:val="center"/>
            <w:hideMark/>
          </w:tcPr>
          <w:p w14:paraId="494D1C2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695" w:type="dxa"/>
            <w:noWrap/>
            <w:vAlign w:val="center"/>
            <w:hideMark/>
          </w:tcPr>
          <w:p w14:paraId="2E3F027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0,03</w:t>
            </w:r>
          </w:p>
        </w:tc>
        <w:tc>
          <w:tcPr>
            <w:tcW w:w="719" w:type="dxa"/>
            <w:noWrap/>
            <w:vAlign w:val="center"/>
            <w:hideMark/>
          </w:tcPr>
          <w:p w14:paraId="424DEBA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r>
      <w:tr w:rsidR="000B62CA" w:rsidRPr="000B62CA" w14:paraId="6979B133" w14:textId="77777777" w:rsidTr="00943EE9">
        <w:trPr>
          <w:trHeight w:val="227"/>
        </w:trPr>
        <w:tc>
          <w:tcPr>
            <w:tcW w:w="1418" w:type="dxa"/>
            <w:shd w:val="clear" w:color="auto" w:fill="FFFFFF"/>
            <w:vAlign w:val="center"/>
            <w:hideMark/>
          </w:tcPr>
          <w:p w14:paraId="6EF4E909"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Rakúska</w:t>
            </w:r>
          </w:p>
        </w:tc>
        <w:tc>
          <w:tcPr>
            <w:tcW w:w="757" w:type="dxa"/>
            <w:noWrap/>
            <w:vAlign w:val="center"/>
            <w:hideMark/>
          </w:tcPr>
          <w:p w14:paraId="449CE585"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75" w:type="dxa"/>
            <w:noWrap/>
            <w:vAlign w:val="center"/>
            <w:hideMark/>
          </w:tcPr>
          <w:p w14:paraId="521E04D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64ACB10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95" w:type="dxa"/>
            <w:noWrap/>
            <w:vAlign w:val="center"/>
            <w:hideMark/>
          </w:tcPr>
          <w:p w14:paraId="50103C3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95" w:type="dxa"/>
            <w:noWrap/>
            <w:vAlign w:val="center"/>
            <w:hideMark/>
          </w:tcPr>
          <w:p w14:paraId="19E3390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95" w:type="dxa"/>
            <w:noWrap/>
            <w:vAlign w:val="center"/>
            <w:hideMark/>
          </w:tcPr>
          <w:p w14:paraId="3D0F0DE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95" w:type="dxa"/>
            <w:noWrap/>
            <w:vAlign w:val="center"/>
            <w:hideMark/>
          </w:tcPr>
          <w:p w14:paraId="0595C47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95" w:type="dxa"/>
            <w:noWrap/>
            <w:vAlign w:val="center"/>
            <w:hideMark/>
          </w:tcPr>
          <w:p w14:paraId="5D9DF53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95" w:type="dxa"/>
            <w:noWrap/>
            <w:vAlign w:val="center"/>
            <w:hideMark/>
          </w:tcPr>
          <w:p w14:paraId="0FD655B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695" w:type="dxa"/>
            <w:noWrap/>
            <w:vAlign w:val="center"/>
            <w:hideMark/>
          </w:tcPr>
          <w:p w14:paraId="2CA23F0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0,04</w:t>
            </w:r>
          </w:p>
        </w:tc>
        <w:tc>
          <w:tcPr>
            <w:tcW w:w="719" w:type="dxa"/>
            <w:noWrap/>
            <w:vAlign w:val="center"/>
            <w:hideMark/>
          </w:tcPr>
          <w:p w14:paraId="6759575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r>
      <w:tr w:rsidR="000B62CA" w:rsidRPr="000B62CA" w14:paraId="6C63150C" w14:textId="77777777" w:rsidTr="00943EE9">
        <w:trPr>
          <w:trHeight w:val="227"/>
        </w:trPr>
        <w:tc>
          <w:tcPr>
            <w:tcW w:w="1418" w:type="dxa"/>
            <w:shd w:val="clear" w:color="auto" w:fill="FFFFFF"/>
            <w:vAlign w:val="center"/>
            <w:hideMark/>
          </w:tcPr>
          <w:p w14:paraId="7C8FDB9F"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Vietnamská</w:t>
            </w:r>
          </w:p>
        </w:tc>
        <w:tc>
          <w:tcPr>
            <w:tcW w:w="757" w:type="dxa"/>
            <w:noWrap/>
            <w:vAlign w:val="center"/>
            <w:hideMark/>
          </w:tcPr>
          <w:p w14:paraId="35E96AC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75" w:type="dxa"/>
            <w:noWrap/>
            <w:vAlign w:val="center"/>
            <w:hideMark/>
          </w:tcPr>
          <w:p w14:paraId="56B1620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6E0A804E"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23E9216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c>
          <w:tcPr>
            <w:tcW w:w="695" w:type="dxa"/>
            <w:noWrap/>
            <w:vAlign w:val="center"/>
            <w:hideMark/>
          </w:tcPr>
          <w:p w14:paraId="41B34A0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162ADD2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05741F3B"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52DED50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499F490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695" w:type="dxa"/>
            <w:noWrap/>
            <w:vAlign w:val="center"/>
            <w:hideMark/>
          </w:tcPr>
          <w:p w14:paraId="7EC1896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c>
          <w:tcPr>
            <w:tcW w:w="719" w:type="dxa"/>
            <w:noWrap/>
            <w:vAlign w:val="center"/>
            <w:hideMark/>
          </w:tcPr>
          <w:p w14:paraId="61C20C6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0,01</w:t>
            </w:r>
          </w:p>
        </w:tc>
      </w:tr>
      <w:tr w:rsidR="000B62CA" w:rsidRPr="000B62CA" w14:paraId="232D0834" w14:textId="77777777" w:rsidTr="00943EE9">
        <w:trPr>
          <w:trHeight w:val="227"/>
        </w:trPr>
        <w:tc>
          <w:tcPr>
            <w:tcW w:w="1418" w:type="dxa"/>
            <w:shd w:val="clear" w:color="auto" w:fill="FFFFFF"/>
            <w:vAlign w:val="center"/>
            <w:hideMark/>
          </w:tcPr>
          <w:p w14:paraId="302B65B2"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Albánska</w:t>
            </w:r>
          </w:p>
        </w:tc>
        <w:tc>
          <w:tcPr>
            <w:tcW w:w="757" w:type="dxa"/>
            <w:noWrap/>
            <w:vAlign w:val="center"/>
            <w:hideMark/>
          </w:tcPr>
          <w:p w14:paraId="0BE92CB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75" w:type="dxa"/>
            <w:noWrap/>
            <w:vAlign w:val="center"/>
            <w:hideMark/>
          </w:tcPr>
          <w:p w14:paraId="0B65342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448ECDE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357DFBE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3D3660E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6A2F70E7"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390B2D9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7CE1450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692341A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695" w:type="dxa"/>
            <w:noWrap/>
            <w:vAlign w:val="center"/>
            <w:hideMark/>
          </w:tcPr>
          <w:p w14:paraId="089B0249"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0,00</w:t>
            </w:r>
          </w:p>
        </w:tc>
        <w:tc>
          <w:tcPr>
            <w:tcW w:w="719" w:type="dxa"/>
            <w:noWrap/>
            <w:vAlign w:val="center"/>
            <w:hideMark/>
          </w:tcPr>
          <w:p w14:paraId="3DB350BC"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0,02</w:t>
            </w:r>
          </w:p>
        </w:tc>
      </w:tr>
      <w:tr w:rsidR="000B62CA" w:rsidRPr="000B62CA" w14:paraId="3F71E345" w14:textId="77777777" w:rsidTr="00943EE9">
        <w:trPr>
          <w:trHeight w:val="227"/>
        </w:trPr>
        <w:tc>
          <w:tcPr>
            <w:tcW w:w="1418" w:type="dxa"/>
            <w:shd w:val="clear" w:color="auto" w:fill="FFFFFF"/>
            <w:vAlign w:val="center"/>
            <w:hideMark/>
          </w:tcPr>
          <w:p w14:paraId="11A06672" w14:textId="77777777" w:rsidR="000B62CA" w:rsidRPr="000B62CA" w:rsidRDefault="000B62CA" w:rsidP="000B62CA">
            <w:pPr>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Iná a nezistená</w:t>
            </w:r>
          </w:p>
        </w:tc>
        <w:tc>
          <w:tcPr>
            <w:tcW w:w="757" w:type="dxa"/>
            <w:noWrap/>
            <w:vAlign w:val="center"/>
            <w:hideMark/>
          </w:tcPr>
          <w:p w14:paraId="5186D5B1"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12,99</w:t>
            </w:r>
          </w:p>
        </w:tc>
        <w:tc>
          <w:tcPr>
            <w:tcW w:w="675" w:type="dxa"/>
            <w:noWrap/>
            <w:vAlign w:val="center"/>
            <w:hideMark/>
          </w:tcPr>
          <w:p w14:paraId="3CC0BC92"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13,02</w:t>
            </w:r>
          </w:p>
        </w:tc>
        <w:tc>
          <w:tcPr>
            <w:tcW w:w="695" w:type="dxa"/>
            <w:noWrap/>
            <w:vAlign w:val="center"/>
            <w:hideMark/>
          </w:tcPr>
          <w:p w14:paraId="490EFBA3"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11,99</w:t>
            </w:r>
          </w:p>
        </w:tc>
        <w:tc>
          <w:tcPr>
            <w:tcW w:w="695" w:type="dxa"/>
            <w:noWrap/>
            <w:vAlign w:val="center"/>
            <w:hideMark/>
          </w:tcPr>
          <w:p w14:paraId="5ED88AC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11,76</w:t>
            </w:r>
          </w:p>
        </w:tc>
        <w:tc>
          <w:tcPr>
            <w:tcW w:w="695" w:type="dxa"/>
            <w:noWrap/>
            <w:vAlign w:val="center"/>
            <w:hideMark/>
          </w:tcPr>
          <w:p w14:paraId="345204F0"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11,55</w:t>
            </w:r>
          </w:p>
        </w:tc>
        <w:tc>
          <w:tcPr>
            <w:tcW w:w="695" w:type="dxa"/>
            <w:noWrap/>
            <w:vAlign w:val="center"/>
            <w:hideMark/>
          </w:tcPr>
          <w:p w14:paraId="49942794"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11,32</w:t>
            </w:r>
          </w:p>
        </w:tc>
        <w:tc>
          <w:tcPr>
            <w:tcW w:w="695" w:type="dxa"/>
            <w:noWrap/>
            <w:vAlign w:val="center"/>
            <w:hideMark/>
          </w:tcPr>
          <w:p w14:paraId="53BF420A"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11,12</w:t>
            </w:r>
          </w:p>
        </w:tc>
        <w:tc>
          <w:tcPr>
            <w:tcW w:w="695" w:type="dxa"/>
            <w:noWrap/>
            <w:vAlign w:val="center"/>
            <w:hideMark/>
          </w:tcPr>
          <w:p w14:paraId="6B555B56"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10,99</w:t>
            </w:r>
          </w:p>
        </w:tc>
        <w:tc>
          <w:tcPr>
            <w:tcW w:w="695" w:type="dxa"/>
            <w:noWrap/>
            <w:vAlign w:val="center"/>
            <w:hideMark/>
          </w:tcPr>
          <w:p w14:paraId="449DED0D"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10,85</w:t>
            </w:r>
          </w:p>
        </w:tc>
        <w:tc>
          <w:tcPr>
            <w:tcW w:w="695" w:type="dxa"/>
            <w:noWrap/>
            <w:vAlign w:val="center"/>
            <w:hideMark/>
          </w:tcPr>
          <w:p w14:paraId="799BDA78"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10,73</w:t>
            </w:r>
          </w:p>
        </w:tc>
        <w:tc>
          <w:tcPr>
            <w:tcW w:w="719" w:type="dxa"/>
            <w:noWrap/>
            <w:vAlign w:val="center"/>
            <w:hideMark/>
          </w:tcPr>
          <w:p w14:paraId="6B192A1F" w14:textId="77777777" w:rsidR="000B62CA" w:rsidRPr="000B62CA" w:rsidRDefault="000B62CA" w:rsidP="000B62CA">
            <w:pPr>
              <w:jc w:val="right"/>
              <w:rPr>
                <w:rFonts w:ascii="Tahoma" w:eastAsia="Times New Roman" w:hAnsi="Tahoma" w:cs="Tahoma"/>
                <w:color w:val="000000"/>
                <w:sz w:val="16"/>
                <w:szCs w:val="16"/>
                <w:lang w:eastAsia="sk-SK"/>
              </w:rPr>
            </w:pPr>
            <w:r w:rsidRPr="000B62CA">
              <w:rPr>
                <w:rFonts w:ascii="Tahoma" w:eastAsia="Times New Roman" w:hAnsi="Tahoma" w:cs="Tahoma"/>
                <w:color w:val="000000"/>
                <w:sz w:val="16"/>
                <w:szCs w:val="16"/>
                <w:lang w:eastAsia="sk-SK"/>
              </w:rPr>
              <w:t>6,38</w:t>
            </w:r>
          </w:p>
        </w:tc>
      </w:tr>
    </w:tbl>
    <w:p w14:paraId="0F289939" w14:textId="77777777" w:rsidR="000B62CA" w:rsidRPr="000B62CA" w:rsidRDefault="000B62CA" w:rsidP="000B62CA">
      <w:pPr>
        <w:jc w:val="both"/>
        <w:rPr>
          <w:rFonts w:ascii="Tahoma" w:eastAsia="Times New Roman" w:hAnsi="Tahoma" w:cs="Tahoma"/>
          <w:sz w:val="16"/>
          <w:szCs w:val="16"/>
          <w:lang w:eastAsia="sk-SK"/>
        </w:rPr>
      </w:pPr>
      <w:r w:rsidRPr="000B62CA">
        <w:rPr>
          <w:rFonts w:ascii="Tahoma" w:eastAsia="Times New Roman" w:hAnsi="Tahoma" w:cs="Tahoma"/>
          <w:sz w:val="16"/>
          <w:szCs w:val="16"/>
          <w:lang w:eastAsia="sk-SK"/>
        </w:rPr>
        <w:t xml:space="preserve">Zdroj: ŠÚSR, 2011-2021, </w:t>
      </w:r>
      <w:proofErr w:type="spellStart"/>
      <w:r w:rsidRPr="000B62CA">
        <w:rPr>
          <w:rFonts w:ascii="Tahoma" w:eastAsia="Times New Roman" w:hAnsi="Tahoma" w:cs="Tahoma"/>
          <w:sz w:val="16"/>
          <w:szCs w:val="16"/>
          <w:lang w:eastAsia="sk-SK"/>
        </w:rPr>
        <w:t>DataCubes</w:t>
      </w:r>
      <w:proofErr w:type="spellEnd"/>
    </w:p>
    <w:p w14:paraId="3ED304DA" w14:textId="4418E4B9" w:rsidR="002926CD" w:rsidRPr="00DD1CA3" w:rsidRDefault="00A1629C" w:rsidP="00DD1CA3">
      <w:pPr>
        <w:pStyle w:val="Zkladntext"/>
        <w:jc w:val="both"/>
        <w:rPr>
          <w:rFonts w:asciiTheme="majorHAnsi" w:hAnsiTheme="majorHAnsi"/>
          <w:iCs/>
          <w:sz w:val="24"/>
          <w:szCs w:val="24"/>
        </w:rPr>
      </w:pPr>
      <w:r w:rsidRPr="00DD1CA3">
        <w:rPr>
          <w:rFonts w:asciiTheme="majorHAnsi" w:hAnsiTheme="majorHAnsi"/>
          <w:iCs/>
          <w:sz w:val="24"/>
          <w:szCs w:val="24"/>
        </w:rPr>
        <w:lastRenderedPageBreak/>
        <w:t>V zmysle Atlasu rómskych komunít (2019) z celkového počtu obyvateľov mesta je počet osôb marginalizovaných rómskych komunít 3</w:t>
      </w:r>
      <w:r w:rsidR="00DD1CA3" w:rsidRPr="00DD1CA3">
        <w:rPr>
          <w:rFonts w:asciiTheme="majorHAnsi" w:hAnsiTheme="majorHAnsi"/>
          <w:iCs/>
          <w:sz w:val="24"/>
          <w:szCs w:val="24"/>
        </w:rPr>
        <w:t> </w:t>
      </w:r>
      <w:r w:rsidRPr="00DD1CA3">
        <w:rPr>
          <w:rFonts w:asciiTheme="majorHAnsi" w:hAnsiTheme="majorHAnsi"/>
          <w:iCs/>
          <w:sz w:val="24"/>
          <w:szCs w:val="24"/>
        </w:rPr>
        <w:t>535</w:t>
      </w:r>
      <w:r w:rsidR="00DD1CA3" w:rsidRPr="00DD1CA3">
        <w:rPr>
          <w:rFonts w:asciiTheme="majorHAnsi" w:hAnsiTheme="majorHAnsi"/>
          <w:iCs/>
          <w:sz w:val="24"/>
          <w:szCs w:val="24"/>
        </w:rPr>
        <w:t>, preto celkový podiel všetkých rómskych obyvateľov mesta na celkovom počte obyvateľov mesta je cca 35,53%.</w:t>
      </w:r>
    </w:p>
    <w:p w14:paraId="2BEC2146" w14:textId="1635BA77" w:rsidR="002926CD" w:rsidRPr="00E55EAF" w:rsidRDefault="002926CD" w:rsidP="002926CD">
      <w:pPr>
        <w:pBdr>
          <w:bottom w:val="single" w:sz="4" w:space="1" w:color="auto"/>
        </w:pBdr>
        <w:rPr>
          <w:rFonts w:asciiTheme="majorHAnsi" w:hAnsiTheme="majorHAnsi" w:cstheme="majorHAnsi"/>
          <w:color w:val="2F5496" w:themeColor="accent1" w:themeShade="BF"/>
          <w:sz w:val="28"/>
          <w:szCs w:val="28"/>
        </w:rPr>
      </w:pPr>
      <w:r w:rsidRPr="00E55EAF">
        <w:rPr>
          <w:rFonts w:asciiTheme="majorHAnsi" w:hAnsiTheme="majorHAnsi" w:cstheme="majorHAnsi"/>
          <w:b/>
          <w:iCs/>
          <w:color w:val="2F5496" w:themeColor="accent1" w:themeShade="BF"/>
          <w:sz w:val="28"/>
          <w:szCs w:val="28"/>
        </w:rPr>
        <w:t>3.1. Demografia</w:t>
      </w:r>
      <w:r w:rsidRPr="00E55EAF">
        <w:rPr>
          <w:rFonts w:asciiTheme="majorHAnsi" w:hAnsiTheme="majorHAnsi" w:cstheme="majorHAnsi"/>
          <w:color w:val="2F5496" w:themeColor="accent1" w:themeShade="BF"/>
          <w:sz w:val="28"/>
          <w:szCs w:val="28"/>
        </w:rPr>
        <w:t xml:space="preserve">      </w:t>
      </w:r>
    </w:p>
    <w:p w14:paraId="588F54A0" w14:textId="77777777" w:rsidR="002926CD" w:rsidRPr="00D17AF2" w:rsidRDefault="002926CD" w:rsidP="002926CD">
      <w:pPr>
        <w:autoSpaceDE w:val="0"/>
        <w:autoSpaceDN w:val="0"/>
        <w:adjustRightInd w:val="0"/>
        <w:jc w:val="both"/>
        <w:rPr>
          <w:rFonts w:asciiTheme="majorHAnsi" w:hAnsiTheme="majorHAnsi" w:cstheme="majorHAnsi"/>
          <w:sz w:val="24"/>
          <w:szCs w:val="24"/>
        </w:rPr>
      </w:pPr>
      <w:r w:rsidRPr="00D17AF2">
        <w:rPr>
          <w:rFonts w:asciiTheme="majorHAnsi" w:hAnsiTheme="majorHAnsi" w:cstheme="majorHAnsi"/>
          <w:sz w:val="24"/>
          <w:szCs w:val="24"/>
        </w:rPr>
        <w:t xml:space="preserve">Problémom a zároveň bariérou rozvoja prevažnej časti obcí je postupné znižovanie počtu obyvateľov. V prípade mesta Fiľakovo bol zaznamenaný rovnako pokles počtu obyvateľov. Mierny pokles obyvateľov je spôsobený problematickým pracovným trhom, ktorý nie je schopný pokryť dopyt, ako aj komplikovanou sociálnou situáciou určitých skupín obyvateľstva.    </w:t>
      </w:r>
    </w:p>
    <w:p w14:paraId="0DAE6CB9" w14:textId="77777777" w:rsidR="002926CD" w:rsidRDefault="002926CD" w:rsidP="002926CD">
      <w:pPr>
        <w:pStyle w:val="Graph-Source"/>
        <w:spacing w:after="0"/>
        <w:outlineLvl w:val="9"/>
        <w:rPr>
          <w:lang w:eastAsia="en-US"/>
        </w:rPr>
      </w:pPr>
    </w:p>
    <w:tbl>
      <w:tblPr>
        <w:tblW w:w="9129" w:type="dxa"/>
        <w:tblInd w:w="55" w:type="dxa"/>
        <w:tblCellMar>
          <w:left w:w="70" w:type="dxa"/>
          <w:right w:w="70" w:type="dxa"/>
        </w:tblCellMar>
        <w:tblLook w:val="04A0" w:firstRow="1" w:lastRow="0" w:firstColumn="1" w:lastColumn="0" w:noHBand="0" w:noVBand="1"/>
      </w:tblPr>
      <w:tblGrid>
        <w:gridCol w:w="1418"/>
        <w:gridCol w:w="757"/>
        <w:gridCol w:w="675"/>
        <w:gridCol w:w="695"/>
        <w:gridCol w:w="695"/>
        <w:gridCol w:w="695"/>
        <w:gridCol w:w="695"/>
        <w:gridCol w:w="695"/>
        <w:gridCol w:w="695"/>
        <w:gridCol w:w="695"/>
        <w:gridCol w:w="695"/>
        <w:gridCol w:w="719"/>
      </w:tblGrid>
      <w:tr w:rsidR="002926CD" w14:paraId="11228C86" w14:textId="77777777" w:rsidTr="002926CD">
        <w:trPr>
          <w:trHeight w:val="227"/>
        </w:trPr>
        <w:tc>
          <w:tcPr>
            <w:tcW w:w="9129" w:type="dxa"/>
            <w:gridSpan w:val="12"/>
            <w:shd w:val="clear" w:color="auto" w:fill="FFCC99"/>
            <w:vAlign w:val="center"/>
            <w:hideMark/>
          </w:tcPr>
          <w:p w14:paraId="778DAC93" w14:textId="77777777" w:rsidR="002926CD" w:rsidRDefault="002926CD">
            <w:pPr>
              <w:rPr>
                <w:rFonts w:ascii="Tahoma" w:hAnsi="Tahoma" w:cs="Tahoma"/>
                <w:sz w:val="16"/>
                <w:szCs w:val="16"/>
                <w:lang w:eastAsia="sk-SK"/>
              </w:rPr>
            </w:pPr>
            <w:r>
              <w:rPr>
                <w:rFonts w:ascii="Tahoma" w:hAnsi="Tahoma" w:cs="Tahoma"/>
                <w:sz w:val="16"/>
                <w:szCs w:val="16"/>
              </w:rPr>
              <w:t xml:space="preserve">Stav obyvateľstva ku koncu obdobia (k 31.12.) </w:t>
            </w:r>
          </w:p>
        </w:tc>
      </w:tr>
      <w:tr w:rsidR="002926CD" w14:paraId="5EB254ED" w14:textId="77777777" w:rsidTr="002926CD">
        <w:trPr>
          <w:trHeight w:val="227"/>
        </w:trPr>
        <w:tc>
          <w:tcPr>
            <w:tcW w:w="1418" w:type="dxa"/>
            <w:shd w:val="clear" w:color="auto" w:fill="FFFFFF"/>
            <w:vAlign w:val="center"/>
            <w:hideMark/>
          </w:tcPr>
          <w:p w14:paraId="7575B3BD" w14:textId="77777777" w:rsidR="002926CD" w:rsidRDefault="002926CD">
            <w:pPr>
              <w:ind w:right="-107"/>
              <w:rPr>
                <w:rFonts w:ascii="Tahoma" w:hAnsi="Tahoma" w:cs="Tahoma"/>
                <w:sz w:val="16"/>
                <w:szCs w:val="16"/>
              </w:rPr>
            </w:pPr>
            <w:r>
              <w:rPr>
                <w:rFonts w:ascii="Tahoma" w:hAnsi="Tahoma" w:cs="Tahoma"/>
                <w:sz w:val="16"/>
                <w:szCs w:val="16"/>
              </w:rPr>
              <w:t>Fiľakovo</w:t>
            </w:r>
          </w:p>
        </w:tc>
        <w:tc>
          <w:tcPr>
            <w:tcW w:w="757" w:type="dxa"/>
            <w:shd w:val="clear" w:color="auto" w:fill="FFFFFF"/>
            <w:vAlign w:val="center"/>
            <w:hideMark/>
          </w:tcPr>
          <w:p w14:paraId="3F7D494E" w14:textId="77777777" w:rsidR="002926CD" w:rsidRDefault="002926CD">
            <w:pPr>
              <w:jc w:val="center"/>
              <w:rPr>
                <w:rFonts w:ascii="Tahoma" w:hAnsi="Tahoma" w:cs="Tahoma"/>
                <w:sz w:val="16"/>
                <w:szCs w:val="16"/>
              </w:rPr>
            </w:pPr>
            <w:r>
              <w:rPr>
                <w:rFonts w:ascii="Tahoma" w:hAnsi="Tahoma" w:cs="Tahoma"/>
                <w:sz w:val="16"/>
                <w:szCs w:val="16"/>
              </w:rPr>
              <w:t>2011</w:t>
            </w:r>
          </w:p>
        </w:tc>
        <w:tc>
          <w:tcPr>
            <w:tcW w:w="675" w:type="dxa"/>
            <w:shd w:val="clear" w:color="auto" w:fill="FFFFFF"/>
            <w:vAlign w:val="center"/>
            <w:hideMark/>
          </w:tcPr>
          <w:p w14:paraId="447201B0" w14:textId="77777777" w:rsidR="002926CD" w:rsidRDefault="002926CD">
            <w:pPr>
              <w:jc w:val="center"/>
              <w:rPr>
                <w:rFonts w:ascii="Tahoma" w:hAnsi="Tahoma" w:cs="Tahoma"/>
                <w:sz w:val="16"/>
                <w:szCs w:val="16"/>
              </w:rPr>
            </w:pPr>
            <w:r>
              <w:rPr>
                <w:rFonts w:ascii="Tahoma" w:hAnsi="Tahoma" w:cs="Tahoma"/>
                <w:sz w:val="16"/>
                <w:szCs w:val="16"/>
              </w:rPr>
              <w:t>2012</w:t>
            </w:r>
          </w:p>
        </w:tc>
        <w:tc>
          <w:tcPr>
            <w:tcW w:w="695" w:type="dxa"/>
            <w:shd w:val="clear" w:color="auto" w:fill="FFFFFF"/>
            <w:vAlign w:val="center"/>
            <w:hideMark/>
          </w:tcPr>
          <w:p w14:paraId="64B79A4C" w14:textId="77777777" w:rsidR="002926CD" w:rsidRDefault="002926CD">
            <w:pPr>
              <w:jc w:val="center"/>
              <w:rPr>
                <w:rFonts w:ascii="Tahoma" w:hAnsi="Tahoma" w:cs="Tahoma"/>
                <w:sz w:val="16"/>
                <w:szCs w:val="16"/>
              </w:rPr>
            </w:pPr>
            <w:r>
              <w:rPr>
                <w:rFonts w:ascii="Tahoma" w:hAnsi="Tahoma" w:cs="Tahoma"/>
                <w:sz w:val="16"/>
                <w:szCs w:val="16"/>
              </w:rPr>
              <w:t>2013</w:t>
            </w:r>
          </w:p>
        </w:tc>
        <w:tc>
          <w:tcPr>
            <w:tcW w:w="695" w:type="dxa"/>
            <w:shd w:val="clear" w:color="auto" w:fill="FFFFFF"/>
            <w:vAlign w:val="center"/>
            <w:hideMark/>
          </w:tcPr>
          <w:p w14:paraId="72A73BE2" w14:textId="77777777" w:rsidR="002926CD" w:rsidRDefault="002926CD">
            <w:pPr>
              <w:jc w:val="center"/>
              <w:rPr>
                <w:rFonts w:ascii="Tahoma" w:hAnsi="Tahoma" w:cs="Tahoma"/>
                <w:sz w:val="16"/>
                <w:szCs w:val="16"/>
              </w:rPr>
            </w:pPr>
            <w:r>
              <w:rPr>
                <w:rFonts w:ascii="Tahoma" w:hAnsi="Tahoma" w:cs="Tahoma"/>
                <w:sz w:val="16"/>
                <w:szCs w:val="16"/>
              </w:rPr>
              <w:t>2014</w:t>
            </w:r>
          </w:p>
        </w:tc>
        <w:tc>
          <w:tcPr>
            <w:tcW w:w="695" w:type="dxa"/>
            <w:shd w:val="clear" w:color="auto" w:fill="FFFFFF"/>
            <w:vAlign w:val="center"/>
            <w:hideMark/>
          </w:tcPr>
          <w:p w14:paraId="14B14AFC" w14:textId="77777777" w:rsidR="002926CD" w:rsidRDefault="002926CD">
            <w:pPr>
              <w:jc w:val="center"/>
              <w:rPr>
                <w:rFonts w:ascii="Tahoma" w:hAnsi="Tahoma" w:cs="Tahoma"/>
                <w:sz w:val="16"/>
                <w:szCs w:val="16"/>
              </w:rPr>
            </w:pPr>
            <w:r>
              <w:rPr>
                <w:rFonts w:ascii="Tahoma" w:hAnsi="Tahoma" w:cs="Tahoma"/>
                <w:sz w:val="16"/>
                <w:szCs w:val="16"/>
              </w:rPr>
              <w:t>2015</w:t>
            </w:r>
          </w:p>
        </w:tc>
        <w:tc>
          <w:tcPr>
            <w:tcW w:w="695" w:type="dxa"/>
            <w:shd w:val="clear" w:color="auto" w:fill="FFFFFF"/>
            <w:vAlign w:val="center"/>
            <w:hideMark/>
          </w:tcPr>
          <w:p w14:paraId="70965F04" w14:textId="77777777" w:rsidR="002926CD" w:rsidRDefault="002926CD">
            <w:pPr>
              <w:jc w:val="center"/>
              <w:rPr>
                <w:rFonts w:ascii="Tahoma" w:hAnsi="Tahoma" w:cs="Tahoma"/>
                <w:sz w:val="16"/>
                <w:szCs w:val="16"/>
              </w:rPr>
            </w:pPr>
            <w:r>
              <w:rPr>
                <w:rFonts w:ascii="Tahoma" w:hAnsi="Tahoma" w:cs="Tahoma"/>
                <w:sz w:val="16"/>
                <w:szCs w:val="16"/>
              </w:rPr>
              <w:t>2016</w:t>
            </w:r>
          </w:p>
        </w:tc>
        <w:tc>
          <w:tcPr>
            <w:tcW w:w="695" w:type="dxa"/>
            <w:shd w:val="clear" w:color="auto" w:fill="FFFFFF"/>
            <w:vAlign w:val="center"/>
            <w:hideMark/>
          </w:tcPr>
          <w:p w14:paraId="53C80281" w14:textId="77777777" w:rsidR="002926CD" w:rsidRDefault="002926CD">
            <w:pPr>
              <w:jc w:val="center"/>
              <w:rPr>
                <w:rFonts w:ascii="Tahoma" w:hAnsi="Tahoma" w:cs="Tahoma"/>
                <w:sz w:val="16"/>
                <w:szCs w:val="16"/>
              </w:rPr>
            </w:pPr>
            <w:r>
              <w:rPr>
                <w:rFonts w:ascii="Tahoma" w:hAnsi="Tahoma" w:cs="Tahoma"/>
                <w:sz w:val="16"/>
                <w:szCs w:val="16"/>
              </w:rPr>
              <w:t>2017</w:t>
            </w:r>
          </w:p>
        </w:tc>
        <w:tc>
          <w:tcPr>
            <w:tcW w:w="695" w:type="dxa"/>
            <w:shd w:val="clear" w:color="auto" w:fill="FFFFFF"/>
            <w:vAlign w:val="center"/>
            <w:hideMark/>
          </w:tcPr>
          <w:p w14:paraId="3B14F7FD" w14:textId="77777777" w:rsidR="002926CD" w:rsidRDefault="002926CD">
            <w:pPr>
              <w:jc w:val="center"/>
              <w:rPr>
                <w:rFonts w:ascii="Tahoma" w:hAnsi="Tahoma" w:cs="Tahoma"/>
                <w:sz w:val="16"/>
                <w:szCs w:val="16"/>
              </w:rPr>
            </w:pPr>
            <w:r>
              <w:rPr>
                <w:rFonts w:ascii="Tahoma" w:hAnsi="Tahoma" w:cs="Tahoma"/>
                <w:sz w:val="16"/>
                <w:szCs w:val="16"/>
              </w:rPr>
              <w:t>2018</w:t>
            </w:r>
          </w:p>
        </w:tc>
        <w:tc>
          <w:tcPr>
            <w:tcW w:w="695" w:type="dxa"/>
            <w:shd w:val="clear" w:color="auto" w:fill="FFFFFF"/>
            <w:vAlign w:val="center"/>
            <w:hideMark/>
          </w:tcPr>
          <w:p w14:paraId="2E7A78AE" w14:textId="77777777" w:rsidR="002926CD" w:rsidRDefault="002926CD">
            <w:pPr>
              <w:jc w:val="center"/>
              <w:rPr>
                <w:rFonts w:ascii="Tahoma" w:hAnsi="Tahoma" w:cs="Tahoma"/>
                <w:sz w:val="16"/>
                <w:szCs w:val="16"/>
              </w:rPr>
            </w:pPr>
            <w:r>
              <w:rPr>
                <w:rFonts w:ascii="Tahoma" w:hAnsi="Tahoma" w:cs="Tahoma"/>
                <w:sz w:val="16"/>
                <w:szCs w:val="16"/>
              </w:rPr>
              <w:t>2019</w:t>
            </w:r>
          </w:p>
        </w:tc>
        <w:tc>
          <w:tcPr>
            <w:tcW w:w="695" w:type="dxa"/>
            <w:shd w:val="clear" w:color="auto" w:fill="FFFFFF"/>
            <w:vAlign w:val="center"/>
            <w:hideMark/>
          </w:tcPr>
          <w:p w14:paraId="2B7487E6" w14:textId="77777777" w:rsidR="002926CD" w:rsidRDefault="002926CD">
            <w:pPr>
              <w:jc w:val="center"/>
              <w:rPr>
                <w:rFonts w:ascii="Tahoma" w:hAnsi="Tahoma" w:cs="Tahoma"/>
                <w:sz w:val="16"/>
                <w:szCs w:val="16"/>
              </w:rPr>
            </w:pPr>
            <w:r>
              <w:rPr>
                <w:rFonts w:ascii="Tahoma" w:hAnsi="Tahoma" w:cs="Tahoma"/>
                <w:sz w:val="16"/>
                <w:szCs w:val="16"/>
              </w:rPr>
              <w:t>2020</w:t>
            </w:r>
          </w:p>
        </w:tc>
        <w:tc>
          <w:tcPr>
            <w:tcW w:w="719" w:type="dxa"/>
            <w:shd w:val="clear" w:color="auto" w:fill="FFFFFF"/>
            <w:vAlign w:val="center"/>
            <w:hideMark/>
          </w:tcPr>
          <w:p w14:paraId="308E507B"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7C169007" w14:textId="77777777" w:rsidTr="002926CD">
        <w:trPr>
          <w:trHeight w:val="227"/>
        </w:trPr>
        <w:tc>
          <w:tcPr>
            <w:tcW w:w="1418" w:type="dxa"/>
            <w:shd w:val="clear" w:color="auto" w:fill="FFFFFF"/>
            <w:vAlign w:val="center"/>
            <w:hideMark/>
          </w:tcPr>
          <w:p w14:paraId="7A70E48E" w14:textId="77777777" w:rsidR="002926CD" w:rsidRDefault="002926CD">
            <w:pPr>
              <w:rPr>
                <w:rFonts w:ascii="Tahoma" w:hAnsi="Tahoma" w:cs="Tahoma"/>
                <w:sz w:val="16"/>
                <w:szCs w:val="16"/>
              </w:rPr>
            </w:pPr>
            <w:r>
              <w:rPr>
                <w:rFonts w:ascii="Tahoma" w:hAnsi="Tahoma" w:cs="Tahoma"/>
                <w:sz w:val="16"/>
                <w:szCs w:val="16"/>
              </w:rPr>
              <w:t>k 1.1.</w:t>
            </w:r>
          </w:p>
        </w:tc>
        <w:tc>
          <w:tcPr>
            <w:tcW w:w="757" w:type="dxa"/>
            <w:noWrap/>
            <w:vAlign w:val="center"/>
            <w:hideMark/>
          </w:tcPr>
          <w:p w14:paraId="57FD2155"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10820</w:t>
            </w:r>
          </w:p>
        </w:tc>
        <w:tc>
          <w:tcPr>
            <w:tcW w:w="675" w:type="dxa"/>
            <w:noWrap/>
            <w:vAlign w:val="center"/>
            <w:hideMark/>
          </w:tcPr>
          <w:p w14:paraId="24F49C9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10801</w:t>
            </w:r>
          </w:p>
        </w:tc>
        <w:tc>
          <w:tcPr>
            <w:tcW w:w="695" w:type="dxa"/>
            <w:noWrap/>
            <w:vAlign w:val="center"/>
            <w:hideMark/>
          </w:tcPr>
          <w:p w14:paraId="5726FC4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10799</w:t>
            </w:r>
          </w:p>
        </w:tc>
        <w:tc>
          <w:tcPr>
            <w:tcW w:w="695" w:type="dxa"/>
            <w:noWrap/>
            <w:vAlign w:val="center"/>
            <w:hideMark/>
          </w:tcPr>
          <w:p w14:paraId="0DA82F7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10772</w:t>
            </w:r>
          </w:p>
        </w:tc>
        <w:tc>
          <w:tcPr>
            <w:tcW w:w="695" w:type="dxa"/>
            <w:noWrap/>
            <w:vAlign w:val="center"/>
            <w:hideMark/>
          </w:tcPr>
          <w:p w14:paraId="0830D62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10695</w:t>
            </w:r>
          </w:p>
        </w:tc>
        <w:tc>
          <w:tcPr>
            <w:tcW w:w="695" w:type="dxa"/>
            <w:noWrap/>
            <w:vAlign w:val="center"/>
            <w:hideMark/>
          </w:tcPr>
          <w:p w14:paraId="54933575"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10687</w:t>
            </w:r>
          </w:p>
        </w:tc>
        <w:tc>
          <w:tcPr>
            <w:tcW w:w="695" w:type="dxa"/>
            <w:noWrap/>
            <w:vAlign w:val="center"/>
            <w:hideMark/>
          </w:tcPr>
          <w:p w14:paraId="2E76AD4F"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10694</w:t>
            </w:r>
          </w:p>
        </w:tc>
        <w:tc>
          <w:tcPr>
            <w:tcW w:w="695" w:type="dxa"/>
            <w:noWrap/>
            <w:vAlign w:val="center"/>
            <w:hideMark/>
          </w:tcPr>
          <w:p w14:paraId="19E3877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10654</w:t>
            </w:r>
          </w:p>
        </w:tc>
        <w:tc>
          <w:tcPr>
            <w:tcW w:w="695" w:type="dxa"/>
            <w:noWrap/>
            <w:vAlign w:val="center"/>
            <w:hideMark/>
          </w:tcPr>
          <w:p w14:paraId="48CFC86D"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10614</w:t>
            </w:r>
          </w:p>
        </w:tc>
        <w:tc>
          <w:tcPr>
            <w:tcW w:w="695" w:type="dxa"/>
            <w:noWrap/>
            <w:vAlign w:val="center"/>
            <w:hideMark/>
          </w:tcPr>
          <w:p w14:paraId="6648D749"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10568</w:t>
            </w:r>
          </w:p>
        </w:tc>
        <w:tc>
          <w:tcPr>
            <w:tcW w:w="719" w:type="dxa"/>
            <w:noWrap/>
            <w:vAlign w:val="center"/>
            <w:hideMark/>
          </w:tcPr>
          <w:p w14:paraId="1377F59F" w14:textId="77777777" w:rsidR="002926CD" w:rsidRDefault="002926CD">
            <w:pPr>
              <w:jc w:val="right"/>
              <w:rPr>
                <w:rFonts w:ascii="Tahoma" w:hAnsi="Tahoma" w:cs="Tahoma"/>
                <w:color w:val="000000"/>
                <w:sz w:val="16"/>
                <w:szCs w:val="16"/>
              </w:rPr>
            </w:pPr>
            <w:r>
              <w:rPr>
                <w:rFonts w:ascii="Tahoma" w:hAnsi="Tahoma" w:cs="Tahoma"/>
                <w:color w:val="000000"/>
                <w:sz w:val="16"/>
                <w:szCs w:val="16"/>
              </w:rPr>
              <w:t>9949</w:t>
            </w:r>
          </w:p>
        </w:tc>
      </w:tr>
      <w:tr w:rsidR="002926CD" w14:paraId="5C07F1DD" w14:textId="77777777" w:rsidTr="002926CD">
        <w:trPr>
          <w:trHeight w:val="227"/>
        </w:trPr>
        <w:tc>
          <w:tcPr>
            <w:tcW w:w="1418" w:type="dxa"/>
            <w:shd w:val="clear" w:color="auto" w:fill="FFFFFF"/>
            <w:vAlign w:val="center"/>
            <w:hideMark/>
          </w:tcPr>
          <w:p w14:paraId="08A05063" w14:textId="77777777" w:rsidR="002926CD" w:rsidRDefault="002926CD">
            <w:pPr>
              <w:rPr>
                <w:rFonts w:ascii="Tahoma" w:hAnsi="Tahoma" w:cs="Tahoma"/>
                <w:sz w:val="16"/>
                <w:szCs w:val="16"/>
              </w:rPr>
            </w:pPr>
            <w:r>
              <w:rPr>
                <w:rFonts w:ascii="Tahoma" w:hAnsi="Tahoma" w:cs="Tahoma"/>
                <w:sz w:val="16"/>
                <w:szCs w:val="16"/>
              </w:rPr>
              <w:t>k 30.6.</w:t>
            </w:r>
          </w:p>
        </w:tc>
        <w:tc>
          <w:tcPr>
            <w:tcW w:w="757" w:type="dxa"/>
            <w:noWrap/>
            <w:vAlign w:val="center"/>
            <w:hideMark/>
          </w:tcPr>
          <w:p w14:paraId="0938928D"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10811</w:t>
            </w:r>
          </w:p>
        </w:tc>
        <w:tc>
          <w:tcPr>
            <w:tcW w:w="675" w:type="dxa"/>
            <w:noWrap/>
            <w:vAlign w:val="center"/>
            <w:hideMark/>
          </w:tcPr>
          <w:p w14:paraId="5A5AE19F"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10800</w:t>
            </w:r>
          </w:p>
        </w:tc>
        <w:tc>
          <w:tcPr>
            <w:tcW w:w="695" w:type="dxa"/>
            <w:noWrap/>
            <w:vAlign w:val="center"/>
            <w:hideMark/>
          </w:tcPr>
          <w:p w14:paraId="6B8E65A7"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10786</w:t>
            </w:r>
          </w:p>
        </w:tc>
        <w:tc>
          <w:tcPr>
            <w:tcW w:w="695" w:type="dxa"/>
            <w:noWrap/>
            <w:vAlign w:val="center"/>
            <w:hideMark/>
          </w:tcPr>
          <w:p w14:paraId="50DEB027"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10734</w:t>
            </w:r>
          </w:p>
        </w:tc>
        <w:tc>
          <w:tcPr>
            <w:tcW w:w="695" w:type="dxa"/>
            <w:noWrap/>
            <w:vAlign w:val="center"/>
            <w:hideMark/>
          </w:tcPr>
          <w:p w14:paraId="0A18A50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10691</w:t>
            </w:r>
          </w:p>
        </w:tc>
        <w:tc>
          <w:tcPr>
            <w:tcW w:w="695" w:type="dxa"/>
            <w:noWrap/>
            <w:vAlign w:val="center"/>
            <w:hideMark/>
          </w:tcPr>
          <w:p w14:paraId="6E7EF339"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10691</w:t>
            </w:r>
          </w:p>
        </w:tc>
        <w:tc>
          <w:tcPr>
            <w:tcW w:w="695" w:type="dxa"/>
            <w:noWrap/>
            <w:vAlign w:val="center"/>
            <w:hideMark/>
          </w:tcPr>
          <w:p w14:paraId="1745C613"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10674</w:t>
            </w:r>
          </w:p>
        </w:tc>
        <w:tc>
          <w:tcPr>
            <w:tcW w:w="695" w:type="dxa"/>
            <w:noWrap/>
            <w:vAlign w:val="center"/>
            <w:hideMark/>
          </w:tcPr>
          <w:p w14:paraId="6ACC7DD3"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10634</w:t>
            </w:r>
          </w:p>
        </w:tc>
        <w:tc>
          <w:tcPr>
            <w:tcW w:w="695" w:type="dxa"/>
            <w:noWrap/>
            <w:vAlign w:val="center"/>
            <w:hideMark/>
          </w:tcPr>
          <w:p w14:paraId="4203E6F6"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10591</w:t>
            </w:r>
          </w:p>
        </w:tc>
        <w:tc>
          <w:tcPr>
            <w:tcW w:w="695" w:type="dxa"/>
            <w:noWrap/>
            <w:vAlign w:val="center"/>
            <w:hideMark/>
          </w:tcPr>
          <w:p w14:paraId="2AC0470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10557</w:t>
            </w:r>
          </w:p>
        </w:tc>
        <w:tc>
          <w:tcPr>
            <w:tcW w:w="719" w:type="dxa"/>
            <w:noWrap/>
            <w:vAlign w:val="center"/>
            <w:hideMark/>
          </w:tcPr>
          <w:p w14:paraId="2D70D0D3" w14:textId="77777777" w:rsidR="002926CD" w:rsidRDefault="002926CD">
            <w:pPr>
              <w:jc w:val="right"/>
              <w:rPr>
                <w:rFonts w:ascii="Tahoma" w:hAnsi="Tahoma" w:cs="Tahoma"/>
                <w:color w:val="000000"/>
                <w:sz w:val="16"/>
                <w:szCs w:val="16"/>
              </w:rPr>
            </w:pPr>
            <w:r>
              <w:rPr>
                <w:rFonts w:ascii="Tahoma" w:hAnsi="Tahoma" w:cs="Tahoma"/>
                <w:color w:val="000000"/>
                <w:sz w:val="16"/>
                <w:szCs w:val="16"/>
              </w:rPr>
              <w:t>9905</w:t>
            </w:r>
          </w:p>
        </w:tc>
      </w:tr>
      <w:tr w:rsidR="002926CD" w14:paraId="506C36AC" w14:textId="77777777" w:rsidTr="002926CD">
        <w:trPr>
          <w:trHeight w:val="227"/>
        </w:trPr>
        <w:tc>
          <w:tcPr>
            <w:tcW w:w="1418" w:type="dxa"/>
            <w:shd w:val="clear" w:color="auto" w:fill="FFFFFF"/>
            <w:vAlign w:val="center"/>
            <w:hideMark/>
          </w:tcPr>
          <w:p w14:paraId="37D68281" w14:textId="77777777" w:rsidR="002926CD" w:rsidRDefault="002926CD">
            <w:pPr>
              <w:rPr>
                <w:rFonts w:ascii="Tahoma" w:hAnsi="Tahoma" w:cs="Tahoma"/>
                <w:sz w:val="16"/>
                <w:szCs w:val="16"/>
              </w:rPr>
            </w:pPr>
            <w:r>
              <w:rPr>
                <w:rFonts w:ascii="Tahoma" w:hAnsi="Tahoma" w:cs="Tahoma"/>
                <w:sz w:val="16"/>
                <w:szCs w:val="16"/>
              </w:rPr>
              <w:t>k 31.12</w:t>
            </w:r>
          </w:p>
        </w:tc>
        <w:tc>
          <w:tcPr>
            <w:tcW w:w="757" w:type="dxa"/>
            <w:noWrap/>
            <w:vAlign w:val="center"/>
            <w:hideMark/>
          </w:tcPr>
          <w:p w14:paraId="3B5952D3"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10801</w:t>
            </w:r>
          </w:p>
        </w:tc>
        <w:tc>
          <w:tcPr>
            <w:tcW w:w="675" w:type="dxa"/>
            <w:noWrap/>
            <w:vAlign w:val="center"/>
            <w:hideMark/>
          </w:tcPr>
          <w:p w14:paraId="6CCB38D3"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10799</w:t>
            </w:r>
          </w:p>
        </w:tc>
        <w:tc>
          <w:tcPr>
            <w:tcW w:w="695" w:type="dxa"/>
            <w:noWrap/>
            <w:vAlign w:val="center"/>
            <w:hideMark/>
          </w:tcPr>
          <w:p w14:paraId="4B4FDE2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10772</w:t>
            </w:r>
          </w:p>
        </w:tc>
        <w:tc>
          <w:tcPr>
            <w:tcW w:w="695" w:type="dxa"/>
            <w:noWrap/>
            <w:vAlign w:val="center"/>
            <w:hideMark/>
          </w:tcPr>
          <w:p w14:paraId="52096BFB"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10695</w:t>
            </w:r>
          </w:p>
        </w:tc>
        <w:tc>
          <w:tcPr>
            <w:tcW w:w="695" w:type="dxa"/>
            <w:noWrap/>
            <w:vAlign w:val="center"/>
            <w:hideMark/>
          </w:tcPr>
          <w:p w14:paraId="4E806DC6"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10687</w:t>
            </w:r>
          </w:p>
        </w:tc>
        <w:tc>
          <w:tcPr>
            <w:tcW w:w="695" w:type="dxa"/>
            <w:noWrap/>
            <w:vAlign w:val="center"/>
            <w:hideMark/>
          </w:tcPr>
          <w:p w14:paraId="30002CDB"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10694</w:t>
            </w:r>
          </w:p>
        </w:tc>
        <w:tc>
          <w:tcPr>
            <w:tcW w:w="695" w:type="dxa"/>
            <w:noWrap/>
            <w:vAlign w:val="center"/>
            <w:hideMark/>
          </w:tcPr>
          <w:p w14:paraId="11C5A4EE"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10654</w:t>
            </w:r>
          </w:p>
        </w:tc>
        <w:tc>
          <w:tcPr>
            <w:tcW w:w="695" w:type="dxa"/>
            <w:noWrap/>
            <w:vAlign w:val="center"/>
            <w:hideMark/>
          </w:tcPr>
          <w:p w14:paraId="6654E9FE"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10614</w:t>
            </w:r>
          </w:p>
        </w:tc>
        <w:tc>
          <w:tcPr>
            <w:tcW w:w="695" w:type="dxa"/>
            <w:noWrap/>
            <w:vAlign w:val="center"/>
            <w:hideMark/>
          </w:tcPr>
          <w:p w14:paraId="62A1A39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10568</w:t>
            </w:r>
          </w:p>
        </w:tc>
        <w:tc>
          <w:tcPr>
            <w:tcW w:w="695" w:type="dxa"/>
            <w:noWrap/>
            <w:vAlign w:val="center"/>
            <w:hideMark/>
          </w:tcPr>
          <w:p w14:paraId="6E0CD9E6"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10546</w:t>
            </w:r>
          </w:p>
        </w:tc>
        <w:tc>
          <w:tcPr>
            <w:tcW w:w="719" w:type="dxa"/>
            <w:noWrap/>
            <w:vAlign w:val="center"/>
            <w:hideMark/>
          </w:tcPr>
          <w:p w14:paraId="7E103FCA" w14:textId="77777777" w:rsidR="002926CD" w:rsidRDefault="002926CD">
            <w:pPr>
              <w:jc w:val="right"/>
              <w:rPr>
                <w:rFonts w:ascii="Tahoma" w:hAnsi="Tahoma" w:cs="Tahoma"/>
                <w:color w:val="000000"/>
                <w:sz w:val="16"/>
                <w:szCs w:val="16"/>
              </w:rPr>
            </w:pPr>
            <w:r>
              <w:rPr>
                <w:rFonts w:ascii="Tahoma" w:hAnsi="Tahoma" w:cs="Tahoma"/>
                <w:color w:val="000000"/>
                <w:sz w:val="16"/>
                <w:szCs w:val="16"/>
              </w:rPr>
              <w:t>9861</w:t>
            </w:r>
          </w:p>
        </w:tc>
      </w:tr>
      <w:tr w:rsidR="002926CD" w14:paraId="5F7BE0EA" w14:textId="77777777" w:rsidTr="002926CD">
        <w:trPr>
          <w:trHeight w:val="227"/>
        </w:trPr>
        <w:tc>
          <w:tcPr>
            <w:tcW w:w="1418" w:type="dxa"/>
            <w:shd w:val="clear" w:color="auto" w:fill="FFFFFF"/>
            <w:vAlign w:val="center"/>
            <w:hideMark/>
          </w:tcPr>
          <w:p w14:paraId="627A3BED" w14:textId="77777777" w:rsidR="002926CD" w:rsidRDefault="002926CD">
            <w:pPr>
              <w:rPr>
                <w:rFonts w:ascii="Tahoma" w:hAnsi="Tahoma" w:cs="Tahoma"/>
                <w:sz w:val="16"/>
                <w:szCs w:val="16"/>
              </w:rPr>
            </w:pPr>
            <w:r>
              <w:rPr>
                <w:rFonts w:ascii="Tahoma" w:hAnsi="Tahoma" w:cs="Tahoma"/>
                <w:sz w:val="16"/>
                <w:szCs w:val="16"/>
              </w:rPr>
              <w:t xml:space="preserve">muži </w:t>
            </w:r>
          </w:p>
        </w:tc>
        <w:tc>
          <w:tcPr>
            <w:tcW w:w="757" w:type="dxa"/>
            <w:noWrap/>
            <w:vAlign w:val="center"/>
            <w:hideMark/>
          </w:tcPr>
          <w:p w14:paraId="0659CBF7" w14:textId="77777777" w:rsidR="002926CD" w:rsidRDefault="002926CD">
            <w:pPr>
              <w:jc w:val="right"/>
              <w:rPr>
                <w:rFonts w:ascii="Tahoma" w:hAnsi="Tahoma" w:cs="Tahoma"/>
                <w:color w:val="000000"/>
                <w:sz w:val="16"/>
                <w:szCs w:val="16"/>
              </w:rPr>
            </w:pPr>
            <w:r>
              <w:rPr>
                <w:rFonts w:ascii="Tahoma" w:hAnsi="Tahoma" w:cs="Tahoma"/>
                <w:color w:val="000000"/>
                <w:sz w:val="16"/>
                <w:szCs w:val="16"/>
              </w:rPr>
              <w:t>5138</w:t>
            </w:r>
          </w:p>
        </w:tc>
        <w:tc>
          <w:tcPr>
            <w:tcW w:w="675" w:type="dxa"/>
            <w:noWrap/>
            <w:vAlign w:val="center"/>
            <w:hideMark/>
          </w:tcPr>
          <w:p w14:paraId="3DF2868B" w14:textId="77777777" w:rsidR="002926CD" w:rsidRDefault="002926CD">
            <w:pPr>
              <w:jc w:val="right"/>
              <w:rPr>
                <w:rFonts w:ascii="Tahoma" w:hAnsi="Tahoma" w:cs="Tahoma"/>
                <w:color w:val="000000"/>
                <w:sz w:val="16"/>
                <w:szCs w:val="16"/>
              </w:rPr>
            </w:pPr>
            <w:r>
              <w:rPr>
                <w:rFonts w:ascii="Tahoma" w:hAnsi="Tahoma" w:cs="Tahoma"/>
                <w:color w:val="000000"/>
                <w:sz w:val="16"/>
                <w:szCs w:val="16"/>
              </w:rPr>
              <w:t>5144</w:t>
            </w:r>
          </w:p>
        </w:tc>
        <w:tc>
          <w:tcPr>
            <w:tcW w:w="695" w:type="dxa"/>
            <w:noWrap/>
            <w:vAlign w:val="center"/>
            <w:hideMark/>
          </w:tcPr>
          <w:p w14:paraId="1C2044BC" w14:textId="77777777" w:rsidR="002926CD" w:rsidRDefault="002926CD">
            <w:pPr>
              <w:jc w:val="right"/>
              <w:rPr>
                <w:rFonts w:ascii="Tahoma" w:hAnsi="Tahoma" w:cs="Tahoma"/>
                <w:color w:val="000000"/>
                <w:sz w:val="16"/>
                <w:szCs w:val="16"/>
              </w:rPr>
            </w:pPr>
            <w:r>
              <w:rPr>
                <w:rFonts w:ascii="Tahoma" w:hAnsi="Tahoma" w:cs="Tahoma"/>
                <w:color w:val="000000"/>
                <w:sz w:val="16"/>
                <w:szCs w:val="16"/>
              </w:rPr>
              <w:t>5147</w:t>
            </w:r>
          </w:p>
        </w:tc>
        <w:tc>
          <w:tcPr>
            <w:tcW w:w="695" w:type="dxa"/>
            <w:noWrap/>
            <w:vAlign w:val="center"/>
            <w:hideMark/>
          </w:tcPr>
          <w:p w14:paraId="1CF9A9A7" w14:textId="77777777" w:rsidR="002926CD" w:rsidRDefault="002926CD">
            <w:pPr>
              <w:jc w:val="right"/>
              <w:rPr>
                <w:rFonts w:ascii="Tahoma" w:hAnsi="Tahoma" w:cs="Tahoma"/>
                <w:color w:val="000000"/>
                <w:sz w:val="16"/>
                <w:szCs w:val="16"/>
              </w:rPr>
            </w:pPr>
            <w:r>
              <w:rPr>
                <w:rFonts w:ascii="Tahoma" w:hAnsi="Tahoma" w:cs="Tahoma"/>
                <w:color w:val="000000"/>
                <w:sz w:val="16"/>
                <w:szCs w:val="16"/>
              </w:rPr>
              <w:t>5100</w:t>
            </w:r>
          </w:p>
        </w:tc>
        <w:tc>
          <w:tcPr>
            <w:tcW w:w="695" w:type="dxa"/>
            <w:noWrap/>
            <w:vAlign w:val="center"/>
            <w:hideMark/>
          </w:tcPr>
          <w:p w14:paraId="30EE3ED7" w14:textId="77777777" w:rsidR="002926CD" w:rsidRDefault="002926CD">
            <w:pPr>
              <w:jc w:val="right"/>
              <w:rPr>
                <w:rFonts w:ascii="Tahoma" w:hAnsi="Tahoma" w:cs="Tahoma"/>
                <w:color w:val="000000"/>
                <w:sz w:val="16"/>
                <w:szCs w:val="16"/>
              </w:rPr>
            </w:pPr>
            <w:r>
              <w:rPr>
                <w:rFonts w:ascii="Tahoma" w:hAnsi="Tahoma" w:cs="Tahoma"/>
                <w:color w:val="000000"/>
                <w:sz w:val="16"/>
                <w:szCs w:val="16"/>
              </w:rPr>
              <w:t>5100</w:t>
            </w:r>
          </w:p>
        </w:tc>
        <w:tc>
          <w:tcPr>
            <w:tcW w:w="695" w:type="dxa"/>
            <w:noWrap/>
            <w:vAlign w:val="center"/>
            <w:hideMark/>
          </w:tcPr>
          <w:p w14:paraId="3EED8969" w14:textId="77777777" w:rsidR="002926CD" w:rsidRDefault="002926CD">
            <w:pPr>
              <w:jc w:val="right"/>
              <w:rPr>
                <w:rFonts w:ascii="Tahoma" w:hAnsi="Tahoma" w:cs="Tahoma"/>
                <w:color w:val="000000"/>
                <w:sz w:val="16"/>
                <w:szCs w:val="16"/>
              </w:rPr>
            </w:pPr>
            <w:r>
              <w:rPr>
                <w:rFonts w:ascii="Tahoma" w:hAnsi="Tahoma" w:cs="Tahoma"/>
                <w:color w:val="000000"/>
                <w:sz w:val="16"/>
                <w:szCs w:val="16"/>
              </w:rPr>
              <w:t>5109</w:t>
            </w:r>
          </w:p>
        </w:tc>
        <w:tc>
          <w:tcPr>
            <w:tcW w:w="695" w:type="dxa"/>
            <w:noWrap/>
            <w:vAlign w:val="center"/>
            <w:hideMark/>
          </w:tcPr>
          <w:p w14:paraId="39BD49AD" w14:textId="77777777" w:rsidR="002926CD" w:rsidRDefault="002926CD">
            <w:pPr>
              <w:jc w:val="right"/>
              <w:rPr>
                <w:rFonts w:ascii="Tahoma" w:hAnsi="Tahoma" w:cs="Tahoma"/>
                <w:color w:val="000000"/>
                <w:sz w:val="16"/>
                <w:szCs w:val="16"/>
              </w:rPr>
            </w:pPr>
            <w:r>
              <w:rPr>
                <w:rFonts w:ascii="Tahoma" w:hAnsi="Tahoma" w:cs="Tahoma"/>
                <w:color w:val="000000"/>
                <w:sz w:val="16"/>
                <w:szCs w:val="16"/>
              </w:rPr>
              <w:t>5094</w:t>
            </w:r>
          </w:p>
        </w:tc>
        <w:tc>
          <w:tcPr>
            <w:tcW w:w="695" w:type="dxa"/>
            <w:noWrap/>
            <w:vAlign w:val="center"/>
            <w:hideMark/>
          </w:tcPr>
          <w:p w14:paraId="2DC04518" w14:textId="77777777" w:rsidR="002926CD" w:rsidRDefault="002926CD">
            <w:pPr>
              <w:jc w:val="right"/>
              <w:rPr>
                <w:rFonts w:ascii="Tahoma" w:hAnsi="Tahoma" w:cs="Tahoma"/>
                <w:color w:val="000000"/>
                <w:sz w:val="16"/>
                <w:szCs w:val="16"/>
              </w:rPr>
            </w:pPr>
            <w:r>
              <w:rPr>
                <w:rFonts w:ascii="Tahoma" w:hAnsi="Tahoma" w:cs="Tahoma"/>
                <w:color w:val="000000"/>
                <w:sz w:val="16"/>
                <w:szCs w:val="16"/>
              </w:rPr>
              <w:t>5068</w:t>
            </w:r>
          </w:p>
        </w:tc>
        <w:tc>
          <w:tcPr>
            <w:tcW w:w="695" w:type="dxa"/>
            <w:noWrap/>
            <w:vAlign w:val="center"/>
            <w:hideMark/>
          </w:tcPr>
          <w:p w14:paraId="44277BFD" w14:textId="77777777" w:rsidR="002926CD" w:rsidRDefault="002926CD">
            <w:pPr>
              <w:jc w:val="right"/>
              <w:rPr>
                <w:rFonts w:ascii="Tahoma" w:hAnsi="Tahoma" w:cs="Tahoma"/>
                <w:color w:val="000000"/>
                <w:sz w:val="16"/>
                <w:szCs w:val="16"/>
              </w:rPr>
            </w:pPr>
            <w:r>
              <w:rPr>
                <w:rFonts w:ascii="Tahoma" w:hAnsi="Tahoma" w:cs="Tahoma"/>
                <w:color w:val="000000"/>
                <w:sz w:val="16"/>
                <w:szCs w:val="16"/>
              </w:rPr>
              <w:t>5052</w:t>
            </w:r>
          </w:p>
        </w:tc>
        <w:tc>
          <w:tcPr>
            <w:tcW w:w="695" w:type="dxa"/>
            <w:noWrap/>
            <w:vAlign w:val="center"/>
            <w:hideMark/>
          </w:tcPr>
          <w:p w14:paraId="39CC83AF" w14:textId="77777777" w:rsidR="002926CD" w:rsidRDefault="002926CD">
            <w:pPr>
              <w:jc w:val="right"/>
              <w:rPr>
                <w:rFonts w:ascii="Tahoma" w:hAnsi="Tahoma" w:cs="Tahoma"/>
                <w:color w:val="000000"/>
                <w:sz w:val="16"/>
                <w:szCs w:val="16"/>
              </w:rPr>
            </w:pPr>
            <w:r>
              <w:rPr>
                <w:rFonts w:ascii="Tahoma" w:hAnsi="Tahoma" w:cs="Tahoma"/>
                <w:color w:val="000000"/>
                <w:sz w:val="16"/>
                <w:szCs w:val="16"/>
              </w:rPr>
              <w:t>5034</w:t>
            </w:r>
          </w:p>
        </w:tc>
        <w:tc>
          <w:tcPr>
            <w:tcW w:w="719" w:type="dxa"/>
            <w:noWrap/>
            <w:vAlign w:val="center"/>
            <w:hideMark/>
          </w:tcPr>
          <w:p w14:paraId="75E4A431" w14:textId="77777777" w:rsidR="002926CD" w:rsidRDefault="002926CD">
            <w:pPr>
              <w:jc w:val="right"/>
              <w:rPr>
                <w:rFonts w:ascii="Tahoma" w:hAnsi="Tahoma" w:cs="Tahoma"/>
                <w:color w:val="000000"/>
                <w:sz w:val="16"/>
                <w:szCs w:val="16"/>
              </w:rPr>
            </w:pPr>
            <w:r>
              <w:rPr>
                <w:rFonts w:ascii="Tahoma" w:hAnsi="Tahoma" w:cs="Tahoma"/>
                <w:color w:val="000000"/>
                <w:sz w:val="16"/>
                <w:szCs w:val="16"/>
              </w:rPr>
              <w:t>4711</w:t>
            </w:r>
          </w:p>
        </w:tc>
      </w:tr>
      <w:tr w:rsidR="002926CD" w14:paraId="2924B5BA" w14:textId="77777777" w:rsidTr="002926CD">
        <w:trPr>
          <w:trHeight w:val="227"/>
        </w:trPr>
        <w:tc>
          <w:tcPr>
            <w:tcW w:w="1418" w:type="dxa"/>
            <w:shd w:val="clear" w:color="auto" w:fill="FFFFFF"/>
            <w:vAlign w:val="center"/>
            <w:hideMark/>
          </w:tcPr>
          <w:p w14:paraId="2E704740" w14:textId="77777777" w:rsidR="002926CD" w:rsidRDefault="002926CD">
            <w:pPr>
              <w:rPr>
                <w:rFonts w:ascii="Tahoma" w:hAnsi="Tahoma" w:cs="Tahoma"/>
                <w:sz w:val="16"/>
                <w:szCs w:val="16"/>
              </w:rPr>
            </w:pPr>
            <w:r>
              <w:rPr>
                <w:rFonts w:ascii="Tahoma" w:hAnsi="Tahoma" w:cs="Tahoma"/>
                <w:sz w:val="16"/>
                <w:szCs w:val="16"/>
              </w:rPr>
              <w:t>ženy</w:t>
            </w:r>
          </w:p>
        </w:tc>
        <w:tc>
          <w:tcPr>
            <w:tcW w:w="757" w:type="dxa"/>
            <w:noWrap/>
            <w:vAlign w:val="center"/>
            <w:hideMark/>
          </w:tcPr>
          <w:p w14:paraId="246A3EB7" w14:textId="77777777" w:rsidR="002926CD" w:rsidRDefault="002926CD">
            <w:pPr>
              <w:jc w:val="right"/>
              <w:rPr>
                <w:rFonts w:ascii="Tahoma" w:hAnsi="Tahoma" w:cs="Tahoma"/>
                <w:color w:val="000000"/>
                <w:sz w:val="16"/>
                <w:szCs w:val="16"/>
              </w:rPr>
            </w:pPr>
            <w:r>
              <w:rPr>
                <w:rFonts w:ascii="Tahoma" w:hAnsi="Tahoma" w:cs="Tahoma"/>
                <w:color w:val="000000"/>
                <w:sz w:val="16"/>
                <w:szCs w:val="16"/>
              </w:rPr>
              <w:t>5663</w:t>
            </w:r>
          </w:p>
        </w:tc>
        <w:tc>
          <w:tcPr>
            <w:tcW w:w="675" w:type="dxa"/>
            <w:noWrap/>
            <w:vAlign w:val="center"/>
            <w:hideMark/>
          </w:tcPr>
          <w:p w14:paraId="1AF4AB81" w14:textId="77777777" w:rsidR="002926CD" w:rsidRDefault="002926CD">
            <w:pPr>
              <w:jc w:val="right"/>
              <w:rPr>
                <w:rFonts w:ascii="Tahoma" w:hAnsi="Tahoma" w:cs="Tahoma"/>
                <w:color w:val="000000"/>
                <w:sz w:val="16"/>
                <w:szCs w:val="16"/>
              </w:rPr>
            </w:pPr>
            <w:r>
              <w:rPr>
                <w:rFonts w:ascii="Tahoma" w:hAnsi="Tahoma" w:cs="Tahoma"/>
                <w:color w:val="000000"/>
                <w:sz w:val="16"/>
                <w:szCs w:val="16"/>
              </w:rPr>
              <w:t>5655</w:t>
            </w:r>
          </w:p>
        </w:tc>
        <w:tc>
          <w:tcPr>
            <w:tcW w:w="695" w:type="dxa"/>
            <w:noWrap/>
            <w:vAlign w:val="center"/>
            <w:hideMark/>
          </w:tcPr>
          <w:p w14:paraId="3764301B" w14:textId="77777777" w:rsidR="002926CD" w:rsidRDefault="002926CD">
            <w:pPr>
              <w:jc w:val="right"/>
              <w:rPr>
                <w:rFonts w:ascii="Tahoma" w:hAnsi="Tahoma" w:cs="Tahoma"/>
                <w:color w:val="000000"/>
                <w:sz w:val="16"/>
                <w:szCs w:val="16"/>
              </w:rPr>
            </w:pPr>
            <w:r>
              <w:rPr>
                <w:rFonts w:ascii="Tahoma" w:hAnsi="Tahoma" w:cs="Tahoma"/>
                <w:color w:val="000000"/>
                <w:sz w:val="16"/>
                <w:szCs w:val="16"/>
              </w:rPr>
              <w:t>5625</w:t>
            </w:r>
          </w:p>
        </w:tc>
        <w:tc>
          <w:tcPr>
            <w:tcW w:w="695" w:type="dxa"/>
            <w:noWrap/>
            <w:vAlign w:val="center"/>
            <w:hideMark/>
          </w:tcPr>
          <w:p w14:paraId="19965726" w14:textId="77777777" w:rsidR="002926CD" w:rsidRDefault="002926CD">
            <w:pPr>
              <w:jc w:val="right"/>
              <w:rPr>
                <w:rFonts w:ascii="Tahoma" w:hAnsi="Tahoma" w:cs="Tahoma"/>
                <w:color w:val="000000"/>
                <w:sz w:val="16"/>
                <w:szCs w:val="16"/>
              </w:rPr>
            </w:pPr>
            <w:r>
              <w:rPr>
                <w:rFonts w:ascii="Tahoma" w:hAnsi="Tahoma" w:cs="Tahoma"/>
                <w:color w:val="000000"/>
                <w:sz w:val="16"/>
                <w:szCs w:val="16"/>
              </w:rPr>
              <w:t>5595</w:t>
            </w:r>
          </w:p>
        </w:tc>
        <w:tc>
          <w:tcPr>
            <w:tcW w:w="695" w:type="dxa"/>
            <w:noWrap/>
            <w:vAlign w:val="center"/>
            <w:hideMark/>
          </w:tcPr>
          <w:p w14:paraId="379A1064" w14:textId="77777777" w:rsidR="002926CD" w:rsidRDefault="002926CD">
            <w:pPr>
              <w:jc w:val="right"/>
              <w:rPr>
                <w:rFonts w:ascii="Tahoma" w:hAnsi="Tahoma" w:cs="Tahoma"/>
                <w:color w:val="000000"/>
                <w:sz w:val="16"/>
                <w:szCs w:val="16"/>
              </w:rPr>
            </w:pPr>
            <w:r>
              <w:rPr>
                <w:rFonts w:ascii="Tahoma" w:hAnsi="Tahoma" w:cs="Tahoma"/>
                <w:color w:val="000000"/>
                <w:sz w:val="16"/>
                <w:szCs w:val="16"/>
              </w:rPr>
              <w:t>5587</w:t>
            </w:r>
          </w:p>
        </w:tc>
        <w:tc>
          <w:tcPr>
            <w:tcW w:w="695" w:type="dxa"/>
            <w:noWrap/>
            <w:vAlign w:val="center"/>
            <w:hideMark/>
          </w:tcPr>
          <w:p w14:paraId="2C73A006" w14:textId="77777777" w:rsidR="002926CD" w:rsidRDefault="002926CD">
            <w:pPr>
              <w:jc w:val="right"/>
              <w:rPr>
                <w:rFonts w:ascii="Tahoma" w:hAnsi="Tahoma" w:cs="Tahoma"/>
                <w:color w:val="000000"/>
                <w:sz w:val="16"/>
                <w:szCs w:val="16"/>
              </w:rPr>
            </w:pPr>
            <w:r>
              <w:rPr>
                <w:rFonts w:ascii="Tahoma" w:hAnsi="Tahoma" w:cs="Tahoma"/>
                <w:color w:val="000000"/>
                <w:sz w:val="16"/>
                <w:szCs w:val="16"/>
              </w:rPr>
              <w:t>5585</w:t>
            </w:r>
          </w:p>
        </w:tc>
        <w:tc>
          <w:tcPr>
            <w:tcW w:w="695" w:type="dxa"/>
            <w:noWrap/>
            <w:vAlign w:val="center"/>
            <w:hideMark/>
          </w:tcPr>
          <w:p w14:paraId="6ACEDBE5" w14:textId="77777777" w:rsidR="002926CD" w:rsidRDefault="002926CD">
            <w:pPr>
              <w:jc w:val="right"/>
              <w:rPr>
                <w:rFonts w:ascii="Tahoma" w:hAnsi="Tahoma" w:cs="Tahoma"/>
                <w:color w:val="000000"/>
                <w:sz w:val="16"/>
                <w:szCs w:val="16"/>
              </w:rPr>
            </w:pPr>
            <w:r>
              <w:rPr>
                <w:rFonts w:ascii="Tahoma" w:hAnsi="Tahoma" w:cs="Tahoma"/>
                <w:color w:val="000000"/>
                <w:sz w:val="16"/>
                <w:szCs w:val="16"/>
              </w:rPr>
              <w:t>5560</w:t>
            </w:r>
          </w:p>
        </w:tc>
        <w:tc>
          <w:tcPr>
            <w:tcW w:w="695" w:type="dxa"/>
            <w:noWrap/>
            <w:vAlign w:val="center"/>
            <w:hideMark/>
          </w:tcPr>
          <w:p w14:paraId="1CD6D89B" w14:textId="77777777" w:rsidR="002926CD" w:rsidRDefault="002926CD">
            <w:pPr>
              <w:jc w:val="right"/>
              <w:rPr>
                <w:rFonts w:ascii="Tahoma" w:hAnsi="Tahoma" w:cs="Tahoma"/>
                <w:color w:val="000000"/>
                <w:sz w:val="16"/>
                <w:szCs w:val="16"/>
              </w:rPr>
            </w:pPr>
            <w:r>
              <w:rPr>
                <w:rFonts w:ascii="Tahoma" w:hAnsi="Tahoma" w:cs="Tahoma"/>
                <w:color w:val="000000"/>
                <w:sz w:val="16"/>
                <w:szCs w:val="16"/>
              </w:rPr>
              <w:t>5546</w:t>
            </w:r>
          </w:p>
        </w:tc>
        <w:tc>
          <w:tcPr>
            <w:tcW w:w="695" w:type="dxa"/>
            <w:noWrap/>
            <w:vAlign w:val="center"/>
            <w:hideMark/>
          </w:tcPr>
          <w:p w14:paraId="794061E3" w14:textId="77777777" w:rsidR="002926CD" w:rsidRDefault="002926CD">
            <w:pPr>
              <w:jc w:val="right"/>
              <w:rPr>
                <w:rFonts w:ascii="Tahoma" w:hAnsi="Tahoma" w:cs="Tahoma"/>
                <w:color w:val="000000"/>
                <w:sz w:val="16"/>
                <w:szCs w:val="16"/>
              </w:rPr>
            </w:pPr>
            <w:r>
              <w:rPr>
                <w:rFonts w:ascii="Tahoma" w:hAnsi="Tahoma" w:cs="Tahoma"/>
                <w:color w:val="000000"/>
                <w:sz w:val="16"/>
                <w:szCs w:val="16"/>
              </w:rPr>
              <w:t>5516</w:t>
            </w:r>
          </w:p>
        </w:tc>
        <w:tc>
          <w:tcPr>
            <w:tcW w:w="695" w:type="dxa"/>
            <w:noWrap/>
            <w:vAlign w:val="center"/>
            <w:hideMark/>
          </w:tcPr>
          <w:p w14:paraId="35F8286B" w14:textId="77777777" w:rsidR="002926CD" w:rsidRDefault="002926CD">
            <w:pPr>
              <w:jc w:val="right"/>
              <w:rPr>
                <w:rFonts w:ascii="Tahoma" w:hAnsi="Tahoma" w:cs="Tahoma"/>
                <w:color w:val="000000"/>
                <w:sz w:val="16"/>
                <w:szCs w:val="16"/>
              </w:rPr>
            </w:pPr>
            <w:r>
              <w:rPr>
                <w:rFonts w:ascii="Tahoma" w:hAnsi="Tahoma" w:cs="Tahoma"/>
                <w:color w:val="000000"/>
                <w:sz w:val="16"/>
                <w:szCs w:val="16"/>
              </w:rPr>
              <w:t>5512</w:t>
            </w:r>
          </w:p>
        </w:tc>
        <w:tc>
          <w:tcPr>
            <w:tcW w:w="719" w:type="dxa"/>
            <w:noWrap/>
            <w:vAlign w:val="center"/>
            <w:hideMark/>
          </w:tcPr>
          <w:p w14:paraId="0C335A87" w14:textId="77777777" w:rsidR="002926CD" w:rsidRDefault="002926CD">
            <w:pPr>
              <w:jc w:val="right"/>
              <w:rPr>
                <w:rFonts w:ascii="Tahoma" w:hAnsi="Tahoma" w:cs="Tahoma"/>
                <w:color w:val="000000"/>
                <w:sz w:val="16"/>
                <w:szCs w:val="16"/>
              </w:rPr>
            </w:pPr>
            <w:r>
              <w:rPr>
                <w:rFonts w:ascii="Tahoma" w:hAnsi="Tahoma" w:cs="Tahoma"/>
                <w:color w:val="000000"/>
                <w:sz w:val="16"/>
                <w:szCs w:val="16"/>
              </w:rPr>
              <w:t>5150</w:t>
            </w:r>
          </w:p>
        </w:tc>
      </w:tr>
      <w:tr w:rsidR="002926CD" w14:paraId="10B6BB2D" w14:textId="77777777" w:rsidTr="002926CD">
        <w:trPr>
          <w:trHeight w:val="227"/>
        </w:trPr>
        <w:tc>
          <w:tcPr>
            <w:tcW w:w="1418" w:type="dxa"/>
            <w:shd w:val="clear" w:color="auto" w:fill="FFFFFF"/>
            <w:vAlign w:val="center"/>
            <w:hideMark/>
          </w:tcPr>
          <w:p w14:paraId="005C5B65" w14:textId="77777777" w:rsidR="002926CD" w:rsidRDefault="002926CD">
            <w:pPr>
              <w:rPr>
                <w:rFonts w:ascii="Tahoma" w:hAnsi="Tahoma" w:cs="Tahoma"/>
                <w:sz w:val="16"/>
                <w:szCs w:val="16"/>
              </w:rPr>
            </w:pPr>
            <w:r>
              <w:rPr>
                <w:rFonts w:ascii="Tahoma" w:hAnsi="Tahoma" w:cs="Tahoma"/>
                <w:sz w:val="16"/>
                <w:szCs w:val="16"/>
              </w:rPr>
              <w:t>Index</w:t>
            </w:r>
          </w:p>
        </w:tc>
        <w:tc>
          <w:tcPr>
            <w:tcW w:w="757" w:type="dxa"/>
            <w:noWrap/>
            <w:vAlign w:val="center"/>
            <w:hideMark/>
          </w:tcPr>
          <w:p w14:paraId="722AD55B" w14:textId="77777777" w:rsidR="002926CD" w:rsidRDefault="002926CD">
            <w:pPr>
              <w:jc w:val="center"/>
              <w:rPr>
                <w:rFonts w:ascii="Tahoma" w:hAnsi="Tahoma" w:cs="Tahoma"/>
                <w:sz w:val="16"/>
                <w:szCs w:val="16"/>
              </w:rPr>
            </w:pPr>
            <w:r>
              <w:rPr>
                <w:rFonts w:ascii="Tahoma" w:hAnsi="Tahoma" w:cs="Tahoma"/>
                <w:sz w:val="16"/>
                <w:szCs w:val="16"/>
              </w:rPr>
              <w:t>-</w:t>
            </w:r>
          </w:p>
        </w:tc>
        <w:tc>
          <w:tcPr>
            <w:tcW w:w="675" w:type="dxa"/>
            <w:noWrap/>
            <w:vAlign w:val="center"/>
            <w:hideMark/>
          </w:tcPr>
          <w:p w14:paraId="7047EF94" w14:textId="77777777" w:rsidR="002926CD" w:rsidRDefault="002926CD">
            <w:pPr>
              <w:jc w:val="right"/>
              <w:rPr>
                <w:rFonts w:ascii="Tahoma" w:hAnsi="Tahoma" w:cs="Tahoma"/>
                <w:sz w:val="16"/>
                <w:szCs w:val="16"/>
              </w:rPr>
            </w:pPr>
            <w:r>
              <w:rPr>
                <w:rFonts w:ascii="Tahoma" w:hAnsi="Tahoma" w:cs="Tahoma"/>
                <w:sz w:val="16"/>
                <w:szCs w:val="16"/>
              </w:rPr>
              <w:t>0,999</w:t>
            </w:r>
          </w:p>
        </w:tc>
        <w:tc>
          <w:tcPr>
            <w:tcW w:w="695" w:type="dxa"/>
            <w:noWrap/>
            <w:vAlign w:val="center"/>
            <w:hideMark/>
          </w:tcPr>
          <w:p w14:paraId="12BF022B" w14:textId="77777777" w:rsidR="002926CD" w:rsidRDefault="002926CD">
            <w:pPr>
              <w:jc w:val="right"/>
              <w:rPr>
                <w:rFonts w:ascii="Tahoma" w:hAnsi="Tahoma" w:cs="Tahoma"/>
                <w:sz w:val="16"/>
                <w:szCs w:val="16"/>
              </w:rPr>
            </w:pPr>
            <w:r>
              <w:rPr>
                <w:rFonts w:ascii="Tahoma" w:hAnsi="Tahoma" w:cs="Tahoma"/>
                <w:sz w:val="16"/>
                <w:szCs w:val="16"/>
              </w:rPr>
              <w:t>0,995</w:t>
            </w:r>
          </w:p>
        </w:tc>
        <w:tc>
          <w:tcPr>
            <w:tcW w:w="695" w:type="dxa"/>
            <w:noWrap/>
            <w:vAlign w:val="center"/>
            <w:hideMark/>
          </w:tcPr>
          <w:p w14:paraId="44C2F9C5" w14:textId="77777777" w:rsidR="002926CD" w:rsidRDefault="002926CD">
            <w:pPr>
              <w:jc w:val="right"/>
              <w:rPr>
                <w:rFonts w:ascii="Tahoma" w:hAnsi="Tahoma" w:cs="Tahoma"/>
                <w:sz w:val="16"/>
                <w:szCs w:val="16"/>
              </w:rPr>
            </w:pPr>
            <w:r>
              <w:rPr>
                <w:rFonts w:ascii="Tahoma" w:hAnsi="Tahoma" w:cs="Tahoma"/>
                <w:sz w:val="16"/>
                <w:szCs w:val="16"/>
              </w:rPr>
              <w:t>0,995</w:t>
            </w:r>
          </w:p>
        </w:tc>
        <w:tc>
          <w:tcPr>
            <w:tcW w:w="695" w:type="dxa"/>
            <w:noWrap/>
            <w:vAlign w:val="center"/>
            <w:hideMark/>
          </w:tcPr>
          <w:p w14:paraId="06F4E5B8" w14:textId="77777777" w:rsidR="002926CD" w:rsidRDefault="002926CD">
            <w:pPr>
              <w:jc w:val="right"/>
              <w:rPr>
                <w:rFonts w:ascii="Tahoma" w:hAnsi="Tahoma" w:cs="Tahoma"/>
                <w:sz w:val="16"/>
                <w:szCs w:val="16"/>
              </w:rPr>
            </w:pPr>
            <w:r>
              <w:rPr>
                <w:rFonts w:ascii="Tahoma" w:hAnsi="Tahoma" w:cs="Tahoma"/>
                <w:sz w:val="16"/>
                <w:szCs w:val="16"/>
              </w:rPr>
              <w:t>0,999</w:t>
            </w:r>
          </w:p>
        </w:tc>
        <w:tc>
          <w:tcPr>
            <w:tcW w:w="695" w:type="dxa"/>
            <w:noWrap/>
            <w:vAlign w:val="center"/>
            <w:hideMark/>
          </w:tcPr>
          <w:p w14:paraId="7C1D6D93" w14:textId="77777777" w:rsidR="002926CD" w:rsidRDefault="002926CD">
            <w:pPr>
              <w:jc w:val="right"/>
              <w:rPr>
                <w:rFonts w:ascii="Tahoma" w:hAnsi="Tahoma" w:cs="Tahoma"/>
                <w:sz w:val="16"/>
                <w:szCs w:val="16"/>
              </w:rPr>
            </w:pPr>
            <w:r>
              <w:rPr>
                <w:rFonts w:ascii="Tahoma" w:hAnsi="Tahoma" w:cs="Tahoma"/>
                <w:sz w:val="16"/>
                <w:szCs w:val="16"/>
              </w:rPr>
              <w:t>1,000</w:t>
            </w:r>
          </w:p>
        </w:tc>
        <w:tc>
          <w:tcPr>
            <w:tcW w:w="695" w:type="dxa"/>
            <w:noWrap/>
            <w:vAlign w:val="center"/>
            <w:hideMark/>
          </w:tcPr>
          <w:p w14:paraId="1001A747" w14:textId="77777777" w:rsidR="002926CD" w:rsidRDefault="002926CD">
            <w:pPr>
              <w:jc w:val="right"/>
              <w:rPr>
                <w:rFonts w:ascii="Tahoma" w:hAnsi="Tahoma" w:cs="Tahoma"/>
                <w:sz w:val="16"/>
                <w:szCs w:val="16"/>
              </w:rPr>
            </w:pPr>
            <w:r>
              <w:rPr>
                <w:rFonts w:ascii="Tahoma" w:hAnsi="Tahoma" w:cs="Tahoma"/>
                <w:sz w:val="16"/>
                <w:szCs w:val="16"/>
              </w:rPr>
              <w:t>0,996</w:t>
            </w:r>
          </w:p>
        </w:tc>
        <w:tc>
          <w:tcPr>
            <w:tcW w:w="695" w:type="dxa"/>
            <w:noWrap/>
            <w:vAlign w:val="center"/>
            <w:hideMark/>
          </w:tcPr>
          <w:p w14:paraId="2A7B0079" w14:textId="77777777" w:rsidR="002926CD" w:rsidRDefault="002926CD">
            <w:pPr>
              <w:jc w:val="right"/>
              <w:rPr>
                <w:rFonts w:ascii="Tahoma" w:hAnsi="Tahoma" w:cs="Tahoma"/>
                <w:sz w:val="16"/>
                <w:szCs w:val="16"/>
              </w:rPr>
            </w:pPr>
            <w:r>
              <w:rPr>
                <w:rFonts w:ascii="Tahoma" w:hAnsi="Tahoma" w:cs="Tahoma"/>
                <w:sz w:val="16"/>
                <w:szCs w:val="16"/>
              </w:rPr>
              <w:t>0,997</w:t>
            </w:r>
          </w:p>
        </w:tc>
        <w:tc>
          <w:tcPr>
            <w:tcW w:w="695" w:type="dxa"/>
            <w:noWrap/>
            <w:vAlign w:val="center"/>
            <w:hideMark/>
          </w:tcPr>
          <w:p w14:paraId="4BCDE5D7" w14:textId="77777777" w:rsidR="002926CD" w:rsidRDefault="002926CD">
            <w:pPr>
              <w:jc w:val="right"/>
              <w:rPr>
                <w:rFonts w:ascii="Tahoma" w:hAnsi="Tahoma" w:cs="Tahoma"/>
                <w:sz w:val="16"/>
                <w:szCs w:val="16"/>
              </w:rPr>
            </w:pPr>
            <w:r>
              <w:rPr>
                <w:rFonts w:ascii="Tahoma" w:hAnsi="Tahoma" w:cs="Tahoma"/>
                <w:sz w:val="16"/>
                <w:szCs w:val="16"/>
              </w:rPr>
              <w:t>0,995</w:t>
            </w:r>
          </w:p>
        </w:tc>
        <w:tc>
          <w:tcPr>
            <w:tcW w:w="695" w:type="dxa"/>
            <w:noWrap/>
            <w:vAlign w:val="center"/>
            <w:hideMark/>
          </w:tcPr>
          <w:p w14:paraId="34F758AD" w14:textId="77777777" w:rsidR="002926CD" w:rsidRDefault="002926CD">
            <w:pPr>
              <w:jc w:val="right"/>
              <w:rPr>
                <w:rFonts w:ascii="Tahoma" w:hAnsi="Tahoma" w:cs="Tahoma"/>
                <w:sz w:val="16"/>
                <w:szCs w:val="16"/>
              </w:rPr>
            </w:pPr>
            <w:r>
              <w:rPr>
                <w:rFonts w:ascii="Tahoma" w:hAnsi="Tahoma" w:cs="Tahoma"/>
                <w:sz w:val="16"/>
                <w:szCs w:val="16"/>
              </w:rPr>
              <w:t>0,999</w:t>
            </w:r>
          </w:p>
        </w:tc>
        <w:tc>
          <w:tcPr>
            <w:tcW w:w="719" w:type="dxa"/>
            <w:noWrap/>
            <w:vAlign w:val="center"/>
            <w:hideMark/>
          </w:tcPr>
          <w:p w14:paraId="1011AA16" w14:textId="77777777" w:rsidR="002926CD" w:rsidRDefault="002926CD">
            <w:pPr>
              <w:jc w:val="right"/>
              <w:rPr>
                <w:rFonts w:ascii="Tahoma" w:hAnsi="Tahoma" w:cs="Tahoma"/>
                <w:sz w:val="16"/>
                <w:szCs w:val="16"/>
              </w:rPr>
            </w:pPr>
            <w:r>
              <w:rPr>
                <w:rFonts w:ascii="Tahoma" w:hAnsi="Tahoma" w:cs="Tahoma"/>
                <w:sz w:val="16"/>
                <w:szCs w:val="16"/>
              </w:rPr>
              <w:t>0,934</w:t>
            </w:r>
          </w:p>
        </w:tc>
      </w:tr>
      <w:tr w:rsidR="002926CD" w14:paraId="71C271E9" w14:textId="77777777" w:rsidTr="002926CD">
        <w:trPr>
          <w:trHeight w:val="227"/>
        </w:trPr>
        <w:tc>
          <w:tcPr>
            <w:tcW w:w="1418" w:type="dxa"/>
            <w:shd w:val="clear" w:color="auto" w:fill="FFFFFF"/>
            <w:vAlign w:val="center"/>
            <w:hideMark/>
          </w:tcPr>
          <w:p w14:paraId="4D377521" w14:textId="77777777" w:rsidR="002926CD" w:rsidRDefault="002926CD">
            <w:pPr>
              <w:rPr>
                <w:rFonts w:ascii="Tahoma" w:hAnsi="Tahoma" w:cs="Tahoma"/>
                <w:sz w:val="16"/>
                <w:szCs w:val="16"/>
              </w:rPr>
            </w:pPr>
            <w:r>
              <w:rPr>
                <w:rFonts w:ascii="Tahoma" w:hAnsi="Tahoma" w:cs="Tahoma"/>
                <w:sz w:val="16"/>
                <w:szCs w:val="16"/>
              </w:rPr>
              <w:t xml:space="preserve">Priemer </w:t>
            </w:r>
            <w:proofErr w:type="spellStart"/>
            <w:r>
              <w:rPr>
                <w:rFonts w:ascii="Tahoma" w:hAnsi="Tahoma" w:cs="Tahoma"/>
                <w:sz w:val="16"/>
                <w:szCs w:val="16"/>
              </w:rPr>
              <w:t>Ix</w:t>
            </w:r>
            <w:proofErr w:type="spellEnd"/>
          </w:p>
        </w:tc>
        <w:tc>
          <w:tcPr>
            <w:tcW w:w="7711" w:type="dxa"/>
            <w:gridSpan w:val="11"/>
            <w:noWrap/>
            <w:vAlign w:val="center"/>
            <w:hideMark/>
          </w:tcPr>
          <w:p w14:paraId="63954D46" w14:textId="77777777" w:rsidR="002926CD" w:rsidRDefault="002926CD">
            <w:pPr>
              <w:jc w:val="right"/>
              <w:rPr>
                <w:rFonts w:ascii="Tahoma" w:hAnsi="Tahoma" w:cs="Tahoma"/>
                <w:sz w:val="16"/>
                <w:szCs w:val="16"/>
              </w:rPr>
            </w:pPr>
            <w:r>
              <w:rPr>
                <w:rFonts w:ascii="Tahoma" w:hAnsi="Tahoma" w:cs="Tahoma"/>
                <w:sz w:val="16"/>
                <w:szCs w:val="16"/>
              </w:rPr>
              <w:t>0,991</w:t>
            </w:r>
          </w:p>
        </w:tc>
      </w:tr>
    </w:tbl>
    <w:p w14:paraId="4B98DEAC" w14:textId="77777777" w:rsidR="002926CD" w:rsidRDefault="002926CD" w:rsidP="002926CD">
      <w:pPr>
        <w:jc w:val="both"/>
        <w:rPr>
          <w:rFonts w:ascii="Tahoma" w:hAnsi="Tahoma" w:cs="Tahoma"/>
          <w:sz w:val="16"/>
          <w:szCs w:val="16"/>
        </w:rPr>
      </w:pPr>
      <w:r>
        <w:rPr>
          <w:rFonts w:ascii="Tahoma" w:hAnsi="Tahoma" w:cs="Tahoma"/>
          <w:sz w:val="16"/>
          <w:szCs w:val="16"/>
        </w:rPr>
        <w:t xml:space="preserve">Zdroj: ŠÚSR, 2011-2021, </w:t>
      </w:r>
      <w:proofErr w:type="spellStart"/>
      <w:r>
        <w:rPr>
          <w:rFonts w:ascii="Tahoma" w:hAnsi="Tahoma" w:cs="Tahoma"/>
          <w:sz w:val="16"/>
          <w:szCs w:val="16"/>
        </w:rPr>
        <w:t>DataCubes</w:t>
      </w:r>
      <w:proofErr w:type="spellEnd"/>
    </w:p>
    <w:p w14:paraId="42A33D08" w14:textId="026FD440" w:rsidR="002926CD" w:rsidRDefault="002926CD" w:rsidP="002926CD">
      <w:pPr>
        <w:jc w:val="both"/>
        <w:rPr>
          <w:rFonts w:ascii="Tahoma" w:hAnsi="Tahoma" w:cs="Tahoma"/>
          <w:sz w:val="16"/>
          <w:szCs w:val="16"/>
        </w:rPr>
      </w:pPr>
      <w:r>
        <w:rPr>
          <w:noProof/>
          <w:lang w:eastAsia="sk-SK"/>
        </w:rPr>
        <w:drawing>
          <wp:inline distT="0" distB="0" distL="0" distR="0" wp14:anchorId="7373F304" wp14:editId="52EDA8C1">
            <wp:extent cx="4229100" cy="1943100"/>
            <wp:effectExtent l="0" t="0" r="0" b="0"/>
            <wp:docPr id="84" name="Obrázo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29100" cy="1943100"/>
                    </a:xfrm>
                    <a:prstGeom prst="rect">
                      <a:avLst/>
                    </a:prstGeom>
                    <a:noFill/>
                    <a:ln>
                      <a:noFill/>
                    </a:ln>
                  </pic:spPr>
                </pic:pic>
              </a:graphicData>
            </a:graphic>
          </wp:inline>
        </w:drawing>
      </w:r>
    </w:p>
    <w:p w14:paraId="0B693FDD" w14:textId="77777777" w:rsidR="002926CD" w:rsidRDefault="002926CD" w:rsidP="002926CD">
      <w:pPr>
        <w:jc w:val="both"/>
        <w:rPr>
          <w:rFonts w:ascii="Tahoma" w:hAnsi="Tahoma" w:cs="Tahoma"/>
          <w:sz w:val="16"/>
          <w:szCs w:val="16"/>
        </w:rPr>
      </w:pPr>
      <w:r>
        <w:rPr>
          <w:rFonts w:ascii="Tahoma" w:hAnsi="Tahoma" w:cs="Tahoma"/>
          <w:sz w:val="16"/>
          <w:szCs w:val="16"/>
        </w:rPr>
        <w:t>Obrázok: Vývoj počtu mužov a žien</w:t>
      </w:r>
    </w:p>
    <w:p w14:paraId="5FC3C099" w14:textId="77777777" w:rsidR="002926CD" w:rsidRDefault="002926CD" w:rsidP="002926CD">
      <w:pPr>
        <w:jc w:val="both"/>
        <w:rPr>
          <w:rFonts w:ascii="Tahoma" w:hAnsi="Tahoma" w:cs="Tahoma"/>
          <w:sz w:val="16"/>
          <w:szCs w:val="16"/>
        </w:rPr>
      </w:pPr>
      <w:r>
        <w:rPr>
          <w:rFonts w:ascii="Tahoma" w:hAnsi="Tahoma" w:cs="Tahoma"/>
          <w:sz w:val="16"/>
          <w:szCs w:val="16"/>
        </w:rPr>
        <w:t xml:space="preserve">Zdroj: ŠÚSR, 2011-2021, </w:t>
      </w:r>
      <w:proofErr w:type="spellStart"/>
      <w:r>
        <w:rPr>
          <w:rFonts w:ascii="Tahoma" w:hAnsi="Tahoma" w:cs="Tahoma"/>
          <w:sz w:val="16"/>
          <w:szCs w:val="16"/>
        </w:rPr>
        <w:t>DataCubes</w:t>
      </w:r>
      <w:proofErr w:type="spellEnd"/>
    </w:p>
    <w:p w14:paraId="73C09A13" w14:textId="77777777" w:rsidR="002926CD" w:rsidRDefault="002926CD" w:rsidP="002926CD">
      <w:pPr>
        <w:jc w:val="both"/>
        <w:rPr>
          <w:rFonts w:ascii="Tahoma" w:hAnsi="Tahoma" w:cs="Tahoma"/>
          <w:sz w:val="16"/>
          <w:szCs w:val="16"/>
        </w:rPr>
      </w:pPr>
    </w:p>
    <w:p w14:paraId="3EE3CBB4" w14:textId="4F797955" w:rsidR="002926CD" w:rsidRDefault="002926CD" w:rsidP="002926CD">
      <w:pPr>
        <w:jc w:val="both"/>
        <w:rPr>
          <w:rFonts w:ascii="Tahoma" w:hAnsi="Tahoma" w:cs="Tahoma"/>
          <w:sz w:val="16"/>
          <w:szCs w:val="16"/>
        </w:rPr>
      </w:pPr>
      <w:r>
        <w:rPr>
          <w:noProof/>
          <w:lang w:eastAsia="sk-SK"/>
        </w:rPr>
        <w:lastRenderedPageBreak/>
        <w:drawing>
          <wp:inline distT="0" distB="0" distL="0" distR="0" wp14:anchorId="423ED7D0" wp14:editId="4694A48C">
            <wp:extent cx="3962400" cy="1819275"/>
            <wp:effectExtent l="0" t="0" r="0" b="9525"/>
            <wp:docPr id="83" name="Obrázo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962400" cy="1819275"/>
                    </a:xfrm>
                    <a:prstGeom prst="rect">
                      <a:avLst/>
                    </a:prstGeom>
                    <a:noFill/>
                    <a:ln>
                      <a:noFill/>
                    </a:ln>
                  </pic:spPr>
                </pic:pic>
              </a:graphicData>
            </a:graphic>
          </wp:inline>
        </w:drawing>
      </w:r>
    </w:p>
    <w:p w14:paraId="440A9B85" w14:textId="77777777" w:rsidR="002926CD" w:rsidRDefault="002926CD" w:rsidP="002926CD">
      <w:pPr>
        <w:jc w:val="both"/>
        <w:rPr>
          <w:rFonts w:ascii="Tahoma" w:hAnsi="Tahoma" w:cs="Tahoma"/>
          <w:sz w:val="16"/>
          <w:szCs w:val="16"/>
        </w:rPr>
      </w:pPr>
      <w:r>
        <w:rPr>
          <w:rFonts w:ascii="Tahoma" w:hAnsi="Tahoma" w:cs="Tahoma"/>
          <w:sz w:val="16"/>
          <w:szCs w:val="16"/>
        </w:rPr>
        <w:t>Obrázok: Vývoj rastového indexu v meste</w:t>
      </w:r>
    </w:p>
    <w:p w14:paraId="3B3736A4" w14:textId="60D4CC53" w:rsidR="002926CD" w:rsidRPr="00D17AF2" w:rsidRDefault="002926CD" w:rsidP="00D17AF2">
      <w:pPr>
        <w:jc w:val="both"/>
        <w:rPr>
          <w:rFonts w:ascii="Tahoma" w:hAnsi="Tahoma" w:cs="Tahoma"/>
          <w:sz w:val="16"/>
          <w:szCs w:val="16"/>
        </w:rPr>
      </w:pPr>
      <w:r>
        <w:rPr>
          <w:rFonts w:ascii="Tahoma" w:hAnsi="Tahoma" w:cs="Tahoma"/>
          <w:sz w:val="16"/>
          <w:szCs w:val="16"/>
        </w:rPr>
        <w:t xml:space="preserve">Zdroj: ŠÚSR, 2012-2021, </w:t>
      </w:r>
      <w:proofErr w:type="spellStart"/>
      <w:r>
        <w:rPr>
          <w:rFonts w:ascii="Tahoma" w:hAnsi="Tahoma" w:cs="Tahoma"/>
          <w:sz w:val="16"/>
          <w:szCs w:val="16"/>
        </w:rPr>
        <w:t>DataCubes</w:t>
      </w:r>
      <w:bookmarkStart w:id="1" w:name="_Toc101844342"/>
      <w:bookmarkStart w:id="2" w:name="_Toc102176770"/>
      <w:proofErr w:type="spellEnd"/>
    </w:p>
    <w:p w14:paraId="3BFCDF6C" w14:textId="77777777" w:rsidR="00184A42" w:rsidRDefault="00184A42" w:rsidP="002926CD">
      <w:pPr>
        <w:pStyle w:val="Normlnywebov"/>
        <w:tabs>
          <w:tab w:val="center" w:pos="4536"/>
          <w:tab w:val="right" w:pos="9072"/>
        </w:tabs>
        <w:spacing w:after="0"/>
        <w:jc w:val="both"/>
        <w:rPr>
          <w:rFonts w:asciiTheme="majorHAnsi" w:hAnsiTheme="majorHAnsi" w:cstheme="majorHAnsi"/>
          <w:lang w:val="cs-CZ" w:eastAsia="cs-CZ"/>
        </w:rPr>
      </w:pPr>
    </w:p>
    <w:p w14:paraId="503807E5" w14:textId="34EB2525" w:rsidR="002926CD" w:rsidRPr="00D17AF2" w:rsidRDefault="002926CD" w:rsidP="002926CD">
      <w:pPr>
        <w:pStyle w:val="Normlnywebov"/>
        <w:tabs>
          <w:tab w:val="center" w:pos="4536"/>
          <w:tab w:val="right" w:pos="9072"/>
        </w:tabs>
        <w:spacing w:after="0"/>
        <w:jc w:val="both"/>
        <w:rPr>
          <w:rFonts w:asciiTheme="majorHAnsi" w:hAnsiTheme="majorHAnsi" w:cstheme="majorHAnsi"/>
          <w:lang w:eastAsia="cs-CZ"/>
        </w:rPr>
      </w:pPr>
      <w:proofErr w:type="spellStart"/>
      <w:r w:rsidRPr="00D17AF2">
        <w:rPr>
          <w:rFonts w:asciiTheme="majorHAnsi" w:hAnsiTheme="majorHAnsi" w:cstheme="majorHAnsi"/>
          <w:lang w:val="cs-CZ" w:eastAsia="cs-CZ"/>
        </w:rPr>
        <w:t>Počas</w:t>
      </w:r>
      <w:proofErr w:type="spellEnd"/>
      <w:r w:rsidRPr="00D17AF2">
        <w:rPr>
          <w:rFonts w:asciiTheme="majorHAnsi" w:hAnsiTheme="majorHAnsi" w:cstheme="majorHAnsi"/>
          <w:lang w:val="cs-CZ" w:eastAsia="cs-CZ"/>
        </w:rPr>
        <w:t xml:space="preserve"> sledovaného </w:t>
      </w:r>
      <w:proofErr w:type="spellStart"/>
      <w:r w:rsidRPr="00D17AF2">
        <w:rPr>
          <w:rFonts w:asciiTheme="majorHAnsi" w:hAnsiTheme="majorHAnsi" w:cstheme="majorHAnsi"/>
          <w:lang w:val="cs-CZ" w:eastAsia="cs-CZ"/>
        </w:rPr>
        <w:t>obdobia</w:t>
      </w:r>
      <w:proofErr w:type="spellEnd"/>
      <w:r w:rsidRPr="00D17AF2">
        <w:rPr>
          <w:rFonts w:asciiTheme="majorHAnsi" w:hAnsiTheme="majorHAnsi" w:cstheme="majorHAnsi"/>
          <w:lang w:val="cs-CZ" w:eastAsia="cs-CZ"/>
        </w:rPr>
        <w:t xml:space="preserve"> v </w:t>
      </w:r>
      <w:proofErr w:type="spellStart"/>
      <w:r w:rsidRPr="00D17AF2">
        <w:rPr>
          <w:rFonts w:asciiTheme="majorHAnsi" w:hAnsiTheme="majorHAnsi" w:cstheme="majorHAnsi"/>
          <w:lang w:val="cs-CZ" w:eastAsia="cs-CZ"/>
        </w:rPr>
        <w:t>priemere</w:t>
      </w:r>
      <w:proofErr w:type="spellEnd"/>
      <w:r w:rsidRPr="00D17AF2">
        <w:rPr>
          <w:rFonts w:asciiTheme="majorHAnsi" w:hAnsiTheme="majorHAnsi" w:cstheme="majorHAnsi"/>
          <w:lang w:val="cs-CZ" w:eastAsia="cs-CZ"/>
        </w:rPr>
        <w:t xml:space="preserve"> počet </w:t>
      </w:r>
      <w:proofErr w:type="spellStart"/>
      <w:r w:rsidRPr="00D17AF2">
        <w:rPr>
          <w:rFonts w:asciiTheme="majorHAnsi" w:hAnsiTheme="majorHAnsi" w:cstheme="majorHAnsi"/>
          <w:lang w:val="cs-CZ" w:eastAsia="cs-CZ"/>
        </w:rPr>
        <w:t>obyvateľov</w:t>
      </w:r>
      <w:proofErr w:type="spellEnd"/>
      <w:r w:rsidRPr="00D17AF2">
        <w:rPr>
          <w:rFonts w:asciiTheme="majorHAnsi" w:hAnsiTheme="majorHAnsi" w:cstheme="majorHAnsi"/>
          <w:lang w:val="cs-CZ" w:eastAsia="cs-CZ"/>
        </w:rPr>
        <w:t xml:space="preserve"> </w:t>
      </w:r>
      <w:proofErr w:type="spellStart"/>
      <w:r w:rsidRPr="00D17AF2">
        <w:rPr>
          <w:rFonts w:asciiTheme="majorHAnsi" w:hAnsiTheme="majorHAnsi" w:cstheme="majorHAnsi"/>
          <w:lang w:val="cs-CZ" w:eastAsia="cs-CZ"/>
        </w:rPr>
        <w:t>klesol</w:t>
      </w:r>
      <w:proofErr w:type="spellEnd"/>
      <w:r w:rsidRPr="00D17AF2">
        <w:rPr>
          <w:rFonts w:asciiTheme="majorHAnsi" w:hAnsiTheme="majorHAnsi" w:cstheme="majorHAnsi"/>
          <w:lang w:val="cs-CZ" w:eastAsia="cs-CZ"/>
        </w:rPr>
        <w:t xml:space="preserve"> o 940 (- 8,70 %). </w:t>
      </w:r>
      <w:proofErr w:type="spellStart"/>
      <w:r w:rsidRPr="00D17AF2">
        <w:rPr>
          <w:rFonts w:asciiTheme="majorHAnsi" w:hAnsiTheme="majorHAnsi" w:cstheme="majorHAnsi"/>
          <w:lang w:val="cs-CZ" w:eastAsia="cs-CZ"/>
        </w:rPr>
        <w:t>Priemerný</w:t>
      </w:r>
      <w:proofErr w:type="spellEnd"/>
      <w:r w:rsidRPr="00D17AF2">
        <w:rPr>
          <w:rFonts w:asciiTheme="majorHAnsi" w:hAnsiTheme="majorHAnsi" w:cstheme="majorHAnsi"/>
          <w:lang w:val="cs-CZ" w:eastAsia="cs-CZ"/>
        </w:rPr>
        <w:t xml:space="preserve"> index </w:t>
      </w:r>
      <w:proofErr w:type="spellStart"/>
      <w:r w:rsidRPr="00D17AF2">
        <w:rPr>
          <w:rFonts w:asciiTheme="majorHAnsi" w:hAnsiTheme="majorHAnsi" w:cstheme="majorHAnsi"/>
          <w:lang w:val="cs-CZ" w:eastAsia="cs-CZ"/>
        </w:rPr>
        <w:t>dosiahol</w:t>
      </w:r>
      <w:proofErr w:type="spellEnd"/>
      <w:r w:rsidRPr="00D17AF2">
        <w:rPr>
          <w:rFonts w:asciiTheme="majorHAnsi" w:hAnsiTheme="majorHAnsi" w:cstheme="majorHAnsi"/>
          <w:lang w:val="cs-CZ" w:eastAsia="cs-CZ"/>
        </w:rPr>
        <w:t xml:space="preserve"> hodnotu 0,991, </w:t>
      </w:r>
      <w:proofErr w:type="spellStart"/>
      <w:r w:rsidRPr="00D17AF2">
        <w:rPr>
          <w:rFonts w:asciiTheme="majorHAnsi" w:hAnsiTheme="majorHAnsi" w:cstheme="majorHAnsi"/>
          <w:lang w:val="cs-CZ" w:eastAsia="cs-CZ"/>
        </w:rPr>
        <w:t>čo</w:t>
      </w:r>
      <w:proofErr w:type="spellEnd"/>
      <w:r w:rsidRPr="00D17AF2">
        <w:rPr>
          <w:rFonts w:asciiTheme="majorHAnsi" w:hAnsiTheme="majorHAnsi" w:cstheme="majorHAnsi"/>
          <w:lang w:val="cs-CZ" w:eastAsia="cs-CZ"/>
        </w:rPr>
        <w:t xml:space="preserve"> </w:t>
      </w:r>
      <w:proofErr w:type="spellStart"/>
      <w:r w:rsidRPr="00D17AF2">
        <w:rPr>
          <w:rFonts w:asciiTheme="majorHAnsi" w:hAnsiTheme="majorHAnsi" w:cstheme="majorHAnsi"/>
          <w:lang w:val="cs-CZ" w:eastAsia="cs-CZ"/>
        </w:rPr>
        <w:t>predstavuje</w:t>
      </w:r>
      <w:proofErr w:type="spellEnd"/>
      <w:r w:rsidRPr="00D17AF2">
        <w:rPr>
          <w:rFonts w:asciiTheme="majorHAnsi" w:hAnsiTheme="majorHAnsi" w:cstheme="majorHAnsi"/>
          <w:lang w:val="cs-CZ" w:eastAsia="cs-CZ"/>
        </w:rPr>
        <w:t xml:space="preserve"> </w:t>
      </w:r>
      <w:proofErr w:type="spellStart"/>
      <w:r w:rsidRPr="00D17AF2">
        <w:rPr>
          <w:rFonts w:asciiTheme="majorHAnsi" w:hAnsiTheme="majorHAnsi" w:cstheme="majorHAnsi"/>
          <w:lang w:val="cs-CZ" w:eastAsia="cs-CZ"/>
        </w:rPr>
        <w:t>priemerný</w:t>
      </w:r>
      <w:proofErr w:type="spellEnd"/>
      <w:r w:rsidRPr="00D17AF2">
        <w:rPr>
          <w:rFonts w:asciiTheme="majorHAnsi" w:hAnsiTheme="majorHAnsi" w:cstheme="majorHAnsi"/>
          <w:lang w:val="cs-CZ" w:eastAsia="cs-CZ"/>
        </w:rPr>
        <w:t xml:space="preserve"> ročný pokles o 0,791 %. </w:t>
      </w:r>
      <w:bookmarkEnd w:id="1"/>
      <w:bookmarkEnd w:id="2"/>
      <w:r w:rsidRPr="00D17AF2">
        <w:rPr>
          <w:rFonts w:asciiTheme="majorHAnsi" w:hAnsiTheme="majorHAnsi" w:cstheme="majorHAnsi"/>
          <w:lang w:val="cs-CZ" w:eastAsia="cs-CZ"/>
        </w:rPr>
        <w:t>K </w:t>
      </w:r>
      <w:proofErr w:type="spellStart"/>
      <w:r w:rsidRPr="00D17AF2">
        <w:rPr>
          <w:rFonts w:asciiTheme="majorHAnsi" w:hAnsiTheme="majorHAnsi" w:cstheme="majorHAnsi"/>
          <w:lang w:val="cs-CZ" w:eastAsia="cs-CZ"/>
        </w:rPr>
        <w:t>najvyššiemu</w:t>
      </w:r>
      <w:proofErr w:type="spellEnd"/>
      <w:r w:rsidRPr="00D17AF2">
        <w:rPr>
          <w:rFonts w:asciiTheme="majorHAnsi" w:hAnsiTheme="majorHAnsi" w:cstheme="majorHAnsi"/>
          <w:lang w:val="cs-CZ" w:eastAsia="cs-CZ"/>
        </w:rPr>
        <w:t xml:space="preserve"> poklesu došlo v roku 2014, </w:t>
      </w:r>
      <w:proofErr w:type="spellStart"/>
      <w:r w:rsidRPr="00D17AF2">
        <w:rPr>
          <w:rFonts w:asciiTheme="majorHAnsi" w:hAnsiTheme="majorHAnsi" w:cstheme="majorHAnsi"/>
          <w:lang w:val="cs-CZ" w:eastAsia="cs-CZ"/>
        </w:rPr>
        <w:t>kedy</w:t>
      </w:r>
      <w:proofErr w:type="spellEnd"/>
      <w:r w:rsidRPr="00D17AF2">
        <w:rPr>
          <w:rFonts w:asciiTheme="majorHAnsi" w:hAnsiTheme="majorHAnsi" w:cstheme="majorHAnsi"/>
          <w:lang w:val="cs-CZ" w:eastAsia="cs-CZ"/>
        </w:rPr>
        <w:t xml:space="preserve"> </w:t>
      </w:r>
      <w:proofErr w:type="spellStart"/>
      <w:r w:rsidRPr="00D17AF2">
        <w:rPr>
          <w:rFonts w:asciiTheme="majorHAnsi" w:hAnsiTheme="majorHAnsi" w:cstheme="majorHAnsi"/>
          <w:lang w:val="cs-CZ" w:eastAsia="cs-CZ"/>
        </w:rPr>
        <w:t>klesol</w:t>
      </w:r>
      <w:proofErr w:type="spellEnd"/>
      <w:r w:rsidRPr="00D17AF2">
        <w:rPr>
          <w:rFonts w:asciiTheme="majorHAnsi" w:hAnsiTheme="majorHAnsi" w:cstheme="majorHAnsi"/>
          <w:lang w:val="cs-CZ" w:eastAsia="cs-CZ"/>
        </w:rPr>
        <w:t xml:space="preserve"> počet </w:t>
      </w:r>
      <w:proofErr w:type="spellStart"/>
      <w:r w:rsidRPr="00D17AF2">
        <w:rPr>
          <w:rFonts w:asciiTheme="majorHAnsi" w:hAnsiTheme="majorHAnsi" w:cstheme="majorHAnsi"/>
          <w:lang w:val="cs-CZ" w:eastAsia="cs-CZ"/>
        </w:rPr>
        <w:t>obyvateľov</w:t>
      </w:r>
      <w:proofErr w:type="spellEnd"/>
      <w:r w:rsidRPr="00D17AF2">
        <w:rPr>
          <w:rFonts w:asciiTheme="majorHAnsi" w:hAnsiTheme="majorHAnsi" w:cstheme="majorHAnsi"/>
          <w:lang w:val="cs-CZ" w:eastAsia="cs-CZ"/>
        </w:rPr>
        <w:t xml:space="preserve"> o 77 </w:t>
      </w:r>
      <w:proofErr w:type="spellStart"/>
      <w:r w:rsidRPr="00D17AF2">
        <w:rPr>
          <w:rFonts w:asciiTheme="majorHAnsi" w:hAnsiTheme="majorHAnsi" w:cstheme="majorHAnsi"/>
          <w:lang w:val="cs-CZ" w:eastAsia="cs-CZ"/>
        </w:rPr>
        <w:t>osôb</w:t>
      </w:r>
      <w:proofErr w:type="spellEnd"/>
      <w:r w:rsidRPr="00D17AF2">
        <w:rPr>
          <w:rFonts w:asciiTheme="majorHAnsi" w:hAnsiTheme="majorHAnsi" w:cstheme="majorHAnsi"/>
          <w:lang w:val="cs-CZ" w:eastAsia="cs-CZ"/>
        </w:rPr>
        <w:t>. K </w:t>
      </w:r>
      <w:proofErr w:type="spellStart"/>
      <w:r w:rsidRPr="00D17AF2">
        <w:rPr>
          <w:rFonts w:asciiTheme="majorHAnsi" w:hAnsiTheme="majorHAnsi" w:cstheme="majorHAnsi"/>
          <w:lang w:val="cs-CZ" w:eastAsia="cs-CZ"/>
        </w:rPr>
        <w:t>rokom</w:t>
      </w:r>
      <w:proofErr w:type="spellEnd"/>
      <w:r w:rsidRPr="00D17AF2">
        <w:rPr>
          <w:rFonts w:asciiTheme="majorHAnsi" w:hAnsiTheme="majorHAnsi" w:cstheme="majorHAnsi"/>
          <w:lang w:val="cs-CZ" w:eastAsia="cs-CZ"/>
        </w:rPr>
        <w:t xml:space="preserve"> s </w:t>
      </w:r>
      <w:proofErr w:type="spellStart"/>
      <w:r w:rsidRPr="00D17AF2">
        <w:rPr>
          <w:rFonts w:asciiTheme="majorHAnsi" w:hAnsiTheme="majorHAnsi" w:cstheme="majorHAnsi"/>
          <w:lang w:val="cs-CZ" w:eastAsia="cs-CZ"/>
        </w:rPr>
        <w:t>najvyšším</w:t>
      </w:r>
      <w:proofErr w:type="spellEnd"/>
      <w:r w:rsidRPr="00D17AF2">
        <w:rPr>
          <w:rFonts w:asciiTheme="majorHAnsi" w:hAnsiTheme="majorHAnsi" w:cstheme="majorHAnsi"/>
          <w:lang w:val="cs-CZ" w:eastAsia="cs-CZ"/>
        </w:rPr>
        <w:t xml:space="preserve"> </w:t>
      </w:r>
      <w:proofErr w:type="spellStart"/>
      <w:r w:rsidRPr="00D17AF2">
        <w:rPr>
          <w:rFonts w:asciiTheme="majorHAnsi" w:hAnsiTheme="majorHAnsi" w:cstheme="majorHAnsi"/>
          <w:lang w:val="cs-CZ" w:eastAsia="cs-CZ"/>
        </w:rPr>
        <w:t>poklesom</w:t>
      </w:r>
      <w:proofErr w:type="spellEnd"/>
      <w:r w:rsidRPr="00D17AF2">
        <w:rPr>
          <w:rFonts w:asciiTheme="majorHAnsi" w:hAnsiTheme="majorHAnsi" w:cstheme="majorHAnsi"/>
          <w:lang w:val="cs-CZ" w:eastAsia="cs-CZ"/>
        </w:rPr>
        <w:t xml:space="preserve"> </w:t>
      </w:r>
      <w:proofErr w:type="spellStart"/>
      <w:r w:rsidRPr="00D17AF2">
        <w:rPr>
          <w:rFonts w:asciiTheme="majorHAnsi" w:hAnsiTheme="majorHAnsi" w:cstheme="majorHAnsi"/>
          <w:lang w:val="cs-CZ" w:eastAsia="cs-CZ"/>
        </w:rPr>
        <w:t>obyvateľstva</w:t>
      </w:r>
      <w:proofErr w:type="spellEnd"/>
      <w:r w:rsidRPr="00D17AF2">
        <w:rPr>
          <w:rFonts w:asciiTheme="majorHAnsi" w:hAnsiTheme="majorHAnsi" w:cstheme="majorHAnsi"/>
          <w:lang w:val="cs-CZ" w:eastAsia="cs-CZ"/>
        </w:rPr>
        <w:t xml:space="preserve"> </w:t>
      </w:r>
      <w:proofErr w:type="spellStart"/>
      <w:r w:rsidRPr="00D17AF2">
        <w:rPr>
          <w:rFonts w:asciiTheme="majorHAnsi" w:hAnsiTheme="majorHAnsi" w:cstheme="majorHAnsi"/>
          <w:lang w:val="cs-CZ" w:eastAsia="cs-CZ"/>
        </w:rPr>
        <w:t>patril</w:t>
      </w:r>
      <w:proofErr w:type="spellEnd"/>
      <w:r w:rsidRPr="00D17AF2">
        <w:rPr>
          <w:rFonts w:asciiTheme="majorHAnsi" w:hAnsiTheme="majorHAnsi" w:cstheme="majorHAnsi"/>
          <w:lang w:val="cs-CZ" w:eastAsia="cs-CZ"/>
        </w:rPr>
        <w:t xml:space="preserve"> aj rok 2019, </w:t>
      </w:r>
      <w:proofErr w:type="spellStart"/>
      <w:r w:rsidRPr="00D17AF2">
        <w:rPr>
          <w:rFonts w:asciiTheme="majorHAnsi" w:hAnsiTheme="majorHAnsi" w:cstheme="majorHAnsi"/>
          <w:lang w:val="cs-CZ" w:eastAsia="cs-CZ"/>
        </w:rPr>
        <w:t>kedy</w:t>
      </w:r>
      <w:proofErr w:type="spellEnd"/>
      <w:r w:rsidRPr="00D17AF2">
        <w:rPr>
          <w:rFonts w:asciiTheme="majorHAnsi" w:hAnsiTheme="majorHAnsi" w:cstheme="majorHAnsi"/>
          <w:lang w:val="cs-CZ" w:eastAsia="cs-CZ"/>
        </w:rPr>
        <w:t xml:space="preserve"> </w:t>
      </w:r>
      <w:proofErr w:type="spellStart"/>
      <w:r w:rsidRPr="00D17AF2">
        <w:rPr>
          <w:rFonts w:asciiTheme="majorHAnsi" w:hAnsiTheme="majorHAnsi" w:cstheme="majorHAnsi"/>
          <w:lang w:val="cs-CZ" w:eastAsia="cs-CZ"/>
        </w:rPr>
        <w:t>klesol</w:t>
      </w:r>
      <w:proofErr w:type="spellEnd"/>
      <w:r w:rsidRPr="00D17AF2">
        <w:rPr>
          <w:rFonts w:asciiTheme="majorHAnsi" w:hAnsiTheme="majorHAnsi" w:cstheme="majorHAnsi"/>
          <w:lang w:val="cs-CZ" w:eastAsia="cs-CZ"/>
        </w:rPr>
        <w:t xml:space="preserve"> počet </w:t>
      </w:r>
      <w:proofErr w:type="spellStart"/>
      <w:r w:rsidRPr="00D17AF2">
        <w:rPr>
          <w:rFonts w:asciiTheme="majorHAnsi" w:hAnsiTheme="majorHAnsi" w:cstheme="majorHAnsi"/>
          <w:lang w:val="cs-CZ" w:eastAsia="cs-CZ"/>
        </w:rPr>
        <w:t>obyvateľov</w:t>
      </w:r>
      <w:proofErr w:type="spellEnd"/>
      <w:r w:rsidRPr="00D17AF2">
        <w:rPr>
          <w:rFonts w:asciiTheme="majorHAnsi" w:hAnsiTheme="majorHAnsi" w:cstheme="majorHAnsi"/>
          <w:lang w:val="cs-CZ" w:eastAsia="cs-CZ"/>
        </w:rPr>
        <w:t xml:space="preserve"> o - 46. V </w:t>
      </w:r>
      <w:proofErr w:type="spellStart"/>
      <w:r w:rsidRPr="00D17AF2">
        <w:rPr>
          <w:rFonts w:asciiTheme="majorHAnsi" w:hAnsiTheme="majorHAnsi" w:cstheme="majorHAnsi"/>
          <w:lang w:val="cs-CZ" w:eastAsia="cs-CZ"/>
        </w:rPr>
        <w:t>sledovanom</w:t>
      </w:r>
      <w:proofErr w:type="spellEnd"/>
      <w:r w:rsidRPr="00D17AF2">
        <w:rPr>
          <w:rFonts w:asciiTheme="majorHAnsi" w:hAnsiTheme="majorHAnsi" w:cstheme="majorHAnsi"/>
          <w:lang w:val="cs-CZ" w:eastAsia="cs-CZ"/>
        </w:rPr>
        <w:t xml:space="preserve"> období nedošlo k </w:t>
      </w:r>
      <w:proofErr w:type="spellStart"/>
      <w:r w:rsidRPr="00D17AF2">
        <w:rPr>
          <w:rFonts w:asciiTheme="majorHAnsi" w:hAnsiTheme="majorHAnsi" w:cstheme="majorHAnsi"/>
          <w:lang w:val="cs-CZ" w:eastAsia="cs-CZ"/>
        </w:rPr>
        <w:t>nárastu</w:t>
      </w:r>
      <w:proofErr w:type="spellEnd"/>
      <w:r w:rsidRPr="00D17AF2">
        <w:rPr>
          <w:rFonts w:asciiTheme="majorHAnsi" w:hAnsiTheme="majorHAnsi" w:cstheme="majorHAnsi"/>
          <w:lang w:val="cs-CZ" w:eastAsia="cs-CZ"/>
        </w:rPr>
        <w:t xml:space="preserve"> počtu </w:t>
      </w:r>
      <w:proofErr w:type="spellStart"/>
      <w:r w:rsidRPr="00D17AF2">
        <w:rPr>
          <w:rFonts w:asciiTheme="majorHAnsi" w:hAnsiTheme="majorHAnsi" w:cstheme="majorHAnsi"/>
          <w:lang w:val="cs-CZ" w:eastAsia="cs-CZ"/>
        </w:rPr>
        <w:t>obvateľov</w:t>
      </w:r>
      <w:proofErr w:type="spellEnd"/>
      <w:r w:rsidRPr="00D17AF2">
        <w:rPr>
          <w:rFonts w:asciiTheme="majorHAnsi" w:hAnsiTheme="majorHAnsi" w:cstheme="majorHAnsi"/>
          <w:lang w:val="cs-CZ" w:eastAsia="cs-CZ"/>
        </w:rPr>
        <w:t>.</w:t>
      </w:r>
    </w:p>
    <w:p w14:paraId="1093BFA0" w14:textId="77777777" w:rsidR="002926CD" w:rsidRDefault="002926CD" w:rsidP="002926CD">
      <w:pPr>
        <w:pStyle w:val="Normlny1"/>
        <w:jc w:val="both"/>
        <w:rPr>
          <w:rFonts w:ascii="Tahoma" w:eastAsia="Times New Roman" w:hAnsi="Tahoma" w:cs="Tahoma"/>
          <w:sz w:val="20"/>
        </w:rPr>
      </w:pPr>
    </w:p>
    <w:p w14:paraId="0F2B1207" w14:textId="3DE12619" w:rsidR="002926CD" w:rsidRPr="00E55EAF" w:rsidRDefault="002926CD" w:rsidP="002926CD">
      <w:pPr>
        <w:pStyle w:val="Normlny1"/>
        <w:pBdr>
          <w:bottom w:val="single" w:sz="4" w:space="1" w:color="auto"/>
        </w:pBdr>
        <w:jc w:val="both"/>
        <w:rPr>
          <w:rFonts w:asciiTheme="majorHAnsi" w:hAnsiTheme="majorHAnsi" w:cstheme="majorHAnsi"/>
          <w:b/>
          <w:iCs/>
          <w:color w:val="2F5496" w:themeColor="accent1" w:themeShade="BF"/>
          <w:sz w:val="28"/>
          <w:szCs w:val="28"/>
          <w:lang w:eastAsia="en-US"/>
        </w:rPr>
      </w:pPr>
      <w:r w:rsidRPr="00E55EAF">
        <w:rPr>
          <w:rFonts w:asciiTheme="majorHAnsi" w:hAnsiTheme="majorHAnsi" w:cstheme="majorHAnsi"/>
          <w:b/>
          <w:iCs/>
          <w:color w:val="2F5496" w:themeColor="accent1" w:themeShade="BF"/>
          <w:sz w:val="28"/>
          <w:szCs w:val="28"/>
          <w:lang w:eastAsia="en-US"/>
        </w:rPr>
        <w:t>3.2. Prirodzený prírastok a úbytok</w:t>
      </w:r>
    </w:p>
    <w:p w14:paraId="025F532A" w14:textId="77777777" w:rsidR="002926CD" w:rsidRDefault="002926CD" w:rsidP="002926CD">
      <w:pPr>
        <w:pStyle w:val="Normlny1"/>
        <w:jc w:val="both"/>
        <w:rPr>
          <w:rFonts w:ascii="Tahoma" w:hAnsi="Tahoma" w:cs="Tahoma"/>
          <w:sz w:val="20"/>
        </w:rPr>
      </w:pPr>
    </w:p>
    <w:p w14:paraId="1E0623B6" w14:textId="77777777" w:rsidR="002926CD" w:rsidRPr="00D17AF2" w:rsidRDefault="002926CD" w:rsidP="002926CD">
      <w:pPr>
        <w:pStyle w:val="Normlny1"/>
        <w:jc w:val="both"/>
        <w:rPr>
          <w:rFonts w:asciiTheme="majorHAnsi" w:hAnsiTheme="majorHAnsi" w:cstheme="majorHAnsi"/>
        </w:rPr>
      </w:pPr>
      <w:r w:rsidRPr="00D17AF2">
        <w:rPr>
          <w:rFonts w:asciiTheme="majorHAnsi" w:hAnsiTheme="majorHAnsi" w:cstheme="majorHAnsi"/>
        </w:rPr>
        <w:t xml:space="preserve">Nasledujúca tabuľka prezentuje prirodzený prírastok/úbytok obyvateľstva v celom okrese, ako aj prirodzený prírastok v samotnom meste Fiľakovo. </w:t>
      </w:r>
    </w:p>
    <w:p w14:paraId="6C94D276" w14:textId="77777777" w:rsidR="002926CD" w:rsidRDefault="002926CD" w:rsidP="002926CD">
      <w:pPr>
        <w:pStyle w:val="Zkladntext"/>
        <w:rPr>
          <w:rFonts w:ascii="Tahoma" w:hAnsi="Tahoma" w:cs="Tahoma"/>
          <w:b/>
          <w:sz w:val="16"/>
          <w:szCs w:val="16"/>
        </w:rPr>
      </w:pPr>
      <w:r>
        <w:rPr>
          <w:rFonts w:ascii="Tahoma" w:hAnsi="Tahoma" w:cs="Tahoma"/>
          <w:b/>
          <w:sz w:val="16"/>
          <w:szCs w:val="16"/>
        </w:rPr>
        <w:t> </w:t>
      </w:r>
    </w:p>
    <w:tbl>
      <w:tblPr>
        <w:tblW w:w="9072" w:type="dxa"/>
        <w:tblInd w:w="55" w:type="dxa"/>
        <w:tblCellMar>
          <w:left w:w="70" w:type="dxa"/>
          <w:right w:w="70" w:type="dxa"/>
        </w:tblCellMar>
        <w:tblLook w:val="04A0" w:firstRow="1" w:lastRow="0" w:firstColumn="1" w:lastColumn="0" w:noHBand="0" w:noVBand="1"/>
      </w:tblPr>
      <w:tblGrid>
        <w:gridCol w:w="1955"/>
        <w:gridCol w:w="647"/>
        <w:gridCol w:w="647"/>
        <w:gridCol w:w="647"/>
        <w:gridCol w:w="647"/>
        <w:gridCol w:w="647"/>
        <w:gridCol w:w="647"/>
        <w:gridCol w:w="647"/>
        <w:gridCol w:w="647"/>
        <w:gridCol w:w="647"/>
        <w:gridCol w:w="647"/>
        <w:gridCol w:w="647"/>
      </w:tblGrid>
      <w:tr w:rsidR="002926CD" w14:paraId="4E20DB2B" w14:textId="77777777" w:rsidTr="002926CD">
        <w:trPr>
          <w:trHeight w:val="272"/>
        </w:trPr>
        <w:tc>
          <w:tcPr>
            <w:tcW w:w="9072" w:type="dxa"/>
            <w:gridSpan w:val="12"/>
            <w:shd w:val="clear" w:color="auto" w:fill="FFCC99"/>
            <w:noWrap/>
            <w:vAlign w:val="center"/>
            <w:hideMark/>
          </w:tcPr>
          <w:p w14:paraId="245AE571" w14:textId="77777777" w:rsidR="002926CD" w:rsidRDefault="002926CD">
            <w:pPr>
              <w:rPr>
                <w:rFonts w:ascii="Tahoma" w:hAnsi="Tahoma" w:cs="Tahoma"/>
                <w:sz w:val="16"/>
                <w:szCs w:val="16"/>
              </w:rPr>
            </w:pPr>
            <w:r>
              <w:rPr>
                <w:rFonts w:ascii="Tahoma" w:hAnsi="Tahoma" w:cs="Tahoma"/>
                <w:sz w:val="16"/>
                <w:szCs w:val="16"/>
              </w:rPr>
              <w:t>Prirodzený prírastok</w:t>
            </w:r>
          </w:p>
        </w:tc>
      </w:tr>
      <w:tr w:rsidR="002926CD" w14:paraId="2E9DE91E" w14:textId="77777777" w:rsidTr="002926CD">
        <w:trPr>
          <w:trHeight w:val="272"/>
        </w:trPr>
        <w:tc>
          <w:tcPr>
            <w:tcW w:w="1955" w:type="dxa"/>
            <w:noWrap/>
            <w:vAlign w:val="center"/>
            <w:hideMark/>
          </w:tcPr>
          <w:p w14:paraId="5D84E686" w14:textId="77777777" w:rsidR="002926CD" w:rsidRDefault="002926CD">
            <w:pPr>
              <w:rPr>
                <w:rFonts w:ascii="Tahoma" w:hAnsi="Tahoma" w:cs="Tahoma"/>
                <w:sz w:val="16"/>
                <w:szCs w:val="16"/>
              </w:rPr>
            </w:pPr>
            <w:r>
              <w:rPr>
                <w:rFonts w:ascii="Tahoma" w:hAnsi="Tahoma" w:cs="Tahoma"/>
                <w:sz w:val="16"/>
                <w:szCs w:val="16"/>
              </w:rPr>
              <w:t>M. Fiľakovo</w:t>
            </w:r>
          </w:p>
        </w:tc>
        <w:tc>
          <w:tcPr>
            <w:tcW w:w="647" w:type="dxa"/>
            <w:noWrap/>
            <w:vAlign w:val="center"/>
            <w:hideMark/>
          </w:tcPr>
          <w:p w14:paraId="4E8C7DB8" w14:textId="77777777" w:rsidR="002926CD" w:rsidRDefault="002926CD">
            <w:pPr>
              <w:jc w:val="center"/>
              <w:rPr>
                <w:rFonts w:ascii="Tahoma" w:hAnsi="Tahoma" w:cs="Tahoma"/>
                <w:sz w:val="16"/>
                <w:szCs w:val="16"/>
              </w:rPr>
            </w:pPr>
            <w:r>
              <w:rPr>
                <w:rFonts w:ascii="Tahoma" w:hAnsi="Tahoma" w:cs="Tahoma"/>
                <w:sz w:val="16"/>
                <w:szCs w:val="16"/>
              </w:rPr>
              <w:t>2011</w:t>
            </w:r>
          </w:p>
        </w:tc>
        <w:tc>
          <w:tcPr>
            <w:tcW w:w="647" w:type="dxa"/>
            <w:noWrap/>
            <w:vAlign w:val="center"/>
            <w:hideMark/>
          </w:tcPr>
          <w:p w14:paraId="7EBFC9EA" w14:textId="77777777" w:rsidR="002926CD" w:rsidRDefault="002926CD">
            <w:pPr>
              <w:jc w:val="center"/>
              <w:rPr>
                <w:rFonts w:ascii="Tahoma" w:hAnsi="Tahoma" w:cs="Tahoma"/>
                <w:sz w:val="16"/>
                <w:szCs w:val="16"/>
              </w:rPr>
            </w:pPr>
            <w:r>
              <w:rPr>
                <w:rFonts w:ascii="Tahoma" w:hAnsi="Tahoma" w:cs="Tahoma"/>
                <w:sz w:val="16"/>
                <w:szCs w:val="16"/>
              </w:rPr>
              <w:t>2012</w:t>
            </w:r>
          </w:p>
        </w:tc>
        <w:tc>
          <w:tcPr>
            <w:tcW w:w="647" w:type="dxa"/>
            <w:noWrap/>
            <w:vAlign w:val="center"/>
            <w:hideMark/>
          </w:tcPr>
          <w:p w14:paraId="1EB2208D" w14:textId="77777777" w:rsidR="002926CD" w:rsidRDefault="002926CD">
            <w:pPr>
              <w:jc w:val="center"/>
              <w:rPr>
                <w:rFonts w:ascii="Tahoma" w:hAnsi="Tahoma" w:cs="Tahoma"/>
                <w:sz w:val="16"/>
                <w:szCs w:val="16"/>
              </w:rPr>
            </w:pPr>
            <w:r>
              <w:rPr>
                <w:rFonts w:ascii="Tahoma" w:hAnsi="Tahoma" w:cs="Tahoma"/>
                <w:sz w:val="16"/>
                <w:szCs w:val="16"/>
              </w:rPr>
              <w:t>2013</w:t>
            </w:r>
          </w:p>
        </w:tc>
        <w:tc>
          <w:tcPr>
            <w:tcW w:w="647" w:type="dxa"/>
            <w:noWrap/>
            <w:vAlign w:val="center"/>
            <w:hideMark/>
          </w:tcPr>
          <w:p w14:paraId="32979585" w14:textId="77777777" w:rsidR="002926CD" w:rsidRDefault="002926CD">
            <w:pPr>
              <w:jc w:val="center"/>
              <w:rPr>
                <w:rFonts w:ascii="Tahoma" w:hAnsi="Tahoma" w:cs="Tahoma"/>
                <w:sz w:val="16"/>
                <w:szCs w:val="16"/>
              </w:rPr>
            </w:pPr>
            <w:r>
              <w:rPr>
                <w:rFonts w:ascii="Tahoma" w:hAnsi="Tahoma" w:cs="Tahoma"/>
                <w:sz w:val="16"/>
                <w:szCs w:val="16"/>
              </w:rPr>
              <w:t>2014</w:t>
            </w:r>
          </w:p>
        </w:tc>
        <w:tc>
          <w:tcPr>
            <w:tcW w:w="647" w:type="dxa"/>
            <w:noWrap/>
            <w:vAlign w:val="center"/>
            <w:hideMark/>
          </w:tcPr>
          <w:p w14:paraId="7C4FD00D" w14:textId="77777777" w:rsidR="002926CD" w:rsidRDefault="002926CD">
            <w:pPr>
              <w:jc w:val="center"/>
              <w:rPr>
                <w:rFonts w:ascii="Tahoma" w:hAnsi="Tahoma" w:cs="Tahoma"/>
                <w:sz w:val="16"/>
                <w:szCs w:val="16"/>
              </w:rPr>
            </w:pPr>
            <w:r>
              <w:rPr>
                <w:rFonts w:ascii="Tahoma" w:hAnsi="Tahoma" w:cs="Tahoma"/>
                <w:sz w:val="16"/>
                <w:szCs w:val="16"/>
              </w:rPr>
              <w:t>2015</w:t>
            </w:r>
          </w:p>
        </w:tc>
        <w:tc>
          <w:tcPr>
            <w:tcW w:w="647" w:type="dxa"/>
            <w:noWrap/>
            <w:vAlign w:val="center"/>
            <w:hideMark/>
          </w:tcPr>
          <w:p w14:paraId="1CED8088" w14:textId="77777777" w:rsidR="002926CD" w:rsidRDefault="002926CD">
            <w:pPr>
              <w:jc w:val="center"/>
              <w:rPr>
                <w:rFonts w:ascii="Tahoma" w:hAnsi="Tahoma" w:cs="Tahoma"/>
                <w:sz w:val="16"/>
                <w:szCs w:val="16"/>
              </w:rPr>
            </w:pPr>
            <w:r>
              <w:rPr>
                <w:rFonts w:ascii="Tahoma" w:hAnsi="Tahoma" w:cs="Tahoma"/>
                <w:sz w:val="16"/>
                <w:szCs w:val="16"/>
              </w:rPr>
              <w:t>2016</w:t>
            </w:r>
          </w:p>
        </w:tc>
        <w:tc>
          <w:tcPr>
            <w:tcW w:w="647" w:type="dxa"/>
            <w:noWrap/>
            <w:vAlign w:val="center"/>
            <w:hideMark/>
          </w:tcPr>
          <w:p w14:paraId="5E6893FB" w14:textId="77777777" w:rsidR="002926CD" w:rsidRDefault="002926CD">
            <w:pPr>
              <w:jc w:val="center"/>
              <w:rPr>
                <w:rFonts w:ascii="Tahoma" w:hAnsi="Tahoma" w:cs="Tahoma"/>
                <w:sz w:val="16"/>
                <w:szCs w:val="16"/>
              </w:rPr>
            </w:pPr>
            <w:r>
              <w:rPr>
                <w:rFonts w:ascii="Tahoma" w:hAnsi="Tahoma" w:cs="Tahoma"/>
                <w:sz w:val="16"/>
                <w:szCs w:val="16"/>
              </w:rPr>
              <w:t>2017</w:t>
            </w:r>
          </w:p>
        </w:tc>
        <w:tc>
          <w:tcPr>
            <w:tcW w:w="647" w:type="dxa"/>
            <w:noWrap/>
            <w:vAlign w:val="center"/>
            <w:hideMark/>
          </w:tcPr>
          <w:p w14:paraId="6D01F553" w14:textId="77777777" w:rsidR="002926CD" w:rsidRDefault="002926CD">
            <w:pPr>
              <w:jc w:val="center"/>
              <w:rPr>
                <w:rFonts w:ascii="Tahoma" w:hAnsi="Tahoma" w:cs="Tahoma"/>
                <w:sz w:val="16"/>
                <w:szCs w:val="16"/>
              </w:rPr>
            </w:pPr>
            <w:r>
              <w:rPr>
                <w:rFonts w:ascii="Tahoma" w:hAnsi="Tahoma" w:cs="Tahoma"/>
                <w:sz w:val="16"/>
                <w:szCs w:val="16"/>
              </w:rPr>
              <w:t>2018</w:t>
            </w:r>
          </w:p>
        </w:tc>
        <w:tc>
          <w:tcPr>
            <w:tcW w:w="647" w:type="dxa"/>
            <w:noWrap/>
            <w:vAlign w:val="center"/>
            <w:hideMark/>
          </w:tcPr>
          <w:p w14:paraId="7F2D55A1" w14:textId="77777777" w:rsidR="002926CD" w:rsidRDefault="002926CD">
            <w:pPr>
              <w:jc w:val="center"/>
              <w:rPr>
                <w:rFonts w:ascii="Tahoma" w:hAnsi="Tahoma" w:cs="Tahoma"/>
                <w:sz w:val="16"/>
                <w:szCs w:val="16"/>
              </w:rPr>
            </w:pPr>
            <w:r>
              <w:rPr>
                <w:rFonts w:ascii="Tahoma" w:hAnsi="Tahoma" w:cs="Tahoma"/>
                <w:sz w:val="16"/>
                <w:szCs w:val="16"/>
              </w:rPr>
              <w:t>2019</w:t>
            </w:r>
          </w:p>
        </w:tc>
        <w:tc>
          <w:tcPr>
            <w:tcW w:w="647" w:type="dxa"/>
            <w:noWrap/>
            <w:vAlign w:val="center"/>
            <w:hideMark/>
          </w:tcPr>
          <w:p w14:paraId="093AF1A9" w14:textId="77777777" w:rsidR="002926CD" w:rsidRDefault="002926CD">
            <w:pPr>
              <w:jc w:val="center"/>
              <w:rPr>
                <w:rFonts w:ascii="Tahoma" w:hAnsi="Tahoma" w:cs="Tahoma"/>
                <w:sz w:val="16"/>
                <w:szCs w:val="16"/>
              </w:rPr>
            </w:pPr>
            <w:r>
              <w:rPr>
                <w:rFonts w:ascii="Tahoma" w:hAnsi="Tahoma" w:cs="Tahoma"/>
                <w:sz w:val="16"/>
                <w:szCs w:val="16"/>
              </w:rPr>
              <w:t>2020</w:t>
            </w:r>
          </w:p>
        </w:tc>
        <w:tc>
          <w:tcPr>
            <w:tcW w:w="647" w:type="dxa"/>
            <w:noWrap/>
            <w:vAlign w:val="center"/>
            <w:hideMark/>
          </w:tcPr>
          <w:p w14:paraId="355590B9"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64DE9FA9" w14:textId="77777777" w:rsidTr="002926CD">
        <w:trPr>
          <w:trHeight w:val="272"/>
        </w:trPr>
        <w:tc>
          <w:tcPr>
            <w:tcW w:w="1955" w:type="dxa"/>
            <w:shd w:val="clear" w:color="auto" w:fill="F3F3F3"/>
            <w:noWrap/>
            <w:vAlign w:val="center"/>
            <w:hideMark/>
          </w:tcPr>
          <w:p w14:paraId="7B04EA8D" w14:textId="77777777" w:rsidR="002926CD" w:rsidRDefault="002926CD">
            <w:pPr>
              <w:spacing w:after="24"/>
              <w:rPr>
                <w:rFonts w:ascii="Tahoma" w:hAnsi="Tahoma" w:cs="Tahoma"/>
                <w:bCs/>
                <w:sz w:val="16"/>
                <w:szCs w:val="16"/>
              </w:rPr>
            </w:pPr>
            <w:proofErr w:type="spellStart"/>
            <w:r>
              <w:rPr>
                <w:rFonts w:ascii="Tahoma" w:hAnsi="Tahoma" w:cs="Tahoma"/>
                <w:bCs/>
                <w:sz w:val="16"/>
                <w:szCs w:val="16"/>
              </w:rPr>
              <w:t>okr</w:t>
            </w:r>
            <w:proofErr w:type="spellEnd"/>
            <w:r>
              <w:rPr>
                <w:rFonts w:ascii="Tahoma" w:hAnsi="Tahoma" w:cs="Tahoma"/>
                <w:bCs/>
                <w:sz w:val="16"/>
                <w:szCs w:val="16"/>
              </w:rPr>
              <w:t>. Lučenec HMPP</w:t>
            </w:r>
          </w:p>
        </w:tc>
        <w:tc>
          <w:tcPr>
            <w:tcW w:w="647" w:type="dxa"/>
            <w:shd w:val="clear" w:color="auto" w:fill="F3F3F3"/>
            <w:noWrap/>
            <w:vAlign w:val="center"/>
            <w:hideMark/>
          </w:tcPr>
          <w:p w14:paraId="06A72E71" w14:textId="77777777" w:rsidR="002926CD" w:rsidRDefault="002926CD">
            <w:pPr>
              <w:jc w:val="right"/>
              <w:rPr>
                <w:rFonts w:ascii="Tahoma" w:hAnsi="Tahoma" w:cs="Tahoma"/>
                <w:color w:val="000000"/>
                <w:sz w:val="16"/>
                <w:szCs w:val="16"/>
              </w:rPr>
            </w:pPr>
            <w:r>
              <w:rPr>
                <w:rFonts w:ascii="Tahoma" w:hAnsi="Tahoma" w:cs="Tahoma"/>
                <w:color w:val="000000"/>
                <w:sz w:val="16"/>
                <w:szCs w:val="16"/>
              </w:rPr>
              <w:t>-0,35</w:t>
            </w:r>
          </w:p>
        </w:tc>
        <w:tc>
          <w:tcPr>
            <w:tcW w:w="647" w:type="dxa"/>
            <w:shd w:val="clear" w:color="auto" w:fill="F3F3F3"/>
            <w:noWrap/>
            <w:vAlign w:val="center"/>
            <w:hideMark/>
          </w:tcPr>
          <w:p w14:paraId="56AD6B68" w14:textId="77777777" w:rsidR="002926CD" w:rsidRDefault="002926CD">
            <w:pPr>
              <w:jc w:val="right"/>
              <w:rPr>
                <w:rFonts w:ascii="Tahoma" w:hAnsi="Tahoma" w:cs="Tahoma"/>
                <w:color w:val="000000"/>
                <w:sz w:val="16"/>
                <w:szCs w:val="16"/>
              </w:rPr>
            </w:pPr>
            <w:r>
              <w:rPr>
                <w:rFonts w:ascii="Tahoma" w:hAnsi="Tahoma" w:cs="Tahoma"/>
                <w:color w:val="000000"/>
                <w:sz w:val="16"/>
                <w:szCs w:val="16"/>
              </w:rPr>
              <w:t>-2,15</w:t>
            </w:r>
          </w:p>
        </w:tc>
        <w:tc>
          <w:tcPr>
            <w:tcW w:w="647" w:type="dxa"/>
            <w:shd w:val="clear" w:color="auto" w:fill="F3F3F3"/>
            <w:noWrap/>
            <w:vAlign w:val="center"/>
            <w:hideMark/>
          </w:tcPr>
          <w:p w14:paraId="55FE6420" w14:textId="77777777" w:rsidR="002926CD" w:rsidRDefault="002926CD">
            <w:pPr>
              <w:jc w:val="right"/>
              <w:rPr>
                <w:rFonts w:ascii="Tahoma" w:hAnsi="Tahoma" w:cs="Tahoma"/>
                <w:color w:val="000000"/>
                <w:sz w:val="16"/>
                <w:szCs w:val="16"/>
              </w:rPr>
            </w:pPr>
            <w:r>
              <w:rPr>
                <w:rFonts w:ascii="Tahoma" w:hAnsi="Tahoma" w:cs="Tahoma"/>
                <w:color w:val="000000"/>
                <w:sz w:val="16"/>
                <w:szCs w:val="16"/>
              </w:rPr>
              <w:t>-1,76</w:t>
            </w:r>
          </w:p>
        </w:tc>
        <w:tc>
          <w:tcPr>
            <w:tcW w:w="647" w:type="dxa"/>
            <w:shd w:val="clear" w:color="auto" w:fill="F3F3F3"/>
            <w:noWrap/>
            <w:vAlign w:val="center"/>
            <w:hideMark/>
          </w:tcPr>
          <w:p w14:paraId="1B53F65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w:t>
            </w:r>
          </w:p>
        </w:tc>
        <w:tc>
          <w:tcPr>
            <w:tcW w:w="647" w:type="dxa"/>
            <w:shd w:val="clear" w:color="auto" w:fill="F3F3F3"/>
            <w:noWrap/>
            <w:vAlign w:val="center"/>
            <w:hideMark/>
          </w:tcPr>
          <w:p w14:paraId="7F1D6155" w14:textId="77777777" w:rsidR="002926CD" w:rsidRDefault="002926CD">
            <w:pPr>
              <w:jc w:val="right"/>
              <w:rPr>
                <w:rFonts w:ascii="Tahoma" w:hAnsi="Tahoma" w:cs="Tahoma"/>
                <w:color w:val="000000"/>
                <w:sz w:val="16"/>
                <w:szCs w:val="16"/>
              </w:rPr>
            </w:pPr>
            <w:r>
              <w:rPr>
                <w:rFonts w:ascii="Tahoma" w:hAnsi="Tahoma" w:cs="Tahoma"/>
                <w:color w:val="000000"/>
                <w:sz w:val="16"/>
                <w:szCs w:val="16"/>
              </w:rPr>
              <w:t>-2,68</w:t>
            </w:r>
          </w:p>
        </w:tc>
        <w:tc>
          <w:tcPr>
            <w:tcW w:w="647" w:type="dxa"/>
            <w:shd w:val="clear" w:color="auto" w:fill="F3F3F3"/>
            <w:noWrap/>
            <w:vAlign w:val="center"/>
            <w:hideMark/>
          </w:tcPr>
          <w:p w14:paraId="252BE6E7" w14:textId="77777777" w:rsidR="002926CD" w:rsidRDefault="002926CD">
            <w:pPr>
              <w:jc w:val="right"/>
              <w:rPr>
                <w:rFonts w:ascii="Tahoma" w:hAnsi="Tahoma" w:cs="Tahoma"/>
                <w:color w:val="000000"/>
                <w:sz w:val="16"/>
                <w:szCs w:val="16"/>
              </w:rPr>
            </w:pPr>
            <w:r>
              <w:rPr>
                <w:rFonts w:ascii="Tahoma" w:hAnsi="Tahoma" w:cs="Tahoma"/>
                <w:color w:val="000000"/>
                <w:sz w:val="16"/>
                <w:szCs w:val="16"/>
              </w:rPr>
              <w:t>-1,12</w:t>
            </w:r>
          </w:p>
        </w:tc>
        <w:tc>
          <w:tcPr>
            <w:tcW w:w="647" w:type="dxa"/>
            <w:shd w:val="clear" w:color="auto" w:fill="F3F3F3"/>
            <w:noWrap/>
            <w:vAlign w:val="center"/>
            <w:hideMark/>
          </w:tcPr>
          <w:p w14:paraId="2045EA7C" w14:textId="77777777" w:rsidR="002926CD" w:rsidRDefault="002926CD">
            <w:pPr>
              <w:jc w:val="right"/>
              <w:rPr>
                <w:rFonts w:ascii="Tahoma" w:hAnsi="Tahoma" w:cs="Tahoma"/>
                <w:color w:val="000000"/>
                <w:sz w:val="16"/>
                <w:szCs w:val="16"/>
              </w:rPr>
            </w:pPr>
            <w:r>
              <w:rPr>
                <w:rFonts w:ascii="Tahoma" w:hAnsi="Tahoma" w:cs="Tahoma"/>
                <w:color w:val="000000"/>
                <w:sz w:val="16"/>
                <w:szCs w:val="16"/>
              </w:rPr>
              <w:t>-1,03</w:t>
            </w:r>
          </w:p>
        </w:tc>
        <w:tc>
          <w:tcPr>
            <w:tcW w:w="647" w:type="dxa"/>
            <w:shd w:val="clear" w:color="auto" w:fill="F3F3F3"/>
            <w:noWrap/>
            <w:vAlign w:val="center"/>
            <w:hideMark/>
          </w:tcPr>
          <w:p w14:paraId="35416439" w14:textId="77777777" w:rsidR="002926CD" w:rsidRDefault="002926CD">
            <w:pPr>
              <w:jc w:val="right"/>
              <w:rPr>
                <w:rFonts w:ascii="Tahoma" w:hAnsi="Tahoma" w:cs="Tahoma"/>
                <w:color w:val="000000"/>
                <w:sz w:val="16"/>
                <w:szCs w:val="16"/>
              </w:rPr>
            </w:pPr>
            <w:r>
              <w:rPr>
                <w:rFonts w:ascii="Tahoma" w:hAnsi="Tahoma" w:cs="Tahoma"/>
                <w:color w:val="000000"/>
                <w:sz w:val="16"/>
                <w:szCs w:val="16"/>
              </w:rPr>
              <w:t>-2,4</w:t>
            </w:r>
          </w:p>
        </w:tc>
        <w:tc>
          <w:tcPr>
            <w:tcW w:w="647" w:type="dxa"/>
            <w:shd w:val="clear" w:color="auto" w:fill="F3F3F3"/>
            <w:noWrap/>
            <w:vAlign w:val="center"/>
            <w:hideMark/>
          </w:tcPr>
          <w:p w14:paraId="28AEBBFF" w14:textId="77777777" w:rsidR="002926CD" w:rsidRDefault="002926CD">
            <w:pPr>
              <w:jc w:val="right"/>
              <w:rPr>
                <w:rFonts w:ascii="Tahoma" w:hAnsi="Tahoma" w:cs="Tahoma"/>
                <w:color w:val="000000"/>
                <w:sz w:val="16"/>
                <w:szCs w:val="16"/>
              </w:rPr>
            </w:pPr>
            <w:r>
              <w:rPr>
                <w:rFonts w:ascii="Tahoma" w:hAnsi="Tahoma" w:cs="Tahoma"/>
                <w:color w:val="000000"/>
                <w:sz w:val="16"/>
                <w:szCs w:val="16"/>
              </w:rPr>
              <w:t>-3,2</w:t>
            </w:r>
          </w:p>
        </w:tc>
        <w:tc>
          <w:tcPr>
            <w:tcW w:w="647" w:type="dxa"/>
            <w:shd w:val="clear" w:color="auto" w:fill="F3F3F3"/>
            <w:noWrap/>
            <w:vAlign w:val="center"/>
            <w:hideMark/>
          </w:tcPr>
          <w:p w14:paraId="526EDE95" w14:textId="77777777" w:rsidR="002926CD" w:rsidRDefault="002926CD">
            <w:pPr>
              <w:jc w:val="right"/>
              <w:rPr>
                <w:rFonts w:ascii="Tahoma" w:hAnsi="Tahoma" w:cs="Tahoma"/>
                <w:color w:val="000000"/>
                <w:sz w:val="16"/>
                <w:szCs w:val="16"/>
              </w:rPr>
            </w:pPr>
            <w:r>
              <w:rPr>
                <w:rFonts w:ascii="Tahoma" w:hAnsi="Tahoma" w:cs="Tahoma"/>
                <w:color w:val="000000"/>
                <w:sz w:val="16"/>
                <w:szCs w:val="16"/>
              </w:rPr>
              <w:t>-3,36</w:t>
            </w:r>
          </w:p>
        </w:tc>
        <w:tc>
          <w:tcPr>
            <w:tcW w:w="647" w:type="dxa"/>
            <w:shd w:val="clear" w:color="auto" w:fill="F3F3F3"/>
            <w:noWrap/>
            <w:vAlign w:val="center"/>
            <w:hideMark/>
          </w:tcPr>
          <w:p w14:paraId="025DD5C5" w14:textId="77777777" w:rsidR="002926CD" w:rsidRDefault="002926CD">
            <w:pPr>
              <w:jc w:val="right"/>
              <w:rPr>
                <w:rFonts w:ascii="Tahoma" w:hAnsi="Tahoma" w:cs="Tahoma"/>
                <w:color w:val="000000"/>
                <w:sz w:val="16"/>
                <w:szCs w:val="16"/>
              </w:rPr>
            </w:pPr>
            <w:r>
              <w:rPr>
                <w:rFonts w:ascii="Tahoma" w:hAnsi="Tahoma" w:cs="Tahoma"/>
                <w:color w:val="000000"/>
                <w:sz w:val="16"/>
                <w:szCs w:val="16"/>
              </w:rPr>
              <w:t>-7,08</w:t>
            </w:r>
          </w:p>
        </w:tc>
      </w:tr>
      <w:tr w:rsidR="002926CD" w14:paraId="24572731" w14:textId="77777777" w:rsidTr="002926CD">
        <w:trPr>
          <w:trHeight w:val="272"/>
        </w:trPr>
        <w:tc>
          <w:tcPr>
            <w:tcW w:w="1955" w:type="dxa"/>
            <w:noWrap/>
            <w:vAlign w:val="center"/>
            <w:hideMark/>
          </w:tcPr>
          <w:p w14:paraId="4B9FFFF8" w14:textId="77777777" w:rsidR="002926CD" w:rsidRDefault="002926CD">
            <w:pPr>
              <w:rPr>
                <w:rFonts w:ascii="Tahoma" w:hAnsi="Tahoma" w:cs="Tahoma"/>
                <w:sz w:val="16"/>
                <w:szCs w:val="16"/>
              </w:rPr>
            </w:pPr>
            <w:r>
              <w:rPr>
                <w:rFonts w:ascii="Tahoma" w:hAnsi="Tahoma" w:cs="Tahoma"/>
                <w:sz w:val="16"/>
                <w:szCs w:val="16"/>
              </w:rPr>
              <w:t>prirodzený prírastok</w:t>
            </w:r>
          </w:p>
        </w:tc>
        <w:tc>
          <w:tcPr>
            <w:tcW w:w="647" w:type="dxa"/>
            <w:noWrap/>
            <w:vAlign w:val="center"/>
            <w:hideMark/>
          </w:tcPr>
          <w:p w14:paraId="542BBB50"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7" w:type="dxa"/>
            <w:noWrap/>
            <w:vAlign w:val="center"/>
            <w:hideMark/>
          </w:tcPr>
          <w:p w14:paraId="2CBDCD52"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7" w:type="dxa"/>
            <w:noWrap/>
            <w:vAlign w:val="center"/>
            <w:hideMark/>
          </w:tcPr>
          <w:p w14:paraId="087A93CA" w14:textId="77777777" w:rsidR="002926CD" w:rsidRDefault="002926CD">
            <w:pPr>
              <w:jc w:val="right"/>
              <w:rPr>
                <w:rFonts w:ascii="Tahoma" w:hAnsi="Tahoma" w:cs="Tahoma"/>
                <w:color w:val="000000"/>
                <w:sz w:val="16"/>
                <w:szCs w:val="16"/>
              </w:rPr>
            </w:pPr>
            <w:r>
              <w:rPr>
                <w:rFonts w:ascii="Tahoma" w:hAnsi="Tahoma" w:cs="Tahoma"/>
                <w:color w:val="000000"/>
                <w:sz w:val="16"/>
                <w:szCs w:val="16"/>
              </w:rPr>
              <w:t>-34</w:t>
            </w:r>
          </w:p>
        </w:tc>
        <w:tc>
          <w:tcPr>
            <w:tcW w:w="647" w:type="dxa"/>
            <w:noWrap/>
            <w:vAlign w:val="center"/>
            <w:hideMark/>
          </w:tcPr>
          <w:p w14:paraId="61846D6B"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7" w:type="dxa"/>
            <w:noWrap/>
            <w:vAlign w:val="center"/>
            <w:hideMark/>
          </w:tcPr>
          <w:p w14:paraId="30669530" w14:textId="77777777" w:rsidR="002926CD" w:rsidRDefault="002926CD">
            <w:pPr>
              <w:jc w:val="right"/>
              <w:rPr>
                <w:rFonts w:ascii="Tahoma" w:hAnsi="Tahoma" w:cs="Tahoma"/>
                <w:color w:val="000000"/>
                <w:sz w:val="16"/>
                <w:szCs w:val="16"/>
              </w:rPr>
            </w:pPr>
            <w:r>
              <w:rPr>
                <w:rFonts w:ascii="Tahoma" w:hAnsi="Tahoma" w:cs="Tahoma"/>
                <w:color w:val="000000"/>
                <w:sz w:val="16"/>
                <w:szCs w:val="16"/>
              </w:rPr>
              <w:t>-14</w:t>
            </w:r>
          </w:p>
        </w:tc>
        <w:tc>
          <w:tcPr>
            <w:tcW w:w="647" w:type="dxa"/>
            <w:noWrap/>
            <w:vAlign w:val="center"/>
            <w:hideMark/>
          </w:tcPr>
          <w:p w14:paraId="6A761AD1"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7" w:type="dxa"/>
            <w:noWrap/>
            <w:vAlign w:val="center"/>
            <w:hideMark/>
          </w:tcPr>
          <w:p w14:paraId="4FEFAF99"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647" w:type="dxa"/>
            <w:noWrap/>
            <w:vAlign w:val="center"/>
            <w:hideMark/>
          </w:tcPr>
          <w:p w14:paraId="39305B19"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7" w:type="dxa"/>
            <w:noWrap/>
            <w:vAlign w:val="center"/>
            <w:hideMark/>
          </w:tcPr>
          <w:p w14:paraId="0F2391BF" w14:textId="77777777" w:rsidR="002926CD" w:rsidRDefault="002926CD">
            <w:pPr>
              <w:jc w:val="right"/>
              <w:rPr>
                <w:rFonts w:ascii="Tahoma" w:hAnsi="Tahoma" w:cs="Tahoma"/>
                <w:color w:val="000000"/>
                <w:sz w:val="16"/>
                <w:szCs w:val="16"/>
              </w:rPr>
            </w:pPr>
            <w:r>
              <w:rPr>
                <w:rFonts w:ascii="Tahoma" w:hAnsi="Tahoma" w:cs="Tahoma"/>
                <w:color w:val="000000"/>
                <w:sz w:val="16"/>
                <w:szCs w:val="16"/>
              </w:rPr>
              <w:t>-45</w:t>
            </w:r>
          </w:p>
        </w:tc>
        <w:tc>
          <w:tcPr>
            <w:tcW w:w="647" w:type="dxa"/>
            <w:noWrap/>
            <w:vAlign w:val="center"/>
            <w:hideMark/>
          </w:tcPr>
          <w:p w14:paraId="629B00AF" w14:textId="77777777" w:rsidR="002926CD" w:rsidRDefault="002926CD">
            <w:pPr>
              <w:jc w:val="right"/>
              <w:rPr>
                <w:rFonts w:ascii="Tahoma" w:hAnsi="Tahoma" w:cs="Tahoma"/>
                <w:color w:val="000000"/>
                <w:sz w:val="16"/>
                <w:szCs w:val="16"/>
              </w:rPr>
            </w:pPr>
            <w:r>
              <w:rPr>
                <w:rFonts w:ascii="Tahoma" w:hAnsi="Tahoma" w:cs="Tahoma"/>
                <w:color w:val="000000"/>
                <w:sz w:val="16"/>
                <w:szCs w:val="16"/>
              </w:rPr>
              <w:t>-47</w:t>
            </w:r>
          </w:p>
        </w:tc>
        <w:tc>
          <w:tcPr>
            <w:tcW w:w="647" w:type="dxa"/>
            <w:noWrap/>
            <w:vAlign w:val="center"/>
            <w:hideMark/>
          </w:tcPr>
          <w:p w14:paraId="6F763188" w14:textId="77777777" w:rsidR="002926CD" w:rsidRDefault="002926CD">
            <w:pPr>
              <w:jc w:val="right"/>
              <w:rPr>
                <w:rFonts w:ascii="Tahoma" w:hAnsi="Tahoma" w:cs="Tahoma"/>
                <w:color w:val="000000"/>
                <w:sz w:val="16"/>
                <w:szCs w:val="16"/>
              </w:rPr>
            </w:pPr>
            <w:r>
              <w:rPr>
                <w:rFonts w:ascii="Tahoma" w:hAnsi="Tahoma" w:cs="Tahoma"/>
                <w:color w:val="000000"/>
                <w:sz w:val="16"/>
                <w:szCs w:val="16"/>
              </w:rPr>
              <w:t>-55</w:t>
            </w:r>
          </w:p>
        </w:tc>
      </w:tr>
      <w:tr w:rsidR="002926CD" w14:paraId="4B0BE21C" w14:textId="77777777" w:rsidTr="002926CD">
        <w:trPr>
          <w:trHeight w:val="272"/>
        </w:trPr>
        <w:tc>
          <w:tcPr>
            <w:tcW w:w="1955" w:type="dxa"/>
            <w:noWrap/>
            <w:vAlign w:val="center"/>
            <w:hideMark/>
          </w:tcPr>
          <w:p w14:paraId="3E875526" w14:textId="77777777" w:rsidR="002926CD" w:rsidRDefault="002926CD">
            <w:pPr>
              <w:rPr>
                <w:rFonts w:ascii="Tahoma" w:hAnsi="Tahoma" w:cs="Tahoma"/>
                <w:sz w:val="16"/>
                <w:szCs w:val="16"/>
              </w:rPr>
            </w:pPr>
            <w:r>
              <w:rPr>
                <w:rFonts w:ascii="Tahoma" w:hAnsi="Tahoma" w:cs="Tahoma"/>
                <w:sz w:val="16"/>
                <w:szCs w:val="16"/>
              </w:rPr>
              <w:t xml:space="preserve">hrubá miera </w:t>
            </w:r>
            <w:proofErr w:type="spellStart"/>
            <w:r>
              <w:rPr>
                <w:rFonts w:ascii="Tahoma" w:hAnsi="Tahoma" w:cs="Tahoma"/>
                <w:sz w:val="16"/>
                <w:szCs w:val="16"/>
              </w:rPr>
              <w:t>pr</w:t>
            </w:r>
            <w:proofErr w:type="spellEnd"/>
            <w:r>
              <w:rPr>
                <w:rFonts w:ascii="Tahoma" w:hAnsi="Tahoma" w:cs="Tahoma"/>
                <w:sz w:val="16"/>
                <w:szCs w:val="16"/>
              </w:rPr>
              <w:t xml:space="preserve">. </w:t>
            </w:r>
            <w:proofErr w:type="spellStart"/>
            <w:r>
              <w:rPr>
                <w:rFonts w:ascii="Tahoma" w:hAnsi="Tahoma" w:cs="Tahoma"/>
                <w:sz w:val="16"/>
                <w:szCs w:val="16"/>
              </w:rPr>
              <w:t>prír</w:t>
            </w:r>
            <w:proofErr w:type="spellEnd"/>
            <w:r>
              <w:rPr>
                <w:rFonts w:ascii="Tahoma" w:hAnsi="Tahoma" w:cs="Tahoma"/>
                <w:sz w:val="16"/>
                <w:szCs w:val="16"/>
              </w:rPr>
              <w:t>.</w:t>
            </w:r>
          </w:p>
        </w:tc>
        <w:tc>
          <w:tcPr>
            <w:tcW w:w="647" w:type="dxa"/>
            <w:noWrap/>
            <w:vAlign w:val="center"/>
            <w:hideMark/>
          </w:tcPr>
          <w:p w14:paraId="68DA5E2E" w14:textId="77777777" w:rsidR="002926CD" w:rsidRDefault="002926CD">
            <w:pPr>
              <w:jc w:val="right"/>
              <w:rPr>
                <w:rFonts w:ascii="Tahoma" w:hAnsi="Tahoma" w:cs="Tahoma"/>
                <w:color w:val="000000"/>
                <w:sz w:val="16"/>
                <w:szCs w:val="16"/>
              </w:rPr>
            </w:pPr>
            <w:r>
              <w:rPr>
                <w:rFonts w:ascii="Tahoma" w:hAnsi="Tahoma" w:cs="Tahoma"/>
                <w:color w:val="000000"/>
                <w:sz w:val="16"/>
                <w:szCs w:val="16"/>
              </w:rPr>
              <w:t>-0,56</w:t>
            </w:r>
          </w:p>
        </w:tc>
        <w:tc>
          <w:tcPr>
            <w:tcW w:w="647" w:type="dxa"/>
            <w:noWrap/>
            <w:vAlign w:val="center"/>
            <w:hideMark/>
          </w:tcPr>
          <w:p w14:paraId="1C5C0093" w14:textId="77777777" w:rsidR="002926CD" w:rsidRDefault="002926CD">
            <w:pPr>
              <w:jc w:val="right"/>
              <w:rPr>
                <w:rFonts w:ascii="Tahoma" w:hAnsi="Tahoma" w:cs="Tahoma"/>
                <w:color w:val="000000"/>
                <w:sz w:val="16"/>
                <w:szCs w:val="16"/>
              </w:rPr>
            </w:pPr>
            <w:r>
              <w:rPr>
                <w:rFonts w:ascii="Tahoma" w:hAnsi="Tahoma" w:cs="Tahoma"/>
                <w:color w:val="000000"/>
                <w:sz w:val="16"/>
                <w:szCs w:val="16"/>
              </w:rPr>
              <w:t>-1,57</w:t>
            </w:r>
          </w:p>
        </w:tc>
        <w:tc>
          <w:tcPr>
            <w:tcW w:w="647" w:type="dxa"/>
            <w:noWrap/>
            <w:vAlign w:val="center"/>
            <w:hideMark/>
          </w:tcPr>
          <w:p w14:paraId="108ED688" w14:textId="77777777" w:rsidR="002926CD" w:rsidRDefault="002926CD">
            <w:pPr>
              <w:jc w:val="right"/>
              <w:rPr>
                <w:rFonts w:ascii="Tahoma" w:hAnsi="Tahoma" w:cs="Tahoma"/>
                <w:color w:val="000000"/>
                <w:sz w:val="16"/>
                <w:szCs w:val="16"/>
              </w:rPr>
            </w:pPr>
            <w:r>
              <w:rPr>
                <w:rFonts w:ascii="Tahoma" w:hAnsi="Tahoma" w:cs="Tahoma"/>
                <w:color w:val="000000"/>
                <w:sz w:val="16"/>
                <w:szCs w:val="16"/>
              </w:rPr>
              <w:t>-3,15</w:t>
            </w:r>
          </w:p>
        </w:tc>
        <w:tc>
          <w:tcPr>
            <w:tcW w:w="647" w:type="dxa"/>
            <w:noWrap/>
            <w:vAlign w:val="center"/>
            <w:hideMark/>
          </w:tcPr>
          <w:p w14:paraId="52C8CBB0" w14:textId="77777777" w:rsidR="002926CD" w:rsidRDefault="002926CD">
            <w:pPr>
              <w:jc w:val="right"/>
              <w:rPr>
                <w:rFonts w:ascii="Tahoma" w:hAnsi="Tahoma" w:cs="Tahoma"/>
                <w:color w:val="000000"/>
                <w:sz w:val="16"/>
                <w:szCs w:val="16"/>
              </w:rPr>
            </w:pPr>
            <w:r>
              <w:rPr>
                <w:rFonts w:ascii="Tahoma" w:hAnsi="Tahoma" w:cs="Tahoma"/>
                <w:color w:val="000000"/>
                <w:sz w:val="16"/>
                <w:szCs w:val="16"/>
              </w:rPr>
              <w:t>-1,58</w:t>
            </w:r>
          </w:p>
        </w:tc>
        <w:tc>
          <w:tcPr>
            <w:tcW w:w="647" w:type="dxa"/>
            <w:noWrap/>
            <w:vAlign w:val="center"/>
            <w:hideMark/>
          </w:tcPr>
          <w:p w14:paraId="7C3B062F" w14:textId="77777777" w:rsidR="002926CD" w:rsidRDefault="002926CD">
            <w:pPr>
              <w:jc w:val="right"/>
              <w:rPr>
                <w:rFonts w:ascii="Tahoma" w:hAnsi="Tahoma" w:cs="Tahoma"/>
                <w:color w:val="000000"/>
                <w:sz w:val="16"/>
                <w:szCs w:val="16"/>
              </w:rPr>
            </w:pPr>
            <w:r>
              <w:rPr>
                <w:rFonts w:ascii="Tahoma" w:hAnsi="Tahoma" w:cs="Tahoma"/>
                <w:color w:val="000000"/>
                <w:sz w:val="16"/>
                <w:szCs w:val="16"/>
              </w:rPr>
              <w:t>-1,31</w:t>
            </w:r>
          </w:p>
        </w:tc>
        <w:tc>
          <w:tcPr>
            <w:tcW w:w="647" w:type="dxa"/>
            <w:noWrap/>
            <w:vAlign w:val="center"/>
            <w:hideMark/>
          </w:tcPr>
          <w:p w14:paraId="7F6944D0" w14:textId="77777777" w:rsidR="002926CD" w:rsidRDefault="002926CD">
            <w:pPr>
              <w:jc w:val="right"/>
              <w:rPr>
                <w:rFonts w:ascii="Tahoma" w:hAnsi="Tahoma" w:cs="Tahoma"/>
                <w:color w:val="000000"/>
                <w:sz w:val="16"/>
                <w:szCs w:val="16"/>
              </w:rPr>
            </w:pPr>
            <w:r>
              <w:rPr>
                <w:rFonts w:ascii="Tahoma" w:hAnsi="Tahoma" w:cs="Tahoma"/>
                <w:color w:val="000000"/>
                <w:sz w:val="16"/>
                <w:szCs w:val="16"/>
              </w:rPr>
              <w:t>0,37</w:t>
            </w:r>
          </w:p>
        </w:tc>
        <w:tc>
          <w:tcPr>
            <w:tcW w:w="647" w:type="dxa"/>
            <w:noWrap/>
            <w:vAlign w:val="center"/>
            <w:hideMark/>
          </w:tcPr>
          <w:p w14:paraId="0481D6A1" w14:textId="77777777" w:rsidR="002926CD" w:rsidRDefault="002926CD">
            <w:pPr>
              <w:jc w:val="right"/>
              <w:rPr>
                <w:rFonts w:ascii="Tahoma" w:hAnsi="Tahoma" w:cs="Tahoma"/>
                <w:color w:val="000000"/>
                <w:sz w:val="16"/>
                <w:szCs w:val="16"/>
              </w:rPr>
            </w:pPr>
            <w:r>
              <w:rPr>
                <w:rFonts w:ascii="Tahoma" w:hAnsi="Tahoma" w:cs="Tahoma"/>
                <w:color w:val="000000"/>
                <w:sz w:val="16"/>
                <w:szCs w:val="16"/>
              </w:rPr>
              <w:t>-1,87</w:t>
            </w:r>
          </w:p>
        </w:tc>
        <w:tc>
          <w:tcPr>
            <w:tcW w:w="647" w:type="dxa"/>
            <w:noWrap/>
            <w:vAlign w:val="center"/>
            <w:hideMark/>
          </w:tcPr>
          <w:p w14:paraId="041383BB"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47" w:type="dxa"/>
            <w:noWrap/>
            <w:vAlign w:val="center"/>
            <w:hideMark/>
          </w:tcPr>
          <w:p w14:paraId="7BB15AF9" w14:textId="77777777" w:rsidR="002926CD" w:rsidRDefault="002926CD">
            <w:pPr>
              <w:jc w:val="right"/>
              <w:rPr>
                <w:rFonts w:ascii="Tahoma" w:hAnsi="Tahoma" w:cs="Tahoma"/>
                <w:color w:val="000000"/>
                <w:sz w:val="16"/>
                <w:szCs w:val="16"/>
              </w:rPr>
            </w:pPr>
            <w:r>
              <w:rPr>
                <w:rFonts w:ascii="Tahoma" w:hAnsi="Tahoma" w:cs="Tahoma"/>
                <w:color w:val="000000"/>
                <w:sz w:val="16"/>
                <w:szCs w:val="16"/>
              </w:rPr>
              <w:t>-4,25</w:t>
            </w:r>
          </w:p>
        </w:tc>
        <w:tc>
          <w:tcPr>
            <w:tcW w:w="647" w:type="dxa"/>
            <w:noWrap/>
            <w:vAlign w:val="center"/>
            <w:hideMark/>
          </w:tcPr>
          <w:p w14:paraId="5DFBEB94" w14:textId="77777777" w:rsidR="002926CD" w:rsidRDefault="002926CD">
            <w:pPr>
              <w:jc w:val="right"/>
              <w:rPr>
                <w:rFonts w:ascii="Tahoma" w:hAnsi="Tahoma" w:cs="Tahoma"/>
                <w:color w:val="000000"/>
                <w:sz w:val="16"/>
                <w:szCs w:val="16"/>
              </w:rPr>
            </w:pPr>
            <w:r>
              <w:rPr>
                <w:rFonts w:ascii="Tahoma" w:hAnsi="Tahoma" w:cs="Tahoma"/>
                <w:color w:val="000000"/>
                <w:sz w:val="16"/>
                <w:szCs w:val="16"/>
              </w:rPr>
              <w:t>-4,45</w:t>
            </w:r>
          </w:p>
        </w:tc>
        <w:tc>
          <w:tcPr>
            <w:tcW w:w="647" w:type="dxa"/>
            <w:noWrap/>
            <w:vAlign w:val="center"/>
            <w:hideMark/>
          </w:tcPr>
          <w:p w14:paraId="248986FA" w14:textId="77777777" w:rsidR="002926CD" w:rsidRDefault="002926CD">
            <w:pPr>
              <w:jc w:val="right"/>
              <w:rPr>
                <w:rFonts w:ascii="Tahoma" w:hAnsi="Tahoma" w:cs="Tahoma"/>
                <w:color w:val="000000"/>
                <w:sz w:val="16"/>
                <w:szCs w:val="16"/>
              </w:rPr>
            </w:pPr>
            <w:r>
              <w:rPr>
                <w:rFonts w:ascii="Tahoma" w:hAnsi="Tahoma" w:cs="Tahoma"/>
                <w:color w:val="000000"/>
                <w:sz w:val="16"/>
                <w:szCs w:val="16"/>
              </w:rPr>
              <w:t>-5,55</w:t>
            </w:r>
          </w:p>
        </w:tc>
      </w:tr>
    </w:tbl>
    <w:p w14:paraId="21EE3C57"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47"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4B8DAC39" w14:textId="77777777" w:rsidR="002926CD" w:rsidRDefault="002926CD" w:rsidP="002926CD">
      <w:pPr>
        <w:pStyle w:val="Zkladntext"/>
        <w:rPr>
          <w:rFonts w:ascii="Tahoma" w:hAnsi="Tahoma" w:cs="Tahoma"/>
          <w:b/>
          <w:sz w:val="20"/>
          <w:szCs w:val="20"/>
        </w:rPr>
      </w:pPr>
    </w:p>
    <w:p w14:paraId="1514DFA6" w14:textId="77777777" w:rsidR="002926CD" w:rsidRPr="00D17AF2" w:rsidRDefault="002926CD" w:rsidP="002926CD">
      <w:pPr>
        <w:jc w:val="both"/>
        <w:rPr>
          <w:rFonts w:asciiTheme="majorHAnsi" w:hAnsiTheme="majorHAnsi" w:cstheme="majorHAnsi"/>
          <w:sz w:val="24"/>
          <w:szCs w:val="24"/>
        </w:rPr>
      </w:pPr>
      <w:r w:rsidRPr="00D17AF2">
        <w:rPr>
          <w:rFonts w:asciiTheme="majorHAnsi" w:hAnsiTheme="majorHAnsi" w:cstheme="majorHAnsi"/>
          <w:sz w:val="24"/>
          <w:szCs w:val="24"/>
        </w:rPr>
        <w:t xml:space="preserve">Vývoj ukazovateľa hrubej miery prirodzeného prírastku obyvateľstva v okrese Lučenec v sledovanom období vykazuje v každom roku negatívny trend. Pozitívna hodnota v meste </w:t>
      </w:r>
      <w:r w:rsidRPr="00D17AF2">
        <w:rPr>
          <w:rFonts w:asciiTheme="majorHAnsi" w:hAnsiTheme="majorHAnsi" w:cstheme="majorHAnsi"/>
          <w:sz w:val="24"/>
          <w:szCs w:val="24"/>
        </w:rPr>
        <w:lastRenderedPageBreak/>
        <w:t xml:space="preserve">Fiľakovo bola zaznamenaná </w:t>
      </w:r>
      <w:r w:rsidRPr="00D17AF2">
        <w:rPr>
          <w:rStyle w:val="slostrany"/>
          <w:rFonts w:asciiTheme="majorHAnsi" w:hAnsiTheme="majorHAnsi" w:cstheme="majorHAnsi"/>
          <w:sz w:val="24"/>
          <w:szCs w:val="24"/>
        </w:rPr>
        <w:t>len v prípade roku 2016</w:t>
      </w:r>
      <w:r w:rsidRPr="00D17AF2">
        <w:rPr>
          <w:rFonts w:asciiTheme="majorHAnsi" w:hAnsiTheme="majorHAnsi" w:cstheme="majorHAnsi"/>
          <w:sz w:val="24"/>
          <w:szCs w:val="24"/>
        </w:rPr>
        <w:t xml:space="preserve">, kedy prirodzený prírastok dosiahol hodnotu 4. Najvyšší prirodzený úbytok bol zaznamenaný v roku 2020 a 2021 a to 47 a 55 osôb. </w:t>
      </w:r>
    </w:p>
    <w:p w14:paraId="5CD4AE15" w14:textId="77777777" w:rsidR="002926CD" w:rsidRDefault="002926CD" w:rsidP="002926CD">
      <w:pPr>
        <w:jc w:val="both"/>
        <w:rPr>
          <w:rFonts w:ascii="Tahoma" w:hAnsi="Tahoma" w:cs="Tahoma"/>
          <w:sz w:val="20"/>
          <w:szCs w:val="20"/>
        </w:rPr>
      </w:pPr>
    </w:p>
    <w:p w14:paraId="6627401B" w14:textId="486DAE4D" w:rsidR="002926CD" w:rsidRPr="00E55EAF" w:rsidRDefault="002926CD" w:rsidP="002926CD">
      <w:pPr>
        <w:pBdr>
          <w:bottom w:val="single" w:sz="4" w:space="1" w:color="auto"/>
        </w:pBdr>
        <w:rPr>
          <w:rFonts w:asciiTheme="majorHAnsi" w:hAnsiTheme="majorHAnsi" w:cstheme="majorHAnsi"/>
          <w:b/>
          <w:iCs/>
          <w:color w:val="2F5496" w:themeColor="accent1" w:themeShade="BF"/>
          <w:sz w:val="28"/>
          <w:szCs w:val="28"/>
        </w:rPr>
      </w:pPr>
      <w:r w:rsidRPr="00E55EAF">
        <w:rPr>
          <w:rFonts w:asciiTheme="majorHAnsi" w:hAnsiTheme="majorHAnsi" w:cstheme="majorHAnsi"/>
          <w:b/>
          <w:iCs/>
          <w:color w:val="2F5496" w:themeColor="accent1" w:themeShade="BF"/>
          <w:sz w:val="28"/>
          <w:szCs w:val="28"/>
        </w:rPr>
        <w:t>3.3. Pôrodnosť</w:t>
      </w:r>
    </w:p>
    <w:p w14:paraId="0AD33BE8" w14:textId="77777777" w:rsidR="002926CD" w:rsidRDefault="002926CD" w:rsidP="002926CD">
      <w:pPr>
        <w:rPr>
          <w:rFonts w:ascii="Tahoma" w:hAnsi="Tahoma" w:cs="Tahoma"/>
          <w:bCs/>
          <w:sz w:val="20"/>
          <w:szCs w:val="20"/>
        </w:rPr>
      </w:pPr>
    </w:p>
    <w:p w14:paraId="64ADDC91" w14:textId="77777777" w:rsidR="002926CD" w:rsidRPr="00D17AF2" w:rsidRDefault="002926CD" w:rsidP="002926CD">
      <w:pPr>
        <w:jc w:val="both"/>
        <w:rPr>
          <w:rFonts w:asciiTheme="majorHAnsi" w:hAnsiTheme="majorHAnsi" w:cstheme="majorHAnsi"/>
          <w:sz w:val="24"/>
          <w:szCs w:val="24"/>
        </w:rPr>
      </w:pPr>
      <w:r w:rsidRPr="00D17AF2">
        <w:rPr>
          <w:rFonts w:asciiTheme="majorHAnsi" w:hAnsiTheme="majorHAnsi" w:cstheme="majorHAnsi"/>
          <w:sz w:val="24"/>
          <w:szCs w:val="24"/>
        </w:rPr>
        <w:t>Nasledujúca tabuľka prezentuje počet živonarodených (hrubá miera) v okrese a vývoj počtu narodených za mesto Fiľakovo. Rastový trend v okrese bol evidovaný do roku 2011, kedy hrubá miera dosiahla 10,89. Do roku 2019 klesol počet na 9,04. Najvyšší počet živonarodených v meste Fiľakovo bol evidovaný v roku 2011 a 2016 a to 108 a 106 osôb.</w:t>
      </w:r>
    </w:p>
    <w:p w14:paraId="7CF383BC" w14:textId="3E2A9B01" w:rsidR="002926CD" w:rsidRDefault="002926CD" w:rsidP="002926CD">
      <w:pPr>
        <w:rPr>
          <w:rFonts w:ascii="Tahoma" w:hAnsi="Tahoma" w:cs="Tahoma"/>
          <w:b/>
          <w:i/>
          <w:sz w:val="20"/>
          <w:szCs w:val="20"/>
          <w:lang w:eastAsia="cs-CZ"/>
        </w:rPr>
      </w:pPr>
    </w:p>
    <w:p w14:paraId="03894278" w14:textId="43C7A58C" w:rsidR="00184A42" w:rsidRDefault="00184A42" w:rsidP="002926CD">
      <w:pPr>
        <w:rPr>
          <w:rFonts w:ascii="Tahoma" w:hAnsi="Tahoma" w:cs="Tahoma"/>
          <w:b/>
          <w:i/>
          <w:sz w:val="20"/>
          <w:szCs w:val="20"/>
          <w:lang w:eastAsia="cs-CZ"/>
        </w:rPr>
      </w:pPr>
    </w:p>
    <w:p w14:paraId="5D26CF4A" w14:textId="77777777" w:rsidR="00184A42" w:rsidRDefault="00184A42" w:rsidP="002926CD">
      <w:pPr>
        <w:rPr>
          <w:rFonts w:ascii="Tahoma" w:hAnsi="Tahoma" w:cs="Tahoma"/>
          <w:b/>
          <w:i/>
          <w:sz w:val="20"/>
          <w:szCs w:val="20"/>
          <w:lang w:eastAsia="cs-CZ"/>
        </w:rPr>
      </w:pPr>
    </w:p>
    <w:tbl>
      <w:tblPr>
        <w:tblW w:w="9033" w:type="dxa"/>
        <w:tblInd w:w="55" w:type="dxa"/>
        <w:tblCellMar>
          <w:left w:w="70" w:type="dxa"/>
          <w:right w:w="70" w:type="dxa"/>
        </w:tblCellMar>
        <w:tblLook w:val="04A0" w:firstRow="1" w:lastRow="0" w:firstColumn="1" w:lastColumn="0" w:noHBand="0" w:noVBand="1"/>
      </w:tblPr>
      <w:tblGrid>
        <w:gridCol w:w="1929"/>
        <w:gridCol w:w="586"/>
        <w:gridCol w:w="586"/>
        <w:gridCol w:w="658"/>
        <w:gridCol w:w="658"/>
        <w:gridCol w:w="658"/>
        <w:gridCol w:w="658"/>
        <w:gridCol w:w="658"/>
        <w:gridCol w:w="658"/>
        <w:gridCol w:w="658"/>
        <w:gridCol w:w="658"/>
        <w:gridCol w:w="668"/>
      </w:tblGrid>
      <w:tr w:rsidR="002926CD" w14:paraId="3335B1E4" w14:textId="77777777" w:rsidTr="002926CD">
        <w:trPr>
          <w:trHeight w:val="215"/>
        </w:trPr>
        <w:tc>
          <w:tcPr>
            <w:tcW w:w="9033" w:type="dxa"/>
            <w:gridSpan w:val="12"/>
            <w:shd w:val="clear" w:color="auto" w:fill="FFCC99"/>
            <w:noWrap/>
            <w:vAlign w:val="center"/>
            <w:hideMark/>
          </w:tcPr>
          <w:p w14:paraId="2511B411" w14:textId="77777777" w:rsidR="002926CD" w:rsidRDefault="002926CD">
            <w:pPr>
              <w:rPr>
                <w:rFonts w:ascii="Tahoma" w:hAnsi="Tahoma" w:cs="Tahoma"/>
                <w:sz w:val="16"/>
                <w:szCs w:val="16"/>
                <w:lang w:eastAsia="sk-SK"/>
              </w:rPr>
            </w:pPr>
            <w:r>
              <w:rPr>
                <w:rFonts w:ascii="Tahoma" w:hAnsi="Tahoma" w:cs="Tahoma"/>
                <w:sz w:val="16"/>
                <w:szCs w:val="16"/>
              </w:rPr>
              <w:t xml:space="preserve">Počet živonarodených </w:t>
            </w:r>
          </w:p>
        </w:tc>
      </w:tr>
      <w:tr w:rsidR="002926CD" w14:paraId="1AF5CE99" w14:textId="77777777" w:rsidTr="002926CD">
        <w:trPr>
          <w:trHeight w:val="215"/>
        </w:trPr>
        <w:tc>
          <w:tcPr>
            <w:tcW w:w="1929" w:type="dxa"/>
            <w:noWrap/>
            <w:vAlign w:val="center"/>
            <w:hideMark/>
          </w:tcPr>
          <w:p w14:paraId="2DF636C5" w14:textId="77777777" w:rsidR="002926CD" w:rsidRDefault="002926CD">
            <w:pPr>
              <w:rPr>
                <w:rFonts w:ascii="Tahoma" w:hAnsi="Tahoma" w:cs="Tahoma"/>
                <w:sz w:val="16"/>
                <w:szCs w:val="16"/>
              </w:rPr>
            </w:pPr>
            <w:r>
              <w:rPr>
                <w:rFonts w:ascii="Tahoma" w:hAnsi="Tahoma" w:cs="Tahoma"/>
                <w:sz w:val="16"/>
                <w:szCs w:val="16"/>
              </w:rPr>
              <w:t>M. Fiľakovo</w:t>
            </w:r>
          </w:p>
        </w:tc>
        <w:tc>
          <w:tcPr>
            <w:tcW w:w="586" w:type="dxa"/>
            <w:noWrap/>
            <w:vAlign w:val="center"/>
            <w:hideMark/>
          </w:tcPr>
          <w:p w14:paraId="599FED38" w14:textId="77777777" w:rsidR="002926CD" w:rsidRDefault="002926CD">
            <w:pPr>
              <w:jc w:val="center"/>
              <w:rPr>
                <w:rFonts w:ascii="Tahoma" w:hAnsi="Tahoma" w:cs="Tahoma"/>
                <w:sz w:val="16"/>
                <w:szCs w:val="16"/>
              </w:rPr>
            </w:pPr>
            <w:r>
              <w:rPr>
                <w:rFonts w:ascii="Tahoma" w:hAnsi="Tahoma" w:cs="Tahoma"/>
                <w:sz w:val="16"/>
                <w:szCs w:val="16"/>
              </w:rPr>
              <w:t>2011</w:t>
            </w:r>
          </w:p>
        </w:tc>
        <w:tc>
          <w:tcPr>
            <w:tcW w:w="586" w:type="dxa"/>
            <w:noWrap/>
            <w:vAlign w:val="center"/>
            <w:hideMark/>
          </w:tcPr>
          <w:p w14:paraId="675C6C63" w14:textId="77777777" w:rsidR="002926CD" w:rsidRDefault="002926CD">
            <w:pPr>
              <w:jc w:val="center"/>
              <w:rPr>
                <w:rFonts w:ascii="Tahoma" w:hAnsi="Tahoma" w:cs="Tahoma"/>
                <w:sz w:val="16"/>
                <w:szCs w:val="16"/>
              </w:rPr>
            </w:pPr>
            <w:r>
              <w:rPr>
                <w:rFonts w:ascii="Tahoma" w:hAnsi="Tahoma" w:cs="Tahoma"/>
                <w:sz w:val="16"/>
                <w:szCs w:val="16"/>
              </w:rPr>
              <w:t>2012</w:t>
            </w:r>
          </w:p>
        </w:tc>
        <w:tc>
          <w:tcPr>
            <w:tcW w:w="658" w:type="dxa"/>
            <w:noWrap/>
            <w:vAlign w:val="center"/>
            <w:hideMark/>
          </w:tcPr>
          <w:p w14:paraId="5FB6F325" w14:textId="77777777" w:rsidR="002926CD" w:rsidRDefault="002926CD">
            <w:pPr>
              <w:jc w:val="center"/>
              <w:rPr>
                <w:rFonts w:ascii="Tahoma" w:hAnsi="Tahoma" w:cs="Tahoma"/>
                <w:sz w:val="16"/>
                <w:szCs w:val="16"/>
              </w:rPr>
            </w:pPr>
            <w:r>
              <w:rPr>
                <w:rFonts w:ascii="Tahoma" w:hAnsi="Tahoma" w:cs="Tahoma"/>
                <w:sz w:val="16"/>
                <w:szCs w:val="16"/>
              </w:rPr>
              <w:t>2013</w:t>
            </w:r>
          </w:p>
        </w:tc>
        <w:tc>
          <w:tcPr>
            <w:tcW w:w="658" w:type="dxa"/>
            <w:noWrap/>
            <w:vAlign w:val="center"/>
            <w:hideMark/>
          </w:tcPr>
          <w:p w14:paraId="089AC2D6" w14:textId="77777777" w:rsidR="002926CD" w:rsidRDefault="002926CD">
            <w:pPr>
              <w:jc w:val="center"/>
              <w:rPr>
                <w:rFonts w:ascii="Tahoma" w:hAnsi="Tahoma" w:cs="Tahoma"/>
                <w:sz w:val="16"/>
                <w:szCs w:val="16"/>
              </w:rPr>
            </w:pPr>
            <w:r>
              <w:rPr>
                <w:rFonts w:ascii="Tahoma" w:hAnsi="Tahoma" w:cs="Tahoma"/>
                <w:sz w:val="16"/>
                <w:szCs w:val="16"/>
              </w:rPr>
              <w:t>2014</w:t>
            </w:r>
          </w:p>
        </w:tc>
        <w:tc>
          <w:tcPr>
            <w:tcW w:w="658" w:type="dxa"/>
            <w:noWrap/>
            <w:vAlign w:val="center"/>
            <w:hideMark/>
          </w:tcPr>
          <w:p w14:paraId="343150E7" w14:textId="77777777" w:rsidR="002926CD" w:rsidRDefault="002926CD">
            <w:pPr>
              <w:jc w:val="center"/>
              <w:rPr>
                <w:rFonts w:ascii="Tahoma" w:hAnsi="Tahoma" w:cs="Tahoma"/>
                <w:sz w:val="16"/>
                <w:szCs w:val="16"/>
              </w:rPr>
            </w:pPr>
            <w:r>
              <w:rPr>
                <w:rFonts w:ascii="Tahoma" w:hAnsi="Tahoma" w:cs="Tahoma"/>
                <w:sz w:val="16"/>
                <w:szCs w:val="16"/>
              </w:rPr>
              <w:t>2015</w:t>
            </w:r>
          </w:p>
        </w:tc>
        <w:tc>
          <w:tcPr>
            <w:tcW w:w="658" w:type="dxa"/>
            <w:noWrap/>
            <w:vAlign w:val="center"/>
            <w:hideMark/>
          </w:tcPr>
          <w:p w14:paraId="62F97A7E" w14:textId="77777777" w:rsidR="002926CD" w:rsidRDefault="002926CD">
            <w:pPr>
              <w:jc w:val="center"/>
              <w:rPr>
                <w:rFonts w:ascii="Tahoma" w:hAnsi="Tahoma" w:cs="Tahoma"/>
                <w:sz w:val="16"/>
                <w:szCs w:val="16"/>
              </w:rPr>
            </w:pPr>
            <w:r>
              <w:rPr>
                <w:rFonts w:ascii="Tahoma" w:hAnsi="Tahoma" w:cs="Tahoma"/>
                <w:sz w:val="16"/>
                <w:szCs w:val="16"/>
              </w:rPr>
              <w:t>2016</w:t>
            </w:r>
          </w:p>
        </w:tc>
        <w:tc>
          <w:tcPr>
            <w:tcW w:w="658" w:type="dxa"/>
            <w:noWrap/>
            <w:vAlign w:val="center"/>
            <w:hideMark/>
          </w:tcPr>
          <w:p w14:paraId="17DD260B" w14:textId="77777777" w:rsidR="002926CD" w:rsidRDefault="002926CD">
            <w:pPr>
              <w:jc w:val="center"/>
              <w:rPr>
                <w:rFonts w:ascii="Tahoma" w:hAnsi="Tahoma" w:cs="Tahoma"/>
                <w:sz w:val="16"/>
                <w:szCs w:val="16"/>
              </w:rPr>
            </w:pPr>
            <w:r>
              <w:rPr>
                <w:rFonts w:ascii="Tahoma" w:hAnsi="Tahoma" w:cs="Tahoma"/>
                <w:sz w:val="16"/>
                <w:szCs w:val="16"/>
              </w:rPr>
              <w:t>2017</w:t>
            </w:r>
          </w:p>
        </w:tc>
        <w:tc>
          <w:tcPr>
            <w:tcW w:w="658" w:type="dxa"/>
            <w:noWrap/>
            <w:vAlign w:val="center"/>
            <w:hideMark/>
          </w:tcPr>
          <w:p w14:paraId="1A09278D" w14:textId="77777777" w:rsidR="002926CD" w:rsidRDefault="002926CD">
            <w:pPr>
              <w:jc w:val="center"/>
              <w:rPr>
                <w:rFonts w:ascii="Tahoma" w:hAnsi="Tahoma" w:cs="Tahoma"/>
                <w:sz w:val="16"/>
                <w:szCs w:val="16"/>
              </w:rPr>
            </w:pPr>
            <w:r>
              <w:rPr>
                <w:rFonts w:ascii="Tahoma" w:hAnsi="Tahoma" w:cs="Tahoma"/>
                <w:sz w:val="16"/>
                <w:szCs w:val="16"/>
              </w:rPr>
              <w:t>2018</w:t>
            </w:r>
          </w:p>
        </w:tc>
        <w:tc>
          <w:tcPr>
            <w:tcW w:w="658" w:type="dxa"/>
            <w:noWrap/>
            <w:vAlign w:val="center"/>
            <w:hideMark/>
          </w:tcPr>
          <w:p w14:paraId="6C3EFE7F" w14:textId="77777777" w:rsidR="002926CD" w:rsidRDefault="002926CD">
            <w:pPr>
              <w:jc w:val="center"/>
              <w:rPr>
                <w:rFonts w:ascii="Tahoma" w:hAnsi="Tahoma" w:cs="Tahoma"/>
                <w:sz w:val="16"/>
                <w:szCs w:val="16"/>
              </w:rPr>
            </w:pPr>
            <w:r>
              <w:rPr>
                <w:rFonts w:ascii="Tahoma" w:hAnsi="Tahoma" w:cs="Tahoma"/>
                <w:sz w:val="16"/>
                <w:szCs w:val="16"/>
              </w:rPr>
              <w:t>2019</w:t>
            </w:r>
          </w:p>
        </w:tc>
        <w:tc>
          <w:tcPr>
            <w:tcW w:w="658" w:type="dxa"/>
            <w:noWrap/>
            <w:vAlign w:val="center"/>
            <w:hideMark/>
          </w:tcPr>
          <w:p w14:paraId="47B649C5" w14:textId="77777777" w:rsidR="002926CD" w:rsidRDefault="002926CD">
            <w:pPr>
              <w:jc w:val="center"/>
              <w:rPr>
                <w:rFonts w:ascii="Tahoma" w:hAnsi="Tahoma" w:cs="Tahoma"/>
                <w:sz w:val="16"/>
                <w:szCs w:val="16"/>
              </w:rPr>
            </w:pPr>
            <w:r>
              <w:rPr>
                <w:rFonts w:ascii="Tahoma" w:hAnsi="Tahoma" w:cs="Tahoma"/>
                <w:sz w:val="16"/>
                <w:szCs w:val="16"/>
              </w:rPr>
              <w:t>2020</w:t>
            </w:r>
          </w:p>
        </w:tc>
        <w:tc>
          <w:tcPr>
            <w:tcW w:w="668" w:type="dxa"/>
            <w:noWrap/>
            <w:vAlign w:val="center"/>
            <w:hideMark/>
          </w:tcPr>
          <w:p w14:paraId="3738D951"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109D2CE5" w14:textId="77777777" w:rsidTr="002926CD">
        <w:trPr>
          <w:trHeight w:val="215"/>
        </w:trPr>
        <w:tc>
          <w:tcPr>
            <w:tcW w:w="1929" w:type="dxa"/>
            <w:shd w:val="clear" w:color="auto" w:fill="F3F3F3"/>
            <w:noWrap/>
            <w:vAlign w:val="center"/>
            <w:hideMark/>
          </w:tcPr>
          <w:p w14:paraId="630372B6" w14:textId="77777777" w:rsidR="002926CD" w:rsidRDefault="002926CD">
            <w:pPr>
              <w:spacing w:after="24"/>
              <w:rPr>
                <w:rFonts w:ascii="Tahoma" w:hAnsi="Tahoma" w:cs="Tahoma"/>
                <w:bCs/>
                <w:sz w:val="16"/>
                <w:szCs w:val="16"/>
              </w:rPr>
            </w:pPr>
            <w:proofErr w:type="spellStart"/>
            <w:r>
              <w:rPr>
                <w:rFonts w:ascii="Tahoma" w:hAnsi="Tahoma" w:cs="Tahoma"/>
                <w:bCs/>
                <w:sz w:val="16"/>
                <w:szCs w:val="16"/>
              </w:rPr>
              <w:t>okr</w:t>
            </w:r>
            <w:proofErr w:type="spellEnd"/>
            <w:r>
              <w:rPr>
                <w:rFonts w:ascii="Tahoma" w:hAnsi="Tahoma" w:cs="Tahoma"/>
                <w:bCs/>
                <w:sz w:val="16"/>
                <w:szCs w:val="16"/>
              </w:rPr>
              <w:t>. Lučenec HM</w:t>
            </w:r>
          </w:p>
        </w:tc>
        <w:tc>
          <w:tcPr>
            <w:tcW w:w="586" w:type="dxa"/>
            <w:shd w:val="clear" w:color="auto" w:fill="F3F3F3"/>
            <w:noWrap/>
            <w:vAlign w:val="center"/>
            <w:hideMark/>
          </w:tcPr>
          <w:p w14:paraId="165493A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10,89</w:t>
            </w:r>
          </w:p>
        </w:tc>
        <w:tc>
          <w:tcPr>
            <w:tcW w:w="586" w:type="dxa"/>
            <w:shd w:val="clear" w:color="auto" w:fill="F3F3F3"/>
            <w:noWrap/>
            <w:vAlign w:val="center"/>
            <w:hideMark/>
          </w:tcPr>
          <w:p w14:paraId="45B01CFE" w14:textId="77777777" w:rsidR="002926CD" w:rsidRDefault="002926CD">
            <w:pPr>
              <w:jc w:val="right"/>
              <w:rPr>
                <w:rFonts w:ascii="Tahoma" w:hAnsi="Tahoma" w:cs="Tahoma"/>
                <w:color w:val="000000"/>
                <w:sz w:val="16"/>
                <w:szCs w:val="16"/>
              </w:rPr>
            </w:pPr>
            <w:r>
              <w:rPr>
                <w:rFonts w:ascii="Tahoma" w:hAnsi="Tahoma" w:cs="Tahoma"/>
                <w:color w:val="000000"/>
                <w:sz w:val="16"/>
                <w:szCs w:val="16"/>
              </w:rPr>
              <w:t>9,34</w:t>
            </w:r>
          </w:p>
        </w:tc>
        <w:tc>
          <w:tcPr>
            <w:tcW w:w="658" w:type="dxa"/>
            <w:shd w:val="clear" w:color="auto" w:fill="F3F3F3"/>
            <w:noWrap/>
            <w:vAlign w:val="center"/>
            <w:hideMark/>
          </w:tcPr>
          <w:p w14:paraId="10551B23" w14:textId="77777777" w:rsidR="002926CD" w:rsidRDefault="002926CD">
            <w:pPr>
              <w:jc w:val="right"/>
              <w:rPr>
                <w:rFonts w:ascii="Tahoma" w:hAnsi="Tahoma" w:cs="Tahoma"/>
                <w:color w:val="000000"/>
                <w:sz w:val="16"/>
                <w:szCs w:val="16"/>
              </w:rPr>
            </w:pPr>
            <w:r>
              <w:rPr>
                <w:rFonts w:ascii="Tahoma" w:hAnsi="Tahoma" w:cs="Tahoma"/>
                <w:color w:val="000000"/>
                <w:sz w:val="16"/>
                <w:szCs w:val="16"/>
              </w:rPr>
              <w:t>9,39</w:t>
            </w:r>
          </w:p>
        </w:tc>
        <w:tc>
          <w:tcPr>
            <w:tcW w:w="658" w:type="dxa"/>
            <w:shd w:val="clear" w:color="auto" w:fill="F3F3F3"/>
            <w:noWrap/>
            <w:vAlign w:val="center"/>
            <w:hideMark/>
          </w:tcPr>
          <w:p w14:paraId="2BFEBF8B" w14:textId="77777777" w:rsidR="002926CD" w:rsidRDefault="002926CD">
            <w:pPr>
              <w:jc w:val="right"/>
              <w:rPr>
                <w:rFonts w:ascii="Tahoma" w:hAnsi="Tahoma" w:cs="Tahoma"/>
                <w:color w:val="000000"/>
                <w:sz w:val="16"/>
                <w:szCs w:val="16"/>
              </w:rPr>
            </w:pPr>
            <w:r>
              <w:rPr>
                <w:rFonts w:ascii="Tahoma" w:hAnsi="Tahoma" w:cs="Tahoma"/>
                <w:color w:val="000000"/>
                <w:sz w:val="16"/>
                <w:szCs w:val="16"/>
              </w:rPr>
              <w:t>9,48</w:t>
            </w:r>
          </w:p>
        </w:tc>
        <w:tc>
          <w:tcPr>
            <w:tcW w:w="658" w:type="dxa"/>
            <w:shd w:val="clear" w:color="auto" w:fill="F3F3F3"/>
            <w:noWrap/>
            <w:vAlign w:val="center"/>
            <w:hideMark/>
          </w:tcPr>
          <w:p w14:paraId="67070951" w14:textId="77777777" w:rsidR="002926CD" w:rsidRDefault="002926CD">
            <w:pPr>
              <w:jc w:val="right"/>
              <w:rPr>
                <w:rFonts w:ascii="Tahoma" w:hAnsi="Tahoma" w:cs="Tahoma"/>
                <w:color w:val="000000"/>
                <w:sz w:val="16"/>
                <w:szCs w:val="16"/>
              </w:rPr>
            </w:pPr>
            <w:r>
              <w:rPr>
                <w:rFonts w:ascii="Tahoma" w:hAnsi="Tahoma" w:cs="Tahoma"/>
                <w:color w:val="000000"/>
                <w:sz w:val="16"/>
                <w:szCs w:val="16"/>
              </w:rPr>
              <w:t>8,82</w:t>
            </w:r>
          </w:p>
        </w:tc>
        <w:tc>
          <w:tcPr>
            <w:tcW w:w="658" w:type="dxa"/>
            <w:shd w:val="clear" w:color="auto" w:fill="F3F3F3"/>
            <w:noWrap/>
            <w:vAlign w:val="center"/>
            <w:hideMark/>
          </w:tcPr>
          <w:p w14:paraId="13FD4FC1" w14:textId="77777777" w:rsidR="002926CD" w:rsidRDefault="002926CD">
            <w:pPr>
              <w:jc w:val="right"/>
              <w:rPr>
                <w:rFonts w:ascii="Tahoma" w:hAnsi="Tahoma" w:cs="Tahoma"/>
                <w:color w:val="000000"/>
                <w:sz w:val="16"/>
                <w:szCs w:val="16"/>
              </w:rPr>
            </w:pPr>
            <w:r>
              <w:rPr>
                <w:rFonts w:ascii="Tahoma" w:hAnsi="Tahoma" w:cs="Tahoma"/>
                <w:color w:val="000000"/>
                <w:sz w:val="16"/>
                <w:szCs w:val="16"/>
              </w:rPr>
              <w:t>9,91</w:t>
            </w:r>
          </w:p>
        </w:tc>
        <w:tc>
          <w:tcPr>
            <w:tcW w:w="658" w:type="dxa"/>
            <w:shd w:val="clear" w:color="auto" w:fill="F3F3F3"/>
            <w:noWrap/>
            <w:vAlign w:val="center"/>
            <w:hideMark/>
          </w:tcPr>
          <w:p w14:paraId="77E96518" w14:textId="77777777" w:rsidR="002926CD" w:rsidRDefault="002926CD">
            <w:pPr>
              <w:jc w:val="right"/>
              <w:rPr>
                <w:rFonts w:ascii="Tahoma" w:hAnsi="Tahoma" w:cs="Tahoma"/>
                <w:color w:val="000000"/>
                <w:sz w:val="16"/>
                <w:szCs w:val="16"/>
              </w:rPr>
            </w:pPr>
            <w:r>
              <w:rPr>
                <w:rFonts w:ascii="Tahoma" w:hAnsi="Tahoma" w:cs="Tahoma"/>
                <w:color w:val="000000"/>
                <w:sz w:val="16"/>
                <w:szCs w:val="16"/>
              </w:rPr>
              <w:t>9,72</w:t>
            </w:r>
          </w:p>
        </w:tc>
        <w:tc>
          <w:tcPr>
            <w:tcW w:w="658" w:type="dxa"/>
            <w:shd w:val="clear" w:color="auto" w:fill="F3F3F3"/>
            <w:noWrap/>
            <w:vAlign w:val="center"/>
            <w:hideMark/>
          </w:tcPr>
          <w:p w14:paraId="4FD83C95" w14:textId="77777777" w:rsidR="002926CD" w:rsidRDefault="002926CD">
            <w:pPr>
              <w:jc w:val="right"/>
              <w:rPr>
                <w:rFonts w:ascii="Tahoma" w:hAnsi="Tahoma" w:cs="Tahoma"/>
                <w:color w:val="000000"/>
                <w:sz w:val="16"/>
                <w:szCs w:val="16"/>
              </w:rPr>
            </w:pPr>
            <w:r>
              <w:rPr>
                <w:rFonts w:ascii="Tahoma" w:hAnsi="Tahoma" w:cs="Tahoma"/>
                <w:color w:val="000000"/>
                <w:sz w:val="16"/>
                <w:szCs w:val="16"/>
              </w:rPr>
              <w:t>8,87</w:t>
            </w:r>
          </w:p>
        </w:tc>
        <w:tc>
          <w:tcPr>
            <w:tcW w:w="658" w:type="dxa"/>
            <w:shd w:val="clear" w:color="auto" w:fill="F3F3F3"/>
            <w:noWrap/>
            <w:vAlign w:val="center"/>
            <w:hideMark/>
          </w:tcPr>
          <w:p w14:paraId="35990B81" w14:textId="77777777" w:rsidR="002926CD" w:rsidRDefault="002926CD">
            <w:pPr>
              <w:jc w:val="right"/>
              <w:rPr>
                <w:rFonts w:ascii="Tahoma" w:hAnsi="Tahoma" w:cs="Tahoma"/>
                <w:color w:val="000000"/>
                <w:sz w:val="16"/>
                <w:szCs w:val="16"/>
              </w:rPr>
            </w:pPr>
            <w:r>
              <w:rPr>
                <w:rFonts w:ascii="Tahoma" w:hAnsi="Tahoma" w:cs="Tahoma"/>
                <w:color w:val="000000"/>
                <w:sz w:val="16"/>
                <w:szCs w:val="16"/>
              </w:rPr>
              <w:t>8,47</w:t>
            </w:r>
          </w:p>
        </w:tc>
        <w:tc>
          <w:tcPr>
            <w:tcW w:w="658" w:type="dxa"/>
            <w:shd w:val="clear" w:color="auto" w:fill="F3F3F3"/>
            <w:noWrap/>
            <w:vAlign w:val="center"/>
            <w:hideMark/>
          </w:tcPr>
          <w:p w14:paraId="4B5B1281" w14:textId="77777777" w:rsidR="002926CD" w:rsidRDefault="002926CD">
            <w:pPr>
              <w:jc w:val="right"/>
              <w:rPr>
                <w:rFonts w:ascii="Tahoma" w:hAnsi="Tahoma" w:cs="Tahoma"/>
                <w:color w:val="000000"/>
                <w:sz w:val="16"/>
                <w:szCs w:val="16"/>
              </w:rPr>
            </w:pPr>
            <w:r>
              <w:rPr>
                <w:rFonts w:ascii="Tahoma" w:hAnsi="Tahoma" w:cs="Tahoma"/>
                <w:color w:val="000000"/>
                <w:sz w:val="16"/>
                <w:szCs w:val="16"/>
              </w:rPr>
              <w:t>8,74</w:t>
            </w:r>
          </w:p>
        </w:tc>
        <w:tc>
          <w:tcPr>
            <w:tcW w:w="668" w:type="dxa"/>
            <w:shd w:val="clear" w:color="auto" w:fill="F3F3F3"/>
            <w:noWrap/>
            <w:vAlign w:val="center"/>
            <w:hideMark/>
          </w:tcPr>
          <w:p w14:paraId="7FE1B301" w14:textId="77777777" w:rsidR="002926CD" w:rsidRDefault="002926CD">
            <w:pPr>
              <w:jc w:val="right"/>
              <w:rPr>
                <w:rFonts w:ascii="Tahoma" w:hAnsi="Tahoma" w:cs="Tahoma"/>
                <w:color w:val="000000"/>
                <w:sz w:val="16"/>
                <w:szCs w:val="16"/>
              </w:rPr>
            </w:pPr>
            <w:r>
              <w:rPr>
                <w:rFonts w:ascii="Tahoma" w:hAnsi="Tahoma" w:cs="Tahoma"/>
                <w:color w:val="000000"/>
                <w:sz w:val="16"/>
                <w:szCs w:val="16"/>
              </w:rPr>
              <w:t>9,04</w:t>
            </w:r>
          </w:p>
        </w:tc>
      </w:tr>
      <w:tr w:rsidR="002926CD" w14:paraId="24077C7F" w14:textId="77777777" w:rsidTr="002926CD">
        <w:trPr>
          <w:trHeight w:val="215"/>
        </w:trPr>
        <w:tc>
          <w:tcPr>
            <w:tcW w:w="1929" w:type="dxa"/>
            <w:noWrap/>
            <w:vAlign w:val="center"/>
            <w:hideMark/>
          </w:tcPr>
          <w:p w14:paraId="78D006A9" w14:textId="77777777" w:rsidR="002926CD" w:rsidRDefault="002926CD">
            <w:pPr>
              <w:rPr>
                <w:rFonts w:ascii="Tahoma" w:hAnsi="Tahoma" w:cs="Tahoma"/>
                <w:sz w:val="16"/>
                <w:szCs w:val="16"/>
              </w:rPr>
            </w:pPr>
            <w:r>
              <w:rPr>
                <w:rFonts w:ascii="Tahoma" w:hAnsi="Tahoma" w:cs="Tahoma"/>
                <w:sz w:val="16"/>
                <w:szCs w:val="16"/>
              </w:rPr>
              <w:t>Narodení</w:t>
            </w:r>
          </w:p>
        </w:tc>
        <w:tc>
          <w:tcPr>
            <w:tcW w:w="586" w:type="dxa"/>
            <w:noWrap/>
            <w:vAlign w:val="center"/>
            <w:hideMark/>
          </w:tcPr>
          <w:p w14:paraId="5F9C677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w:t>
            </w:r>
          </w:p>
        </w:tc>
        <w:tc>
          <w:tcPr>
            <w:tcW w:w="586" w:type="dxa"/>
            <w:noWrap/>
            <w:vAlign w:val="center"/>
            <w:hideMark/>
          </w:tcPr>
          <w:p w14:paraId="0E39698B" w14:textId="77777777" w:rsidR="002926CD" w:rsidRDefault="002926CD">
            <w:pPr>
              <w:jc w:val="right"/>
              <w:rPr>
                <w:rFonts w:ascii="Tahoma" w:hAnsi="Tahoma" w:cs="Tahoma"/>
                <w:color w:val="000000"/>
                <w:sz w:val="16"/>
                <w:szCs w:val="16"/>
              </w:rPr>
            </w:pPr>
            <w:r>
              <w:rPr>
                <w:rFonts w:ascii="Tahoma" w:hAnsi="Tahoma" w:cs="Tahoma"/>
                <w:color w:val="000000"/>
                <w:sz w:val="16"/>
                <w:szCs w:val="16"/>
              </w:rPr>
              <w:t>94</w:t>
            </w:r>
          </w:p>
        </w:tc>
        <w:tc>
          <w:tcPr>
            <w:tcW w:w="658" w:type="dxa"/>
            <w:noWrap/>
            <w:vAlign w:val="center"/>
            <w:hideMark/>
          </w:tcPr>
          <w:p w14:paraId="4B92A6E7" w14:textId="77777777" w:rsidR="002926CD" w:rsidRDefault="002926CD">
            <w:pPr>
              <w:jc w:val="right"/>
              <w:rPr>
                <w:rFonts w:ascii="Tahoma" w:hAnsi="Tahoma" w:cs="Tahoma"/>
                <w:color w:val="000000"/>
                <w:sz w:val="16"/>
                <w:szCs w:val="16"/>
              </w:rPr>
            </w:pPr>
            <w:r>
              <w:rPr>
                <w:rFonts w:ascii="Tahoma" w:hAnsi="Tahoma" w:cs="Tahoma"/>
                <w:color w:val="000000"/>
                <w:sz w:val="16"/>
                <w:szCs w:val="16"/>
              </w:rPr>
              <w:t>97</w:t>
            </w:r>
          </w:p>
        </w:tc>
        <w:tc>
          <w:tcPr>
            <w:tcW w:w="658" w:type="dxa"/>
            <w:noWrap/>
            <w:vAlign w:val="center"/>
            <w:hideMark/>
          </w:tcPr>
          <w:p w14:paraId="5419C89A" w14:textId="77777777" w:rsidR="002926CD" w:rsidRDefault="002926CD">
            <w:pPr>
              <w:jc w:val="right"/>
              <w:rPr>
                <w:rFonts w:ascii="Tahoma" w:hAnsi="Tahoma" w:cs="Tahoma"/>
                <w:color w:val="000000"/>
                <w:sz w:val="16"/>
                <w:szCs w:val="16"/>
              </w:rPr>
            </w:pPr>
            <w:r>
              <w:rPr>
                <w:rFonts w:ascii="Tahoma" w:hAnsi="Tahoma" w:cs="Tahoma"/>
                <w:color w:val="000000"/>
                <w:sz w:val="16"/>
                <w:szCs w:val="16"/>
              </w:rPr>
              <w:t>95</w:t>
            </w:r>
          </w:p>
        </w:tc>
        <w:tc>
          <w:tcPr>
            <w:tcW w:w="658" w:type="dxa"/>
            <w:noWrap/>
            <w:vAlign w:val="center"/>
            <w:hideMark/>
          </w:tcPr>
          <w:p w14:paraId="7C31B03B" w14:textId="77777777" w:rsidR="002926CD" w:rsidRDefault="002926CD">
            <w:pPr>
              <w:jc w:val="right"/>
              <w:rPr>
                <w:rFonts w:ascii="Tahoma" w:hAnsi="Tahoma" w:cs="Tahoma"/>
                <w:color w:val="000000"/>
                <w:sz w:val="16"/>
                <w:szCs w:val="16"/>
              </w:rPr>
            </w:pPr>
            <w:r>
              <w:rPr>
                <w:rFonts w:ascii="Tahoma" w:hAnsi="Tahoma" w:cs="Tahoma"/>
                <w:color w:val="000000"/>
                <w:sz w:val="16"/>
                <w:szCs w:val="16"/>
              </w:rPr>
              <w:t>88</w:t>
            </w:r>
          </w:p>
        </w:tc>
        <w:tc>
          <w:tcPr>
            <w:tcW w:w="658" w:type="dxa"/>
            <w:noWrap/>
            <w:vAlign w:val="center"/>
            <w:hideMark/>
          </w:tcPr>
          <w:p w14:paraId="1942C40B"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658" w:type="dxa"/>
            <w:noWrap/>
            <w:vAlign w:val="center"/>
            <w:hideMark/>
          </w:tcPr>
          <w:p w14:paraId="3167902C" w14:textId="77777777" w:rsidR="002926CD" w:rsidRDefault="002926CD">
            <w:pPr>
              <w:jc w:val="right"/>
              <w:rPr>
                <w:rFonts w:ascii="Tahoma" w:hAnsi="Tahoma" w:cs="Tahoma"/>
                <w:color w:val="000000"/>
                <w:sz w:val="16"/>
                <w:szCs w:val="16"/>
              </w:rPr>
            </w:pPr>
            <w:r>
              <w:rPr>
                <w:rFonts w:ascii="Tahoma" w:hAnsi="Tahoma" w:cs="Tahoma"/>
                <w:color w:val="000000"/>
                <w:sz w:val="16"/>
                <w:szCs w:val="16"/>
              </w:rPr>
              <w:t>92</w:t>
            </w:r>
          </w:p>
        </w:tc>
        <w:tc>
          <w:tcPr>
            <w:tcW w:w="658" w:type="dxa"/>
            <w:noWrap/>
            <w:vAlign w:val="center"/>
            <w:hideMark/>
          </w:tcPr>
          <w:p w14:paraId="6D12A7F9" w14:textId="77777777" w:rsidR="002926CD" w:rsidRDefault="002926CD">
            <w:pPr>
              <w:jc w:val="right"/>
              <w:rPr>
                <w:rFonts w:ascii="Tahoma" w:hAnsi="Tahoma" w:cs="Tahoma"/>
                <w:color w:val="000000"/>
                <w:sz w:val="16"/>
                <w:szCs w:val="16"/>
              </w:rPr>
            </w:pPr>
            <w:r>
              <w:rPr>
                <w:rFonts w:ascii="Tahoma" w:hAnsi="Tahoma" w:cs="Tahoma"/>
                <w:color w:val="000000"/>
                <w:sz w:val="16"/>
                <w:szCs w:val="16"/>
              </w:rPr>
              <w:t>75</w:t>
            </w:r>
          </w:p>
        </w:tc>
        <w:tc>
          <w:tcPr>
            <w:tcW w:w="658" w:type="dxa"/>
            <w:noWrap/>
            <w:vAlign w:val="center"/>
            <w:hideMark/>
          </w:tcPr>
          <w:p w14:paraId="7FC2D9F0" w14:textId="77777777" w:rsidR="002926CD" w:rsidRDefault="002926CD">
            <w:pPr>
              <w:jc w:val="right"/>
              <w:rPr>
                <w:rFonts w:ascii="Tahoma" w:hAnsi="Tahoma" w:cs="Tahoma"/>
                <w:color w:val="000000"/>
                <w:sz w:val="16"/>
                <w:szCs w:val="16"/>
              </w:rPr>
            </w:pPr>
            <w:r>
              <w:rPr>
                <w:rFonts w:ascii="Tahoma" w:hAnsi="Tahoma" w:cs="Tahoma"/>
                <w:color w:val="000000"/>
                <w:sz w:val="16"/>
                <w:szCs w:val="16"/>
              </w:rPr>
              <w:t>77</w:t>
            </w:r>
          </w:p>
        </w:tc>
        <w:tc>
          <w:tcPr>
            <w:tcW w:w="658" w:type="dxa"/>
            <w:noWrap/>
            <w:vAlign w:val="center"/>
            <w:hideMark/>
          </w:tcPr>
          <w:p w14:paraId="712FCE56" w14:textId="77777777" w:rsidR="002926CD" w:rsidRDefault="002926CD">
            <w:pPr>
              <w:jc w:val="right"/>
              <w:rPr>
                <w:rFonts w:ascii="Tahoma" w:hAnsi="Tahoma" w:cs="Tahoma"/>
                <w:color w:val="000000"/>
                <w:sz w:val="16"/>
                <w:szCs w:val="16"/>
              </w:rPr>
            </w:pPr>
            <w:r>
              <w:rPr>
                <w:rFonts w:ascii="Tahoma" w:hAnsi="Tahoma" w:cs="Tahoma"/>
                <w:color w:val="000000"/>
                <w:sz w:val="16"/>
                <w:szCs w:val="16"/>
              </w:rPr>
              <w:t>77</w:t>
            </w:r>
          </w:p>
        </w:tc>
        <w:tc>
          <w:tcPr>
            <w:tcW w:w="668" w:type="dxa"/>
            <w:noWrap/>
            <w:vAlign w:val="center"/>
            <w:hideMark/>
          </w:tcPr>
          <w:p w14:paraId="520BA6B6" w14:textId="77777777" w:rsidR="002926CD" w:rsidRDefault="002926CD">
            <w:pPr>
              <w:jc w:val="right"/>
              <w:rPr>
                <w:rFonts w:ascii="Tahoma" w:hAnsi="Tahoma" w:cs="Tahoma"/>
                <w:color w:val="000000"/>
                <w:sz w:val="16"/>
                <w:szCs w:val="16"/>
              </w:rPr>
            </w:pPr>
            <w:r>
              <w:rPr>
                <w:rFonts w:ascii="Tahoma" w:hAnsi="Tahoma" w:cs="Tahoma"/>
                <w:color w:val="000000"/>
                <w:sz w:val="16"/>
                <w:szCs w:val="16"/>
              </w:rPr>
              <w:t>96</w:t>
            </w:r>
          </w:p>
        </w:tc>
      </w:tr>
      <w:tr w:rsidR="002926CD" w14:paraId="35696DCF" w14:textId="77777777" w:rsidTr="002926CD">
        <w:trPr>
          <w:trHeight w:val="215"/>
        </w:trPr>
        <w:tc>
          <w:tcPr>
            <w:tcW w:w="1929" w:type="dxa"/>
            <w:noWrap/>
            <w:vAlign w:val="center"/>
            <w:hideMark/>
          </w:tcPr>
          <w:p w14:paraId="4E3FC896" w14:textId="77777777" w:rsidR="002926CD" w:rsidRDefault="002926CD">
            <w:pPr>
              <w:rPr>
                <w:rFonts w:ascii="Tahoma" w:hAnsi="Tahoma" w:cs="Tahoma"/>
                <w:sz w:val="16"/>
                <w:szCs w:val="16"/>
              </w:rPr>
            </w:pPr>
            <w:r>
              <w:rPr>
                <w:rFonts w:ascii="Tahoma" w:hAnsi="Tahoma" w:cs="Tahoma"/>
                <w:sz w:val="16"/>
                <w:szCs w:val="16"/>
              </w:rPr>
              <w:t>Živonarodení</w:t>
            </w:r>
          </w:p>
        </w:tc>
        <w:tc>
          <w:tcPr>
            <w:tcW w:w="586" w:type="dxa"/>
            <w:noWrap/>
            <w:vAlign w:val="center"/>
            <w:hideMark/>
          </w:tcPr>
          <w:p w14:paraId="7FFF0206"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w:t>
            </w:r>
          </w:p>
        </w:tc>
        <w:tc>
          <w:tcPr>
            <w:tcW w:w="586" w:type="dxa"/>
            <w:noWrap/>
            <w:vAlign w:val="center"/>
            <w:hideMark/>
          </w:tcPr>
          <w:p w14:paraId="74FD90B8" w14:textId="77777777" w:rsidR="002926CD" w:rsidRDefault="002926CD">
            <w:pPr>
              <w:jc w:val="right"/>
              <w:rPr>
                <w:rFonts w:ascii="Tahoma" w:hAnsi="Tahoma" w:cs="Tahoma"/>
                <w:color w:val="000000"/>
                <w:sz w:val="16"/>
                <w:szCs w:val="16"/>
              </w:rPr>
            </w:pPr>
            <w:r>
              <w:rPr>
                <w:rFonts w:ascii="Tahoma" w:hAnsi="Tahoma" w:cs="Tahoma"/>
                <w:color w:val="000000"/>
                <w:sz w:val="16"/>
                <w:szCs w:val="16"/>
              </w:rPr>
              <w:t>94</w:t>
            </w:r>
          </w:p>
        </w:tc>
        <w:tc>
          <w:tcPr>
            <w:tcW w:w="658" w:type="dxa"/>
            <w:noWrap/>
            <w:vAlign w:val="center"/>
            <w:hideMark/>
          </w:tcPr>
          <w:p w14:paraId="3EA5DC74" w14:textId="77777777" w:rsidR="002926CD" w:rsidRDefault="002926CD">
            <w:pPr>
              <w:jc w:val="right"/>
              <w:rPr>
                <w:rFonts w:ascii="Tahoma" w:hAnsi="Tahoma" w:cs="Tahoma"/>
                <w:color w:val="000000"/>
                <w:sz w:val="16"/>
                <w:szCs w:val="16"/>
              </w:rPr>
            </w:pPr>
            <w:r>
              <w:rPr>
                <w:rFonts w:ascii="Tahoma" w:hAnsi="Tahoma" w:cs="Tahoma"/>
                <w:color w:val="000000"/>
                <w:sz w:val="16"/>
                <w:szCs w:val="16"/>
              </w:rPr>
              <w:t>97</w:t>
            </w:r>
          </w:p>
        </w:tc>
        <w:tc>
          <w:tcPr>
            <w:tcW w:w="658" w:type="dxa"/>
            <w:noWrap/>
            <w:vAlign w:val="center"/>
            <w:hideMark/>
          </w:tcPr>
          <w:p w14:paraId="7C07207C" w14:textId="77777777" w:rsidR="002926CD" w:rsidRDefault="002926CD">
            <w:pPr>
              <w:jc w:val="right"/>
              <w:rPr>
                <w:rFonts w:ascii="Tahoma" w:hAnsi="Tahoma" w:cs="Tahoma"/>
                <w:color w:val="000000"/>
                <w:sz w:val="16"/>
                <w:szCs w:val="16"/>
              </w:rPr>
            </w:pPr>
            <w:r>
              <w:rPr>
                <w:rFonts w:ascii="Tahoma" w:hAnsi="Tahoma" w:cs="Tahoma"/>
                <w:color w:val="000000"/>
                <w:sz w:val="16"/>
                <w:szCs w:val="16"/>
              </w:rPr>
              <w:t>95</w:t>
            </w:r>
          </w:p>
        </w:tc>
        <w:tc>
          <w:tcPr>
            <w:tcW w:w="658" w:type="dxa"/>
            <w:noWrap/>
            <w:vAlign w:val="center"/>
            <w:hideMark/>
          </w:tcPr>
          <w:p w14:paraId="387626CA" w14:textId="77777777" w:rsidR="002926CD" w:rsidRDefault="002926CD">
            <w:pPr>
              <w:jc w:val="right"/>
              <w:rPr>
                <w:rFonts w:ascii="Tahoma" w:hAnsi="Tahoma" w:cs="Tahoma"/>
                <w:color w:val="000000"/>
                <w:sz w:val="16"/>
                <w:szCs w:val="16"/>
              </w:rPr>
            </w:pPr>
            <w:r>
              <w:rPr>
                <w:rFonts w:ascii="Tahoma" w:hAnsi="Tahoma" w:cs="Tahoma"/>
                <w:color w:val="000000"/>
                <w:sz w:val="16"/>
                <w:szCs w:val="16"/>
              </w:rPr>
              <w:t>88</w:t>
            </w:r>
          </w:p>
        </w:tc>
        <w:tc>
          <w:tcPr>
            <w:tcW w:w="658" w:type="dxa"/>
            <w:noWrap/>
            <w:vAlign w:val="center"/>
            <w:hideMark/>
          </w:tcPr>
          <w:p w14:paraId="27BAE309"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658" w:type="dxa"/>
            <w:noWrap/>
            <w:vAlign w:val="center"/>
            <w:hideMark/>
          </w:tcPr>
          <w:p w14:paraId="47A486F8" w14:textId="77777777" w:rsidR="002926CD" w:rsidRDefault="002926CD">
            <w:pPr>
              <w:jc w:val="right"/>
              <w:rPr>
                <w:rFonts w:ascii="Tahoma" w:hAnsi="Tahoma" w:cs="Tahoma"/>
                <w:color w:val="000000"/>
                <w:sz w:val="16"/>
                <w:szCs w:val="16"/>
              </w:rPr>
            </w:pPr>
            <w:r>
              <w:rPr>
                <w:rFonts w:ascii="Tahoma" w:hAnsi="Tahoma" w:cs="Tahoma"/>
                <w:color w:val="000000"/>
                <w:sz w:val="16"/>
                <w:szCs w:val="16"/>
              </w:rPr>
              <w:t>91</w:t>
            </w:r>
          </w:p>
        </w:tc>
        <w:tc>
          <w:tcPr>
            <w:tcW w:w="658" w:type="dxa"/>
            <w:noWrap/>
            <w:vAlign w:val="center"/>
            <w:hideMark/>
          </w:tcPr>
          <w:p w14:paraId="0DDAA280" w14:textId="77777777" w:rsidR="002926CD" w:rsidRDefault="002926CD">
            <w:pPr>
              <w:jc w:val="right"/>
              <w:rPr>
                <w:rFonts w:ascii="Tahoma" w:hAnsi="Tahoma" w:cs="Tahoma"/>
                <w:color w:val="000000"/>
                <w:sz w:val="16"/>
                <w:szCs w:val="16"/>
              </w:rPr>
            </w:pPr>
            <w:r>
              <w:rPr>
                <w:rFonts w:ascii="Tahoma" w:hAnsi="Tahoma" w:cs="Tahoma"/>
                <w:color w:val="000000"/>
                <w:sz w:val="16"/>
                <w:szCs w:val="16"/>
              </w:rPr>
              <w:t>75</w:t>
            </w:r>
          </w:p>
        </w:tc>
        <w:tc>
          <w:tcPr>
            <w:tcW w:w="658" w:type="dxa"/>
            <w:noWrap/>
            <w:vAlign w:val="center"/>
            <w:hideMark/>
          </w:tcPr>
          <w:p w14:paraId="1798CA24" w14:textId="77777777" w:rsidR="002926CD" w:rsidRDefault="002926CD">
            <w:pPr>
              <w:jc w:val="right"/>
              <w:rPr>
                <w:rFonts w:ascii="Tahoma" w:hAnsi="Tahoma" w:cs="Tahoma"/>
                <w:color w:val="000000"/>
                <w:sz w:val="16"/>
                <w:szCs w:val="16"/>
              </w:rPr>
            </w:pPr>
            <w:r>
              <w:rPr>
                <w:rFonts w:ascii="Tahoma" w:hAnsi="Tahoma" w:cs="Tahoma"/>
                <w:color w:val="000000"/>
                <w:sz w:val="16"/>
                <w:szCs w:val="16"/>
              </w:rPr>
              <w:t>76</w:t>
            </w:r>
          </w:p>
        </w:tc>
        <w:tc>
          <w:tcPr>
            <w:tcW w:w="658" w:type="dxa"/>
            <w:noWrap/>
            <w:vAlign w:val="center"/>
            <w:hideMark/>
          </w:tcPr>
          <w:p w14:paraId="5B8F7F0C" w14:textId="77777777" w:rsidR="002926CD" w:rsidRDefault="002926CD">
            <w:pPr>
              <w:jc w:val="right"/>
              <w:rPr>
                <w:rFonts w:ascii="Tahoma" w:hAnsi="Tahoma" w:cs="Tahoma"/>
                <w:color w:val="000000"/>
                <w:sz w:val="16"/>
                <w:szCs w:val="16"/>
              </w:rPr>
            </w:pPr>
            <w:r>
              <w:rPr>
                <w:rFonts w:ascii="Tahoma" w:hAnsi="Tahoma" w:cs="Tahoma"/>
                <w:color w:val="000000"/>
                <w:sz w:val="16"/>
                <w:szCs w:val="16"/>
              </w:rPr>
              <w:t>77</w:t>
            </w:r>
          </w:p>
        </w:tc>
        <w:tc>
          <w:tcPr>
            <w:tcW w:w="668" w:type="dxa"/>
            <w:noWrap/>
            <w:vAlign w:val="center"/>
            <w:hideMark/>
          </w:tcPr>
          <w:p w14:paraId="2B09E380" w14:textId="77777777" w:rsidR="002926CD" w:rsidRDefault="002926CD">
            <w:pPr>
              <w:jc w:val="right"/>
              <w:rPr>
                <w:rFonts w:ascii="Tahoma" w:hAnsi="Tahoma" w:cs="Tahoma"/>
                <w:color w:val="000000"/>
                <w:sz w:val="16"/>
                <w:szCs w:val="16"/>
              </w:rPr>
            </w:pPr>
            <w:r>
              <w:rPr>
                <w:rFonts w:ascii="Tahoma" w:hAnsi="Tahoma" w:cs="Tahoma"/>
                <w:color w:val="000000"/>
                <w:sz w:val="16"/>
                <w:szCs w:val="16"/>
              </w:rPr>
              <w:t>94</w:t>
            </w:r>
          </w:p>
        </w:tc>
      </w:tr>
      <w:tr w:rsidR="002926CD" w14:paraId="265EBF89" w14:textId="77777777" w:rsidTr="002926CD">
        <w:trPr>
          <w:trHeight w:val="215"/>
        </w:trPr>
        <w:tc>
          <w:tcPr>
            <w:tcW w:w="1929" w:type="dxa"/>
            <w:noWrap/>
            <w:vAlign w:val="center"/>
            <w:hideMark/>
          </w:tcPr>
          <w:p w14:paraId="28A65C8B" w14:textId="77777777" w:rsidR="002926CD" w:rsidRDefault="002926CD">
            <w:pPr>
              <w:rPr>
                <w:rFonts w:ascii="Tahoma" w:hAnsi="Tahoma" w:cs="Tahoma"/>
                <w:sz w:val="16"/>
                <w:szCs w:val="16"/>
              </w:rPr>
            </w:pPr>
            <w:r>
              <w:rPr>
                <w:rFonts w:ascii="Tahoma" w:hAnsi="Tahoma" w:cs="Tahoma"/>
                <w:sz w:val="16"/>
                <w:szCs w:val="16"/>
              </w:rPr>
              <w:t xml:space="preserve">hrubá miera </w:t>
            </w:r>
            <w:proofErr w:type="spellStart"/>
            <w:r>
              <w:rPr>
                <w:rFonts w:ascii="Tahoma" w:hAnsi="Tahoma" w:cs="Tahoma"/>
                <w:sz w:val="16"/>
                <w:szCs w:val="16"/>
              </w:rPr>
              <w:t>živorod</w:t>
            </w:r>
            <w:proofErr w:type="spellEnd"/>
            <w:r>
              <w:rPr>
                <w:rFonts w:ascii="Tahoma" w:hAnsi="Tahoma" w:cs="Tahoma"/>
                <w:sz w:val="16"/>
                <w:szCs w:val="16"/>
              </w:rPr>
              <w:t>.</w:t>
            </w:r>
          </w:p>
        </w:tc>
        <w:tc>
          <w:tcPr>
            <w:tcW w:w="586" w:type="dxa"/>
            <w:noWrap/>
            <w:vAlign w:val="center"/>
            <w:hideMark/>
          </w:tcPr>
          <w:p w14:paraId="1138F8C5" w14:textId="77777777" w:rsidR="002926CD" w:rsidRDefault="002926CD">
            <w:pPr>
              <w:jc w:val="right"/>
              <w:rPr>
                <w:rFonts w:ascii="Tahoma" w:hAnsi="Tahoma" w:cs="Tahoma"/>
                <w:color w:val="000000"/>
                <w:sz w:val="16"/>
                <w:szCs w:val="16"/>
              </w:rPr>
            </w:pPr>
            <w:r>
              <w:rPr>
                <w:rFonts w:ascii="Tahoma" w:hAnsi="Tahoma" w:cs="Tahoma"/>
                <w:color w:val="000000"/>
                <w:sz w:val="16"/>
                <w:szCs w:val="16"/>
              </w:rPr>
              <w:t>9,99</w:t>
            </w:r>
          </w:p>
        </w:tc>
        <w:tc>
          <w:tcPr>
            <w:tcW w:w="586" w:type="dxa"/>
            <w:noWrap/>
            <w:vAlign w:val="center"/>
            <w:hideMark/>
          </w:tcPr>
          <w:p w14:paraId="51AC60DA" w14:textId="77777777" w:rsidR="002926CD" w:rsidRDefault="002926CD">
            <w:pPr>
              <w:jc w:val="right"/>
              <w:rPr>
                <w:rFonts w:ascii="Tahoma" w:hAnsi="Tahoma" w:cs="Tahoma"/>
                <w:color w:val="000000"/>
                <w:sz w:val="16"/>
                <w:szCs w:val="16"/>
              </w:rPr>
            </w:pPr>
            <w:r>
              <w:rPr>
                <w:rFonts w:ascii="Tahoma" w:hAnsi="Tahoma" w:cs="Tahoma"/>
                <w:color w:val="000000"/>
                <w:sz w:val="16"/>
                <w:szCs w:val="16"/>
              </w:rPr>
              <w:t>8,7</w:t>
            </w:r>
          </w:p>
        </w:tc>
        <w:tc>
          <w:tcPr>
            <w:tcW w:w="658" w:type="dxa"/>
            <w:noWrap/>
            <w:vAlign w:val="center"/>
            <w:hideMark/>
          </w:tcPr>
          <w:p w14:paraId="5D0C6961" w14:textId="77777777" w:rsidR="002926CD" w:rsidRDefault="002926CD">
            <w:pPr>
              <w:jc w:val="right"/>
              <w:rPr>
                <w:rFonts w:ascii="Tahoma" w:hAnsi="Tahoma" w:cs="Tahoma"/>
                <w:color w:val="000000"/>
                <w:sz w:val="16"/>
                <w:szCs w:val="16"/>
              </w:rPr>
            </w:pPr>
            <w:r>
              <w:rPr>
                <w:rFonts w:ascii="Tahoma" w:hAnsi="Tahoma" w:cs="Tahoma"/>
                <w:color w:val="000000"/>
                <w:sz w:val="16"/>
                <w:szCs w:val="16"/>
              </w:rPr>
              <w:t>8,99</w:t>
            </w:r>
          </w:p>
        </w:tc>
        <w:tc>
          <w:tcPr>
            <w:tcW w:w="658" w:type="dxa"/>
            <w:noWrap/>
            <w:vAlign w:val="center"/>
            <w:hideMark/>
          </w:tcPr>
          <w:p w14:paraId="40339471" w14:textId="77777777" w:rsidR="002926CD" w:rsidRDefault="002926CD">
            <w:pPr>
              <w:jc w:val="right"/>
              <w:rPr>
                <w:rFonts w:ascii="Tahoma" w:hAnsi="Tahoma" w:cs="Tahoma"/>
                <w:color w:val="000000"/>
                <w:sz w:val="16"/>
                <w:szCs w:val="16"/>
              </w:rPr>
            </w:pPr>
            <w:r>
              <w:rPr>
                <w:rFonts w:ascii="Tahoma" w:hAnsi="Tahoma" w:cs="Tahoma"/>
                <w:color w:val="000000"/>
                <w:sz w:val="16"/>
                <w:szCs w:val="16"/>
              </w:rPr>
              <w:t>8,85</w:t>
            </w:r>
          </w:p>
        </w:tc>
        <w:tc>
          <w:tcPr>
            <w:tcW w:w="658" w:type="dxa"/>
            <w:noWrap/>
            <w:vAlign w:val="center"/>
            <w:hideMark/>
          </w:tcPr>
          <w:p w14:paraId="15D2839A" w14:textId="77777777" w:rsidR="002926CD" w:rsidRDefault="002926CD">
            <w:pPr>
              <w:jc w:val="right"/>
              <w:rPr>
                <w:rFonts w:ascii="Tahoma" w:hAnsi="Tahoma" w:cs="Tahoma"/>
                <w:color w:val="000000"/>
                <w:sz w:val="16"/>
                <w:szCs w:val="16"/>
              </w:rPr>
            </w:pPr>
            <w:r>
              <w:rPr>
                <w:rFonts w:ascii="Tahoma" w:hAnsi="Tahoma" w:cs="Tahoma"/>
                <w:color w:val="000000"/>
                <w:sz w:val="16"/>
                <w:szCs w:val="16"/>
              </w:rPr>
              <w:t>8,23</w:t>
            </w:r>
          </w:p>
        </w:tc>
        <w:tc>
          <w:tcPr>
            <w:tcW w:w="658" w:type="dxa"/>
            <w:noWrap/>
            <w:vAlign w:val="center"/>
            <w:hideMark/>
          </w:tcPr>
          <w:p w14:paraId="480F6889" w14:textId="77777777" w:rsidR="002926CD" w:rsidRDefault="002926CD">
            <w:pPr>
              <w:jc w:val="right"/>
              <w:rPr>
                <w:rFonts w:ascii="Tahoma" w:hAnsi="Tahoma" w:cs="Tahoma"/>
                <w:color w:val="000000"/>
                <w:sz w:val="16"/>
                <w:szCs w:val="16"/>
              </w:rPr>
            </w:pPr>
            <w:r>
              <w:rPr>
                <w:rFonts w:ascii="Tahoma" w:hAnsi="Tahoma" w:cs="Tahoma"/>
                <w:color w:val="000000"/>
                <w:sz w:val="16"/>
                <w:szCs w:val="16"/>
              </w:rPr>
              <w:t>9,92</w:t>
            </w:r>
          </w:p>
        </w:tc>
        <w:tc>
          <w:tcPr>
            <w:tcW w:w="658" w:type="dxa"/>
            <w:noWrap/>
            <w:vAlign w:val="center"/>
            <w:hideMark/>
          </w:tcPr>
          <w:p w14:paraId="122A3573" w14:textId="77777777" w:rsidR="002926CD" w:rsidRDefault="002926CD">
            <w:pPr>
              <w:jc w:val="right"/>
              <w:rPr>
                <w:rFonts w:ascii="Tahoma" w:hAnsi="Tahoma" w:cs="Tahoma"/>
                <w:color w:val="000000"/>
                <w:sz w:val="16"/>
                <w:szCs w:val="16"/>
              </w:rPr>
            </w:pPr>
            <w:r>
              <w:rPr>
                <w:rFonts w:ascii="Tahoma" w:hAnsi="Tahoma" w:cs="Tahoma"/>
                <w:color w:val="000000"/>
                <w:sz w:val="16"/>
                <w:szCs w:val="16"/>
              </w:rPr>
              <w:t>8,53</w:t>
            </w:r>
          </w:p>
        </w:tc>
        <w:tc>
          <w:tcPr>
            <w:tcW w:w="658" w:type="dxa"/>
            <w:noWrap/>
            <w:vAlign w:val="center"/>
            <w:hideMark/>
          </w:tcPr>
          <w:p w14:paraId="785142E8" w14:textId="77777777" w:rsidR="002926CD" w:rsidRDefault="002926CD">
            <w:pPr>
              <w:jc w:val="right"/>
              <w:rPr>
                <w:rFonts w:ascii="Tahoma" w:hAnsi="Tahoma" w:cs="Tahoma"/>
                <w:color w:val="000000"/>
                <w:sz w:val="16"/>
                <w:szCs w:val="16"/>
              </w:rPr>
            </w:pPr>
            <w:r>
              <w:rPr>
                <w:rFonts w:ascii="Tahoma" w:hAnsi="Tahoma" w:cs="Tahoma"/>
                <w:color w:val="000000"/>
                <w:sz w:val="16"/>
                <w:szCs w:val="16"/>
              </w:rPr>
              <w:t>7,05</w:t>
            </w:r>
          </w:p>
        </w:tc>
        <w:tc>
          <w:tcPr>
            <w:tcW w:w="658" w:type="dxa"/>
            <w:noWrap/>
            <w:vAlign w:val="center"/>
            <w:hideMark/>
          </w:tcPr>
          <w:p w14:paraId="6080BF15" w14:textId="77777777" w:rsidR="002926CD" w:rsidRDefault="002926CD">
            <w:pPr>
              <w:jc w:val="right"/>
              <w:rPr>
                <w:rFonts w:ascii="Tahoma" w:hAnsi="Tahoma" w:cs="Tahoma"/>
                <w:color w:val="000000"/>
                <w:sz w:val="16"/>
                <w:szCs w:val="16"/>
              </w:rPr>
            </w:pPr>
            <w:r>
              <w:rPr>
                <w:rFonts w:ascii="Tahoma" w:hAnsi="Tahoma" w:cs="Tahoma"/>
                <w:color w:val="000000"/>
                <w:sz w:val="16"/>
                <w:szCs w:val="16"/>
              </w:rPr>
              <w:t>7,18</w:t>
            </w:r>
          </w:p>
        </w:tc>
        <w:tc>
          <w:tcPr>
            <w:tcW w:w="658" w:type="dxa"/>
            <w:noWrap/>
            <w:vAlign w:val="center"/>
            <w:hideMark/>
          </w:tcPr>
          <w:p w14:paraId="462F6BC2" w14:textId="77777777" w:rsidR="002926CD" w:rsidRDefault="002926CD">
            <w:pPr>
              <w:jc w:val="right"/>
              <w:rPr>
                <w:rFonts w:ascii="Tahoma" w:hAnsi="Tahoma" w:cs="Tahoma"/>
                <w:color w:val="000000"/>
                <w:sz w:val="16"/>
                <w:szCs w:val="16"/>
              </w:rPr>
            </w:pPr>
            <w:r>
              <w:rPr>
                <w:rFonts w:ascii="Tahoma" w:hAnsi="Tahoma" w:cs="Tahoma"/>
                <w:color w:val="000000"/>
                <w:sz w:val="16"/>
                <w:szCs w:val="16"/>
              </w:rPr>
              <w:t>7,29</w:t>
            </w:r>
          </w:p>
        </w:tc>
        <w:tc>
          <w:tcPr>
            <w:tcW w:w="668" w:type="dxa"/>
            <w:noWrap/>
            <w:vAlign w:val="center"/>
            <w:hideMark/>
          </w:tcPr>
          <w:p w14:paraId="2445D73B" w14:textId="77777777" w:rsidR="002926CD" w:rsidRDefault="002926CD">
            <w:pPr>
              <w:jc w:val="right"/>
              <w:rPr>
                <w:rFonts w:ascii="Tahoma" w:hAnsi="Tahoma" w:cs="Tahoma"/>
                <w:color w:val="000000"/>
                <w:sz w:val="16"/>
                <w:szCs w:val="16"/>
              </w:rPr>
            </w:pPr>
            <w:r>
              <w:rPr>
                <w:rFonts w:ascii="Tahoma" w:hAnsi="Tahoma" w:cs="Tahoma"/>
                <w:color w:val="000000"/>
                <w:sz w:val="16"/>
                <w:szCs w:val="16"/>
              </w:rPr>
              <w:t>9,49</w:t>
            </w:r>
          </w:p>
        </w:tc>
      </w:tr>
    </w:tbl>
    <w:p w14:paraId="1BE6C117"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48"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7E8A4C6B" w14:textId="08533A94" w:rsidR="002926CD" w:rsidRDefault="002926CD" w:rsidP="002926CD">
      <w:pPr>
        <w:rPr>
          <w:rFonts w:ascii="Tahoma" w:hAnsi="Tahoma" w:cs="Tahoma"/>
          <w:b/>
          <w:i/>
          <w:sz w:val="20"/>
          <w:szCs w:val="20"/>
          <w:lang w:eastAsia="cs-CZ"/>
        </w:rPr>
      </w:pPr>
      <w:r>
        <w:rPr>
          <w:noProof/>
          <w:lang w:eastAsia="sk-SK"/>
        </w:rPr>
        <w:drawing>
          <wp:inline distT="0" distB="0" distL="0" distR="0" wp14:anchorId="7FEA2E09" wp14:editId="09F14791">
            <wp:extent cx="3771900" cy="1533525"/>
            <wp:effectExtent l="0" t="0" r="0" b="9525"/>
            <wp:docPr id="82" name="Obrázo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71900" cy="1533525"/>
                    </a:xfrm>
                    <a:prstGeom prst="rect">
                      <a:avLst/>
                    </a:prstGeom>
                    <a:noFill/>
                    <a:ln>
                      <a:noFill/>
                    </a:ln>
                  </pic:spPr>
                </pic:pic>
              </a:graphicData>
            </a:graphic>
          </wp:inline>
        </w:drawing>
      </w:r>
    </w:p>
    <w:p w14:paraId="1AA2A680" w14:textId="77777777" w:rsidR="002926CD" w:rsidRDefault="002926CD" w:rsidP="002926CD">
      <w:pPr>
        <w:rPr>
          <w:rFonts w:ascii="Tahoma" w:hAnsi="Tahoma" w:cs="Tahoma"/>
          <w:sz w:val="16"/>
          <w:szCs w:val="16"/>
          <w:lang w:eastAsia="sk-SK"/>
        </w:rPr>
      </w:pPr>
      <w:r>
        <w:rPr>
          <w:rFonts w:ascii="Tahoma" w:hAnsi="Tahoma" w:cs="Tahoma"/>
          <w:sz w:val="16"/>
          <w:szCs w:val="16"/>
        </w:rPr>
        <w:t>Obrázok: Vývoj počtu narodených</w:t>
      </w:r>
    </w:p>
    <w:p w14:paraId="6CDA3944"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50"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0AD3CB76" w14:textId="77777777" w:rsidR="002926CD" w:rsidRDefault="002926CD" w:rsidP="002926CD">
      <w:pPr>
        <w:jc w:val="both"/>
        <w:rPr>
          <w:rFonts w:ascii="Tahoma" w:hAnsi="Tahoma" w:cs="Tahoma"/>
          <w:sz w:val="20"/>
          <w:szCs w:val="20"/>
          <w:lang w:eastAsia="cs-CZ"/>
        </w:rPr>
      </w:pPr>
    </w:p>
    <w:p w14:paraId="7A3114C0" w14:textId="77777777" w:rsidR="002926CD" w:rsidRPr="00D17AF2" w:rsidRDefault="002926CD" w:rsidP="002926CD">
      <w:pPr>
        <w:jc w:val="both"/>
        <w:rPr>
          <w:rFonts w:asciiTheme="majorHAnsi" w:hAnsiTheme="majorHAnsi" w:cstheme="majorHAnsi"/>
          <w:sz w:val="24"/>
          <w:szCs w:val="24"/>
          <w:lang w:eastAsia="cs-CZ"/>
        </w:rPr>
      </w:pPr>
      <w:r w:rsidRPr="00D17AF2">
        <w:rPr>
          <w:rFonts w:asciiTheme="majorHAnsi" w:hAnsiTheme="majorHAnsi" w:cstheme="majorHAnsi"/>
          <w:sz w:val="24"/>
          <w:szCs w:val="24"/>
          <w:lang w:eastAsia="cs-CZ"/>
        </w:rPr>
        <w:t xml:space="preserve">Štatistika počtu potratov v okrese vykazuje podobné tendencie, ako v prípade mestskej štatistiky. Aj keď z hľadiska trendu počet potratov v meste stúpa aj klesá. Najviac potratov bolo zaznamenaných v období rokov 2011, 2019 a 2020. Celkovo sa hodnoty nachádzajú väčšinou </w:t>
      </w:r>
      <w:r w:rsidRPr="00D17AF2">
        <w:rPr>
          <w:rFonts w:asciiTheme="majorHAnsi" w:hAnsiTheme="majorHAnsi" w:cstheme="majorHAnsi"/>
          <w:sz w:val="24"/>
          <w:szCs w:val="24"/>
          <w:lang w:eastAsia="cs-CZ"/>
        </w:rPr>
        <w:lastRenderedPageBreak/>
        <w:t>pod okresnými štatistikami. Do roku 2011 dochádzalo zväčša k znižovaniu počtu potratov, čo súviselo so zlepšovaním ekonomickej situácie v regióne.</w:t>
      </w:r>
    </w:p>
    <w:p w14:paraId="47F6145E" w14:textId="77777777" w:rsidR="002926CD" w:rsidRDefault="002926CD" w:rsidP="002926CD">
      <w:pPr>
        <w:rPr>
          <w:rFonts w:ascii="Tahoma" w:hAnsi="Tahoma" w:cs="Tahoma"/>
          <w:b/>
          <w:i/>
          <w:sz w:val="20"/>
          <w:szCs w:val="20"/>
          <w:lang w:eastAsia="cs-CZ"/>
        </w:rPr>
      </w:pPr>
    </w:p>
    <w:tbl>
      <w:tblPr>
        <w:tblW w:w="9043" w:type="dxa"/>
        <w:tblInd w:w="55" w:type="dxa"/>
        <w:tblCellMar>
          <w:left w:w="70" w:type="dxa"/>
          <w:right w:w="70" w:type="dxa"/>
        </w:tblCellMar>
        <w:tblLook w:val="04A0" w:firstRow="1" w:lastRow="0" w:firstColumn="1" w:lastColumn="0" w:noHBand="0" w:noVBand="1"/>
      </w:tblPr>
      <w:tblGrid>
        <w:gridCol w:w="1922"/>
        <w:gridCol w:w="647"/>
        <w:gridCol w:w="647"/>
        <w:gridCol w:w="647"/>
        <w:gridCol w:w="647"/>
        <w:gridCol w:w="647"/>
        <w:gridCol w:w="647"/>
        <w:gridCol w:w="647"/>
        <w:gridCol w:w="647"/>
        <w:gridCol w:w="647"/>
        <w:gridCol w:w="647"/>
        <w:gridCol w:w="651"/>
      </w:tblGrid>
      <w:tr w:rsidR="002926CD" w14:paraId="0CA8C000" w14:textId="77777777" w:rsidTr="002926CD">
        <w:trPr>
          <w:trHeight w:val="280"/>
        </w:trPr>
        <w:tc>
          <w:tcPr>
            <w:tcW w:w="9043" w:type="dxa"/>
            <w:gridSpan w:val="12"/>
            <w:shd w:val="clear" w:color="auto" w:fill="FFCC99"/>
            <w:noWrap/>
            <w:vAlign w:val="center"/>
            <w:hideMark/>
          </w:tcPr>
          <w:p w14:paraId="4678357C" w14:textId="77777777" w:rsidR="002926CD" w:rsidRDefault="002926CD">
            <w:pPr>
              <w:rPr>
                <w:rFonts w:ascii="Tahoma" w:hAnsi="Tahoma" w:cs="Tahoma"/>
                <w:sz w:val="16"/>
                <w:szCs w:val="16"/>
                <w:lang w:eastAsia="sk-SK"/>
              </w:rPr>
            </w:pPr>
            <w:r>
              <w:rPr>
                <w:rFonts w:ascii="Tahoma" w:hAnsi="Tahoma" w:cs="Tahoma"/>
                <w:sz w:val="16"/>
                <w:szCs w:val="16"/>
              </w:rPr>
              <w:t xml:space="preserve">Počet potratov </w:t>
            </w:r>
          </w:p>
        </w:tc>
      </w:tr>
      <w:tr w:rsidR="002926CD" w14:paraId="32ABA87F" w14:textId="77777777" w:rsidTr="002926CD">
        <w:trPr>
          <w:trHeight w:val="280"/>
        </w:trPr>
        <w:tc>
          <w:tcPr>
            <w:tcW w:w="1922" w:type="dxa"/>
            <w:noWrap/>
            <w:vAlign w:val="center"/>
            <w:hideMark/>
          </w:tcPr>
          <w:p w14:paraId="40DA6D55" w14:textId="77777777" w:rsidR="002926CD" w:rsidRDefault="002926CD">
            <w:pPr>
              <w:rPr>
                <w:rFonts w:ascii="Tahoma" w:hAnsi="Tahoma" w:cs="Tahoma"/>
                <w:sz w:val="16"/>
                <w:szCs w:val="16"/>
              </w:rPr>
            </w:pPr>
            <w:r>
              <w:rPr>
                <w:rFonts w:ascii="Tahoma" w:hAnsi="Tahoma" w:cs="Tahoma"/>
                <w:sz w:val="16"/>
                <w:szCs w:val="16"/>
              </w:rPr>
              <w:t>M. Fiľakovo</w:t>
            </w:r>
          </w:p>
        </w:tc>
        <w:tc>
          <w:tcPr>
            <w:tcW w:w="647" w:type="dxa"/>
            <w:noWrap/>
            <w:vAlign w:val="center"/>
            <w:hideMark/>
          </w:tcPr>
          <w:p w14:paraId="16A12B9A" w14:textId="77777777" w:rsidR="002926CD" w:rsidRDefault="002926CD">
            <w:pPr>
              <w:jc w:val="center"/>
              <w:rPr>
                <w:rFonts w:ascii="Tahoma" w:hAnsi="Tahoma" w:cs="Tahoma"/>
                <w:sz w:val="16"/>
                <w:szCs w:val="16"/>
              </w:rPr>
            </w:pPr>
            <w:r>
              <w:rPr>
                <w:rFonts w:ascii="Tahoma" w:hAnsi="Tahoma" w:cs="Tahoma"/>
                <w:sz w:val="16"/>
                <w:szCs w:val="16"/>
              </w:rPr>
              <w:t>2011</w:t>
            </w:r>
          </w:p>
        </w:tc>
        <w:tc>
          <w:tcPr>
            <w:tcW w:w="647" w:type="dxa"/>
            <w:noWrap/>
            <w:vAlign w:val="center"/>
            <w:hideMark/>
          </w:tcPr>
          <w:p w14:paraId="40125EA1" w14:textId="77777777" w:rsidR="002926CD" w:rsidRDefault="002926CD">
            <w:pPr>
              <w:jc w:val="center"/>
              <w:rPr>
                <w:rFonts w:ascii="Tahoma" w:hAnsi="Tahoma" w:cs="Tahoma"/>
                <w:sz w:val="16"/>
                <w:szCs w:val="16"/>
              </w:rPr>
            </w:pPr>
            <w:r>
              <w:rPr>
                <w:rFonts w:ascii="Tahoma" w:hAnsi="Tahoma" w:cs="Tahoma"/>
                <w:sz w:val="16"/>
                <w:szCs w:val="16"/>
              </w:rPr>
              <w:t>2012</w:t>
            </w:r>
          </w:p>
        </w:tc>
        <w:tc>
          <w:tcPr>
            <w:tcW w:w="647" w:type="dxa"/>
            <w:noWrap/>
            <w:vAlign w:val="center"/>
            <w:hideMark/>
          </w:tcPr>
          <w:p w14:paraId="1BC51C5C" w14:textId="77777777" w:rsidR="002926CD" w:rsidRDefault="002926CD">
            <w:pPr>
              <w:jc w:val="center"/>
              <w:rPr>
                <w:rFonts w:ascii="Tahoma" w:hAnsi="Tahoma" w:cs="Tahoma"/>
                <w:sz w:val="16"/>
                <w:szCs w:val="16"/>
              </w:rPr>
            </w:pPr>
            <w:r>
              <w:rPr>
                <w:rFonts w:ascii="Tahoma" w:hAnsi="Tahoma" w:cs="Tahoma"/>
                <w:sz w:val="16"/>
                <w:szCs w:val="16"/>
              </w:rPr>
              <w:t>2013</w:t>
            </w:r>
          </w:p>
        </w:tc>
        <w:tc>
          <w:tcPr>
            <w:tcW w:w="647" w:type="dxa"/>
            <w:noWrap/>
            <w:vAlign w:val="center"/>
            <w:hideMark/>
          </w:tcPr>
          <w:p w14:paraId="73DDAF0A" w14:textId="77777777" w:rsidR="002926CD" w:rsidRDefault="002926CD">
            <w:pPr>
              <w:jc w:val="center"/>
              <w:rPr>
                <w:rFonts w:ascii="Tahoma" w:hAnsi="Tahoma" w:cs="Tahoma"/>
                <w:sz w:val="16"/>
                <w:szCs w:val="16"/>
              </w:rPr>
            </w:pPr>
            <w:r>
              <w:rPr>
                <w:rFonts w:ascii="Tahoma" w:hAnsi="Tahoma" w:cs="Tahoma"/>
                <w:sz w:val="16"/>
                <w:szCs w:val="16"/>
              </w:rPr>
              <w:t>2014</w:t>
            </w:r>
          </w:p>
        </w:tc>
        <w:tc>
          <w:tcPr>
            <w:tcW w:w="647" w:type="dxa"/>
            <w:noWrap/>
            <w:vAlign w:val="center"/>
            <w:hideMark/>
          </w:tcPr>
          <w:p w14:paraId="1A9106A0" w14:textId="77777777" w:rsidR="002926CD" w:rsidRDefault="002926CD">
            <w:pPr>
              <w:jc w:val="center"/>
              <w:rPr>
                <w:rFonts w:ascii="Tahoma" w:hAnsi="Tahoma" w:cs="Tahoma"/>
                <w:sz w:val="16"/>
                <w:szCs w:val="16"/>
              </w:rPr>
            </w:pPr>
            <w:r>
              <w:rPr>
                <w:rFonts w:ascii="Tahoma" w:hAnsi="Tahoma" w:cs="Tahoma"/>
                <w:sz w:val="16"/>
                <w:szCs w:val="16"/>
              </w:rPr>
              <w:t>2015</w:t>
            </w:r>
          </w:p>
        </w:tc>
        <w:tc>
          <w:tcPr>
            <w:tcW w:w="647" w:type="dxa"/>
            <w:noWrap/>
            <w:vAlign w:val="center"/>
            <w:hideMark/>
          </w:tcPr>
          <w:p w14:paraId="48B7E27E" w14:textId="77777777" w:rsidR="002926CD" w:rsidRDefault="002926CD">
            <w:pPr>
              <w:jc w:val="center"/>
              <w:rPr>
                <w:rFonts w:ascii="Tahoma" w:hAnsi="Tahoma" w:cs="Tahoma"/>
                <w:sz w:val="16"/>
                <w:szCs w:val="16"/>
              </w:rPr>
            </w:pPr>
            <w:r>
              <w:rPr>
                <w:rFonts w:ascii="Tahoma" w:hAnsi="Tahoma" w:cs="Tahoma"/>
                <w:sz w:val="16"/>
                <w:szCs w:val="16"/>
              </w:rPr>
              <w:t>2016</w:t>
            </w:r>
          </w:p>
        </w:tc>
        <w:tc>
          <w:tcPr>
            <w:tcW w:w="647" w:type="dxa"/>
            <w:noWrap/>
            <w:vAlign w:val="center"/>
            <w:hideMark/>
          </w:tcPr>
          <w:p w14:paraId="5178E8B8" w14:textId="77777777" w:rsidR="002926CD" w:rsidRDefault="002926CD">
            <w:pPr>
              <w:jc w:val="center"/>
              <w:rPr>
                <w:rFonts w:ascii="Tahoma" w:hAnsi="Tahoma" w:cs="Tahoma"/>
                <w:sz w:val="16"/>
                <w:szCs w:val="16"/>
              </w:rPr>
            </w:pPr>
            <w:r>
              <w:rPr>
                <w:rFonts w:ascii="Tahoma" w:hAnsi="Tahoma" w:cs="Tahoma"/>
                <w:sz w:val="16"/>
                <w:szCs w:val="16"/>
              </w:rPr>
              <w:t>2017</w:t>
            </w:r>
          </w:p>
        </w:tc>
        <w:tc>
          <w:tcPr>
            <w:tcW w:w="647" w:type="dxa"/>
            <w:noWrap/>
            <w:vAlign w:val="center"/>
            <w:hideMark/>
          </w:tcPr>
          <w:p w14:paraId="2684B8BB" w14:textId="77777777" w:rsidR="002926CD" w:rsidRDefault="002926CD">
            <w:pPr>
              <w:jc w:val="center"/>
              <w:rPr>
                <w:rFonts w:ascii="Tahoma" w:hAnsi="Tahoma" w:cs="Tahoma"/>
                <w:sz w:val="16"/>
                <w:szCs w:val="16"/>
              </w:rPr>
            </w:pPr>
            <w:r>
              <w:rPr>
                <w:rFonts w:ascii="Tahoma" w:hAnsi="Tahoma" w:cs="Tahoma"/>
                <w:sz w:val="16"/>
                <w:szCs w:val="16"/>
              </w:rPr>
              <w:t>2018</w:t>
            </w:r>
          </w:p>
        </w:tc>
        <w:tc>
          <w:tcPr>
            <w:tcW w:w="647" w:type="dxa"/>
            <w:noWrap/>
            <w:vAlign w:val="center"/>
            <w:hideMark/>
          </w:tcPr>
          <w:p w14:paraId="4CAFA843" w14:textId="77777777" w:rsidR="002926CD" w:rsidRDefault="002926CD">
            <w:pPr>
              <w:jc w:val="center"/>
              <w:rPr>
                <w:rFonts w:ascii="Tahoma" w:hAnsi="Tahoma" w:cs="Tahoma"/>
                <w:sz w:val="16"/>
                <w:szCs w:val="16"/>
              </w:rPr>
            </w:pPr>
            <w:r>
              <w:rPr>
                <w:rFonts w:ascii="Tahoma" w:hAnsi="Tahoma" w:cs="Tahoma"/>
                <w:sz w:val="16"/>
                <w:szCs w:val="16"/>
              </w:rPr>
              <w:t>2019</w:t>
            </w:r>
          </w:p>
        </w:tc>
        <w:tc>
          <w:tcPr>
            <w:tcW w:w="647" w:type="dxa"/>
            <w:noWrap/>
            <w:vAlign w:val="center"/>
            <w:hideMark/>
          </w:tcPr>
          <w:p w14:paraId="09D6F360" w14:textId="77777777" w:rsidR="002926CD" w:rsidRDefault="002926CD">
            <w:pPr>
              <w:jc w:val="center"/>
              <w:rPr>
                <w:rFonts w:ascii="Tahoma" w:hAnsi="Tahoma" w:cs="Tahoma"/>
                <w:sz w:val="16"/>
                <w:szCs w:val="16"/>
              </w:rPr>
            </w:pPr>
            <w:r>
              <w:rPr>
                <w:rFonts w:ascii="Tahoma" w:hAnsi="Tahoma" w:cs="Tahoma"/>
                <w:sz w:val="16"/>
                <w:szCs w:val="16"/>
              </w:rPr>
              <w:t>2020</w:t>
            </w:r>
          </w:p>
        </w:tc>
        <w:tc>
          <w:tcPr>
            <w:tcW w:w="651" w:type="dxa"/>
            <w:noWrap/>
            <w:vAlign w:val="center"/>
            <w:hideMark/>
          </w:tcPr>
          <w:p w14:paraId="164365F8"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12A6A38B" w14:textId="77777777" w:rsidTr="002926CD">
        <w:trPr>
          <w:trHeight w:val="280"/>
        </w:trPr>
        <w:tc>
          <w:tcPr>
            <w:tcW w:w="1922" w:type="dxa"/>
            <w:shd w:val="clear" w:color="auto" w:fill="F3F3F3"/>
            <w:noWrap/>
            <w:vAlign w:val="center"/>
            <w:hideMark/>
          </w:tcPr>
          <w:p w14:paraId="7E6BDBF6" w14:textId="77777777" w:rsidR="002926CD" w:rsidRDefault="002926CD">
            <w:pPr>
              <w:spacing w:after="24"/>
              <w:rPr>
                <w:rFonts w:ascii="Tahoma" w:hAnsi="Tahoma" w:cs="Tahoma"/>
                <w:bCs/>
                <w:sz w:val="16"/>
                <w:szCs w:val="16"/>
              </w:rPr>
            </w:pPr>
            <w:proofErr w:type="spellStart"/>
            <w:r>
              <w:rPr>
                <w:rFonts w:ascii="Tahoma" w:hAnsi="Tahoma" w:cs="Tahoma"/>
                <w:bCs/>
                <w:sz w:val="16"/>
                <w:szCs w:val="16"/>
              </w:rPr>
              <w:t>okr</w:t>
            </w:r>
            <w:proofErr w:type="spellEnd"/>
            <w:r>
              <w:rPr>
                <w:rFonts w:ascii="Tahoma" w:hAnsi="Tahoma" w:cs="Tahoma"/>
                <w:bCs/>
                <w:sz w:val="16"/>
                <w:szCs w:val="16"/>
              </w:rPr>
              <w:t>. Lučenec HM</w:t>
            </w:r>
          </w:p>
        </w:tc>
        <w:tc>
          <w:tcPr>
            <w:tcW w:w="647" w:type="dxa"/>
            <w:shd w:val="clear" w:color="auto" w:fill="F3F3F3"/>
            <w:noWrap/>
            <w:vAlign w:val="center"/>
            <w:hideMark/>
          </w:tcPr>
          <w:p w14:paraId="0AE265AE" w14:textId="77777777" w:rsidR="002926CD" w:rsidRDefault="002926CD">
            <w:pPr>
              <w:jc w:val="right"/>
              <w:rPr>
                <w:rFonts w:ascii="Tahoma" w:hAnsi="Tahoma" w:cs="Tahoma"/>
                <w:color w:val="000000"/>
                <w:sz w:val="16"/>
                <w:szCs w:val="16"/>
              </w:rPr>
            </w:pPr>
            <w:r>
              <w:rPr>
                <w:rFonts w:ascii="Tahoma" w:hAnsi="Tahoma" w:cs="Tahoma"/>
                <w:color w:val="000000"/>
                <w:sz w:val="16"/>
                <w:szCs w:val="16"/>
              </w:rPr>
              <w:t>4,76</w:t>
            </w:r>
          </w:p>
        </w:tc>
        <w:tc>
          <w:tcPr>
            <w:tcW w:w="647" w:type="dxa"/>
            <w:shd w:val="clear" w:color="auto" w:fill="F3F3F3"/>
            <w:noWrap/>
            <w:vAlign w:val="center"/>
            <w:hideMark/>
          </w:tcPr>
          <w:p w14:paraId="2A637AAF" w14:textId="77777777" w:rsidR="002926CD" w:rsidRDefault="002926CD">
            <w:pPr>
              <w:jc w:val="right"/>
              <w:rPr>
                <w:rFonts w:ascii="Tahoma" w:hAnsi="Tahoma" w:cs="Tahoma"/>
                <w:color w:val="000000"/>
                <w:sz w:val="16"/>
                <w:szCs w:val="16"/>
              </w:rPr>
            </w:pPr>
            <w:r>
              <w:rPr>
                <w:rFonts w:ascii="Tahoma" w:hAnsi="Tahoma" w:cs="Tahoma"/>
                <w:color w:val="000000"/>
                <w:sz w:val="16"/>
                <w:szCs w:val="16"/>
              </w:rPr>
              <w:t>4,94</w:t>
            </w:r>
          </w:p>
        </w:tc>
        <w:tc>
          <w:tcPr>
            <w:tcW w:w="647" w:type="dxa"/>
            <w:shd w:val="clear" w:color="auto" w:fill="F3F3F3"/>
            <w:noWrap/>
            <w:vAlign w:val="center"/>
            <w:hideMark/>
          </w:tcPr>
          <w:p w14:paraId="45666770" w14:textId="77777777" w:rsidR="002926CD" w:rsidRDefault="002926CD">
            <w:pPr>
              <w:jc w:val="right"/>
              <w:rPr>
                <w:rFonts w:ascii="Tahoma" w:hAnsi="Tahoma" w:cs="Tahoma"/>
                <w:color w:val="000000"/>
                <w:sz w:val="16"/>
                <w:szCs w:val="16"/>
              </w:rPr>
            </w:pPr>
            <w:r>
              <w:rPr>
                <w:rFonts w:ascii="Tahoma" w:hAnsi="Tahoma" w:cs="Tahoma"/>
                <w:color w:val="000000"/>
                <w:sz w:val="16"/>
                <w:szCs w:val="16"/>
              </w:rPr>
              <w:t>4,53</w:t>
            </w:r>
          </w:p>
        </w:tc>
        <w:tc>
          <w:tcPr>
            <w:tcW w:w="647" w:type="dxa"/>
            <w:shd w:val="clear" w:color="auto" w:fill="F3F3F3"/>
            <w:noWrap/>
            <w:vAlign w:val="center"/>
            <w:hideMark/>
          </w:tcPr>
          <w:p w14:paraId="049B01B1" w14:textId="77777777" w:rsidR="002926CD" w:rsidRDefault="002926CD">
            <w:pPr>
              <w:jc w:val="right"/>
              <w:rPr>
                <w:rFonts w:ascii="Tahoma" w:hAnsi="Tahoma" w:cs="Tahoma"/>
                <w:color w:val="000000"/>
                <w:sz w:val="16"/>
                <w:szCs w:val="16"/>
              </w:rPr>
            </w:pPr>
            <w:r>
              <w:rPr>
                <w:rFonts w:ascii="Tahoma" w:hAnsi="Tahoma" w:cs="Tahoma"/>
                <w:color w:val="000000"/>
                <w:sz w:val="16"/>
                <w:szCs w:val="16"/>
              </w:rPr>
              <w:t>4,19</w:t>
            </w:r>
          </w:p>
        </w:tc>
        <w:tc>
          <w:tcPr>
            <w:tcW w:w="647" w:type="dxa"/>
            <w:shd w:val="clear" w:color="auto" w:fill="F3F3F3"/>
            <w:noWrap/>
            <w:vAlign w:val="center"/>
            <w:hideMark/>
          </w:tcPr>
          <w:p w14:paraId="499C9A26" w14:textId="77777777" w:rsidR="002926CD" w:rsidRDefault="002926CD">
            <w:pPr>
              <w:jc w:val="right"/>
              <w:rPr>
                <w:rFonts w:ascii="Tahoma" w:hAnsi="Tahoma" w:cs="Tahoma"/>
                <w:color w:val="000000"/>
                <w:sz w:val="16"/>
                <w:szCs w:val="16"/>
              </w:rPr>
            </w:pPr>
            <w:r>
              <w:rPr>
                <w:rFonts w:ascii="Tahoma" w:hAnsi="Tahoma" w:cs="Tahoma"/>
                <w:color w:val="000000"/>
                <w:sz w:val="16"/>
                <w:szCs w:val="16"/>
              </w:rPr>
              <w:t>3,99</w:t>
            </w:r>
          </w:p>
        </w:tc>
        <w:tc>
          <w:tcPr>
            <w:tcW w:w="647" w:type="dxa"/>
            <w:shd w:val="clear" w:color="auto" w:fill="F3F3F3"/>
            <w:noWrap/>
            <w:vAlign w:val="center"/>
            <w:hideMark/>
          </w:tcPr>
          <w:p w14:paraId="17D27C26" w14:textId="77777777" w:rsidR="002926CD" w:rsidRDefault="002926CD">
            <w:pPr>
              <w:jc w:val="right"/>
              <w:rPr>
                <w:rFonts w:ascii="Tahoma" w:hAnsi="Tahoma" w:cs="Tahoma"/>
                <w:color w:val="000000"/>
                <w:sz w:val="16"/>
                <w:szCs w:val="16"/>
              </w:rPr>
            </w:pPr>
            <w:r>
              <w:rPr>
                <w:rFonts w:ascii="Tahoma" w:hAnsi="Tahoma" w:cs="Tahoma"/>
                <w:color w:val="000000"/>
                <w:sz w:val="16"/>
                <w:szCs w:val="16"/>
              </w:rPr>
              <w:t>4,4</w:t>
            </w:r>
          </w:p>
        </w:tc>
        <w:tc>
          <w:tcPr>
            <w:tcW w:w="647" w:type="dxa"/>
            <w:shd w:val="clear" w:color="auto" w:fill="F3F3F3"/>
            <w:noWrap/>
            <w:vAlign w:val="center"/>
            <w:hideMark/>
          </w:tcPr>
          <w:p w14:paraId="00F17734" w14:textId="77777777" w:rsidR="002926CD" w:rsidRDefault="002926CD">
            <w:pPr>
              <w:jc w:val="right"/>
              <w:rPr>
                <w:rFonts w:ascii="Tahoma" w:hAnsi="Tahoma" w:cs="Tahoma"/>
                <w:color w:val="000000"/>
                <w:sz w:val="16"/>
                <w:szCs w:val="16"/>
              </w:rPr>
            </w:pPr>
            <w:r>
              <w:rPr>
                <w:rFonts w:ascii="Tahoma" w:hAnsi="Tahoma" w:cs="Tahoma"/>
                <w:color w:val="000000"/>
                <w:sz w:val="16"/>
                <w:szCs w:val="16"/>
              </w:rPr>
              <w:t>4,26</w:t>
            </w:r>
          </w:p>
        </w:tc>
        <w:tc>
          <w:tcPr>
            <w:tcW w:w="647" w:type="dxa"/>
            <w:shd w:val="clear" w:color="auto" w:fill="F3F3F3"/>
            <w:noWrap/>
            <w:vAlign w:val="center"/>
            <w:hideMark/>
          </w:tcPr>
          <w:p w14:paraId="4A76BE9C" w14:textId="77777777" w:rsidR="002926CD" w:rsidRDefault="002926CD">
            <w:pPr>
              <w:jc w:val="right"/>
              <w:rPr>
                <w:rFonts w:ascii="Tahoma" w:hAnsi="Tahoma" w:cs="Tahoma"/>
                <w:color w:val="000000"/>
                <w:sz w:val="16"/>
                <w:szCs w:val="16"/>
              </w:rPr>
            </w:pPr>
            <w:r>
              <w:rPr>
                <w:rFonts w:ascii="Tahoma" w:hAnsi="Tahoma" w:cs="Tahoma"/>
                <w:color w:val="000000"/>
                <w:sz w:val="16"/>
                <w:szCs w:val="16"/>
              </w:rPr>
              <w:t>4,42</w:t>
            </w:r>
          </w:p>
        </w:tc>
        <w:tc>
          <w:tcPr>
            <w:tcW w:w="647" w:type="dxa"/>
            <w:shd w:val="clear" w:color="auto" w:fill="F3F3F3"/>
            <w:noWrap/>
            <w:vAlign w:val="center"/>
            <w:hideMark/>
          </w:tcPr>
          <w:p w14:paraId="487B53C5" w14:textId="77777777" w:rsidR="002926CD" w:rsidRDefault="002926CD">
            <w:pPr>
              <w:jc w:val="right"/>
              <w:rPr>
                <w:rFonts w:ascii="Tahoma" w:hAnsi="Tahoma" w:cs="Tahoma"/>
                <w:color w:val="000000"/>
                <w:sz w:val="16"/>
                <w:szCs w:val="16"/>
              </w:rPr>
            </w:pPr>
            <w:r>
              <w:rPr>
                <w:rFonts w:ascii="Tahoma" w:hAnsi="Tahoma" w:cs="Tahoma"/>
                <w:color w:val="000000"/>
                <w:sz w:val="16"/>
                <w:szCs w:val="16"/>
              </w:rPr>
              <w:t>3,85</w:t>
            </w:r>
          </w:p>
        </w:tc>
        <w:tc>
          <w:tcPr>
            <w:tcW w:w="647" w:type="dxa"/>
            <w:shd w:val="clear" w:color="auto" w:fill="F3F3F3"/>
            <w:noWrap/>
            <w:vAlign w:val="center"/>
            <w:hideMark/>
          </w:tcPr>
          <w:p w14:paraId="3E497D7D" w14:textId="77777777" w:rsidR="002926CD" w:rsidRDefault="002926CD">
            <w:pPr>
              <w:jc w:val="right"/>
              <w:rPr>
                <w:rFonts w:ascii="Tahoma" w:hAnsi="Tahoma" w:cs="Tahoma"/>
                <w:color w:val="000000"/>
                <w:sz w:val="16"/>
                <w:szCs w:val="16"/>
              </w:rPr>
            </w:pPr>
            <w:r>
              <w:rPr>
                <w:rFonts w:ascii="Tahoma" w:hAnsi="Tahoma" w:cs="Tahoma"/>
                <w:color w:val="000000"/>
                <w:sz w:val="16"/>
                <w:szCs w:val="16"/>
              </w:rPr>
              <w:t>3,73</w:t>
            </w:r>
          </w:p>
        </w:tc>
        <w:tc>
          <w:tcPr>
            <w:tcW w:w="651" w:type="dxa"/>
            <w:shd w:val="clear" w:color="auto" w:fill="F3F3F3"/>
            <w:noWrap/>
            <w:vAlign w:val="center"/>
            <w:hideMark/>
          </w:tcPr>
          <w:p w14:paraId="246004D8" w14:textId="77777777" w:rsidR="002926CD" w:rsidRDefault="002926CD">
            <w:pPr>
              <w:jc w:val="right"/>
              <w:rPr>
                <w:rFonts w:ascii="Tahoma" w:hAnsi="Tahoma" w:cs="Tahoma"/>
                <w:color w:val="000000"/>
                <w:sz w:val="16"/>
                <w:szCs w:val="16"/>
              </w:rPr>
            </w:pPr>
            <w:r>
              <w:rPr>
                <w:rFonts w:ascii="Tahoma" w:hAnsi="Tahoma" w:cs="Tahoma"/>
                <w:color w:val="000000"/>
                <w:sz w:val="16"/>
                <w:szCs w:val="16"/>
              </w:rPr>
              <w:t>2,95</w:t>
            </w:r>
          </w:p>
        </w:tc>
      </w:tr>
      <w:tr w:rsidR="002926CD" w14:paraId="616CA445" w14:textId="77777777" w:rsidTr="002926CD">
        <w:trPr>
          <w:trHeight w:val="280"/>
        </w:trPr>
        <w:tc>
          <w:tcPr>
            <w:tcW w:w="1922" w:type="dxa"/>
            <w:noWrap/>
            <w:vAlign w:val="center"/>
            <w:hideMark/>
          </w:tcPr>
          <w:p w14:paraId="1DDCD381" w14:textId="77777777" w:rsidR="002926CD" w:rsidRDefault="002926CD">
            <w:pPr>
              <w:rPr>
                <w:rFonts w:ascii="Tahoma" w:hAnsi="Tahoma" w:cs="Tahoma"/>
                <w:sz w:val="16"/>
                <w:szCs w:val="16"/>
              </w:rPr>
            </w:pPr>
            <w:proofErr w:type="spellStart"/>
            <w:r>
              <w:rPr>
                <w:rFonts w:ascii="Tahoma" w:hAnsi="Tahoma" w:cs="Tahoma"/>
                <w:sz w:val="16"/>
                <w:szCs w:val="16"/>
              </w:rPr>
              <w:t>Potratovosť</w:t>
            </w:r>
            <w:proofErr w:type="spellEnd"/>
          </w:p>
        </w:tc>
        <w:tc>
          <w:tcPr>
            <w:tcW w:w="647" w:type="dxa"/>
            <w:noWrap/>
            <w:vAlign w:val="center"/>
            <w:hideMark/>
          </w:tcPr>
          <w:p w14:paraId="3BAAC4B2" w14:textId="77777777" w:rsidR="002926CD" w:rsidRDefault="002926CD">
            <w:pPr>
              <w:jc w:val="right"/>
              <w:rPr>
                <w:rFonts w:ascii="Tahoma" w:hAnsi="Tahoma" w:cs="Tahoma"/>
                <w:color w:val="000000"/>
                <w:sz w:val="16"/>
                <w:szCs w:val="16"/>
              </w:rPr>
            </w:pPr>
            <w:r>
              <w:rPr>
                <w:rFonts w:ascii="Tahoma" w:hAnsi="Tahoma" w:cs="Tahoma"/>
                <w:color w:val="000000"/>
                <w:sz w:val="16"/>
                <w:szCs w:val="16"/>
              </w:rPr>
              <w:t>38</w:t>
            </w:r>
          </w:p>
        </w:tc>
        <w:tc>
          <w:tcPr>
            <w:tcW w:w="647" w:type="dxa"/>
            <w:noWrap/>
            <w:vAlign w:val="center"/>
            <w:hideMark/>
          </w:tcPr>
          <w:p w14:paraId="2148A96C" w14:textId="77777777" w:rsidR="002926CD" w:rsidRDefault="002926CD">
            <w:pPr>
              <w:jc w:val="right"/>
              <w:rPr>
                <w:rFonts w:ascii="Tahoma" w:hAnsi="Tahoma" w:cs="Tahoma"/>
                <w:color w:val="000000"/>
                <w:sz w:val="16"/>
                <w:szCs w:val="16"/>
              </w:rPr>
            </w:pPr>
            <w:r>
              <w:rPr>
                <w:rFonts w:ascii="Tahoma" w:hAnsi="Tahoma" w:cs="Tahoma"/>
                <w:color w:val="000000"/>
                <w:sz w:val="16"/>
                <w:szCs w:val="16"/>
              </w:rPr>
              <w:t>24</w:t>
            </w:r>
          </w:p>
        </w:tc>
        <w:tc>
          <w:tcPr>
            <w:tcW w:w="647" w:type="dxa"/>
            <w:noWrap/>
            <w:vAlign w:val="center"/>
            <w:hideMark/>
          </w:tcPr>
          <w:p w14:paraId="7B985605" w14:textId="77777777" w:rsidR="002926CD" w:rsidRDefault="002926CD">
            <w:pPr>
              <w:jc w:val="right"/>
              <w:rPr>
                <w:rFonts w:ascii="Tahoma" w:hAnsi="Tahoma" w:cs="Tahoma"/>
                <w:color w:val="000000"/>
                <w:sz w:val="16"/>
                <w:szCs w:val="16"/>
              </w:rPr>
            </w:pPr>
            <w:r>
              <w:rPr>
                <w:rFonts w:ascii="Tahoma" w:hAnsi="Tahoma" w:cs="Tahoma"/>
                <w:color w:val="000000"/>
                <w:sz w:val="16"/>
                <w:szCs w:val="16"/>
              </w:rPr>
              <w:t>23</w:t>
            </w:r>
          </w:p>
        </w:tc>
        <w:tc>
          <w:tcPr>
            <w:tcW w:w="647" w:type="dxa"/>
            <w:noWrap/>
            <w:vAlign w:val="center"/>
            <w:hideMark/>
          </w:tcPr>
          <w:p w14:paraId="1E28EA17" w14:textId="77777777" w:rsidR="002926CD" w:rsidRDefault="002926CD">
            <w:pPr>
              <w:jc w:val="right"/>
              <w:rPr>
                <w:rFonts w:ascii="Tahoma" w:hAnsi="Tahoma" w:cs="Tahoma"/>
                <w:color w:val="000000"/>
                <w:sz w:val="16"/>
                <w:szCs w:val="16"/>
              </w:rPr>
            </w:pPr>
            <w:r>
              <w:rPr>
                <w:rFonts w:ascii="Tahoma" w:hAnsi="Tahoma" w:cs="Tahoma"/>
                <w:color w:val="000000"/>
                <w:sz w:val="16"/>
                <w:szCs w:val="16"/>
              </w:rPr>
              <w:t>14</w:t>
            </w:r>
          </w:p>
        </w:tc>
        <w:tc>
          <w:tcPr>
            <w:tcW w:w="647" w:type="dxa"/>
            <w:noWrap/>
            <w:vAlign w:val="center"/>
            <w:hideMark/>
          </w:tcPr>
          <w:p w14:paraId="22A939F7"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7" w:type="dxa"/>
            <w:noWrap/>
            <w:vAlign w:val="center"/>
            <w:hideMark/>
          </w:tcPr>
          <w:p w14:paraId="512188C1" w14:textId="77777777" w:rsidR="002926CD" w:rsidRDefault="002926CD">
            <w:pPr>
              <w:jc w:val="right"/>
              <w:rPr>
                <w:rFonts w:ascii="Tahoma" w:hAnsi="Tahoma" w:cs="Tahoma"/>
                <w:color w:val="000000"/>
                <w:sz w:val="16"/>
                <w:szCs w:val="16"/>
              </w:rPr>
            </w:pPr>
            <w:r>
              <w:rPr>
                <w:rFonts w:ascii="Tahoma" w:hAnsi="Tahoma" w:cs="Tahoma"/>
                <w:color w:val="000000"/>
                <w:sz w:val="16"/>
                <w:szCs w:val="16"/>
              </w:rPr>
              <w:t>26</w:t>
            </w:r>
          </w:p>
        </w:tc>
        <w:tc>
          <w:tcPr>
            <w:tcW w:w="647" w:type="dxa"/>
            <w:noWrap/>
            <w:vAlign w:val="center"/>
            <w:hideMark/>
          </w:tcPr>
          <w:p w14:paraId="0E882DA8"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647" w:type="dxa"/>
            <w:noWrap/>
            <w:vAlign w:val="center"/>
            <w:hideMark/>
          </w:tcPr>
          <w:p w14:paraId="194C3BD5" w14:textId="77777777" w:rsidR="002926CD" w:rsidRDefault="002926CD">
            <w:pPr>
              <w:jc w:val="right"/>
              <w:rPr>
                <w:rFonts w:ascii="Tahoma" w:hAnsi="Tahoma" w:cs="Tahoma"/>
                <w:color w:val="000000"/>
                <w:sz w:val="16"/>
                <w:szCs w:val="16"/>
              </w:rPr>
            </w:pPr>
            <w:r>
              <w:rPr>
                <w:rFonts w:ascii="Tahoma" w:hAnsi="Tahoma" w:cs="Tahoma"/>
                <w:color w:val="000000"/>
                <w:sz w:val="16"/>
                <w:szCs w:val="16"/>
              </w:rPr>
              <w:t>26</w:t>
            </w:r>
          </w:p>
        </w:tc>
        <w:tc>
          <w:tcPr>
            <w:tcW w:w="647" w:type="dxa"/>
            <w:noWrap/>
            <w:vAlign w:val="center"/>
            <w:hideMark/>
          </w:tcPr>
          <w:p w14:paraId="1CA01DE4" w14:textId="77777777" w:rsidR="002926CD" w:rsidRDefault="002926CD">
            <w:pPr>
              <w:jc w:val="right"/>
              <w:rPr>
                <w:rFonts w:ascii="Tahoma" w:hAnsi="Tahoma" w:cs="Tahoma"/>
                <w:color w:val="000000"/>
                <w:sz w:val="16"/>
                <w:szCs w:val="16"/>
              </w:rPr>
            </w:pPr>
            <w:r>
              <w:rPr>
                <w:rFonts w:ascii="Tahoma" w:hAnsi="Tahoma" w:cs="Tahoma"/>
                <w:color w:val="000000"/>
                <w:sz w:val="16"/>
                <w:szCs w:val="16"/>
              </w:rPr>
              <w:t>27</w:t>
            </w:r>
          </w:p>
        </w:tc>
        <w:tc>
          <w:tcPr>
            <w:tcW w:w="647" w:type="dxa"/>
            <w:noWrap/>
            <w:vAlign w:val="center"/>
            <w:hideMark/>
          </w:tcPr>
          <w:p w14:paraId="45A7808E" w14:textId="77777777" w:rsidR="002926CD" w:rsidRDefault="002926CD">
            <w:pPr>
              <w:jc w:val="right"/>
              <w:rPr>
                <w:rFonts w:ascii="Tahoma" w:hAnsi="Tahoma" w:cs="Tahoma"/>
                <w:color w:val="000000"/>
                <w:sz w:val="16"/>
                <w:szCs w:val="16"/>
              </w:rPr>
            </w:pPr>
            <w:r>
              <w:rPr>
                <w:rFonts w:ascii="Tahoma" w:hAnsi="Tahoma" w:cs="Tahoma"/>
                <w:color w:val="000000"/>
                <w:sz w:val="16"/>
                <w:szCs w:val="16"/>
              </w:rPr>
              <w:t>27</w:t>
            </w:r>
          </w:p>
        </w:tc>
        <w:tc>
          <w:tcPr>
            <w:tcW w:w="651" w:type="dxa"/>
            <w:noWrap/>
            <w:vAlign w:val="center"/>
            <w:hideMark/>
          </w:tcPr>
          <w:p w14:paraId="45FBA16D" w14:textId="77777777" w:rsidR="002926CD" w:rsidRDefault="002926CD">
            <w:pPr>
              <w:jc w:val="right"/>
              <w:rPr>
                <w:rFonts w:ascii="Tahoma" w:hAnsi="Tahoma" w:cs="Tahoma"/>
                <w:color w:val="000000"/>
                <w:sz w:val="16"/>
                <w:szCs w:val="16"/>
              </w:rPr>
            </w:pPr>
            <w:r>
              <w:rPr>
                <w:rFonts w:ascii="Tahoma" w:hAnsi="Tahoma" w:cs="Tahoma"/>
                <w:color w:val="000000"/>
                <w:sz w:val="16"/>
                <w:szCs w:val="16"/>
              </w:rPr>
              <w:t>22</w:t>
            </w:r>
          </w:p>
        </w:tc>
      </w:tr>
      <w:tr w:rsidR="002926CD" w14:paraId="3415D043" w14:textId="77777777" w:rsidTr="002926CD">
        <w:trPr>
          <w:trHeight w:val="280"/>
        </w:trPr>
        <w:tc>
          <w:tcPr>
            <w:tcW w:w="1922" w:type="dxa"/>
            <w:noWrap/>
            <w:vAlign w:val="center"/>
            <w:hideMark/>
          </w:tcPr>
          <w:p w14:paraId="1FE6C475" w14:textId="77777777" w:rsidR="002926CD" w:rsidRDefault="002926CD">
            <w:pPr>
              <w:rPr>
                <w:rFonts w:ascii="Tahoma" w:hAnsi="Tahoma" w:cs="Tahoma"/>
                <w:sz w:val="16"/>
                <w:szCs w:val="16"/>
              </w:rPr>
            </w:pPr>
            <w:r>
              <w:rPr>
                <w:rFonts w:ascii="Tahoma" w:hAnsi="Tahoma" w:cs="Tahoma"/>
                <w:sz w:val="16"/>
                <w:szCs w:val="16"/>
              </w:rPr>
              <w:t xml:space="preserve">hrubá miera </w:t>
            </w:r>
            <w:proofErr w:type="spellStart"/>
            <w:r>
              <w:rPr>
                <w:rFonts w:ascii="Tahoma" w:hAnsi="Tahoma" w:cs="Tahoma"/>
                <w:sz w:val="16"/>
                <w:szCs w:val="16"/>
              </w:rPr>
              <w:t>potratovosti</w:t>
            </w:r>
            <w:proofErr w:type="spellEnd"/>
          </w:p>
        </w:tc>
        <w:tc>
          <w:tcPr>
            <w:tcW w:w="647" w:type="dxa"/>
            <w:noWrap/>
            <w:vAlign w:val="center"/>
            <w:hideMark/>
          </w:tcPr>
          <w:p w14:paraId="730B8ABA" w14:textId="77777777" w:rsidR="002926CD" w:rsidRDefault="002926CD">
            <w:pPr>
              <w:jc w:val="right"/>
              <w:rPr>
                <w:rFonts w:ascii="Tahoma" w:hAnsi="Tahoma" w:cs="Tahoma"/>
                <w:color w:val="000000"/>
                <w:sz w:val="16"/>
                <w:szCs w:val="16"/>
              </w:rPr>
            </w:pPr>
            <w:r>
              <w:rPr>
                <w:rFonts w:ascii="Tahoma" w:hAnsi="Tahoma" w:cs="Tahoma"/>
                <w:color w:val="000000"/>
                <w:sz w:val="16"/>
                <w:szCs w:val="16"/>
              </w:rPr>
              <w:t>3,52</w:t>
            </w:r>
          </w:p>
        </w:tc>
        <w:tc>
          <w:tcPr>
            <w:tcW w:w="647" w:type="dxa"/>
            <w:noWrap/>
            <w:vAlign w:val="center"/>
            <w:hideMark/>
          </w:tcPr>
          <w:p w14:paraId="1CD5F3B0" w14:textId="77777777" w:rsidR="002926CD" w:rsidRDefault="002926CD">
            <w:pPr>
              <w:jc w:val="right"/>
              <w:rPr>
                <w:rFonts w:ascii="Tahoma" w:hAnsi="Tahoma" w:cs="Tahoma"/>
                <w:color w:val="000000"/>
                <w:sz w:val="16"/>
                <w:szCs w:val="16"/>
              </w:rPr>
            </w:pPr>
            <w:r>
              <w:rPr>
                <w:rFonts w:ascii="Tahoma" w:hAnsi="Tahoma" w:cs="Tahoma"/>
                <w:color w:val="000000"/>
                <w:sz w:val="16"/>
                <w:szCs w:val="16"/>
              </w:rPr>
              <w:t>2,22</w:t>
            </w:r>
          </w:p>
        </w:tc>
        <w:tc>
          <w:tcPr>
            <w:tcW w:w="647" w:type="dxa"/>
            <w:noWrap/>
            <w:vAlign w:val="center"/>
            <w:hideMark/>
          </w:tcPr>
          <w:p w14:paraId="56F272FD" w14:textId="77777777" w:rsidR="002926CD" w:rsidRDefault="002926CD">
            <w:pPr>
              <w:jc w:val="right"/>
              <w:rPr>
                <w:rFonts w:ascii="Tahoma" w:hAnsi="Tahoma" w:cs="Tahoma"/>
                <w:color w:val="000000"/>
                <w:sz w:val="16"/>
                <w:szCs w:val="16"/>
              </w:rPr>
            </w:pPr>
            <w:r>
              <w:rPr>
                <w:rFonts w:ascii="Tahoma" w:hAnsi="Tahoma" w:cs="Tahoma"/>
                <w:color w:val="000000"/>
                <w:sz w:val="16"/>
                <w:szCs w:val="16"/>
              </w:rPr>
              <w:t>2,13</w:t>
            </w:r>
          </w:p>
        </w:tc>
        <w:tc>
          <w:tcPr>
            <w:tcW w:w="647" w:type="dxa"/>
            <w:noWrap/>
            <w:vAlign w:val="center"/>
            <w:hideMark/>
          </w:tcPr>
          <w:p w14:paraId="2E323BC3"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47" w:type="dxa"/>
            <w:noWrap/>
            <w:vAlign w:val="center"/>
            <w:hideMark/>
          </w:tcPr>
          <w:p w14:paraId="582B783D"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47" w:type="dxa"/>
            <w:noWrap/>
            <w:vAlign w:val="center"/>
            <w:hideMark/>
          </w:tcPr>
          <w:p w14:paraId="16B0922E" w14:textId="77777777" w:rsidR="002926CD" w:rsidRDefault="002926CD">
            <w:pPr>
              <w:jc w:val="right"/>
              <w:rPr>
                <w:rFonts w:ascii="Tahoma" w:hAnsi="Tahoma" w:cs="Tahoma"/>
                <w:color w:val="000000"/>
                <w:sz w:val="16"/>
                <w:szCs w:val="16"/>
              </w:rPr>
            </w:pPr>
            <w:r>
              <w:rPr>
                <w:rFonts w:ascii="Tahoma" w:hAnsi="Tahoma" w:cs="Tahoma"/>
                <w:color w:val="000000"/>
                <w:sz w:val="16"/>
                <w:szCs w:val="16"/>
              </w:rPr>
              <w:t>2,43</w:t>
            </w:r>
          </w:p>
        </w:tc>
        <w:tc>
          <w:tcPr>
            <w:tcW w:w="647" w:type="dxa"/>
            <w:noWrap/>
            <w:vAlign w:val="center"/>
            <w:hideMark/>
          </w:tcPr>
          <w:p w14:paraId="0EE4B645" w14:textId="77777777" w:rsidR="002926CD" w:rsidRDefault="002926CD">
            <w:pPr>
              <w:jc w:val="right"/>
              <w:rPr>
                <w:rFonts w:ascii="Tahoma" w:hAnsi="Tahoma" w:cs="Tahoma"/>
                <w:color w:val="000000"/>
                <w:sz w:val="16"/>
                <w:szCs w:val="16"/>
              </w:rPr>
            </w:pPr>
            <w:r>
              <w:rPr>
                <w:rFonts w:ascii="Tahoma" w:hAnsi="Tahoma" w:cs="Tahoma"/>
                <w:color w:val="000000"/>
                <w:sz w:val="16"/>
                <w:szCs w:val="16"/>
              </w:rPr>
              <w:t>1,87</w:t>
            </w:r>
          </w:p>
        </w:tc>
        <w:tc>
          <w:tcPr>
            <w:tcW w:w="647" w:type="dxa"/>
            <w:noWrap/>
            <w:vAlign w:val="center"/>
            <w:hideMark/>
          </w:tcPr>
          <w:p w14:paraId="77313A72" w14:textId="77777777" w:rsidR="002926CD" w:rsidRDefault="002926CD">
            <w:pPr>
              <w:jc w:val="right"/>
              <w:rPr>
                <w:rFonts w:ascii="Tahoma" w:hAnsi="Tahoma" w:cs="Tahoma"/>
                <w:color w:val="000000"/>
                <w:sz w:val="16"/>
                <w:szCs w:val="16"/>
              </w:rPr>
            </w:pPr>
            <w:r>
              <w:rPr>
                <w:rFonts w:ascii="Tahoma" w:hAnsi="Tahoma" w:cs="Tahoma"/>
                <w:color w:val="000000"/>
                <w:sz w:val="16"/>
                <w:szCs w:val="16"/>
              </w:rPr>
              <w:t>2,44</w:t>
            </w:r>
          </w:p>
        </w:tc>
        <w:tc>
          <w:tcPr>
            <w:tcW w:w="647" w:type="dxa"/>
            <w:noWrap/>
            <w:vAlign w:val="center"/>
            <w:hideMark/>
          </w:tcPr>
          <w:p w14:paraId="369C2F43" w14:textId="77777777" w:rsidR="002926CD" w:rsidRDefault="002926CD">
            <w:pPr>
              <w:jc w:val="right"/>
              <w:rPr>
                <w:rFonts w:ascii="Tahoma" w:hAnsi="Tahoma" w:cs="Tahoma"/>
                <w:color w:val="000000"/>
                <w:sz w:val="16"/>
                <w:szCs w:val="16"/>
              </w:rPr>
            </w:pPr>
            <w:r>
              <w:rPr>
                <w:rFonts w:ascii="Tahoma" w:hAnsi="Tahoma" w:cs="Tahoma"/>
                <w:color w:val="000000"/>
                <w:sz w:val="16"/>
                <w:szCs w:val="16"/>
              </w:rPr>
              <w:t>2,55</w:t>
            </w:r>
          </w:p>
        </w:tc>
        <w:tc>
          <w:tcPr>
            <w:tcW w:w="647" w:type="dxa"/>
            <w:noWrap/>
            <w:vAlign w:val="center"/>
            <w:hideMark/>
          </w:tcPr>
          <w:p w14:paraId="20CDDCF5" w14:textId="77777777" w:rsidR="002926CD" w:rsidRDefault="002926CD">
            <w:pPr>
              <w:jc w:val="right"/>
              <w:rPr>
                <w:rFonts w:ascii="Tahoma" w:hAnsi="Tahoma" w:cs="Tahoma"/>
                <w:color w:val="000000"/>
                <w:sz w:val="16"/>
                <w:szCs w:val="16"/>
              </w:rPr>
            </w:pPr>
            <w:r>
              <w:rPr>
                <w:rFonts w:ascii="Tahoma" w:hAnsi="Tahoma" w:cs="Tahoma"/>
                <w:color w:val="000000"/>
                <w:sz w:val="16"/>
                <w:szCs w:val="16"/>
              </w:rPr>
              <w:t>2,56</w:t>
            </w:r>
          </w:p>
        </w:tc>
        <w:tc>
          <w:tcPr>
            <w:tcW w:w="651" w:type="dxa"/>
            <w:noWrap/>
            <w:vAlign w:val="center"/>
            <w:hideMark/>
          </w:tcPr>
          <w:p w14:paraId="14A25EA6" w14:textId="77777777" w:rsidR="002926CD" w:rsidRDefault="002926CD">
            <w:pPr>
              <w:jc w:val="right"/>
              <w:rPr>
                <w:rFonts w:ascii="Tahoma" w:hAnsi="Tahoma" w:cs="Tahoma"/>
                <w:color w:val="000000"/>
                <w:sz w:val="16"/>
                <w:szCs w:val="16"/>
              </w:rPr>
            </w:pPr>
            <w:r>
              <w:rPr>
                <w:rFonts w:ascii="Tahoma" w:hAnsi="Tahoma" w:cs="Tahoma"/>
                <w:color w:val="000000"/>
                <w:sz w:val="16"/>
                <w:szCs w:val="16"/>
              </w:rPr>
              <w:t>2,22</w:t>
            </w:r>
          </w:p>
        </w:tc>
      </w:tr>
      <w:tr w:rsidR="002926CD" w14:paraId="594F77E7" w14:textId="77777777" w:rsidTr="002926CD">
        <w:trPr>
          <w:trHeight w:val="280"/>
        </w:trPr>
        <w:tc>
          <w:tcPr>
            <w:tcW w:w="1922" w:type="dxa"/>
            <w:noWrap/>
            <w:vAlign w:val="center"/>
            <w:hideMark/>
          </w:tcPr>
          <w:p w14:paraId="43E35888" w14:textId="77777777" w:rsidR="002926CD" w:rsidRDefault="002926CD">
            <w:pPr>
              <w:rPr>
                <w:rFonts w:ascii="Tahoma" w:hAnsi="Tahoma" w:cs="Tahoma"/>
                <w:sz w:val="16"/>
                <w:szCs w:val="16"/>
              </w:rPr>
            </w:pPr>
            <w:r>
              <w:rPr>
                <w:rFonts w:ascii="Tahoma" w:hAnsi="Tahoma" w:cs="Tahoma"/>
                <w:sz w:val="16"/>
                <w:szCs w:val="16"/>
              </w:rPr>
              <w:t xml:space="preserve">index </w:t>
            </w:r>
            <w:proofErr w:type="spellStart"/>
            <w:r>
              <w:rPr>
                <w:rFonts w:ascii="Tahoma" w:hAnsi="Tahoma" w:cs="Tahoma"/>
                <w:sz w:val="16"/>
                <w:szCs w:val="16"/>
              </w:rPr>
              <w:t>potratovosti</w:t>
            </w:r>
            <w:proofErr w:type="spellEnd"/>
          </w:p>
        </w:tc>
        <w:tc>
          <w:tcPr>
            <w:tcW w:w="647" w:type="dxa"/>
            <w:noWrap/>
            <w:vAlign w:val="center"/>
            <w:hideMark/>
          </w:tcPr>
          <w:p w14:paraId="03C82A1C" w14:textId="77777777" w:rsidR="002926CD" w:rsidRDefault="002926CD">
            <w:pPr>
              <w:jc w:val="right"/>
              <w:rPr>
                <w:rFonts w:ascii="Tahoma" w:hAnsi="Tahoma" w:cs="Tahoma"/>
                <w:color w:val="000000"/>
                <w:sz w:val="16"/>
                <w:szCs w:val="16"/>
              </w:rPr>
            </w:pPr>
            <w:r>
              <w:rPr>
                <w:rFonts w:ascii="Tahoma" w:hAnsi="Tahoma" w:cs="Tahoma"/>
                <w:color w:val="000000"/>
                <w:sz w:val="16"/>
                <w:szCs w:val="16"/>
              </w:rPr>
              <w:t>35,19</w:t>
            </w:r>
          </w:p>
        </w:tc>
        <w:tc>
          <w:tcPr>
            <w:tcW w:w="647" w:type="dxa"/>
            <w:noWrap/>
            <w:vAlign w:val="center"/>
            <w:hideMark/>
          </w:tcPr>
          <w:p w14:paraId="31041956" w14:textId="77777777" w:rsidR="002926CD" w:rsidRDefault="002926CD">
            <w:pPr>
              <w:jc w:val="right"/>
              <w:rPr>
                <w:rFonts w:ascii="Tahoma" w:hAnsi="Tahoma" w:cs="Tahoma"/>
                <w:color w:val="000000"/>
                <w:sz w:val="16"/>
                <w:szCs w:val="16"/>
              </w:rPr>
            </w:pPr>
            <w:r>
              <w:rPr>
                <w:rFonts w:ascii="Tahoma" w:hAnsi="Tahoma" w:cs="Tahoma"/>
                <w:color w:val="000000"/>
                <w:sz w:val="16"/>
                <w:szCs w:val="16"/>
              </w:rPr>
              <w:t>25,53</w:t>
            </w:r>
          </w:p>
        </w:tc>
        <w:tc>
          <w:tcPr>
            <w:tcW w:w="647" w:type="dxa"/>
            <w:noWrap/>
            <w:vAlign w:val="center"/>
            <w:hideMark/>
          </w:tcPr>
          <w:p w14:paraId="054CD5AF" w14:textId="77777777" w:rsidR="002926CD" w:rsidRDefault="002926CD">
            <w:pPr>
              <w:jc w:val="right"/>
              <w:rPr>
                <w:rFonts w:ascii="Tahoma" w:hAnsi="Tahoma" w:cs="Tahoma"/>
                <w:color w:val="000000"/>
                <w:sz w:val="16"/>
                <w:szCs w:val="16"/>
              </w:rPr>
            </w:pPr>
            <w:r>
              <w:rPr>
                <w:rFonts w:ascii="Tahoma" w:hAnsi="Tahoma" w:cs="Tahoma"/>
                <w:color w:val="000000"/>
                <w:sz w:val="16"/>
                <w:szCs w:val="16"/>
              </w:rPr>
              <w:t>23,71</w:t>
            </w:r>
          </w:p>
        </w:tc>
        <w:tc>
          <w:tcPr>
            <w:tcW w:w="647" w:type="dxa"/>
            <w:noWrap/>
            <w:vAlign w:val="center"/>
            <w:hideMark/>
          </w:tcPr>
          <w:p w14:paraId="6FAE3B17" w14:textId="77777777" w:rsidR="002926CD" w:rsidRDefault="002926CD">
            <w:pPr>
              <w:jc w:val="right"/>
              <w:rPr>
                <w:rFonts w:ascii="Tahoma" w:hAnsi="Tahoma" w:cs="Tahoma"/>
                <w:color w:val="000000"/>
                <w:sz w:val="16"/>
                <w:szCs w:val="16"/>
              </w:rPr>
            </w:pPr>
            <w:r>
              <w:rPr>
                <w:rFonts w:ascii="Tahoma" w:hAnsi="Tahoma" w:cs="Tahoma"/>
                <w:color w:val="000000"/>
                <w:sz w:val="16"/>
                <w:szCs w:val="16"/>
              </w:rPr>
              <w:t>14,74</w:t>
            </w:r>
          </w:p>
        </w:tc>
        <w:tc>
          <w:tcPr>
            <w:tcW w:w="647" w:type="dxa"/>
            <w:noWrap/>
            <w:vAlign w:val="center"/>
            <w:hideMark/>
          </w:tcPr>
          <w:p w14:paraId="0A1DDB1E" w14:textId="77777777" w:rsidR="002926CD" w:rsidRDefault="002926CD">
            <w:pPr>
              <w:jc w:val="right"/>
              <w:rPr>
                <w:rFonts w:ascii="Tahoma" w:hAnsi="Tahoma" w:cs="Tahoma"/>
                <w:color w:val="000000"/>
                <w:sz w:val="16"/>
                <w:szCs w:val="16"/>
              </w:rPr>
            </w:pPr>
            <w:r>
              <w:rPr>
                <w:rFonts w:ascii="Tahoma" w:hAnsi="Tahoma" w:cs="Tahoma"/>
                <w:color w:val="000000"/>
                <w:sz w:val="16"/>
                <w:szCs w:val="16"/>
              </w:rPr>
              <w:t>18,18</w:t>
            </w:r>
          </w:p>
        </w:tc>
        <w:tc>
          <w:tcPr>
            <w:tcW w:w="647" w:type="dxa"/>
            <w:noWrap/>
            <w:vAlign w:val="center"/>
            <w:hideMark/>
          </w:tcPr>
          <w:p w14:paraId="366BC7D2" w14:textId="77777777" w:rsidR="002926CD" w:rsidRDefault="002926CD">
            <w:pPr>
              <w:jc w:val="right"/>
              <w:rPr>
                <w:rFonts w:ascii="Tahoma" w:hAnsi="Tahoma" w:cs="Tahoma"/>
                <w:color w:val="000000"/>
                <w:sz w:val="16"/>
                <w:szCs w:val="16"/>
              </w:rPr>
            </w:pPr>
            <w:r>
              <w:rPr>
                <w:rFonts w:ascii="Tahoma" w:hAnsi="Tahoma" w:cs="Tahoma"/>
                <w:color w:val="000000"/>
                <w:sz w:val="16"/>
                <w:szCs w:val="16"/>
              </w:rPr>
              <w:t>24,53</w:t>
            </w:r>
          </w:p>
        </w:tc>
        <w:tc>
          <w:tcPr>
            <w:tcW w:w="647" w:type="dxa"/>
            <w:noWrap/>
            <w:vAlign w:val="center"/>
            <w:hideMark/>
          </w:tcPr>
          <w:p w14:paraId="5FDD866C" w14:textId="77777777" w:rsidR="002926CD" w:rsidRDefault="002926CD">
            <w:pPr>
              <w:jc w:val="right"/>
              <w:rPr>
                <w:rFonts w:ascii="Tahoma" w:hAnsi="Tahoma" w:cs="Tahoma"/>
                <w:color w:val="000000"/>
                <w:sz w:val="16"/>
                <w:szCs w:val="16"/>
              </w:rPr>
            </w:pPr>
            <w:r>
              <w:rPr>
                <w:rFonts w:ascii="Tahoma" w:hAnsi="Tahoma" w:cs="Tahoma"/>
                <w:color w:val="000000"/>
                <w:sz w:val="16"/>
                <w:szCs w:val="16"/>
              </w:rPr>
              <w:t>21,74</w:t>
            </w:r>
          </w:p>
        </w:tc>
        <w:tc>
          <w:tcPr>
            <w:tcW w:w="647" w:type="dxa"/>
            <w:noWrap/>
            <w:vAlign w:val="center"/>
            <w:hideMark/>
          </w:tcPr>
          <w:p w14:paraId="507AD3D8" w14:textId="77777777" w:rsidR="002926CD" w:rsidRDefault="002926CD">
            <w:pPr>
              <w:jc w:val="right"/>
              <w:rPr>
                <w:rFonts w:ascii="Tahoma" w:hAnsi="Tahoma" w:cs="Tahoma"/>
                <w:color w:val="000000"/>
                <w:sz w:val="16"/>
                <w:szCs w:val="16"/>
              </w:rPr>
            </w:pPr>
            <w:r>
              <w:rPr>
                <w:rFonts w:ascii="Tahoma" w:hAnsi="Tahoma" w:cs="Tahoma"/>
                <w:color w:val="000000"/>
                <w:sz w:val="16"/>
                <w:szCs w:val="16"/>
              </w:rPr>
              <w:t>34,67</w:t>
            </w:r>
          </w:p>
        </w:tc>
        <w:tc>
          <w:tcPr>
            <w:tcW w:w="647" w:type="dxa"/>
            <w:noWrap/>
            <w:vAlign w:val="center"/>
            <w:hideMark/>
          </w:tcPr>
          <w:p w14:paraId="131DF3EB" w14:textId="77777777" w:rsidR="002926CD" w:rsidRDefault="002926CD">
            <w:pPr>
              <w:jc w:val="right"/>
              <w:rPr>
                <w:rFonts w:ascii="Tahoma" w:hAnsi="Tahoma" w:cs="Tahoma"/>
                <w:color w:val="000000"/>
                <w:sz w:val="16"/>
                <w:szCs w:val="16"/>
              </w:rPr>
            </w:pPr>
            <w:r>
              <w:rPr>
                <w:rFonts w:ascii="Tahoma" w:hAnsi="Tahoma" w:cs="Tahoma"/>
                <w:color w:val="000000"/>
                <w:sz w:val="16"/>
                <w:szCs w:val="16"/>
              </w:rPr>
              <w:t>35,06</w:t>
            </w:r>
          </w:p>
        </w:tc>
        <w:tc>
          <w:tcPr>
            <w:tcW w:w="647" w:type="dxa"/>
            <w:noWrap/>
            <w:vAlign w:val="center"/>
            <w:hideMark/>
          </w:tcPr>
          <w:p w14:paraId="7F2327CE" w14:textId="77777777" w:rsidR="002926CD" w:rsidRDefault="002926CD">
            <w:pPr>
              <w:jc w:val="right"/>
              <w:rPr>
                <w:rFonts w:ascii="Tahoma" w:hAnsi="Tahoma" w:cs="Tahoma"/>
                <w:color w:val="000000"/>
                <w:sz w:val="16"/>
                <w:szCs w:val="16"/>
              </w:rPr>
            </w:pPr>
            <w:r>
              <w:rPr>
                <w:rFonts w:ascii="Tahoma" w:hAnsi="Tahoma" w:cs="Tahoma"/>
                <w:color w:val="000000"/>
                <w:sz w:val="16"/>
                <w:szCs w:val="16"/>
              </w:rPr>
              <w:t>35,06</w:t>
            </w:r>
          </w:p>
        </w:tc>
        <w:tc>
          <w:tcPr>
            <w:tcW w:w="651" w:type="dxa"/>
            <w:noWrap/>
            <w:vAlign w:val="center"/>
            <w:hideMark/>
          </w:tcPr>
          <w:p w14:paraId="02BAF4D6" w14:textId="77777777" w:rsidR="002926CD" w:rsidRDefault="002926CD">
            <w:pPr>
              <w:jc w:val="right"/>
              <w:rPr>
                <w:rFonts w:ascii="Tahoma" w:hAnsi="Tahoma" w:cs="Tahoma"/>
                <w:color w:val="000000"/>
                <w:sz w:val="16"/>
                <w:szCs w:val="16"/>
              </w:rPr>
            </w:pPr>
            <w:r>
              <w:rPr>
                <w:rFonts w:ascii="Tahoma" w:hAnsi="Tahoma" w:cs="Tahoma"/>
                <w:color w:val="000000"/>
                <w:sz w:val="16"/>
                <w:szCs w:val="16"/>
              </w:rPr>
              <w:t>22,92</w:t>
            </w:r>
          </w:p>
        </w:tc>
      </w:tr>
      <w:tr w:rsidR="002926CD" w14:paraId="4E37EE45" w14:textId="77777777" w:rsidTr="002926CD">
        <w:trPr>
          <w:trHeight w:val="280"/>
        </w:trPr>
        <w:tc>
          <w:tcPr>
            <w:tcW w:w="1922" w:type="dxa"/>
            <w:noWrap/>
            <w:vAlign w:val="center"/>
            <w:hideMark/>
          </w:tcPr>
          <w:p w14:paraId="58B7C1AB" w14:textId="77777777" w:rsidR="002926CD" w:rsidRDefault="002926CD">
            <w:pPr>
              <w:rPr>
                <w:rFonts w:ascii="Tahoma" w:hAnsi="Tahoma" w:cs="Tahoma"/>
                <w:sz w:val="16"/>
                <w:szCs w:val="16"/>
              </w:rPr>
            </w:pPr>
            <w:r>
              <w:rPr>
                <w:rFonts w:ascii="Tahoma" w:hAnsi="Tahoma" w:cs="Tahoma"/>
                <w:sz w:val="16"/>
                <w:szCs w:val="16"/>
              </w:rPr>
              <w:t>ukončené tehotenstvá</w:t>
            </w:r>
          </w:p>
        </w:tc>
        <w:tc>
          <w:tcPr>
            <w:tcW w:w="647" w:type="dxa"/>
            <w:noWrap/>
            <w:vAlign w:val="center"/>
            <w:hideMark/>
          </w:tcPr>
          <w:p w14:paraId="1C8DAB6B" w14:textId="77777777" w:rsidR="002926CD" w:rsidRDefault="002926CD">
            <w:pPr>
              <w:jc w:val="right"/>
              <w:rPr>
                <w:rFonts w:ascii="Tahoma" w:hAnsi="Tahoma" w:cs="Tahoma"/>
                <w:color w:val="000000"/>
                <w:sz w:val="16"/>
                <w:szCs w:val="16"/>
              </w:rPr>
            </w:pPr>
            <w:r>
              <w:rPr>
                <w:rFonts w:ascii="Tahoma" w:hAnsi="Tahoma" w:cs="Tahoma"/>
                <w:color w:val="000000"/>
                <w:sz w:val="16"/>
                <w:szCs w:val="16"/>
              </w:rPr>
              <w:t>146</w:t>
            </w:r>
          </w:p>
        </w:tc>
        <w:tc>
          <w:tcPr>
            <w:tcW w:w="647" w:type="dxa"/>
            <w:noWrap/>
            <w:vAlign w:val="center"/>
            <w:hideMark/>
          </w:tcPr>
          <w:p w14:paraId="01F5E9BD" w14:textId="77777777" w:rsidR="002926CD" w:rsidRDefault="002926CD">
            <w:pPr>
              <w:jc w:val="right"/>
              <w:rPr>
                <w:rFonts w:ascii="Tahoma" w:hAnsi="Tahoma" w:cs="Tahoma"/>
                <w:color w:val="000000"/>
                <w:sz w:val="16"/>
                <w:szCs w:val="16"/>
              </w:rPr>
            </w:pPr>
            <w:r>
              <w:rPr>
                <w:rFonts w:ascii="Tahoma" w:hAnsi="Tahoma" w:cs="Tahoma"/>
                <w:color w:val="000000"/>
                <w:sz w:val="16"/>
                <w:szCs w:val="16"/>
              </w:rPr>
              <w:t>118</w:t>
            </w:r>
          </w:p>
        </w:tc>
        <w:tc>
          <w:tcPr>
            <w:tcW w:w="647" w:type="dxa"/>
            <w:noWrap/>
            <w:vAlign w:val="center"/>
            <w:hideMark/>
          </w:tcPr>
          <w:p w14:paraId="52149E2C" w14:textId="77777777" w:rsidR="002926CD" w:rsidRDefault="002926CD">
            <w:pPr>
              <w:jc w:val="right"/>
              <w:rPr>
                <w:rFonts w:ascii="Tahoma" w:hAnsi="Tahoma" w:cs="Tahoma"/>
                <w:color w:val="000000"/>
                <w:sz w:val="16"/>
                <w:szCs w:val="16"/>
              </w:rPr>
            </w:pPr>
            <w:r>
              <w:rPr>
                <w:rFonts w:ascii="Tahoma" w:hAnsi="Tahoma" w:cs="Tahoma"/>
                <w:color w:val="000000"/>
                <w:sz w:val="16"/>
                <w:szCs w:val="16"/>
              </w:rPr>
              <w:t>120</w:t>
            </w:r>
          </w:p>
        </w:tc>
        <w:tc>
          <w:tcPr>
            <w:tcW w:w="647" w:type="dxa"/>
            <w:noWrap/>
            <w:vAlign w:val="center"/>
            <w:hideMark/>
          </w:tcPr>
          <w:p w14:paraId="7C04E5C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w:t>
            </w:r>
          </w:p>
        </w:tc>
        <w:tc>
          <w:tcPr>
            <w:tcW w:w="647" w:type="dxa"/>
            <w:noWrap/>
            <w:vAlign w:val="center"/>
            <w:hideMark/>
          </w:tcPr>
          <w:p w14:paraId="62EF4A45" w14:textId="77777777" w:rsidR="002926CD" w:rsidRDefault="002926CD">
            <w:pPr>
              <w:jc w:val="right"/>
              <w:rPr>
                <w:rFonts w:ascii="Tahoma" w:hAnsi="Tahoma" w:cs="Tahoma"/>
                <w:color w:val="000000"/>
                <w:sz w:val="16"/>
                <w:szCs w:val="16"/>
              </w:rPr>
            </w:pPr>
            <w:r>
              <w:rPr>
                <w:rFonts w:ascii="Tahoma" w:hAnsi="Tahoma" w:cs="Tahoma"/>
                <w:color w:val="000000"/>
                <w:sz w:val="16"/>
                <w:szCs w:val="16"/>
              </w:rPr>
              <w:t>104</w:t>
            </w:r>
          </w:p>
        </w:tc>
        <w:tc>
          <w:tcPr>
            <w:tcW w:w="647" w:type="dxa"/>
            <w:noWrap/>
            <w:vAlign w:val="center"/>
            <w:hideMark/>
          </w:tcPr>
          <w:p w14:paraId="11013095" w14:textId="77777777" w:rsidR="002926CD" w:rsidRDefault="002926CD">
            <w:pPr>
              <w:jc w:val="right"/>
              <w:rPr>
                <w:rFonts w:ascii="Tahoma" w:hAnsi="Tahoma" w:cs="Tahoma"/>
                <w:color w:val="000000"/>
                <w:sz w:val="16"/>
                <w:szCs w:val="16"/>
              </w:rPr>
            </w:pPr>
            <w:r>
              <w:rPr>
                <w:rFonts w:ascii="Tahoma" w:hAnsi="Tahoma" w:cs="Tahoma"/>
                <w:color w:val="000000"/>
                <w:sz w:val="16"/>
                <w:szCs w:val="16"/>
              </w:rPr>
              <w:t>132</w:t>
            </w:r>
          </w:p>
        </w:tc>
        <w:tc>
          <w:tcPr>
            <w:tcW w:w="647" w:type="dxa"/>
            <w:noWrap/>
            <w:vAlign w:val="center"/>
            <w:hideMark/>
          </w:tcPr>
          <w:p w14:paraId="75B16CBD" w14:textId="77777777" w:rsidR="002926CD" w:rsidRDefault="002926CD">
            <w:pPr>
              <w:jc w:val="right"/>
              <w:rPr>
                <w:rFonts w:ascii="Tahoma" w:hAnsi="Tahoma" w:cs="Tahoma"/>
                <w:color w:val="000000"/>
                <w:sz w:val="16"/>
                <w:szCs w:val="16"/>
              </w:rPr>
            </w:pPr>
            <w:r>
              <w:rPr>
                <w:rFonts w:ascii="Tahoma" w:hAnsi="Tahoma" w:cs="Tahoma"/>
                <w:color w:val="000000"/>
                <w:sz w:val="16"/>
                <w:szCs w:val="16"/>
              </w:rPr>
              <w:t>112</w:t>
            </w:r>
          </w:p>
        </w:tc>
        <w:tc>
          <w:tcPr>
            <w:tcW w:w="647" w:type="dxa"/>
            <w:noWrap/>
            <w:vAlign w:val="center"/>
            <w:hideMark/>
          </w:tcPr>
          <w:p w14:paraId="32A579BC" w14:textId="77777777" w:rsidR="002926CD" w:rsidRDefault="002926CD">
            <w:pPr>
              <w:jc w:val="right"/>
              <w:rPr>
                <w:rFonts w:ascii="Tahoma" w:hAnsi="Tahoma" w:cs="Tahoma"/>
                <w:color w:val="000000"/>
                <w:sz w:val="16"/>
                <w:szCs w:val="16"/>
              </w:rPr>
            </w:pPr>
            <w:r>
              <w:rPr>
                <w:rFonts w:ascii="Tahoma" w:hAnsi="Tahoma" w:cs="Tahoma"/>
                <w:color w:val="000000"/>
                <w:sz w:val="16"/>
                <w:szCs w:val="16"/>
              </w:rPr>
              <w:t>101</w:t>
            </w:r>
          </w:p>
        </w:tc>
        <w:tc>
          <w:tcPr>
            <w:tcW w:w="647" w:type="dxa"/>
            <w:noWrap/>
            <w:vAlign w:val="center"/>
            <w:hideMark/>
          </w:tcPr>
          <w:p w14:paraId="113BEA8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104</w:t>
            </w:r>
          </w:p>
        </w:tc>
        <w:tc>
          <w:tcPr>
            <w:tcW w:w="647" w:type="dxa"/>
            <w:noWrap/>
            <w:vAlign w:val="center"/>
            <w:hideMark/>
          </w:tcPr>
          <w:p w14:paraId="42A01C19" w14:textId="77777777" w:rsidR="002926CD" w:rsidRDefault="002926CD">
            <w:pPr>
              <w:jc w:val="right"/>
              <w:rPr>
                <w:rFonts w:ascii="Tahoma" w:hAnsi="Tahoma" w:cs="Tahoma"/>
                <w:color w:val="000000"/>
                <w:sz w:val="16"/>
                <w:szCs w:val="16"/>
              </w:rPr>
            </w:pPr>
            <w:r>
              <w:rPr>
                <w:rFonts w:ascii="Tahoma" w:hAnsi="Tahoma" w:cs="Tahoma"/>
                <w:color w:val="000000"/>
                <w:sz w:val="16"/>
                <w:szCs w:val="16"/>
              </w:rPr>
              <w:t>104</w:t>
            </w:r>
          </w:p>
        </w:tc>
        <w:tc>
          <w:tcPr>
            <w:tcW w:w="651" w:type="dxa"/>
            <w:noWrap/>
            <w:vAlign w:val="center"/>
            <w:hideMark/>
          </w:tcPr>
          <w:p w14:paraId="1362BEA1" w14:textId="77777777" w:rsidR="002926CD" w:rsidRDefault="002926CD">
            <w:pPr>
              <w:jc w:val="right"/>
              <w:rPr>
                <w:rFonts w:ascii="Tahoma" w:hAnsi="Tahoma" w:cs="Tahoma"/>
                <w:color w:val="000000"/>
                <w:sz w:val="16"/>
                <w:szCs w:val="16"/>
              </w:rPr>
            </w:pPr>
            <w:r>
              <w:rPr>
                <w:rFonts w:ascii="Tahoma" w:hAnsi="Tahoma" w:cs="Tahoma"/>
                <w:color w:val="000000"/>
                <w:sz w:val="16"/>
                <w:szCs w:val="16"/>
              </w:rPr>
              <w:t>118</w:t>
            </w:r>
          </w:p>
        </w:tc>
      </w:tr>
      <w:tr w:rsidR="002926CD" w14:paraId="68BA75A0" w14:textId="77777777" w:rsidTr="002926CD">
        <w:trPr>
          <w:trHeight w:val="280"/>
        </w:trPr>
        <w:tc>
          <w:tcPr>
            <w:tcW w:w="1922" w:type="dxa"/>
            <w:noWrap/>
            <w:vAlign w:val="center"/>
            <w:hideMark/>
          </w:tcPr>
          <w:p w14:paraId="52BCA75B" w14:textId="77777777" w:rsidR="002926CD" w:rsidRDefault="002926CD">
            <w:pPr>
              <w:rPr>
                <w:rFonts w:ascii="Tahoma" w:hAnsi="Tahoma" w:cs="Tahoma"/>
                <w:sz w:val="16"/>
                <w:szCs w:val="16"/>
              </w:rPr>
            </w:pPr>
            <w:r>
              <w:rPr>
                <w:rFonts w:ascii="Tahoma" w:hAnsi="Tahoma" w:cs="Tahoma"/>
                <w:sz w:val="16"/>
                <w:szCs w:val="16"/>
              </w:rPr>
              <w:t xml:space="preserve">hrubá miera </w:t>
            </w:r>
            <w:proofErr w:type="spellStart"/>
            <w:r>
              <w:rPr>
                <w:rFonts w:ascii="Tahoma" w:hAnsi="Tahoma" w:cs="Tahoma"/>
                <w:sz w:val="16"/>
                <w:szCs w:val="16"/>
              </w:rPr>
              <w:t>uk</w:t>
            </w:r>
            <w:proofErr w:type="spellEnd"/>
            <w:r>
              <w:rPr>
                <w:rFonts w:ascii="Tahoma" w:hAnsi="Tahoma" w:cs="Tahoma"/>
                <w:sz w:val="16"/>
                <w:szCs w:val="16"/>
              </w:rPr>
              <w:t xml:space="preserve">. </w:t>
            </w:r>
            <w:proofErr w:type="spellStart"/>
            <w:r>
              <w:rPr>
                <w:rFonts w:ascii="Tahoma" w:hAnsi="Tahoma" w:cs="Tahoma"/>
                <w:sz w:val="16"/>
                <w:szCs w:val="16"/>
              </w:rPr>
              <w:t>tehot</w:t>
            </w:r>
            <w:proofErr w:type="spellEnd"/>
            <w:r>
              <w:rPr>
                <w:rFonts w:ascii="Tahoma" w:hAnsi="Tahoma" w:cs="Tahoma"/>
                <w:sz w:val="16"/>
                <w:szCs w:val="16"/>
              </w:rPr>
              <w:t>.</w:t>
            </w:r>
          </w:p>
        </w:tc>
        <w:tc>
          <w:tcPr>
            <w:tcW w:w="647" w:type="dxa"/>
            <w:noWrap/>
            <w:vAlign w:val="center"/>
            <w:hideMark/>
          </w:tcPr>
          <w:p w14:paraId="2A6D232E" w14:textId="77777777" w:rsidR="002926CD" w:rsidRDefault="002926CD">
            <w:pPr>
              <w:jc w:val="right"/>
              <w:rPr>
                <w:rFonts w:ascii="Tahoma" w:hAnsi="Tahoma" w:cs="Tahoma"/>
                <w:color w:val="000000"/>
                <w:sz w:val="16"/>
                <w:szCs w:val="16"/>
              </w:rPr>
            </w:pPr>
            <w:r>
              <w:rPr>
                <w:rFonts w:ascii="Tahoma" w:hAnsi="Tahoma" w:cs="Tahoma"/>
                <w:color w:val="000000"/>
                <w:sz w:val="16"/>
                <w:szCs w:val="16"/>
              </w:rPr>
              <w:t>13,51</w:t>
            </w:r>
          </w:p>
        </w:tc>
        <w:tc>
          <w:tcPr>
            <w:tcW w:w="647" w:type="dxa"/>
            <w:noWrap/>
            <w:vAlign w:val="center"/>
            <w:hideMark/>
          </w:tcPr>
          <w:p w14:paraId="37EB5C6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10,93</w:t>
            </w:r>
          </w:p>
        </w:tc>
        <w:tc>
          <w:tcPr>
            <w:tcW w:w="647" w:type="dxa"/>
            <w:noWrap/>
            <w:vAlign w:val="center"/>
            <w:hideMark/>
          </w:tcPr>
          <w:p w14:paraId="5B439F59"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11,13</w:t>
            </w:r>
          </w:p>
        </w:tc>
        <w:tc>
          <w:tcPr>
            <w:tcW w:w="647" w:type="dxa"/>
            <w:noWrap/>
            <w:vAlign w:val="center"/>
            <w:hideMark/>
          </w:tcPr>
          <w:p w14:paraId="4C44F65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10,16</w:t>
            </w:r>
          </w:p>
        </w:tc>
        <w:tc>
          <w:tcPr>
            <w:tcW w:w="647" w:type="dxa"/>
            <w:noWrap/>
            <w:vAlign w:val="center"/>
            <w:hideMark/>
          </w:tcPr>
          <w:p w14:paraId="0CAA6B3A" w14:textId="77777777" w:rsidR="002926CD" w:rsidRDefault="002926CD">
            <w:pPr>
              <w:jc w:val="right"/>
              <w:rPr>
                <w:rFonts w:ascii="Tahoma" w:hAnsi="Tahoma" w:cs="Tahoma"/>
                <w:color w:val="000000"/>
                <w:sz w:val="16"/>
                <w:szCs w:val="16"/>
              </w:rPr>
            </w:pPr>
            <w:r>
              <w:rPr>
                <w:rFonts w:ascii="Tahoma" w:hAnsi="Tahoma" w:cs="Tahoma"/>
                <w:color w:val="000000"/>
                <w:sz w:val="16"/>
                <w:szCs w:val="16"/>
              </w:rPr>
              <w:t>9,73</w:t>
            </w:r>
          </w:p>
        </w:tc>
        <w:tc>
          <w:tcPr>
            <w:tcW w:w="647" w:type="dxa"/>
            <w:noWrap/>
            <w:vAlign w:val="center"/>
            <w:hideMark/>
          </w:tcPr>
          <w:p w14:paraId="00E055D5" w14:textId="77777777" w:rsidR="002926CD" w:rsidRDefault="002926CD">
            <w:pPr>
              <w:jc w:val="right"/>
              <w:rPr>
                <w:rFonts w:ascii="Tahoma" w:hAnsi="Tahoma" w:cs="Tahoma"/>
                <w:color w:val="000000"/>
                <w:sz w:val="16"/>
                <w:szCs w:val="16"/>
              </w:rPr>
            </w:pPr>
            <w:r>
              <w:rPr>
                <w:rFonts w:ascii="Tahoma" w:hAnsi="Tahoma" w:cs="Tahoma"/>
                <w:color w:val="000000"/>
                <w:sz w:val="16"/>
                <w:szCs w:val="16"/>
              </w:rPr>
              <w:t>12,35</w:t>
            </w:r>
          </w:p>
        </w:tc>
        <w:tc>
          <w:tcPr>
            <w:tcW w:w="647" w:type="dxa"/>
            <w:noWrap/>
            <w:vAlign w:val="center"/>
            <w:hideMark/>
          </w:tcPr>
          <w:p w14:paraId="394983FA" w14:textId="77777777" w:rsidR="002926CD" w:rsidRDefault="002926CD">
            <w:pPr>
              <w:jc w:val="right"/>
              <w:rPr>
                <w:rFonts w:ascii="Tahoma" w:hAnsi="Tahoma" w:cs="Tahoma"/>
                <w:color w:val="000000"/>
                <w:sz w:val="16"/>
                <w:szCs w:val="16"/>
              </w:rPr>
            </w:pPr>
            <w:r>
              <w:rPr>
                <w:rFonts w:ascii="Tahoma" w:hAnsi="Tahoma" w:cs="Tahoma"/>
                <w:color w:val="000000"/>
                <w:sz w:val="16"/>
                <w:szCs w:val="16"/>
              </w:rPr>
              <w:t>10,49</w:t>
            </w:r>
          </w:p>
        </w:tc>
        <w:tc>
          <w:tcPr>
            <w:tcW w:w="647" w:type="dxa"/>
            <w:noWrap/>
            <w:vAlign w:val="center"/>
            <w:hideMark/>
          </w:tcPr>
          <w:p w14:paraId="5458DF1E" w14:textId="77777777" w:rsidR="002926CD" w:rsidRDefault="002926CD">
            <w:pPr>
              <w:jc w:val="right"/>
              <w:rPr>
                <w:rFonts w:ascii="Tahoma" w:hAnsi="Tahoma" w:cs="Tahoma"/>
                <w:color w:val="000000"/>
                <w:sz w:val="16"/>
                <w:szCs w:val="16"/>
              </w:rPr>
            </w:pPr>
            <w:r>
              <w:rPr>
                <w:rFonts w:ascii="Tahoma" w:hAnsi="Tahoma" w:cs="Tahoma"/>
                <w:color w:val="000000"/>
                <w:sz w:val="16"/>
                <w:szCs w:val="16"/>
              </w:rPr>
              <w:t>9,5</w:t>
            </w:r>
          </w:p>
        </w:tc>
        <w:tc>
          <w:tcPr>
            <w:tcW w:w="647" w:type="dxa"/>
            <w:noWrap/>
            <w:vAlign w:val="center"/>
            <w:hideMark/>
          </w:tcPr>
          <w:p w14:paraId="70746A45" w14:textId="77777777" w:rsidR="002926CD" w:rsidRDefault="002926CD">
            <w:pPr>
              <w:jc w:val="right"/>
              <w:rPr>
                <w:rFonts w:ascii="Tahoma" w:hAnsi="Tahoma" w:cs="Tahoma"/>
                <w:color w:val="000000"/>
                <w:sz w:val="16"/>
                <w:szCs w:val="16"/>
              </w:rPr>
            </w:pPr>
            <w:r>
              <w:rPr>
                <w:rFonts w:ascii="Tahoma" w:hAnsi="Tahoma" w:cs="Tahoma"/>
                <w:color w:val="000000"/>
                <w:sz w:val="16"/>
                <w:szCs w:val="16"/>
              </w:rPr>
              <w:t>9,82</w:t>
            </w:r>
          </w:p>
        </w:tc>
        <w:tc>
          <w:tcPr>
            <w:tcW w:w="647" w:type="dxa"/>
            <w:noWrap/>
            <w:vAlign w:val="center"/>
            <w:hideMark/>
          </w:tcPr>
          <w:p w14:paraId="3D1DDA3E" w14:textId="77777777" w:rsidR="002926CD" w:rsidRDefault="002926CD">
            <w:pPr>
              <w:jc w:val="right"/>
              <w:rPr>
                <w:rFonts w:ascii="Tahoma" w:hAnsi="Tahoma" w:cs="Tahoma"/>
                <w:color w:val="000000"/>
                <w:sz w:val="16"/>
                <w:szCs w:val="16"/>
              </w:rPr>
            </w:pPr>
            <w:r>
              <w:rPr>
                <w:rFonts w:ascii="Tahoma" w:hAnsi="Tahoma" w:cs="Tahoma"/>
                <w:color w:val="000000"/>
                <w:sz w:val="16"/>
                <w:szCs w:val="16"/>
              </w:rPr>
              <w:t>9,85</w:t>
            </w:r>
          </w:p>
        </w:tc>
        <w:tc>
          <w:tcPr>
            <w:tcW w:w="651" w:type="dxa"/>
            <w:noWrap/>
            <w:vAlign w:val="center"/>
            <w:hideMark/>
          </w:tcPr>
          <w:p w14:paraId="3D4A5C0F" w14:textId="77777777" w:rsidR="002926CD" w:rsidRDefault="002926CD">
            <w:pPr>
              <w:jc w:val="right"/>
              <w:rPr>
                <w:rFonts w:ascii="Tahoma" w:hAnsi="Tahoma" w:cs="Tahoma"/>
                <w:color w:val="000000"/>
                <w:sz w:val="16"/>
                <w:szCs w:val="16"/>
              </w:rPr>
            </w:pPr>
            <w:r>
              <w:rPr>
                <w:rFonts w:ascii="Tahoma" w:hAnsi="Tahoma" w:cs="Tahoma"/>
                <w:color w:val="000000"/>
                <w:sz w:val="16"/>
                <w:szCs w:val="16"/>
              </w:rPr>
              <w:t>11,91</w:t>
            </w:r>
          </w:p>
        </w:tc>
      </w:tr>
    </w:tbl>
    <w:p w14:paraId="543F7495"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51"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216862D4" w14:textId="77777777" w:rsidR="002926CD" w:rsidRDefault="002926CD" w:rsidP="002926CD">
      <w:pPr>
        <w:rPr>
          <w:rFonts w:ascii="Tahoma" w:hAnsi="Tahoma" w:cs="Tahoma"/>
          <w:bCs/>
          <w:sz w:val="20"/>
          <w:szCs w:val="20"/>
        </w:rPr>
      </w:pPr>
    </w:p>
    <w:p w14:paraId="3CA42BAB" w14:textId="1FCE29C6" w:rsidR="002926CD" w:rsidRPr="00E55EAF" w:rsidRDefault="002926CD" w:rsidP="002926CD">
      <w:pPr>
        <w:pBdr>
          <w:bottom w:val="single" w:sz="4" w:space="1" w:color="auto"/>
        </w:pBdr>
        <w:rPr>
          <w:rFonts w:asciiTheme="majorHAnsi" w:hAnsiTheme="majorHAnsi" w:cstheme="majorHAnsi"/>
          <w:b/>
          <w:iCs/>
          <w:color w:val="2F5496" w:themeColor="accent1" w:themeShade="BF"/>
          <w:sz w:val="28"/>
          <w:szCs w:val="28"/>
        </w:rPr>
      </w:pPr>
      <w:r w:rsidRPr="00E55EAF">
        <w:rPr>
          <w:rFonts w:asciiTheme="majorHAnsi" w:hAnsiTheme="majorHAnsi" w:cstheme="majorHAnsi"/>
          <w:b/>
          <w:iCs/>
          <w:color w:val="2F5496" w:themeColor="accent1" w:themeShade="BF"/>
          <w:sz w:val="28"/>
          <w:szCs w:val="28"/>
        </w:rPr>
        <w:t>3.4. Úmrtnosť</w:t>
      </w:r>
    </w:p>
    <w:p w14:paraId="012C11FF" w14:textId="77777777" w:rsidR="002926CD" w:rsidRDefault="002926CD" w:rsidP="002926CD">
      <w:pPr>
        <w:rPr>
          <w:rFonts w:ascii="Tahoma" w:hAnsi="Tahoma" w:cs="Tahoma"/>
          <w:bCs/>
          <w:sz w:val="20"/>
          <w:szCs w:val="20"/>
        </w:rPr>
      </w:pPr>
    </w:p>
    <w:p w14:paraId="12BB1312" w14:textId="77777777" w:rsidR="002926CD" w:rsidRPr="00D17AF2" w:rsidRDefault="002926CD" w:rsidP="002926CD">
      <w:pPr>
        <w:jc w:val="both"/>
        <w:rPr>
          <w:rFonts w:asciiTheme="majorHAnsi" w:hAnsiTheme="majorHAnsi" w:cstheme="majorHAnsi"/>
          <w:sz w:val="24"/>
          <w:szCs w:val="24"/>
          <w:lang w:eastAsia="cs-CZ"/>
        </w:rPr>
      </w:pPr>
      <w:r w:rsidRPr="00D17AF2">
        <w:rPr>
          <w:rFonts w:asciiTheme="majorHAnsi" w:hAnsiTheme="majorHAnsi" w:cstheme="majorHAnsi"/>
          <w:sz w:val="24"/>
          <w:szCs w:val="24"/>
          <w:lang w:eastAsia="cs-CZ"/>
        </w:rPr>
        <w:t xml:space="preserve">Počet zomretých v okrese vykazuje stabilný trend s miernym trendom nárastu v posledných rokoch sledovaného obdobia. Počet kolíše okolo 11,716 osôb na 1000 obyvateľov. Najvyšší počet bol zaznamenaný v roku 2021. </w:t>
      </w:r>
    </w:p>
    <w:p w14:paraId="3792D10D" w14:textId="77777777" w:rsidR="002926CD" w:rsidRPr="00D17AF2" w:rsidRDefault="002926CD" w:rsidP="002926CD">
      <w:pPr>
        <w:jc w:val="both"/>
        <w:rPr>
          <w:rFonts w:asciiTheme="majorHAnsi" w:hAnsiTheme="majorHAnsi" w:cstheme="majorHAnsi"/>
          <w:sz w:val="24"/>
          <w:szCs w:val="24"/>
          <w:lang w:eastAsia="cs-CZ"/>
        </w:rPr>
      </w:pPr>
      <w:r w:rsidRPr="00D17AF2">
        <w:rPr>
          <w:rFonts w:asciiTheme="majorHAnsi" w:hAnsiTheme="majorHAnsi" w:cstheme="majorHAnsi"/>
          <w:sz w:val="24"/>
          <w:szCs w:val="24"/>
          <w:lang w:eastAsia="cs-CZ"/>
        </w:rPr>
        <w:t>V meste Fiľakovo možno sledovať rastúci aj klesajúci trend. V roku 2011 bolo evidovaných 10,55 zomretých</w:t>
      </w:r>
      <w:r w:rsidRPr="00D17AF2">
        <w:rPr>
          <w:rStyle w:val="slostrany"/>
          <w:rFonts w:asciiTheme="majorHAnsi" w:hAnsiTheme="majorHAnsi" w:cstheme="majorHAnsi"/>
          <w:sz w:val="24"/>
          <w:szCs w:val="24"/>
        </w:rPr>
        <w:t xml:space="preserve"> na 1000 obyvateľov, v roku 202</w:t>
      </w:r>
      <w:r w:rsidRPr="00D17AF2">
        <w:rPr>
          <w:rFonts w:asciiTheme="majorHAnsi" w:hAnsiTheme="majorHAnsi" w:cstheme="majorHAnsi"/>
          <w:sz w:val="24"/>
          <w:szCs w:val="24"/>
          <w:lang w:eastAsia="cs-CZ"/>
        </w:rPr>
        <w:t xml:space="preserve">1 to bolo 15,04. V roku 2020 to ale bolo </w:t>
      </w:r>
      <w:r w:rsidRPr="00D17AF2">
        <w:rPr>
          <w:rStyle w:val="slostrany"/>
          <w:rFonts w:asciiTheme="majorHAnsi" w:hAnsiTheme="majorHAnsi" w:cstheme="majorHAnsi"/>
          <w:sz w:val="24"/>
          <w:szCs w:val="24"/>
        </w:rPr>
        <w:t>len 11,75</w:t>
      </w:r>
      <w:r w:rsidRPr="00D17AF2">
        <w:rPr>
          <w:rFonts w:asciiTheme="majorHAnsi" w:hAnsiTheme="majorHAnsi" w:cstheme="majorHAnsi"/>
          <w:sz w:val="24"/>
          <w:szCs w:val="24"/>
          <w:lang w:eastAsia="cs-CZ"/>
        </w:rPr>
        <w:t xml:space="preserve"> zomretých na 1000 obyvateľov. V roku 2020 a 2021 boli vyššie hodnoty ovplyvnené aj zhoršením dostupnosti zdravotníckych služieb z dôvodu COVID - 19 opatrení. </w:t>
      </w:r>
    </w:p>
    <w:p w14:paraId="166AA85E" w14:textId="77777777" w:rsidR="002926CD" w:rsidRDefault="002926CD" w:rsidP="002926CD">
      <w:pPr>
        <w:jc w:val="both"/>
        <w:rPr>
          <w:rFonts w:ascii="Tahoma" w:hAnsi="Tahoma" w:cs="Tahoma"/>
          <w:b/>
          <w:sz w:val="20"/>
          <w:szCs w:val="20"/>
          <w:lang w:eastAsia="cs-CZ"/>
        </w:rPr>
      </w:pPr>
    </w:p>
    <w:tbl>
      <w:tblPr>
        <w:tblW w:w="9032" w:type="dxa"/>
        <w:tblInd w:w="55" w:type="dxa"/>
        <w:tblCellMar>
          <w:left w:w="70" w:type="dxa"/>
          <w:right w:w="70" w:type="dxa"/>
        </w:tblCellMar>
        <w:tblLook w:val="04A0" w:firstRow="1" w:lastRow="0" w:firstColumn="1" w:lastColumn="0" w:noHBand="0" w:noVBand="1"/>
      </w:tblPr>
      <w:tblGrid>
        <w:gridCol w:w="1956"/>
        <w:gridCol w:w="643"/>
        <w:gridCol w:w="643"/>
        <w:gridCol w:w="643"/>
        <w:gridCol w:w="643"/>
        <w:gridCol w:w="643"/>
        <w:gridCol w:w="643"/>
        <w:gridCol w:w="643"/>
        <w:gridCol w:w="643"/>
        <w:gridCol w:w="643"/>
        <w:gridCol w:w="643"/>
        <w:gridCol w:w="646"/>
      </w:tblGrid>
      <w:tr w:rsidR="002926CD" w14:paraId="20EE3119" w14:textId="77777777" w:rsidTr="002926CD">
        <w:trPr>
          <w:trHeight w:val="277"/>
        </w:trPr>
        <w:tc>
          <w:tcPr>
            <w:tcW w:w="9032" w:type="dxa"/>
            <w:gridSpan w:val="12"/>
            <w:shd w:val="clear" w:color="auto" w:fill="FFCC99"/>
            <w:noWrap/>
            <w:vAlign w:val="center"/>
            <w:hideMark/>
          </w:tcPr>
          <w:p w14:paraId="14C9E8A1" w14:textId="77777777" w:rsidR="002926CD" w:rsidRDefault="002926CD">
            <w:pPr>
              <w:rPr>
                <w:rFonts w:ascii="Tahoma" w:hAnsi="Tahoma" w:cs="Tahoma"/>
                <w:sz w:val="16"/>
                <w:szCs w:val="16"/>
                <w:lang w:eastAsia="sk-SK"/>
              </w:rPr>
            </w:pPr>
            <w:r>
              <w:rPr>
                <w:rFonts w:ascii="Tahoma" w:hAnsi="Tahoma" w:cs="Tahoma"/>
                <w:sz w:val="16"/>
                <w:szCs w:val="16"/>
              </w:rPr>
              <w:t xml:space="preserve">Počet zomretých </w:t>
            </w:r>
          </w:p>
        </w:tc>
      </w:tr>
      <w:tr w:rsidR="002926CD" w14:paraId="05DE1670" w14:textId="77777777" w:rsidTr="002926CD">
        <w:trPr>
          <w:trHeight w:val="277"/>
        </w:trPr>
        <w:tc>
          <w:tcPr>
            <w:tcW w:w="1956" w:type="dxa"/>
            <w:noWrap/>
            <w:vAlign w:val="center"/>
            <w:hideMark/>
          </w:tcPr>
          <w:p w14:paraId="6CDE3FEE" w14:textId="77777777" w:rsidR="002926CD" w:rsidRDefault="002926CD">
            <w:pPr>
              <w:rPr>
                <w:rFonts w:ascii="Tahoma" w:hAnsi="Tahoma" w:cs="Tahoma"/>
                <w:sz w:val="16"/>
                <w:szCs w:val="16"/>
              </w:rPr>
            </w:pPr>
            <w:r>
              <w:rPr>
                <w:rFonts w:ascii="Tahoma" w:hAnsi="Tahoma" w:cs="Tahoma"/>
                <w:sz w:val="16"/>
                <w:szCs w:val="16"/>
              </w:rPr>
              <w:t>M. Fiľakovo</w:t>
            </w:r>
          </w:p>
        </w:tc>
        <w:tc>
          <w:tcPr>
            <w:tcW w:w="643" w:type="dxa"/>
            <w:noWrap/>
            <w:vAlign w:val="center"/>
            <w:hideMark/>
          </w:tcPr>
          <w:p w14:paraId="254781FA" w14:textId="77777777" w:rsidR="002926CD" w:rsidRDefault="002926CD">
            <w:pPr>
              <w:jc w:val="center"/>
              <w:rPr>
                <w:rFonts w:ascii="Tahoma" w:hAnsi="Tahoma" w:cs="Tahoma"/>
                <w:sz w:val="16"/>
                <w:szCs w:val="16"/>
              </w:rPr>
            </w:pPr>
            <w:r>
              <w:rPr>
                <w:rFonts w:ascii="Tahoma" w:hAnsi="Tahoma" w:cs="Tahoma"/>
                <w:sz w:val="16"/>
                <w:szCs w:val="16"/>
              </w:rPr>
              <w:t>2011</w:t>
            </w:r>
          </w:p>
        </w:tc>
        <w:tc>
          <w:tcPr>
            <w:tcW w:w="643" w:type="dxa"/>
            <w:noWrap/>
            <w:vAlign w:val="center"/>
            <w:hideMark/>
          </w:tcPr>
          <w:p w14:paraId="435218AE" w14:textId="77777777" w:rsidR="002926CD" w:rsidRDefault="002926CD">
            <w:pPr>
              <w:jc w:val="center"/>
              <w:rPr>
                <w:rFonts w:ascii="Tahoma" w:hAnsi="Tahoma" w:cs="Tahoma"/>
                <w:sz w:val="16"/>
                <w:szCs w:val="16"/>
              </w:rPr>
            </w:pPr>
            <w:r>
              <w:rPr>
                <w:rFonts w:ascii="Tahoma" w:hAnsi="Tahoma" w:cs="Tahoma"/>
                <w:sz w:val="16"/>
                <w:szCs w:val="16"/>
              </w:rPr>
              <w:t>2012</w:t>
            </w:r>
          </w:p>
        </w:tc>
        <w:tc>
          <w:tcPr>
            <w:tcW w:w="643" w:type="dxa"/>
            <w:noWrap/>
            <w:vAlign w:val="center"/>
            <w:hideMark/>
          </w:tcPr>
          <w:p w14:paraId="3F89A247" w14:textId="77777777" w:rsidR="002926CD" w:rsidRDefault="002926CD">
            <w:pPr>
              <w:jc w:val="center"/>
              <w:rPr>
                <w:rFonts w:ascii="Tahoma" w:hAnsi="Tahoma" w:cs="Tahoma"/>
                <w:sz w:val="16"/>
                <w:szCs w:val="16"/>
              </w:rPr>
            </w:pPr>
            <w:r>
              <w:rPr>
                <w:rFonts w:ascii="Tahoma" w:hAnsi="Tahoma" w:cs="Tahoma"/>
                <w:sz w:val="16"/>
                <w:szCs w:val="16"/>
              </w:rPr>
              <w:t>2013</w:t>
            </w:r>
          </w:p>
        </w:tc>
        <w:tc>
          <w:tcPr>
            <w:tcW w:w="643" w:type="dxa"/>
            <w:noWrap/>
            <w:vAlign w:val="center"/>
            <w:hideMark/>
          </w:tcPr>
          <w:p w14:paraId="1E235A2F" w14:textId="77777777" w:rsidR="002926CD" w:rsidRDefault="002926CD">
            <w:pPr>
              <w:jc w:val="center"/>
              <w:rPr>
                <w:rFonts w:ascii="Tahoma" w:hAnsi="Tahoma" w:cs="Tahoma"/>
                <w:sz w:val="16"/>
                <w:szCs w:val="16"/>
              </w:rPr>
            </w:pPr>
            <w:r>
              <w:rPr>
                <w:rFonts w:ascii="Tahoma" w:hAnsi="Tahoma" w:cs="Tahoma"/>
                <w:sz w:val="16"/>
                <w:szCs w:val="16"/>
              </w:rPr>
              <w:t>2014</w:t>
            </w:r>
          </w:p>
        </w:tc>
        <w:tc>
          <w:tcPr>
            <w:tcW w:w="643" w:type="dxa"/>
            <w:noWrap/>
            <w:vAlign w:val="center"/>
            <w:hideMark/>
          </w:tcPr>
          <w:p w14:paraId="4D476F20" w14:textId="77777777" w:rsidR="002926CD" w:rsidRDefault="002926CD">
            <w:pPr>
              <w:jc w:val="center"/>
              <w:rPr>
                <w:rFonts w:ascii="Tahoma" w:hAnsi="Tahoma" w:cs="Tahoma"/>
                <w:sz w:val="16"/>
                <w:szCs w:val="16"/>
              </w:rPr>
            </w:pPr>
            <w:r>
              <w:rPr>
                <w:rFonts w:ascii="Tahoma" w:hAnsi="Tahoma" w:cs="Tahoma"/>
                <w:sz w:val="16"/>
                <w:szCs w:val="16"/>
              </w:rPr>
              <w:t>2015</w:t>
            </w:r>
          </w:p>
        </w:tc>
        <w:tc>
          <w:tcPr>
            <w:tcW w:w="643" w:type="dxa"/>
            <w:noWrap/>
            <w:vAlign w:val="center"/>
            <w:hideMark/>
          </w:tcPr>
          <w:p w14:paraId="487F055A" w14:textId="77777777" w:rsidR="002926CD" w:rsidRDefault="002926CD">
            <w:pPr>
              <w:jc w:val="center"/>
              <w:rPr>
                <w:rFonts w:ascii="Tahoma" w:hAnsi="Tahoma" w:cs="Tahoma"/>
                <w:sz w:val="16"/>
                <w:szCs w:val="16"/>
              </w:rPr>
            </w:pPr>
            <w:r>
              <w:rPr>
                <w:rFonts w:ascii="Tahoma" w:hAnsi="Tahoma" w:cs="Tahoma"/>
                <w:sz w:val="16"/>
                <w:szCs w:val="16"/>
              </w:rPr>
              <w:t>2016</w:t>
            </w:r>
          </w:p>
        </w:tc>
        <w:tc>
          <w:tcPr>
            <w:tcW w:w="643" w:type="dxa"/>
            <w:noWrap/>
            <w:vAlign w:val="center"/>
            <w:hideMark/>
          </w:tcPr>
          <w:p w14:paraId="4BFD28A8" w14:textId="77777777" w:rsidR="002926CD" w:rsidRDefault="002926CD">
            <w:pPr>
              <w:jc w:val="center"/>
              <w:rPr>
                <w:rFonts w:ascii="Tahoma" w:hAnsi="Tahoma" w:cs="Tahoma"/>
                <w:sz w:val="16"/>
                <w:szCs w:val="16"/>
              </w:rPr>
            </w:pPr>
            <w:r>
              <w:rPr>
                <w:rFonts w:ascii="Tahoma" w:hAnsi="Tahoma" w:cs="Tahoma"/>
                <w:sz w:val="16"/>
                <w:szCs w:val="16"/>
              </w:rPr>
              <w:t>2017</w:t>
            </w:r>
          </w:p>
        </w:tc>
        <w:tc>
          <w:tcPr>
            <w:tcW w:w="643" w:type="dxa"/>
            <w:noWrap/>
            <w:vAlign w:val="center"/>
            <w:hideMark/>
          </w:tcPr>
          <w:p w14:paraId="4A0DA280" w14:textId="77777777" w:rsidR="002926CD" w:rsidRDefault="002926CD">
            <w:pPr>
              <w:jc w:val="center"/>
              <w:rPr>
                <w:rFonts w:ascii="Tahoma" w:hAnsi="Tahoma" w:cs="Tahoma"/>
                <w:sz w:val="16"/>
                <w:szCs w:val="16"/>
              </w:rPr>
            </w:pPr>
            <w:r>
              <w:rPr>
                <w:rFonts w:ascii="Tahoma" w:hAnsi="Tahoma" w:cs="Tahoma"/>
                <w:sz w:val="16"/>
                <w:szCs w:val="16"/>
              </w:rPr>
              <w:t>2018</w:t>
            </w:r>
          </w:p>
        </w:tc>
        <w:tc>
          <w:tcPr>
            <w:tcW w:w="643" w:type="dxa"/>
            <w:noWrap/>
            <w:vAlign w:val="center"/>
            <w:hideMark/>
          </w:tcPr>
          <w:p w14:paraId="081FF0CE" w14:textId="77777777" w:rsidR="002926CD" w:rsidRDefault="002926CD">
            <w:pPr>
              <w:jc w:val="center"/>
              <w:rPr>
                <w:rFonts w:ascii="Tahoma" w:hAnsi="Tahoma" w:cs="Tahoma"/>
                <w:sz w:val="16"/>
                <w:szCs w:val="16"/>
              </w:rPr>
            </w:pPr>
            <w:r>
              <w:rPr>
                <w:rFonts w:ascii="Tahoma" w:hAnsi="Tahoma" w:cs="Tahoma"/>
                <w:sz w:val="16"/>
                <w:szCs w:val="16"/>
              </w:rPr>
              <w:t>2019</w:t>
            </w:r>
          </w:p>
        </w:tc>
        <w:tc>
          <w:tcPr>
            <w:tcW w:w="643" w:type="dxa"/>
            <w:noWrap/>
            <w:vAlign w:val="center"/>
            <w:hideMark/>
          </w:tcPr>
          <w:p w14:paraId="4C65BC51" w14:textId="77777777" w:rsidR="002926CD" w:rsidRDefault="002926CD">
            <w:pPr>
              <w:jc w:val="center"/>
              <w:rPr>
                <w:rFonts w:ascii="Tahoma" w:hAnsi="Tahoma" w:cs="Tahoma"/>
                <w:sz w:val="16"/>
                <w:szCs w:val="16"/>
              </w:rPr>
            </w:pPr>
            <w:r>
              <w:rPr>
                <w:rFonts w:ascii="Tahoma" w:hAnsi="Tahoma" w:cs="Tahoma"/>
                <w:sz w:val="16"/>
                <w:szCs w:val="16"/>
              </w:rPr>
              <w:t>2020</w:t>
            </w:r>
          </w:p>
        </w:tc>
        <w:tc>
          <w:tcPr>
            <w:tcW w:w="646" w:type="dxa"/>
            <w:noWrap/>
            <w:vAlign w:val="center"/>
            <w:hideMark/>
          </w:tcPr>
          <w:p w14:paraId="75F65314"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14F53F49" w14:textId="77777777" w:rsidTr="002926CD">
        <w:trPr>
          <w:trHeight w:val="277"/>
        </w:trPr>
        <w:tc>
          <w:tcPr>
            <w:tcW w:w="1956" w:type="dxa"/>
            <w:shd w:val="clear" w:color="auto" w:fill="F3F3F3"/>
            <w:noWrap/>
            <w:vAlign w:val="center"/>
            <w:hideMark/>
          </w:tcPr>
          <w:p w14:paraId="340F7704" w14:textId="77777777" w:rsidR="002926CD" w:rsidRDefault="002926CD">
            <w:pPr>
              <w:spacing w:after="24"/>
              <w:rPr>
                <w:rFonts w:ascii="Tahoma" w:hAnsi="Tahoma" w:cs="Tahoma"/>
                <w:bCs/>
                <w:sz w:val="16"/>
                <w:szCs w:val="16"/>
              </w:rPr>
            </w:pPr>
            <w:proofErr w:type="spellStart"/>
            <w:r>
              <w:rPr>
                <w:rFonts w:ascii="Tahoma" w:hAnsi="Tahoma" w:cs="Tahoma"/>
                <w:bCs/>
                <w:sz w:val="16"/>
                <w:szCs w:val="16"/>
              </w:rPr>
              <w:t>okr</w:t>
            </w:r>
            <w:proofErr w:type="spellEnd"/>
            <w:r>
              <w:rPr>
                <w:rFonts w:ascii="Tahoma" w:hAnsi="Tahoma" w:cs="Tahoma"/>
                <w:bCs/>
                <w:sz w:val="16"/>
                <w:szCs w:val="16"/>
              </w:rPr>
              <w:t>. Lučenec HM</w:t>
            </w:r>
          </w:p>
        </w:tc>
        <w:tc>
          <w:tcPr>
            <w:tcW w:w="643" w:type="dxa"/>
            <w:shd w:val="clear" w:color="auto" w:fill="F3F3F3"/>
            <w:noWrap/>
            <w:vAlign w:val="center"/>
            <w:hideMark/>
          </w:tcPr>
          <w:p w14:paraId="5055B45C" w14:textId="77777777" w:rsidR="002926CD" w:rsidRDefault="002926CD">
            <w:pPr>
              <w:jc w:val="right"/>
              <w:rPr>
                <w:rFonts w:ascii="Tahoma" w:hAnsi="Tahoma" w:cs="Tahoma"/>
                <w:color w:val="000000"/>
                <w:sz w:val="16"/>
                <w:szCs w:val="16"/>
              </w:rPr>
            </w:pPr>
            <w:r>
              <w:rPr>
                <w:rFonts w:ascii="Tahoma" w:hAnsi="Tahoma" w:cs="Tahoma"/>
                <w:color w:val="000000"/>
                <w:sz w:val="16"/>
                <w:szCs w:val="16"/>
              </w:rPr>
              <w:t>11,23</w:t>
            </w:r>
          </w:p>
        </w:tc>
        <w:tc>
          <w:tcPr>
            <w:tcW w:w="643" w:type="dxa"/>
            <w:shd w:val="clear" w:color="auto" w:fill="F3F3F3"/>
            <w:noWrap/>
            <w:vAlign w:val="center"/>
            <w:hideMark/>
          </w:tcPr>
          <w:p w14:paraId="02F51A72" w14:textId="77777777" w:rsidR="002926CD" w:rsidRDefault="002926CD">
            <w:pPr>
              <w:jc w:val="right"/>
              <w:rPr>
                <w:rFonts w:ascii="Tahoma" w:hAnsi="Tahoma" w:cs="Tahoma"/>
                <w:color w:val="000000"/>
                <w:sz w:val="16"/>
                <w:szCs w:val="16"/>
              </w:rPr>
            </w:pPr>
            <w:r>
              <w:rPr>
                <w:rFonts w:ascii="Tahoma" w:hAnsi="Tahoma" w:cs="Tahoma"/>
                <w:color w:val="000000"/>
                <w:sz w:val="16"/>
                <w:szCs w:val="16"/>
              </w:rPr>
              <w:t>11,49</w:t>
            </w:r>
          </w:p>
        </w:tc>
        <w:tc>
          <w:tcPr>
            <w:tcW w:w="643" w:type="dxa"/>
            <w:shd w:val="clear" w:color="auto" w:fill="F3F3F3"/>
            <w:noWrap/>
            <w:vAlign w:val="center"/>
            <w:hideMark/>
          </w:tcPr>
          <w:p w14:paraId="100445E8"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11,15</w:t>
            </w:r>
          </w:p>
        </w:tc>
        <w:tc>
          <w:tcPr>
            <w:tcW w:w="643" w:type="dxa"/>
            <w:shd w:val="clear" w:color="auto" w:fill="F3F3F3"/>
            <w:noWrap/>
            <w:vAlign w:val="center"/>
            <w:hideMark/>
          </w:tcPr>
          <w:p w14:paraId="0EFA9B7F"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10,57</w:t>
            </w:r>
          </w:p>
        </w:tc>
        <w:tc>
          <w:tcPr>
            <w:tcW w:w="643" w:type="dxa"/>
            <w:shd w:val="clear" w:color="auto" w:fill="F3F3F3"/>
            <w:noWrap/>
            <w:vAlign w:val="center"/>
            <w:hideMark/>
          </w:tcPr>
          <w:p w14:paraId="3F2C02D2" w14:textId="77777777" w:rsidR="002926CD" w:rsidRDefault="002926CD">
            <w:pPr>
              <w:jc w:val="right"/>
              <w:rPr>
                <w:rFonts w:ascii="Tahoma" w:hAnsi="Tahoma" w:cs="Tahoma"/>
                <w:color w:val="000000"/>
                <w:sz w:val="16"/>
                <w:szCs w:val="16"/>
              </w:rPr>
            </w:pPr>
            <w:r>
              <w:rPr>
                <w:rFonts w:ascii="Tahoma" w:hAnsi="Tahoma" w:cs="Tahoma"/>
                <w:color w:val="000000"/>
                <w:sz w:val="16"/>
                <w:szCs w:val="16"/>
              </w:rPr>
              <w:t>11,5</w:t>
            </w:r>
          </w:p>
        </w:tc>
        <w:tc>
          <w:tcPr>
            <w:tcW w:w="643" w:type="dxa"/>
            <w:shd w:val="clear" w:color="auto" w:fill="F3F3F3"/>
            <w:noWrap/>
            <w:vAlign w:val="center"/>
            <w:hideMark/>
          </w:tcPr>
          <w:p w14:paraId="16750829" w14:textId="77777777" w:rsidR="002926CD" w:rsidRDefault="002926CD">
            <w:pPr>
              <w:jc w:val="right"/>
              <w:rPr>
                <w:rFonts w:ascii="Tahoma" w:hAnsi="Tahoma" w:cs="Tahoma"/>
                <w:color w:val="000000"/>
                <w:sz w:val="16"/>
                <w:szCs w:val="16"/>
              </w:rPr>
            </w:pPr>
            <w:r>
              <w:rPr>
                <w:rFonts w:ascii="Tahoma" w:hAnsi="Tahoma" w:cs="Tahoma"/>
                <w:color w:val="000000"/>
                <w:sz w:val="16"/>
                <w:szCs w:val="16"/>
              </w:rPr>
              <w:t>11,03</w:t>
            </w:r>
          </w:p>
        </w:tc>
        <w:tc>
          <w:tcPr>
            <w:tcW w:w="643" w:type="dxa"/>
            <w:shd w:val="clear" w:color="auto" w:fill="F3F3F3"/>
            <w:noWrap/>
            <w:vAlign w:val="center"/>
            <w:hideMark/>
          </w:tcPr>
          <w:p w14:paraId="22C6C684"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10,75</w:t>
            </w:r>
          </w:p>
        </w:tc>
        <w:tc>
          <w:tcPr>
            <w:tcW w:w="643" w:type="dxa"/>
            <w:shd w:val="clear" w:color="auto" w:fill="F3F3F3"/>
            <w:noWrap/>
            <w:vAlign w:val="center"/>
            <w:hideMark/>
          </w:tcPr>
          <w:p w14:paraId="3EBA8394" w14:textId="77777777" w:rsidR="002926CD" w:rsidRDefault="002926CD">
            <w:pPr>
              <w:jc w:val="right"/>
              <w:rPr>
                <w:rFonts w:ascii="Tahoma" w:hAnsi="Tahoma" w:cs="Tahoma"/>
                <w:color w:val="000000"/>
                <w:sz w:val="16"/>
                <w:szCs w:val="16"/>
              </w:rPr>
            </w:pPr>
            <w:r>
              <w:rPr>
                <w:rFonts w:ascii="Tahoma" w:hAnsi="Tahoma" w:cs="Tahoma"/>
                <w:color w:val="000000"/>
                <w:sz w:val="16"/>
                <w:szCs w:val="16"/>
              </w:rPr>
              <w:t>11,27</w:t>
            </w:r>
          </w:p>
        </w:tc>
        <w:tc>
          <w:tcPr>
            <w:tcW w:w="643" w:type="dxa"/>
            <w:shd w:val="clear" w:color="auto" w:fill="F3F3F3"/>
            <w:noWrap/>
            <w:vAlign w:val="center"/>
            <w:hideMark/>
          </w:tcPr>
          <w:p w14:paraId="1456A580" w14:textId="77777777" w:rsidR="002926CD" w:rsidRDefault="002926CD">
            <w:pPr>
              <w:jc w:val="right"/>
              <w:rPr>
                <w:rFonts w:ascii="Tahoma" w:hAnsi="Tahoma" w:cs="Tahoma"/>
                <w:color w:val="000000"/>
                <w:sz w:val="16"/>
                <w:szCs w:val="16"/>
              </w:rPr>
            </w:pPr>
            <w:r>
              <w:rPr>
                <w:rFonts w:ascii="Tahoma" w:hAnsi="Tahoma" w:cs="Tahoma"/>
                <w:color w:val="000000"/>
                <w:sz w:val="16"/>
                <w:szCs w:val="16"/>
              </w:rPr>
              <w:t>11,67</w:t>
            </w:r>
          </w:p>
        </w:tc>
        <w:tc>
          <w:tcPr>
            <w:tcW w:w="643" w:type="dxa"/>
            <w:shd w:val="clear" w:color="auto" w:fill="F3F3F3"/>
            <w:noWrap/>
            <w:vAlign w:val="center"/>
            <w:hideMark/>
          </w:tcPr>
          <w:p w14:paraId="5B17E615" w14:textId="77777777" w:rsidR="002926CD" w:rsidRDefault="002926CD">
            <w:pPr>
              <w:jc w:val="right"/>
              <w:rPr>
                <w:rFonts w:ascii="Tahoma" w:hAnsi="Tahoma" w:cs="Tahoma"/>
                <w:color w:val="000000"/>
                <w:sz w:val="16"/>
                <w:szCs w:val="16"/>
              </w:rPr>
            </w:pPr>
            <w:r>
              <w:rPr>
                <w:rFonts w:ascii="Tahoma" w:hAnsi="Tahoma" w:cs="Tahoma"/>
                <w:color w:val="000000"/>
                <w:sz w:val="16"/>
                <w:szCs w:val="16"/>
              </w:rPr>
              <w:t>12,1</w:t>
            </w:r>
          </w:p>
        </w:tc>
        <w:tc>
          <w:tcPr>
            <w:tcW w:w="646" w:type="dxa"/>
            <w:shd w:val="clear" w:color="auto" w:fill="F3F3F3"/>
            <w:noWrap/>
            <w:vAlign w:val="center"/>
            <w:hideMark/>
          </w:tcPr>
          <w:p w14:paraId="3EE29184" w14:textId="77777777" w:rsidR="002926CD" w:rsidRDefault="002926CD">
            <w:pPr>
              <w:jc w:val="right"/>
              <w:rPr>
                <w:rFonts w:ascii="Tahoma" w:hAnsi="Tahoma" w:cs="Tahoma"/>
                <w:color w:val="000000"/>
                <w:sz w:val="16"/>
                <w:szCs w:val="16"/>
              </w:rPr>
            </w:pPr>
            <w:r>
              <w:rPr>
                <w:rFonts w:ascii="Tahoma" w:hAnsi="Tahoma" w:cs="Tahoma"/>
                <w:color w:val="000000"/>
                <w:sz w:val="16"/>
                <w:szCs w:val="16"/>
              </w:rPr>
              <w:t>16,12</w:t>
            </w:r>
          </w:p>
        </w:tc>
      </w:tr>
      <w:tr w:rsidR="002926CD" w14:paraId="5ABB59BF" w14:textId="77777777" w:rsidTr="002926CD">
        <w:trPr>
          <w:trHeight w:val="277"/>
        </w:trPr>
        <w:tc>
          <w:tcPr>
            <w:tcW w:w="1956" w:type="dxa"/>
            <w:noWrap/>
            <w:vAlign w:val="center"/>
            <w:hideMark/>
          </w:tcPr>
          <w:p w14:paraId="1F898E31" w14:textId="77777777" w:rsidR="002926CD" w:rsidRDefault="002926CD">
            <w:pPr>
              <w:rPr>
                <w:rFonts w:ascii="Tahoma" w:hAnsi="Tahoma" w:cs="Tahoma"/>
                <w:sz w:val="16"/>
                <w:szCs w:val="16"/>
              </w:rPr>
            </w:pPr>
            <w:r>
              <w:rPr>
                <w:rFonts w:ascii="Tahoma" w:hAnsi="Tahoma" w:cs="Tahoma"/>
                <w:sz w:val="16"/>
                <w:szCs w:val="16"/>
              </w:rPr>
              <w:t>Zomretí</w:t>
            </w:r>
          </w:p>
        </w:tc>
        <w:tc>
          <w:tcPr>
            <w:tcW w:w="643" w:type="dxa"/>
            <w:noWrap/>
            <w:vAlign w:val="center"/>
            <w:hideMark/>
          </w:tcPr>
          <w:p w14:paraId="7B20A9E4" w14:textId="77777777" w:rsidR="002926CD" w:rsidRDefault="002926CD">
            <w:pPr>
              <w:jc w:val="right"/>
              <w:rPr>
                <w:rFonts w:ascii="Tahoma" w:hAnsi="Tahoma" w:cs="Tahoma"/>
                <w:color w:val="000000"/>
                <w:sz w:val="16"/>
                <w:szCs w:val="16"/>
              </w:rPr>
            </w:pPr>
            <w:r>
              <w:rPr>
                <w:rFonts w:ascii="Tahoma" w:hAnsi="Tahoma" w:cs="Tahoma"/>
                <w:color w:val="000000"/>
                <w:sz w:val="16"/>
                <w:szCs w:val="16"/>
              </w:rPr>
              <w:t>114</w:t>
            </w:r>
          </w:p>
        </w:tc>
        <w:tc>
          <w:tcPr>
            <w:tcW w:w="643" w:type="dxa"/>
            <w:noWrap/>
            <w:vAlign w:val="center"/>
            <w:hideMark/>
          </w:tcPr>
          <w:p w14:paraId="2F228398"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w:t>
            </w:r>
          </w:p>
        </w:tc>
        <w:tc>
          <w:tcPr>
            <w:tcW w:w="643" w:type="dxa"/>
            <w:noWrap/>
            <w:vAlign w:val="center"/>
            <w:hideMark/>
          </w:tcPr>
          <w:p w14:paraId="5A1F2A1F" w14:textId="77777777" w:rsidR="002926CD" w:rsidRDefault="002926CD">
            <w:pPr>
              <w:jc w:val="right"/>
              <w:rPr>
                <w:rFonts w:ascii="Tahoma" w:hAnsi="Tahoma" w:cs="Tahoma"/>
                <w:color w:val="000000"/>
                <w:sz w:val="16"/>
                <w:szCs w:val="16"/>
              </w:rPr>
            </w:pPr>
            <w:r>
              <w:rPr>
                <w:rFonts w:ascii="Tahoma" w:hAnsi="Tahoma" w:cs="Tahoma"/>
                <w:color w:val="000000"/>
                <w:sz w:val="16"/>
                <w:szCs w:val="16"/>
              </w:rPr>
              <w:t>131</w:t>
            </w:r>
          </w:p>
        </w:tc>
        <w:tc>
          <w:tcPr>
            <w:tcW w:w="643" w:type="dxa"/>
            <w:noWrap/>
            <w:vAlign w:val="center"/>
            <w:hideMark/>
          </w:tcPr>
          <w:p w14:paraId="789FC12C" w14:textId="77777777" w:rsidR="002926CD" w:rsidRDefault="002926CD">
            <w:pPr>
              <w:jc w:val="right"/>
              <w:rPr>
                <w:rFonts w:ascii="Tahoma" w:hAnsi="Tahoma" w:cs="Tahoma"/>
                <w:color w:val="000000"/>
                <w:sz w:val="16"/>
                <w:szCs w:val="16"/>
              </w:rPr>
            </w:pPr>
            <w:r>
              <w:rPr>
                <w:rFonts w:ascii="Tahoma" w:hAnsi="Tahoma" w:cs="Tahoma"/>
                <w:color w:val="000000"/>
                <w:sz w:val="16"/>
                <w:szCs w:val="16"/>
              </w:rPr>
              <w:t>112</w:t>
            </w:r>
          </w:p>
        </w:tc>
        <w:tc>
          <w:tcPr>
            <w:tcW w:w="643" w:type="dxa"/>
            <w:noWrap/>
            <w:vAlign w:val="center"/>
            <w:hideMark/>
          </w:tcPr>
          <w:p w14:paraId="23C2B3FD" w14:textId="77777777" w:rsidR="002926CD" w:rsidRDefault="002926CD">
            <w:pPr>
              <w:jc w:val="right"/>
              <w:rPr>
                <w:rFonts w:ascii="Tahoma" w:hAnsi="Tahoma" w:cs="Tahoma"/>
                <w:color w:val="000000"/>
                <w:sz w:val="16"/>
                <w:szCs w:val="16"/>
              </w:rPr>
            </w:pPr>
            <w:r>
              <w:rPr>
                <w:rFonts w:ascii="Tahoma" w:hAnsi="Tahoma" w:cs="Tahoma"/>
                <w:color w:val="000000"/>
                <w:sz w:val="16"/>
                <w:szCs w:val="16"/>
              </w:rPr>
              <w:t>102</w:t>
            </w:r>
          </w:p>
        </w:tc>
        <w:tc>
          <w:tcPr>
            <w:tcW w:w="643" w:type="dxa"/>
            <w:noWrap/>
            <w:vAlign w:val="center"/>
            <w:hideMark/>
          </w:tcPr>
          <w:p w14:paraId="7F7FC64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102</w:t>
            </w:r>
          </w:p>
        </w:tc>
        <w:tc>
          <w:tcPr>
            <w:tcW w:w="643" w:type="dxa"/>
            <w:noWrap/>
            <w:vAlign w:val="center"/>
            <w:hideMark/>
          </w:tcPr>
          <w:p w14:paraId="63E5812E"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w:t>
            </w:r>
          </w:p>
        </w:tc>
        <w:tc>
          <w:tcPr>
            <w:tcW w:w="643" w:type="dxa"/>
            <w:noWrap/>
            <w:vAlign w:val="center"/>
            <w:hideMark/>
          </w:tcPr>
          <w:p w14:paraId="7699AC55" w14:textId="77777777" w:rsidR="002926CD" w:rsidRDefault="002926CD">
            <w:pPr>
              <w:jc w:val="right"/>
              <w:rPr>
                <w:rFonts w:ascii="Tahoma" w:hAnsi="Tahoma" w:cs="Tahoma"/>
                <w:color w:val="000000"/>
                <w:sz w:val="16"/>
                <w:szCs w:val="16"/>
              </w:rPr>
            </w:pPr>
            <w:r>
              <w:rPr>
                <w:rFonts w:ascii="Tahoma" w:hAnsi="Tahoma" w:cs="Tahoma"/>
                <w:color w:val="000000"/>
                <w:sz w:val="16"/>
                <w:szCs w:val="16"/>
              </w:rPr>
              <w:t>91</w:t>
            </w:r>
          </w:p>
        </w:tc>
        <w:tc>
          <w:tcPr>
            <w:tcW w:w="643" w:type="dxa"/>
            <w:noWrap/>
            <w:vAlign w:val="center"/>
            <w:hideMark/>
          </w:tcPr>
          <w:p w14:paraId="007524EE" w14:textId="77777777" w:rsidR="002926CD" w:rsidRDefault="002926CD">
            <w:pPr>
              <w:jc w:val="right"/>
              <w:rPr>
                <w:rFonts w:ascii="Tahoma" w:hAnsi="Tahoma" w:cs="Tahoma"/>
                <w:color w:val="000000"/>
                <w:sz w:val="16"/>
                <w:szCs w:val="16"/>
              </w:rPr>
            </w:pPr>
            <w:r>
              <w:rPr>
                <w:rFonts w:ascii="Tahoma" w:hAnsi="Tahoma" w:cs="Tahoma"/>
                <w:color w:val="000000"/>
                <w:sz w:val="16"/>
                <w:szCs w:val="16"/>
              </w:rPr>
              <w:t>121</w:t>
            </w:r>
          </w:p>
        </w:tc>
        <w:tc>
          <w:tcPr>
            <w:tcW w:w="643" w:type="dxa"/>
            <w:noWrap/>
            <w:vAlign w:val="center"/>
            <w:hideMark/>
          </w:tcPr>
          <w:p w14:paraId="29166F3E" w14:textId="77777777" w:rsidR="002926CD" w:rsidRDefault="002926CD">
            <w:pPr>
              <w:jc w:val="right"/>
              <w:rPr>
                <w:rFonts w:ascii="Tahoma" w:hAnsi="Tahoma" w:cs="Tahoma"/>
                <w:color w:val="000000"/>
                <w:sz w:val="16"/>
                <w:szCs w:val="16"/>
              </w:rPr>
            </w:pPr>
            <w:r>
              <w:rPr>
                <w:rFonts w:ascii="Tahoma" w:hAnsi="Tahoma" w:cs="Tahoma"/>
                <w:color w:val="000000"/>
                <w:sz w:val="16"/>
                <w:szCs w:val="16"/>
              </w:rPr>
              <w:t>124</w:t>
            </w:r>
          </w:p>
        </w:tc>
        <w:tc>
          <w:tcPr>
            <w:tcW w:w="646" w:type="dxa"/>
            <w:noWrap/>
            <w:vAlign w:val="center"/>
            <w:hideMark/>
          </w:tcPr>
          <w:p w14:paraId="5CB65A84" w14:textId="77777777" w:rsidR="002926CD" w:rsidRDefault="002926CD">
            <w:pPr>
              <w:jc w:val="right"/>
              <w:rPr>
                <w:rFonts w:ascii="Tahoma" w:hAnsi="Tahoma" w:cs="Tahoma"/>
                <w:color w:val="000000"/>
                <w:sz w:val="16"/>
                <w:szCs w:val="16"/>
              </w:rPr>
            </w:pPr>
            <w:r>
              <w:rPr>
                <w:rFonts w:ascii="Tahoma" w:hAnsi="Tahoma" w:cs="Tahoma"/>
                <w:color w:val="000000"/>
                <w:sz w:val="16"/>
                <w:szCs w:val="16"/>
              </w:rPr>
              <w:t>149</w:t>
            </w:r>
          </w:p>
        </w:tc>
      </w:tr>
      <w:tr w:rsidR="002926CD" w14:paraId="49547591" w14:textId="77777777" w:rsidTr="002926CD">
        <w:trPr>
          <w:trHeight w:val="277"/>
        </w:trPr>
        <w:tc>
          <w:tcPr>
            <w:tcW w:w="1956" w:type="dxa"/>
            <w:noWrap/>
            <w:vAlign w:val="center"/>
            <w:hideMark/>
          </w:tcPr>
          <w:p w14:paraId="606EEA2C" w14:textId="77777777" w:rsidR="002926CD" w:rsidRDefault="002926CD">
            <w:pPr>
              <w:rPr>
                <w:rFonts w:ascii="Tahoma" w:hAnsi="Tahoma" w:cs="Tahoma"/>
                <w:sz w:val="16"/>
                <w:szCs w:val="16"/>
              </w:rPr>
            </w:pPr>
            <w:r>
              <w:rPr>
                <w:rFonts w:ascii="Tahoma" w:hAnsi="Tahoma" w:cs="Tahoma"/>
                <w:sz w:val="16"/>
                <w:szCs w:val="16"/>
              </w:rPr>
              <w:t>hrubá miera úmrtnosti</w:t>
            </w:r>
          </w:p>
        </w:tc>
        <w:tc>
          <w:tcPr>
            <w:tcW w:w="643" w:type="dxa"/>
            <w:noWrap/>
            <w:vAlign w:val="center"/>
            <w:hideMark/>
          </w:tcPr>
          <w:p w14:paraId="1A1A888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10,55</w:t>
            </w:r>
          </w:p>
        </w:tc>
        <w:tc>
          <w:tcPr>
            <w:tcW w:w="643" w:type="dxa"/>
            <w:noWrap/>
            <w:vAlign w:val="center"/>
            <w:hideMark/>
          </w:tcPr>
          <w:p w14:paraId="06F393A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10,28</w:t>
            </w:r>
          </w:p>
        </w:tc>
        <w:tc>
          <w:tcPr>
            <w:tcW w:w="643" w:type="dxa"/>
            <w:noWrap/>
            <w:vAlign w:val="center"/>
            <w:hideMark/>
          </w:tcPr>
          <w:p w14:paraId="49736E5D" w14:textId="77777777" w:rsidR="002926CD" w:rsidRDefault="002926CD">
            <w:pPr>
              <w:jc w:val="right"/>
              <w:rPr>
                <w:rFonts w:ascii="Tahoma" w:hAnsi="Tahoma" w:cs="Tahoma"/>
                <w:color w:val="000000"/>
                <w:sz w:val="16"/>
                <w:szCs w:val="16"/>
              </w:rPr>
            </w:pPr>
            <w:r>
              <w:rPr>
                <w:rFonts w:ascii="Tahoma" w:hAnsi="Tahoma" w:cs="Tahoma"/>
                <w:color w:val="000000"/>
                <w:sz w:val="16"/>
                <w:szCs w:val="16"/>
              </w:rPr>
              <w:t>12,15</w:t>
            </w:r>
          </w:p>
        </w:tc>
        <w:tc>
          <w:tcPr>
            <w:tcW w:w="643" w:type="dxa"/>
            <w:noWrap/>
            <w:vAlign w:val="center"/>
            <w:hideMark/>
          </w:tcPr>
          <w:p w14:paraId="6C5DCEAF" w14:textId="77777777" w:rsidR="002926CD" w:rsidRDefault="002926CD">
            <w:pPr>
              <w:jc w:val="right"/>
              <w:rPr>
                <w:rFonts w:ascii="Tahoma" w:hAnsi="Tahoma" w:cs="Tahoma"/>
                <w:color w:val="000000"/>
                <w:sz w:val="16"/>
                <w:szCs w:val="16"/>
              </w:rPr>
            </w:pPr>
            <w:r>
              <w:rPr>
                <w:rFonts w:ascii="Tahoma" w:hAnsi="Tahoma" w:cs="Tahoma"/>
                <w:color w:val="000000"/>
                <w:sz w:val="16"/>
                <w:szCs w:val="16"/>
              </w:rPr>
              <w:t>10,43</w:t>
            </w:r>
          </w:p>
        </w:tc>
        <w:tc>
          <w:tcPr>
            <w:tcW w:w="643" w:type="dxa"/>
            <w:noWrap/>
            <w:vAlign w:val="center"/>
            <w:hideMark/>
          </w:tcPr>
          <w:p w14:paraId="65CEF4CD" w14:textId="77777777" w:rsidR="002926CD" w:rsidRDefault="002926CD">
            <w:pPr>
              <w:jc w:val="right"/>
              <w:rPr>
                <w:rFonts w:ascii="Tahoma" w:hAnsi="Tahoma" w:cs="Tahoma"/>
                <w:color w:val="000000"/>
                <w:sz w:val="16"/>
                <w:szCs w:val="16"/>
              </w:rPr>
            </w:pPr>
            <w:r>
              <w:rPr>
                <w:rFonts w:ascii="Tahoma" w:hAnsi="Tahoma" w:cs="Tahoma"/>
                <w:color w:val="000000"/>
                <w:sz w:val="16"/>
                <w:szCs w:val="16"/>
              </w:rPr>
              <w:t>9,54</w:t>
            </w:r>
          </w:p>
        </w:tc>
        <w:tc>
          <w:tcPr>
            <w:tcW w:w="643" w:type="dxa"/>
            <w:noWrap/>
            <w:vAlign w:val="center"/>
            <w:hideMark/>
          </w:tcPr>
          <w:p w14:paraId="4F924599" w14:textId="77777777" w:rsidR="002926CD" w:rsidRDefault="002926CD">
            <w:pPr>
              <w:jc w:val="right"/>
              <w:rPr>
                <w:rFonts w:ascii="Tahoma" w:hAnsi="Tahoma" w:cs="Tahoma"/>
                <w:color w:val="000000"/>
                <w:sz w:val="16"/>
                <w:szCs w:val="16"/>
              </w:rPr>
            </w:pPr>
            <w:r>
              <w:rPr>
                <w:rFonts w:ascii="Tahoma" w:hAnsi="Tahoma" w:cs="Tahoma"/>
                <w:color w:val="000000"/>
                <w:sz w:val="16"/>
                <w:szCs w:val="16"/>
              </w:rPr>
              <w:t>9,54</w:t>
            </w:r>
          </w:p>
        </w:tc>
        <w:tc>
          <w:tcPr>
            <w:tcW w:w="643" w:type="dxa"/>
            <w:noWrap/>
            <w:vAlign w:val="center"/>
            <w:hideMark/>
          </w:tcPr>
          <w:p w14:paraId="3984D25A" w14:textId="77777777" w:rsidR="002926CD" w:rsidRDefault="002926CD">
            <w:pPr>
              <w:jc w:val="right"/>
              <w:rPr>
                <w:rFonts w:ascii="Tahoma" w:hAnsi="Tahoma" w:cs="Tahoma"/>
                <w:color w:val="000000"/>
                <w:sz w:val="16"/>
                <w:szCs w:val="16"/>
              </w:rPr>
            </w:pPr>
            <w:r>
              <w:rPr>
                <w:rFonts w:ascii="Tahoma" w:hAnsi="Tahoma" w:cs="Tahoma"/>
                <w:color w:val="000000"/>
                <w:sz w:val="16"/>
                <w:szCs w:val="16"/>
              </w:rPr>
              <w:t>10,4</w:t>
            </w:r>
          </w:p>
        </w:tc>
        <w:tc>
          <w:tcPr>
            <w:tcW w:w="643" w:type="dxa"/>
            <w:noWrap/>
            <w:vAlign w:val="center"/>
            <w:hideMark/>
          </w:tcPr>
          <w:p w14:paraId="3786A362" w14:textId="77777777" w:rsidR="002926CD" w:rsidRDefault="002926CD">
            <w:pPr>
              <w:jc w:val="right"/>
              <w:rPr>
                <w:rFonts w:ascii="Tahoma" w:hAnsi="Tahoma" w:cs="Tahoma"/>
                <w:color w:val="000000"/>
                <w:sz w:val="16"/>
                <w:szCs w:val="16"/>
              </w:rPr>
            </w:pPr>
            <w:r>
              <w:rPr>
                <w:rFonts w:ascii="Tahoma" w:hAnsi="Tahoma" w:cs="Tahoma"/>
                <w:color w:val="000000"/>
                <w:sz w:val="16"/>
                <w:szCs w:val="16"/>
              </w:rPr>
              <w:t>8,56</w:t>
            </w:r>
          </w:p>
        </w:tc>
        <w:tc>
          <w:tcPr>
            <w:tcW w:w="643" w:type="dxa"/>
            <w:noWrap/>
            <w:vAlign w:val="center"/>
            <w:hideMark/>
          </w:tcPr>
          <w:p w14:paraId="4336B487" w14:textId="77777777" w:rsidR="002926CD" w:rsidRDefault="002926CD">
            <w:pPr>
              <w:jc w:val="right"/>
              <w:rPr>
                <w:rFonts w:ascii="Tahoma" w:hAnsi="Tahoma" w:cs="Tahoma"/>
                <w:color w:val="000000"/>
                <w:sz w:val="16"/>
                <w:szCs w:val="16"/>
              </w:rPr>
            </w:pPr>
            <w:r>
              <w:rPr>
                <w:rFonts w:ascii="Tahoma" w:hAnsi="Tahoma" w:cs="Tahoma"/>
                <w:color w:val="000000"/>
                <w:sz w:val="16"/>
                <w:szCs w:val="16"/>
              </w:rPr>
              <w:t>11,42</w:t>
            </w:r>
          </w:p>
        </w:tc>
        <w:tc>
          <w:tcPr>
            <w:tcW w:w="643" w:type="dxa"/>
            <w:noWrap/>
            <w:vAlign w:val="center"/>
            <w:hideMark/>
          </w:tcPr>
          <w:p w14:paraId="24B8754A" w14:textId="77777777" w:rsidR="002926CD" w:rsidRDefault="002926CD">
            <w:pPr>
              <w:jc w:val="right"/>
              <w:rPr>
                <w:rFonts w:ascii="Tahoma" w:hAnsi="Tahoma" w:cs="Tahoma"/>
                <w:color w:val="000000"/>
                <w:sz w:val="16"/>
                <w:szCs w:val="16"/>
              </w:rPr>
            </w:pPr>
            <w:r>
              <w:rPr>
                <w:rFonts w:ascii="Tahoma" w:hAnsi="Tahoma" w:cs="Tahoma"/>
                <w:color w:val="000000"/>
                <w:sz w:val="16"/>
                <w:szCs w:val="16"/>
              </w:rPr>
              <w:t>11,75</w:t>
            </w:r>
          </w:p>
        </w:tc>
        <w:tc>
          <w:tcPr>
            <w:tcW w:w="646" w:type="dxa"/>
            <w:noWrap/>
            <w:vAlign w:val="center"/>
            <w:hideMark/>
          </w:tcPr>
          <w:p w14:paraId="53784DFB" w14:textId="77777777" w:rsidR="002926CD" w:rsidRDefault="002926CD">
            <w:pPr>
              <w:jc w:val="right"/>
              <w:rPr>
                <w:rFonts w:ascii="Tahoma" w:hAnsi="Tahoma" w:cs="Tahoma"/>
                <w:color w:val="000000"/>
                <w:sz w:val="16"/>
                <w:szCs w:val="16"/>
              </w:rPr>
            </w:pPr>
            <w:r>
              <w:rPr>
                <w:rFonts w:ascii="Tahoma" w:hAnsi="Tahoma" w:cs="Tahoma"/>
                <w:color w:val="000000"/>
                <w:sz w:val="16"/>
                <w:szCs w:val="16"/>
              </w:rPr>
              <w:t>15,04</w:t>
            </w:r>
          </w:p>
        </w:tc>
      </w:tr>
    </w:tbl>
    <w:p w14:paraId="482F1E48"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52"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52A98B7E" w14:textId="7C9DF0B6" w:rsidR="002926CD" w:rsidRDefault="002926CD" w:rsidP="002926CD">
      <w:pPr>
        <w:rPr>
          <w:rFonts w:ascii="Tahoma" w:hAnsi="Tahoma" w:cs="Tahoma"/>
          <w:b/>
          <w:bCs/>
          <w:sz w:val="20"/>
          <w:szCs w:val="20"/>
        </w:rPr>
      </w:pPr>
      <w:r>
        <w:rPr>
          <w:noProof/>
          <w:lang w:eastAsia="sk-SK"/>
        </w:rPr>
        <w:lastRenderedPageBreak/>
        <w:drawing>
          <wp:inline distT="0" distB="0" distL="0" distR="0" wp14:anchorId="55F5098D" wp14:editId="2E2FD8D3">
            <wp:extent cx="3771900" cy="1524000"/>
            <wp:effectExtent l="0" t="0" r="0" b="0"/>
            <wp:docPr id="81" name="Obrázo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771900" cy="1524000"/>
                    </a:xfrm>
                    <a:prstGeom prst="rect">
                      <a:avLst/>
                    </a:prstGeom>
                    <a:noFill/>
                    <a:ln>
                      <a:noFill/>
                    </a:ln>
                  </pic:spPr>
                </pic:pic>
              </a:graphicData>
            </a:graphic>
          </wp:inline>
        </w:drawing>
      </w:r>
    </w:p>
    <w:p w14:paraId="4D594AB9" w14:textId="77777777" w:rsidR="002926CD" w:rsidRDefault="002926CD" w:rsidP="002926CD">
      <w:pPr>
        <w:rPr>
          <w:rFonts w:ascii="Tahoma" w:hAnsi="Tahoma" w:cs="Tahoma"/>
          <w:sz w:val="16"/>
          <w:szCs w:val="16"/>
        </w:rPr>
      </w:pPr>
      <w:r>
        <w:rPr>
          <w:rFonts w:ascii="Tahoma" w:hAnsi="Tahoma" w:cs="Tahoma"/>
          <w:sz w:val="16"/>
          <w:szCs w:val="16"/>
        </w:rPr>
        <w:t>Obrázok: Vývoj počtu zomretých</w:t>
      </w:r>
    </w:p>
    <w:p w14:paraId="75946EE6"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54"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5A6F69A2" w14:textId="77777777" w:rsidR="002926CD" w:rsidRDefault="002926CD" w:rsidP="002926CD">
      <w:pPr>
        <w:pBdr>
          <w:bottom w:val="single" w:sz="4" w:space="1" w:color="auto"/>
        </w:pBdr>
        <w:rPr>
          <w:rFonts w:ascii="Tahoma" w:hAnsi="Tahoma" w:cs="Tahoma"/>
          <w:b/>
          <w:bCs/>
          <w:sz w:val="20"/>
          <w:szCs w:val="20"/>
        </w:rPr>
      </w:pPr>
    </w:p>
    <w:p w14:paraId="7F346442" w14:textId="4DDFA5E9" w:rsidR="002926CD" w:rsidRPr="00E55EAF" w:rsidRDefault="002926CD" w:rsidP="002926CD">
      <w:pPr>
        <w:pBdr>
          <w:bottom w:val="single" w:sz="4" w:space="1" w:color="auto"/>
        </w:pBdr>
        <w:rPr>
          <w:rFonts w:asciiTheme="majorHAnsi" w:hAnsiTheme="majorHAnsi" w:cstheme="majorHAnsi"/>
          <w:b/>
          <w:iCs/>
          <w:color w:val="2F5496" w:themeColor="accent1" w:themeShade="BF"/>
          <w:sz w:val="28"/>
          <w:szCs w:val="28"/>
        </w:rPr>
      </w:pPr>
      <w:r w:rsidRPr="00E55EAF">
        <w:rPr>
          <w:rFonts w:asciiTheme="majorHAnsi" w:hAnsiTheme="majorHAnsi" w:cstheme="majorHAnsi"/>
          <w:b/>
          <w:iCs/>
          <w:color w:val="2F5496" w:themeColor="accent1" w:themeShade="BF"/>
          <w:sz w:val="28"/>
          <w:szCs w:val="28"/>
        </w:rPr>
        <w:t>3.5. Migrácia</w:t>
      </w:r>
    </w:p>
    <w:p w14:paraId="019AB564" w14:textId="77777777" w:rsidR="002926CD" w:rsidRPr="00D17AF2" w:rsidRDefault="002926CD" w:rsidP="006C05CA">
      <w:pPr>
        <w:pStyle w:val="Zkladntext"/>
        <w:jc w:val="both"/>
        <w:rPr>
          <w:rFonts w:asciiTheme="majorHAnsi" w:hAnsiTheme="majorHAnsi" w:cstheme="majorHAnsi"/>
          <w:sz w:val="24"/>
          <w:szCs w:val="24"/>
        </w:rPr>
      </w:pPr>
      <w:r w:rsidRPr="00D17AF2">
        <w:rPr>
          <w:rFonts w:asciiTheme="majorHAnsi" w:hAnsiTheme="majorHAnsi" w:cstheme="majorHAnsi"/>
          <w:sz w:val="24"/>
          <w:szCs w:val="24"/>
        </w:rPr>
        <w:t xml:space="preserve">Migrácia obyvateľstva </w:t>
      </w:r>
      <w:proofErr w:type="spellStart"/>
      <w:r w:rsidRPr="00D17AF2">
        <w:rPr>
          <w:rFonts w:asciiTheme="majorHAnsi" w:hAnsiTheme="majorHAnsi" w:cstheme="majorHAnsi"/>
          <w:sz w:val="24"/>
          <w:szCs w:val="24"/>
        </w:rPr>
        <w:t>t.j</w:t>
      </w:r>
      <w:proofErr w:type="spellEnd"/>
      <w:r w:rsidRPr="00D17AF2">
        <w:rPr>
          <w:rFonts w:asciiTheme="majorHAnsi" w:hAnsiTheme="majorHAnsi" w:cstheme="majorHAnsi"/>
          <w:sz w:val="24"/>
          <w:szCs w:val="24"/>
        </w:rPr>
        <w:t xml:space="preserve">. rozdiel medzi prisťahovanými a vysťahovanými obyvateľmi vykazuje pozitívny aj negatívny vývoj. Rozhodujúci podiel na migrácii obyvateľstva v meste pripadá na občanov v produktívnom veku. V sledovanom období vykazoval migračný prírastok negatívny trend. Takmer v každom roku sledovaného obdobia presahoval počet vysťahovaných počet prisťahovaných. Najvyššia negatívna bilancia bola zaznamenaná v roku 2014 - 60 a v roku 2021 - 33. </w:t>
      </w:r>
    </w:p>
    <w:p w14:paraId="272D7287" w14:textId="77777777" w:rsidR="002926CD" w:rsidRDefault="002926CD" w:rsidP="002926CD">
      <w:pPr>
        <w:pStyle w:val="Nadpis10"/>
        <w:tabs>
          <w:tab w:val="clear" w:pos="680"/>
          <w:tab w:val="left" w:pos="708"/>
        </w:tabs>
        <w:spacing w:line="240" w:lineRule="auto"/>
        <w:rPr>
          <w:rFonts w:ascii="Tahoma" w:hAnsi="Tahoma" w:cs="Tahoma"/>
          <w:szCs w:val="24"/>
          <w:lang w:val="sk-SK" w:eastAsia="en-US"/>
        </w:rPr>
      </w:pPr>
    </w:p>
    <w:tbl>
      <w:tblPr>
        <w:tblW w:w="9036" w:type="dxa"/>
        <w:tblInd w:w="55" w:type="dxa"/>
        <w:tblCellMar>
          <w:left w:w="70" w:type="dxa"/>
          <w:right w:w="70" w:type="dxa"/>
        </w:tblCellMar>
        <w:tblLook w:val="04A0" w:firstRow="1" w:lastRow="0" w:firstColumn="1" w:lastColumn="0" w:noHBand="0" w:noVBand="1"/>
      </w:tblPr>
      <w:tblGrid>
        <w:gridCol w:w="1786"/>
        <w:gridCol w:w="660"/>
        <w:gridCol w:w="629"/>
        <w:gridCol w:w="660"/>
        <w:gridCol w:w="660"/>
        <w:gridCol w:w="660"/>
        <w:gridCol w:w="660"/>
        <w:gridCol w:w="660"/>
        <w:gridCol w:w="660"/>
        <w:gridCol w:w="660"/>
        <w:gridCol w:w="660"/>
        <w:gridCol w:w="681"/>
      </w:tblGrid>
      <w:tr w:rsidR="002926CD" w14:paraId="3CCFC39A" w14:textId="77777777" w:rsidTr="002926CD">
        <w:trPr>
          <w:trHeight w:val="276"/>
        </w:trPr>
        <w:tc>
          <w:tcPr>
            <w:tcW w:w="9036" w:type="dxa"/>
            <w:gridSpan w:val="12"/>
            <w:shd w:val="clear" w:color="auto" w:fill="FFCC99"/>
            <w:noWrap/>
            <w:vAlign w:val="center"/>
            <w:hideMark/>
          </w:tcPr>
          <w:p w14:paraId="158F7D8A" w14:textId="77777777" w:rsidR="002926CD" w:rsidRDefault="002926CD">
            <w:pPr>
              <w:rPr>
                <w:rFonts w:ascii="Tahoma" w:hAnsi="Tahoma" w:cs="Tahoma"/>
                <w:sz w:val="16"/>
                <w:szCs w:val="16"/>
                <w:lang w:eastAsia="sk-SK"/>
              </w:rPr>
            </w:pPr>
            <w:r>
              <w:rPr>
                <w:rFonts w:ascii="Tahoma" w:hAnsi="Tahoma" w:cs="Tahoma"/>
                <w:sz w:val="16"/>
                <w:szCs w:val="16"/>
              </w:rPr>
              <w:t xml:space="preserve">Saldo sťahovania </w:t>
            </w:r>
          </w:p>
        </w:tc>
      </w:tr>
      <w:tr w:rsidR="002926CD" w14:paraId="689E24F6" w14:textId="77777777" w:rsidTr="002926CD">
        <w:trPr>
          <w:trHeight w:val="276"/>
        </w:trPr>
        <w:tc>
          <w:tcPr>
            <w:tcW w:w="1786" w:type="dxa"/>
            <w:noWrap/>
            <w:vAlign w:val="center"/>
            <w:hideMark/>
          </w:tcPr>
          <w:p w14:paraId="098FD070" w14:textId="77777777" w:rsidR="002926CD" w:rsidRDefault="002926CD">
            <w:pPr>
              <w:rPr>
                <w:rFonts w:ascii="Tahoma" w:hAnsi="Tahoma" w:cs="Tahoma"/>
                <w:sz w:val="16"/>
                <w:szCs w:val="16"/>
              </w:rPr>
            </w:pPr>
            <w:r>
              <w:rPr>
                <w:rFonts w:ascii="Tahoma" w:hAnsi="Tahoma" w:cs="Tahoma"/>
                <w:sz w:val="16"/>
                <w:szCs w:val="16"/>
              </w:rPr>
              <w:t>M. Fiľakovo</w:t>
            </w:r>
          </w:p>
        </w:tc>
        <w:tc>
          <w:tcPr>
            <w:tcW w:w="660" w:type="dxa"/>
            <w:noWrap/>
            <w:vAlign w:val="center"/>
            <w:hideMark/>
          </w:tcPr>
          <w:p w14:paraId="6D3C209E" w14:textId="77777777" w:rsidR="002926CD" w:rsidRDefault="002926CD">
            <w:pPr>
              <w:jc w:val="center"/>
              <w:rPr>
                <w:rFonts w:ascii="Tahoma" w:hAnsi="Tahoma" w:cs="Tahoma"/>
                <w:sz w:val="16"/>
                <w:szCs w:val="16"/>
              </w:rPr>
            </w:pPr>
            <w:r>
              <w:rPr>
                <w:rFonts w:ascii="Tahoma" w:hAnsi="Tahoma" w:cs="Tahoma"/>
                <w:sz w:val="16"/>
                <w:szCs w:val="16"/>
              </w:rPr>
              <w:t>2011</w:t>
            </w:r>
          </w:p>
        </w:tc>
        <w:tc>
          <w:tcPr>
            <w:tcW w:w="629" w:type="dxa"/>
            <w:noWrap/>
            <w:vAlign w:val="center"/>
            <w:hideMark/>
          </w:tcPr>
          <w:p w14:paraId="36BC35A0" w14:textId="77777777" w:rsidR="002926CD" w:rsidRDefault="002926CD">
            <w:pPr>
              <w:jc w:val="center"/>
              <w:rPr>
                <w:rFonts w:ascii="Tahoma" w:hAnsi="Tahoma" w:cs="Tahoma"/>
                <w:sz w:val="16"/>
                <w:szCs w:val="16"/>
              </w:rPr>
            </w:pPr>
            <w:r>
              <w:rPr>
                <w:rFonts w:ascii="Tahoma" w:hAnsi="Tahoma" w:cs="Tahoma"/>
                <w:sz w:val="16"/>
                <w:szCs w:val="16"/>
              </w:rPr>
              <w:t>2012</w:t>
            </w:r>
          </w:p>
        </w:tc>
        <w:tc>
          <w:tcPr>
            <w:tcW w:w="660" w:type="dxa"/>
            <w:noWrap/>
            <w:vAlign w:val="center"/>
            <w:hideMark/>
          </w:tcPr>
          <w:p w14:paraId="6D620813" w14:textId="77777777" w:rsidR="002926CD" w:rsidRDefault="002926CD">
            <w:pPr>
              <w:jc w:val="center"/>
              <w:rPr>
                <w:rFonts w:ascii="Tahoma" w:hAnsi="Tahoma" w:cs="Tahoma"/>
                <w:sz w:val="16"/>
                <w:szCs w:val="16"/>
              </w:rPr>
            </w:pPr>
            <w:r>
              <w:rPr>
                <w:rFonts w:ascii="Tahoma" w:hAnsi="Tahoma" w:cs="Tahoma"/>
                <w:sz w:val="16"/>
                <w:szCs w:val="16"/>
              </w:rPr>
              <w:t>2013</w:t>
            </w:r>
          </w:p>
        </w:tc>
        <w:tc>
          <w:tcPr>
            <w:tcW w:w="660" w:type="dxa"/>
            <w:noWrap/>
            <w:vAlign w:val="center"/>
            <w:hideMark/>
          </w:tcPr>
          <w:p w14:paraId="64DCAFA5" w14:textId="77777777" w:rsidR="002926CD" w:rsidRDefault="002926CD">
            <w:pPr>
              <w:jc w:val="center"/>
              <w:rPr>
                <w:rFonts w:ascii="Tahoma" w:hAnsi="Tahoma" w:cs="Tahoma"/>
                <w:sz w:val="16"/>
                <w:szCs w:val="16"/>
              </w:rPr>
            </w:pPr>
            <w:r>
              <w:rPr>
                <w:rFonts w:ascii="Tahoma" w:hAnsi="Tahoma" w:cs="Tahoma"/>
                <w:sz w:val="16"/>
                <w:szCs w:val="16"/>
              </w:rPr>
              <w:t>2014</w:t>
            </w:r>
          </w:p>
        </w:tc>
        <w:tc>
          <w:tcPr>
            <w:tcW w:w="660" w:type="dxa"/>
            <w:noWrap/>
            <w:vAlign w:val="center"/>
            <w:hideMark/>
          </w:tcPr>
          <w:p w14:paraId="014B38C4" w14:textId="77777777" w:rsidR="002926CD" w:rsidRDefault="002926CD">
            <w:pPr>
              <w:jc w:val="center"/>
              <w:rPr>
                <w:rFonts w:ascii="Tahoma" w:hAnsi="Tahoma" w:cs="Tahoma"/>
                <w:sz w:val="16"/>
                <w:szCs w:val="16"/>
              </w:rPr>
            </w:pPr>
            <w:r>
              <w:rPr>
                <w:rFonts w:ascii="Tahoma" w:hAnsi="Tahoma" w:cs="Tahoma"/>
                <w:sz w:val="16"/>
                <w:szCs w:val="16"/>
              </w:rPr>
              <w:t>2015</w:t>
            </w:r>
          </w:p>
        </w:tc>
        <w:tc>
          <w:tcPr>
            <w:tcW w:w="660" w:type="dxa"/>
            <w:noWrap/>
            <w:vAlign w:val="center"/>
            <w:hideMark/>
          </w:tcPr>
          <w:p w14:paraId="3DCD794A" w14:textId="77777777" w:rsidR="002926CD" w:rsidRDefault="002926CD">
            <w:pPr>
              <w:jc w:val="center"/>
              <w:rPr>
                <w:rFonts w:ascii="Tahoma" w:hAnsi="Tahoma" w:cs="Tahoma"/>
                <w:sz w:val="16"/>
                <w:szCs w:val="16"/>
              </w:rPr>
            </w:pPr>
            <w:r>
              <w:rPr>
                <w:rFonts w:ascii="Tahoma" w:hAnsi="Tahoma" w:cs="Tahoma"/>
                <w:sz w:val="16"/>
                <w:szCs w:val="16"/>
              </w:rPr>
              <w:t>2016</w:t>
            </w:r>
          </w:p>
        </w:tc>
        <w:tc>
          <w:tcPr>
            <w:tcW w:w="660" w:type="dxa"/>
            <w:noWrap/>
            <w:vAlign w:val="center"/>
            <w:hideMark/>
          </w:tcPr>
          <w:p w14:paraId="0EB2EDAB" w14:textId="77777777" w:rsidR="002926CD" w:rsidRDefault="002926CD">
            <w:pPr>
              <w:jc w:val="center"/>
              <w:rPr>
                <w:rFonts w:ascii="Tahoma" w:hAnsi="Tahoma" w:cs="Tahoma"/>
                <w:sz w:val="16"/>
                <w:szCs w:val="16"/>
              </w:rPr>
            </w:pPr>
            <w:r>
              <w:rPr>
                <w:rFonts w:ascii="Tahoma" w:hAnsi="Tahoma" w:cs="Tahoma"/>
                <w:sz w:val="16"/>
                <w:szCs w:val="16"/>
              </w:rPr>
              <w:t>2017</w:t>
            </w:r>
          </w:p>
        </w:tc>
        <w:tc>
          <w:tcPr>
            <w:tcW w:w="660" w:type="dxa"/>
            <w:noWrap/>
            <w:vAlign w:val="center"/>
            <w:hideMark/>
          </w:tcPr>
          <w:p w14:paraId="015479A3" w14:textId="77777777" w:rsidR="002926CD" w:rsidRDefault="002926CD">
            <w:pPr>
              <w:jc w:val="center"/>
              <w:rPr>
                <w:rFonts w:ascii="Tahoma" w:hAnsi="Tahoma" w:cs="Tahoma"/>
                <w:sz w:val="16"/>
                <w:szCs w:val="16"/>
              </w:rPr>
            </w:pPr>
            <w:r>
              <w:rPr>
                <w:rFonts w:ascii="Tahoma" w:hAnsi="Tahoma" w:cs="Tahoma"/>
                <w:sz w:val="16"/>
                <w:szCs w:val="16"/>
              </w:rPr>
              <w:t>2018</w:t>
            </w:r>
          </w:p>
        </w:tc>
        <w:tc>
          <w:tcPr>
            <w:tcW w:w="660" w:type="dxa"/>
            <w:noWrap/>
            <w:vAlign w:val="center"/>
            <w:hideMark/>
          </w:tcPr>
          <w:p w14:paraId="20CB24C1" w14:textId="77777777" w:rsidR="002926CD" w:rsidRDefault="002926CD">
            <w:pPr>
              <w:jc w:val="center"/>
              <w:rPr>
                <w:rFonts w:ascii="Tahoma" w:hAnsi="Tahoma" w:cs="Tahoma"/>
                <w:sz w:val="16"/>
                <w:szCs w:val="16"/>
              </w:rPr>
            </w:pPr>
            <w:r>
              <w:rPr>
                <w:rFonts w:ascii="Tahoma" w:hAnsi="Tahoma" w:cs="Tahoma"/>
                <w:sz w:val="16"/>
                <w:szCs w:val="16"/>
              </w:rPr>
              <w:t>2019</w:t>
            </w:r>
          </w:p>
        </w:tc>
        <w:tc>
          <w:tcPr>
            <w:tcW w:w="660" w:type="dxa"/>
            <w:noWrap/>
            <w:vAlign w:val="center"/>
            <w:hideMark/>
          </w:tcPr>
          <w:p w14:paraId="2C4DBEFB" w14:textId="77777777" w:rsidR="002926CD" w:rsidRDefault="002926CD">
            <w:pPr>
              <w:jc w:val="center"/>
              <w:rPr>
                <w:rFonts w:ascii="Tahoma" w:hAnsi="Tahoma" w:cs="Tahoma"/>
                <w:sz w:val="16"/>
                <w:szCs w:val="16"/>
              </w:rPr>
            </w:pPr>
            <w:r>
              <w:rPr>
                <w:rFonts w:ascii="Tahoma" w:hAnsi="Tahoma" w:cs="Tahoma"/>
                <w:sz w:val="16"/>
                <w:szCs w:val="16"/>
              </w:rPr>
              <w:t>2020</w:t>
            </w:r>
          </w:p>
        </w:tc>
        <w:tc>
          <w:tcPr>
            <w:tcW w:w="681" w:type="dxa"/>
            <w:noWrap/>
            <w:vAlign w:val="center"/>
            <w:hideMark/>
          </w:tcPr>
          <w:p w14:paraId="3DA4715F"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4FABC403" w14:textId="77777777" w:rsidTr="002926CD">
        <w:trPr>
          <w:trHeight w:val="276"/>
        </w:trPr>
        <w:tc>
          <w:tcPr>
            <w:tcW w:w="1786" w:type="dxa"/>
            <w:shd w:val="clear" w:color="auto" w:fill="F3F3F3"/>
            <w:noWrap/>
            <w:vAlign w:val="center"/>
            <w:hideMark/>
          </w:tcPr>
          <w:p w14:paraId="15FCD2A1" w14:textId="77777777" w:rsidR="002926CD" w:rsidRDefault="002926CD">
            <w:pPr>
              <w:spacing w:after="24"/>
              <w:rPr>
                <w:rFonts w:ascii="Tahoma" w:hAnsi="Tahoma" w:cs="Tahoma"/>
                <w:bCs/>
                <w:sz w:val="16"/>
                <w:szCs w:val="16"/>
              </w:rPr>
            </w:pPr>
            <w:proofErr w:type="spellStart"/>
            <w:r>
              <w:rPr>
                <w:rFonts w:ascii="Tahoma" w:hAnsi="Tahoma" w:cs="Tahoma"/>
                <w:bCs/>
                <w:sz w:val="16"/>
                <w:szCs w:val="16"/>
              </w:rPr>
              <w:t>okr</w:t>
            </w:r>
            <w:proofErr w:type="spellEnd"/>
            <w:r>
              <w:rPr>
                <w:rFonts w:ascii="Tahoma" w:hAnsi="Tahoma" w:cs="Tahoma"/>
                <w:bCs/>
                <w:sz w:val="16"/>
                <w:szCs w:val="16"/>
              </w:rPr>
              <w:t>. Lučenec</w:t>
            </w:r>
            <w:r>
              <w:rPr>
                <w:rStyle w:val="slostrany"/>
                <w:rFonts w:ascii="Tahoma" w:hAnsi="Tahoma" w:cs="Tahoma"/>
                <w:sz w:val="14"/>
                <w:szCs w:val="14"/>
              </w:rPr>
              <w:t xml:space="preserve"> </w:t>
            </w:r>
            <w:r>
              <w:rPr>
                <w:rFonts w:ascii="Tahoma" w:hAnsi="Tahoma" w:cs="Tahoma"/>
                <w:bCs/>
                <w:sz w:val="16"/>
                <w:szCs w:val="16"/>
              </w:rPr>
              <w:t>HM</w:t>
            </w:r>
          </w:p>
        </w:tc>
        <w:tc>
          <w:tcPr>
            <w:tcW w:w="660" w:type="dxa"/>
            <w:shd w:val="clear" w:color="auto" w:fill="F3F3F3"/>
            <w:noWrap/>
            <w:vAlign w:val="center"/>
            <w:hideMark/>
          </w:tcPr>
          <w:p w14:paraId="1F29152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-0,07</w:t>
            </w:r>
          </w:p>
        </w:tc>
        <w:tc>
          <w:tcPr>
            <w:tcW w:w="629" w:type="dxa"/>
            <w:shd w:val="clear" w:color="auto" w:fill="F3F3F3"/>
            <w:noWrap/>
            <w:vAlign w:val="center"/>
            <w:hideMark/>
          </w:tcPr>
          <w:p w14:paraId="061C2DAB"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60" w:type="dxa"/>
            <w:shd w:val="clear" w:color="auto" w:fill="F3F3F3"/>
            <w:noWrap/>
            <w:vAlign w:val="center"/>
            <w:hideMark/>
          </w:tcPr>
          <w:p w14:paraId="02109FB7"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60" w:type="dxa"/>
            <w:shd w:val="clear" w:color="auto" w:fill="F3F3F3"/>
            <w:noWrap/>
            <w:vAlign w:val="center"/>
            <w:hideMark/>
          </w:tcPr>
          <w:p w14:paraId="52CBD17F" w14:textId="77777777" w:rsidR="002926CD" w:rsidRDefault="002926CD">
            <w:pPr>
              <w:jc w:val="right"/>
              <w:rPr>
                <w:rFonts w:ascii="Tahoma" w:hAnsi="Tahoma" w:cs="Tahoma"/>
                <w:color w:val="000000"/>
                <w:sz w:val="16"/>
                <w:szCs w:val="16"/>
              </w:rPr>
            </w:pPr>
            <w:r>
              <w:rPr>
                <w:rFonts w:ascii="Tahoma" w:hAnsi="Tahoma" w:cs="Tahoma"/>
                <w:color w:val="000000"/>
                <w:sz w:val="16"/>
                <w:szCs w:val="16"/>
              </w:rPr>
              <w:t>-0,89</w:t>
            </w:r>
          </w:p>
        </w:tc>
        <w:tc>
          <w:tcPr>
            <w:tcW w:w="660" w:type="dxa"/>
            <w:shd w:val="clear" w:color="auto" w:fill="F3F3F3"/>
            <w:noWrap/>
            <w:vAlign w:val="center"/>
            <w:hideMark/>
          </w:tcPr>
          <w:p w14:paraId="7030E0CF" w14:textId="77777777" w:rsidR="002926CD" w:rsidRDefault="002926CD">
            <w:pPr>
              <w:jc w:val="right"/>
              <w:rPr>
                <w:rFonts w:ascii="Tahoma" w:hAnsi="Tahoma" w:cs="Tahoma"/>
                <w:color w:val="000000"/>
                <w:sz w:val="16"/>
                <w:szCs w:val="16"/>
              </w:rPr>
            </w:pPr>
            <w:r>
              <w:rPr>
                <w:rFonts w:ascii="Tahoma" w:hAnsi="Tahoma" w:cs="Tahoma"/>
                <w:color w:val="000000"/>
                <w:sz w:val="16"/>
                <w:szCs w:val="16"/>
              </w:rPr>
              <w:t>-1,29</w:t>
            </w:r>
          </w:p>
        </w:tc>
        <w:tc>
          <w:tcPr>
            <w:tcW w:w="660" w:type="dxa"/>
            <w:shd w:val="clear" w:color="auto" w:fill="F3F3F3"/>
            <w:noWrap/>
            <w:vAlign w:val="center"/>
            <w:hideMark/>
          </w:tcPr>
          <w:p w14:paraId="1E2D56B8" w14:textId="77777777" w:rsidR="002926CD" w:rsidRDefault="002926CD">
            <w:pPr>
              <w:jc w:val="right"/>
              <w:rPr>
                <w:rFonts w:ascii="Tahoma" w:hAnsi="Tahoma" w:cs="Tahoma"/>
                <w:color w:val="000000"/>
                <w:sz w:val="16"/>
                <w:szCs w:val="16"/>
              </w:rPr>
            </w:pPr>
            <w:r>
              <w:rPr>
                <w:rFonts w:ascii="Tahoma" w:hAnsi="Tahoma" w:cs="Tahoma"/>
                <w:color w:val="000000"/>
                <w:sz w:val="16"/>
                <w:szCs w:val="16"/>
              </w:rPr>
              <w:t>0,3</w:t>
            </w:r>
          </w:p>
        </w:tc>
        <w:tc>
          <w:tcPr>
            <w:tcW w:w="660" w:type="dxa"/>
            <w:shd w:val="clear" w:color="auto" w:fill="F3F3F3"/>
            <w:noWrap/>
            <w:vAlign w:val="center"/>
            <w:hideMark/>
          </w:tcPr>
          <w:p w14:paraId="4C648B83" w14:textId="77777777" w:rsidR="002926CD" w:rsidRDefault="002926CD">
            <w:pPr>
              <w:jc w:val="right"/>
              <w:rPr>
                <w:rFonts w:ascii="Tahoma" w:hAnsi="Tahoma" w:cs="Tahoma"/>
                <w:color w:val="000000"/>
                <w:sz w:val="16"/>
                <w:szCs w:val="16"/>
              </w:rPr>
            </w:pPr>
            <w:r>
              <w:rPr>
                <w:rFonts w:ascii="Tahoma" w:hAnsi="Tahoma" w:cs="Tahoma"/>
                <w:color w:val="000000"/>
                <w:sz w:val="16"/>
                <w:szCs w:val="16"/>
              </w:rPr>
              <w:t>-1,62</w:t>
            </w:r>
          </w:p>
        </w:tc>
        <w:tc>
          <w:tcPr>
            <w:tcW w:w="660" w:type="dxa"/>
            <w:shd w:val="clear" w:color="auto" w:fill="F3F3F3"/>
            <w:noWrap/>
            <w:vAlign w:val="center"/>
            <w:hideMark/>
          </w:tcPr>
          <w:p w14:paraId="4849030C"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w:t>
            </w:r>
          </w:p>
        </w:tc>
        <w:tc>
          <w:tcPr>
            <w:tcW w:w="660" w:type="dxa"/>
            <w:shd w:val="clear" w:color="auto" w:fill="F3F3F3"/>
            <w:noWrap/>
            <w:vAlign w:val="center"/>
            <w:hideMark/>
          </w:tcPr>
          <w:p w14:paraId="3406B0C3" w14:textId="77777777" w:rsidR="002926CD" w:rsidRDefault="002926CD">
            <w:pPr>
              <w:jc w:val="right"/>
              <w:rPr>
                <w:rFonts w:ascii="Tahoma" w:hAnsi="Tahoma" w:cs="Tahoma"/>
                <w:color w:val="000000"/>
                <w:sz w:val="16"/>
                <w:szCs w:val="16"/>
              </w:rPr>
            </w:pPr>
            <w:r>
              <w:rPr>
                <w:rFonts w:ascii="Tahoma" w:hAnsi="Tahoma" w:cs="Tahoma"/>
                <w:color w:val="000000"/>
                <w:sz w:val="16"/>
                <w:szCs w:val="16"/>
              </w:rPr>
              <w:t>-0,18</w:t>
            </w:r>
          </w:p>
        </w:tc>
        <w:tc>
          <w:tcPr>
            <w:tcW w:w="660" w:type="dxa"/>
            <w:shd w:val="clear" w:color="auto" w:fill="F3F3F3"/>
            <w:noWrap/>
            <w:vAlign w:val="center"/>
            <w:hideMark/>
          </w:tcPr>
          <w:p w14:paraId="7FB7F4AA" w14:textId="77777777" w:rsidR="002926CD" w:rsidRDefault="002926CD">
            <w:pPr>
              <w:jc w:val="right"/>
              <w:rPr>
                <w:rFonts w:ascii="Tahoma" w:hAnsi="Tahoma" w:cs="Tahoma"/>
                <w:color w:val="000000"/>
                <w:sz w:val="16"/>
                <w:szCs w:val="16"/>
              </w:rPr>
            </w:pPr>
            <w:r>
              <w:rPr>
                <w:rFonts w:ascii="Tahoma" w:hAnsi="Tahoma" w:cs="Tahoma"/>
                <w:color w:val="000000"/>
                <w:sz w:val="16"/>
                <w:szCs w:val="16"/>
              </w:rPr>
              <w:t>-0,34</w:t>
            </w:r>
          </w:p>
        </w:tc>
        <w:tc>
          <w:tcPr>
            <w:tcW w:w="681" w:type="dxa"/>
            <w:shd w:val="clear" w:color="auto" w:fill="F3F3F3"/>
            <w:noWrap/>
            <w:vAlign w:val="center"/>
            <w:hideMark/>
          </w:tcPr>
          <w:p w14:paraId="4F321711" w14:textId="77777777" w:rsidR="002926CD" w:rsidRDefault="002926CD">
            <w:pPr>
              <w:jc w:val="right"/>
              <w:rPr>
                <w:rFonts w:ascii="Tahoma" w:hAnsi="Tahoma" w:cs="Tahoma"/>
                <w:color w:val="000000"/>
                <w:sz w:val="16"/>
                <w:szCs w:val="16"/>
              </w:rPr>
            </w:pPr>
            <w:r>
              <w:rPr>
                <w:rFonts w:ascii="Tahoma" w:hAnsi="Tahoma" w:cs="Tahoma"/>
                <w:color w:val="000000"/>
                <w:sz w:val="16"/>
                <w:szCs w:val="16"/>
              </w:rPr>
              <w:t>-1,97</w:t>
            </w:r>
          </w:p>
        </w:tc>
      </w:tr>
      <w:tr w:rsidR="002926CD" w14:paraId="0D6EDC01" w14:textId="77777777" w:rsidTr="002926CD">
        <w:trPr>
          <w:trHeight w:val="276"/>
        </w:trPr>
        <w:tc>
          <w:tcPr>
            <w:tcW w:w="1786" w:type="dxa"/>
            <w:noWrap/>
            <w:vAlign w:val="center"/>
            <w:hideMark/>
          </w:tcPr>
          <w:p w14:paraId="0B8B82F5" w14:textId="77777777" w:rsidR="002926CD" w:rsidRDefault="002926CD">
            <w:pPr>
              <w:rPr>
                <w:rFonts w:ascii="Tahoma" w:hAnsi="Tahoma" w:cs="Tahoma"/>
                <w:sz w:val="16"/>
                <w:szCs w:val="16"/>
              </w:rPr>
            </w:pPr>
            <w:r>
              <w:rPr>
                <w:rFonts w:ascii="Tahoma" w:hAnsi="Tahoma" w:cs="Tahoma"/>
                <w:sz w:val="16"/>
                <w:szCs w:val="16"/>
              </w:rPr>
              <w:t>migračné saldo</w:t>
            </w:r>
          </w:p>
        </w:tc>
        <w:tc>
          <w:tcPr>
            <w:tcW w:w="660" w:type="dxa"/>
            <w:noWrap/>
            <w:vAlign w:val="center"/>
            <w:hideMark/>
          </w:tcPr>
          <w:p w14:paraId="022B98A5"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29" w:type="dxa"/>
            <w:noWrap/>
            <w:vAlign w:val="center"/>
            <w:hideMark/>
          </w:tcPr>
          <w:p w14:paraId="5D8BA8CA"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60" w:type="dxa"/>
            <w:noWrap/>
            <w:vAlign w:val="center"/>
            <w:hideMark/>
          </w:tcPr>
          <w:p w14:paraId="51D725BA" w14:textId="77777777" w:rsidR="002926CD" w:rsidRDefault="002926CD">
            <w:pPr>
              <w:jc w:val="right"/>
              <w:rPr>
                <w:rFonts w:ascii="Tahoma" w:hAnsi="Tahoma" w:cs="Tahoma"/>
                <w:color w:val="000000"/>
                <w:sz w:val="16"/>
                <w:szCs w:val="16"/>
              </w:rPr>
            </w:pPr>
            <w:r>
              <w:rPr>
                <w:rFonts w:ascii="Tahoma" w:hAnsi="Tahoma" w:cs="Tahoma"/>
                <w:color w:val="000000"/>
                <w:sz w:val="16"/>
                <w:szCs w:val="16"/>
              </w:rPr>
              <w:t>7</w:t>
            </w:r>
          </w:p>
        </w:tc>
        <w:tc>
          <w:tcPr>
            <w:tcW w:w="660" w:type="dxa"/>
            <w:noWrap/>
            <w:vAlign w:val="center"/>
            <w:hideMark/>
          </w:tcPr>
          <w:p w14:paraId="45CF20F8" w14:textId="77777777" w:rsidR="002926CD" w:rsidRDefault="002926CD">
            <w:pPr>
              <w:jc w:val="right"/>
              <w:rPr>
                <w:rFonts w:ascii="Tahoma" w:hAnsi="Tahoma" w:cs="Tahoma"/>
                <w:color w:val="000000"/>
                <w:sz w:val="16"/>
                <w:szCs w:val="16"/>
              </w:rPr>
            </w:pPr>
            <w:r>
              <w:rPr>
                <w:rFonts w:ascii="Tahoma" w:hAnsi="Tahoma" w:cs="Tahoma"/>
                <w:color w:val="000000"/>
                <w:sz w:val="16"/>
                <w:szCs w:val="16"/>
              </w:rPr>
              <w:t>-60</w:t>
            </w:r>
          </w:p>
        </w:tc>
        <w:tc>
          <w:tcPr>
            <w:tcW w:w="660" w:type="dxa"/>
            <w:noWrap/>
            <w:vAlign w:val="center"/>
            <w:hideMark/>
          </w:tcPr>
          <w:p w14:paraId="3630A01D"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60" w:type="dxa"/>
            <w:noWrap/>
            <w:vAlign w:val="center"/>
            <w:hideMark/>
          </w:tcPr>
          <w:p w14:paraId="027B4019" w14:textId="77777777" w:rsidR="002926CD" w:rsidRDefault="002926CD">
            <w:pPr>
              <w:jc w:val="right"/>
              <w:rPr>
                <w:rFonts w:ascii="Tahoma" w:hAnsi="Tahoma" w:cs="Tahoma"/>
                <w:color w:val="000000"/>
                <w:sz w:val="16"/>
                <w:szCs w:val="16"/>
              </w:rPr>
            </w:pPr>
            <w:r>
              <w:rPr>
                <w:rFonts w:ascii="Tahoma" w:hAnsi="Tahoma" w:cs="Tahoma"/>
                <w:color w:val="000000"/>
                <w:sz w:val="16"/>
                <w:szCs w:val="16"/>
              </w:rPr>
              <w:t>3</w:t>
            </w:r>
          </w:p>
        </w:tc>
        <w:tc>
          <w:tcPr>
            <w:tcW w:w="660" w:type="dxa"/>
            <w:noWrap/>
            <w:vAlign w:val="center"/>
            <w:hideMark/>
          </w:tcPr>
          <w:p w14:paraId="4D569E1A"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660" w:type="dxa"/>
            <w:noWrap/>
            <w:vAlign w:val="center"/>
            <w:hideMark/>
          </w:tcPr>
          <w:p w14:paraId="0EFC2CEF" w14:textId="77777777" w:rsidR="002926CD" w:rsidRDefault="002926CD">
            <w:pPr>
              <w:jc w:val="right"/>
              <w:rPr>
                <w:rFonts w:ascii="Tahoma" w:hAnsi="Tahoma" w:cs="Tahoma"/>
                <w:color w:val="000000"/>
                <w:sz w:val="16"/>
                <w:szCs w:val="16"/>
              </w:rPr>
            </w:pPr>
            <w:r>
              <w:rPr>
                <w:rFonts w:ascii="Tahoma" w:hAnsi="Tahoma" w:cs="Tahoma"/>
                <w:color w:val="000000"/>
                <w:sz w:val="16"/>
                <w:szCs w:val="16"/>
              </w:rPr>
              <w:t>-24</w:t>
            </w:r>
          </w:p>
        </w:tc>
        <w:tc>
          <w:tcPr>
            <w:tcW w:w="660" w:type="dxa"/>
            <w:noWrap/>
            <w:vAlign w:val="center"/>
            <w:hideMark/>
          </w:tcPr>
          <w:p w14:paraId="7B547D00"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60" w:type="dxa"/>
            <w:noWrap/>
            <w:vAlign w:val="center"/>
            <w:hideMark/>
          </w:tcPr>
          <w:p w14:paraId="734C6155" w14:textId="77777777" w:rsidR="002926CD" w:rsidRDefault="002926CD">
            <w:pPr>
              <w:jc w:val="right"/>
              <w:rPr>
                <w:rFonts w:ascii="Tahoma" w:hAnsi="Tahoma" w:cs="Tahoma"/>
                <w:color w:val="000000"/>
                <w:sz w:val="16"/>
                <w:szCs w:val="16"/>
              </w:rPr>
            </w:pPr>
            <w:r>
              <w:rPr>
                <w:rFonts w:ascii="Tahoma" w:hAnsi="Tahoma" w:cs="Tahoma"/>
                <w:color w:val="000000"/>
                <w:sz w:val="16"/>
                <w:szCs w:val="16"/>
              </w:rPr>
              <w:t>25</w:t>
            </w:r>
          </w:p>
        </w:tc>
        <w:tc>
          <w:tcPr>
            <w:tcW w:w="681" w:type="dxa"/>
            <w:noWrap/>
            <w:vAlign w:val="center"/>
            <w:hideMark/>
          </w:tcPr>
          <w:p w14:paraId="543EEF4A" w14:textId="77777777" w:rsidR="002926CD" w:rsidRDefault="002926CD">
            <w:pPr>
              <w:jc w:val="right"/>
              <w:rPr>
                <w:rFonts w:ascii="Tahoma" w:hAnsi="Tahoma" w:cs="Tahoma"/>
                <w:color w:val="000000"/>
                <w:sz w:val="16"/>
                <w:szCs w:val="16"/>
              </w:rPr>
            </w:pPr>
            <w:r>
              <w:rPr>
                <w:rFonts w:ascii="Tahoma" w:hAnsi="Tahoma" w:cs="Tahoma"/>
                <w:color w:val="000000"/>
                <w:sz w:val="16"/>
                <w:szCs w:val="16"/>
              </w:rPr>
              <w:t>-33</w:t>
            </w:r>
          </w:p>
        </w:tc>
      </w:tr>
      <w:tr w:rsidR="002926CD" w14:paraId="053BF29C" w14:textId="77777777" w:rsidTr="002926CD">
        <w:trPr>
          <w:trHeight w:val="276"/>
        </w:trPr>
        <w:tc>
          <w:tcPr>
            <w:tcW w:w="1786" w:type="dxa"/>
            <w:noWrap/>
            <w:vAlign w:val="center"/>
            <w:hideMark/>
          </w:tcPr>
          <w:p w14:paraId="70FAB7FA" w14:textId="77777777" w:rsidR="002926CD" w:rsidRDefault="002926CD">
            <w:pPr>
              <w:rPr>
                <w:rFonts w:ascii="Tahoma" w:hAnsi="Tahoma" w:cs="Tahoma"/>
                <w:sz w:val="16"/>
                <w:szCs w:val="16"/>
              </w:rPr>
            </w:pPr>
            <w:r>
              <w:rPr>
                <w:rFonts w:ascii="Tahoma" w:hAnsi="Tahoma" w:cs="Tahoma"/>
                <w:sz w:val="16"/>
                <w:szCs w:val="16"/>
              </w:rPr>
              <w:t xml:space="preserve">hr. miera </w:t>
            </w:r>
            <w:proofErr w:type="spellStart"/>
            <w:r>
              <w:rPr>
                <w:rFonts w:ascii="Tahoma" w:hAnsi="Tahoma" w:cs="Tahoma"/>
                <w:sz w:val="16"/>
                <w:szCs w:val="16"/>
              </w:rPr>
              <w:t>migr</w:t>
            </w:r>
            <w:proofErr w:type="spellEnd"/>
            <w:r>
              <w:rPr>
                <w:rFonts w:ascii="Tahoma" w:hAnsi="Tahoma" w:cs="Tahoma"/>
                <w:sz w:val="16"/>
                <w:szCs w:val="16"/>
              </w:rPr>
              <w:t>. salda</w:t>
            </w:r>
          </w:p>
        </w:tc>
        <w:tc>
          <w:tcPr>
            <w:tcW w:w="660" w:type="dxa"/>
            <w:noWrap/>
            <w:vAlign w:val="center"/>
            <w:hideMark/>
          </w:tcPr>
          <w:p w14:paraId="5D70D2B3"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629" w:type="dxa"/>
            <w:noWrap/>
            <w:vAlign w:val="center"/>
            <w:hideMark/>
          </w:tcPr>
          <w:p w14:paraId="4C5017FC" w14:textId="77777777" w:rsidR="002926CD" w:rsidRDefault="002926CD">
            <w:pPr>
              <w:jc w:val="right"/>
              <w:rPr>
                <w:rFonts w:ascii="Tahoma" w:hAnsi="Tahoma" w:cs="Tahoma"/>
                <w:color w:val="000000"/>
                <w:sz w:val="16"/>
                <w:szCs w:val="16"/>
              </w:rPr>
            </w:pPr>
            <w:r>
              <w:rPr>
                <w:rFonts w:ascii="Tahoma" w:hAnsi="Tahoma" w:cs="Tahoma"/>
                <w:color w:val="000000"/>
                <w:sz w:val="16"/>
                <w:szCs w:val="16"/>
              </w:rPr>
              <w:t>1,39</w:t>
            </w:r>
          </w:p>
        </w:tc>
        <w:tc>
          <w:tcPr>
            <w:tcW w:w="660" w:type="dxa"/>
            <w:noWrap/>
            <w:vAlign w:val="center"/>
            <w:hideMark/>
          </w:tcPr>
          <w:p w14:paraId="37B4FB29" w14:textId="77777777" w:rsidR="002926CD" w:rsidRDefault="002926CD">
            <w:pPr>
              <w:jc w:val="right"/>
              <w:rPr>
                <w:rFonts w:ascii="Tahoma" w:hAnsi="Tahoma" w:cs="Tahoma"/>
                <w:color w:val="000000"/>
                <w:sz w:val="16"/>
                <w:szCs w:val="16"/>
              </w:rPr>
            </w:pPr>
            <w:r>
              <w:rPr>
                <w:rFonts w:ascii="Tahoma" w:hAnsi="Tahoma" w:cs="Tahoma"/>
                <w:color w:val="000000"/>
                <w:sz w:val="16"/>
                <w:szCs w:val="16"/>
              </w:rPr>
              <w:t>0,65</w:t>
            </w:r>
          </w:p>
        </w:tc>
        <w:tc>
          <w:tcPr>
            <w:tcW w:w="660" w:type="dxa"/>
            <w:noWrap/>
            <w:vAlign w:val="center"/>
            <w:hideMark/>
          </w:tcPr>
          <w:p w14:paraId="35141ADA" w14:textId="77777777" w:rsidR="002926CD" w:rsidRDefault="002926CD">
            <w:pPr>
              <w:jc w:val="right"/>
              <w:rPr>
                <w:rFonts w:ascii="Tahoma" w:hAnsi="Tahoma" w:cs="Tahoma"/>
                <w:color w:val="000000"/>
                <w:sz w:val="16"/>
                <w:szCs w:val="16"/>
              </w:rPr>
            </w:pPr>
            <w:r>
              <w:rPr>
                <w:rFonts w:ascii="Tahoma" w:hAnsi="Tahoma" w:cs="Tahoma"/>
                <w:color w:val="000000"/>
                <w:sz w:val="16"/>
                <w:szCs w:val="16"/>
              </w:rPr>
              <w:t>-5,59</w:t>
            </w:r>
          </w:p>
        </w:tc>
        <w:tc>
          <w:tcPr>
            <w:tcW w:w="660" w:type="dxa"/>
            <w:noWrap/>
            <w:vAlign w:val="center"/>
            <w:hideMark/>
          </w:tcPr>
          <w:p w14:paraId="5F56F78F" w14:textId="77777777" w:rsidR="002926CD" w:rsidRDefault="002926CD">
            <w:pPr>
              <w:jc w:val="right"/>
              <w:rPr>
                <w:rFonts w:ascii="Tahoma" w:hAnsi="Tahoma" w:cs="Tahoma"/>
                <w:color w:val="000000"/>
                <w:sz w:val="16"/>
                <w:szCs w:val="16"/>
              </w:rPr>
            </w:pPr>
            <w:r>
              <w:rPr>
                <w:rFonts w:ascii="Tahoma" w:hAnsi="Tahoma" w:cs="Tahoma"/>
                <w:color w:val="000000"/>
                <w:sz w:val="16"/>
                <w:szCs w:val="16"/>
              </w:rPr>
              <w:t>0,56</w:t>
            </w:r>
          </w:p>
        </w:tc>
        <w:tc>
          <w:tcPr>
            <w:tcW w:w="660" w:type="dxa"/>
            <w:noWrap/>
            <w:vAlign w:val="center"/>
            <w:hideMark/>
          </w:tcPr>
          <w:p w14:paraId="2664050A" w14:textId="77777777" w:rsidR="002926CD" w:rsidRDefault="002926CD">
            <w:pPr>
              <w:jc w:val="right"/>
              <w:rPr>
                <w:rFonts w:ascii="Tahoma" w:hAnsi="Tahoma" w:cs="Tahoma"/>
                <w:color w:val="000000"/>
                <w:sz w:val="16"/>
                <w:szCs w:val="16"/>
              </w:rPr>
            </w:pPr>
            <w:r>
              <w:rPr>
                <w:rFonts w:ascii="Tahoma" w:hAnsi="Tahoma" w:cs="Tahoma"/>
                <w:color w:val="000000"/>
                <w:sz w:val="16"/>
                <w:szCs w:val="16"/>
              </w:rPr>
              <w:t>0,28</w:t>
            </w:r>
          </w:p>
        </w:tc>
        <w:tc>
          <w:tcPr>
            <w:tcW w:w="660" w:type="dxa"/>
            <w:noWrap/>
            <w:vAlign w:val="center"/>
            <w:hideMark/>
          </w:tcPr>
          <w:p w14:paraId="66220D2C" w14:textId="77777777" w:rsidR="002926CD" w:rsidRDefault="002926CD">
            <w:pPr>
              <w:jc w:val="right"/>
              <w:rPr>
                <w:rFonts w:ascii="Tahoma" w:hAnsi="Tahoma" w:cs="Tahoma"/>
                <w:color w:val="000000"/>
                <w:sz w:val="16"/>
                <w:szCs w:val="16"/>
              </w:rPr>
            </w:pPr>
            <w:r>
              <w:rPr>
                <w:rFonts w:ascii="Tahoma" w:hAnsi="Tahoma" w:cs="Tahoma"/>
                <w:color w:val="000000"/>
                <w:sz w:val="16"/>
                <w:szCs w:val="16"/>
              </w:rPr>
              <w:t>-1,87</w:t>
            </w:r>
          </w:p>
        </w:tc>
        <w:tc>
          <w:tcPr>
            <w:tcW w:w="660" w:type="dxa"/>
            <w:noWrap/>
            <w:vAlign w:val="center"/>
            <w:hideMark/>
          </w:tcPr>
          <w:p w14:paraId="43604832" w14:textId="77777777" w:rsidR="002926CD" w:rsidRDefault="002926CD">
            <w:pPr>
              <w:jc w:val="right"/>
              <w:rPr>
                <w:rFonts w:ascii="Tahoma" w:hAnsi="Tahoma" w:cs="Tahoma"/>
                <w:color w:val="000000"/>
                <w:sz w:val="16"/>
                <w:szCs w:val="16"/>
              </w:rPr>
            </w:pPr>
            <w:r>
              <w:rPr>
                <w:rFonts w:ascii="Tahoma" w:hAnsi="Tahoma" w:cs="Tahoma"/>
                <w:color w:val="000000"/>
                <w:sz w:val="16"/>
                <w:szCs w:val="16"/>
              </w:rPr>
              <w:t>-2,26</w:t>
            </w:r>
          </w:p>
        </w:tc>
        <w:tc>
          <w:tcPr>
            <w:tcW w:w="660" w:type="dxa"/>
            <w:noWrap/>
            <w:vAlign w:val="center"/>
            <w:hideMark/>
          </w:tcPr>
          <w:p w14:paraId="5FBE7FA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-0,09</w:t>
            </w:r>
          </w:p>
        </w:tc>
        <w:tc>
          <w:tcPr>
            <w:tcW w:w="660" w:type="dxa"/>
            <w:noWrap/>
            <w:vAlign w:val="center"/>
            <w:hideMark/>
          </w:tcPr>
          <w:p w14:paraId="2A3318AF" w14:textId="77777777" w:rsidR="002926CD" w:rsidRDefault="002926CD">
            <w:pPr>
              <w:jc w:val="right"/>
              <w:rPr>
                <w:rFonts w:ascii="Tahoma" w:hAnsi="Tahoma" w:cs="Tahoma"/>
                <w:color w:val="000000"/>
                <w:sz w:val="16"/>
                <w:szCs w:val="16"/>
              </w:rPr>
            </w:pPr>
            <w:r>
              <w:rPr>
                <w:rFonts w:ascii="Tahoma" w:hAnsi="Tahoma" w:cs="Tahoma"/>
                <w:color w:val="000000"/>
                <w:sz w:val="16"/>
                <w:szCs w:val="16"/>
              </w:rPr>
              <w:t>2,37</w:t>
            </w:r>
          </w:p>
        </w:tc>
        <w:tc>
          <w:tcPr>
            <w:tcW w:w="681" w:type="dxa"/>
            <w:noWrap/>
            <w:vAlign w:val="center"/>
            <w:hideMark/>
          </w:tcPr>
          <w:p w14:paraId="0546B936" w14:textId="77777777" w:rsidR="002926CD" w:rsidRDefault="002926CD">
            <w:pPr>
              <w:jc w:val="right"/>
              <w:rPr>
                <w:rFonts w:ascii="Tahoma" w:hAnsi="Tahoma" w:cs="Tahoma"/>
                <w:color w:val="000000"/>
                <w:sz w:val="16"/>
                <w:szCs w:val="16"/>
              </w:rPr>
            </w:pPr>
            <w:r>
              <w:rPr>
                <w:rFonts w:ascii="Tahoma" w:hAnsi="Tahoma" w:cs="Tahoma"/>
                <w:color w:val="000000"/>
                <w:sz w:val="16"/>
                <w:szCs w:val="16"/>
              </w:rPr>
              <w:t>-3,33</w:t>
            </w:r>
          </w:p>
        </w:tc>
      </w:tr>
    </w:tbl>
    <w:p w14:paraId="67D701AB"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55"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3E67E366" w14:textId="0A78C7F1" w:rsidR="002926CD" w:rsidRDefault="002926CD" w:rsidP="002926CD">
      <w:pPr>
        <w:pStyle w:val="Normlnywebov"/>
        <w:spacing w:after="120"/>
        <w:jc w:val="both"/>
        <w:rPr>
          <w:rFonts w:ascii="Tahoma" w:hAnsi="Tahoma" w:cs="Tahoma"/>
          <w:sz w:val="20"/>
          <w:szCs w:val="20"/>
        </w:rPr>
      </w:pPr>
      <w:r>
        <w:rPr>
          <w:noProof/>
        </w:rPr>
        <w:drawing>
          <wp:inline distT="0" distB="0" distL="0" distR="0" wp14:anchorId="347C50D9" wp14:editId="2127AF32">
            <wp:extent cx="3771900" cy="1533525"/>
            <wp:effectExtent l="0" t="0" r="0" b="9525"/>
            <wp:docPr id="80" name="Obrázo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771900" cy="1533525"/>
                    </a:xfrm>
                    <a:prstGeom prst="rect">
                      <a:avLst/>
                    </a:prstGeom>
                    <a:noFill/>
                    <a:ln>
                      <a:noFill/>
                    </a:ln>
                  </pic:spPr>
                </pic:pic>
              </a:graphicData>
            </a:graphic>
          </wp:inline>
        </w:drawing>
      </w:r>
    </w:p>
    <w:p w14:paraId="328B9792" w14:textId="77777777" w:rsidR="002926CD" w:rsidRDefault="002926CD" w:rsidP="002926CD">
      <w:pPr>
        <w:rPr>
          <w:rFonts w:ascii="Tahoma" w:eastAsia="Times New Roman" w:hAnsi="Tahoma" w:cs="Tahoma"/>
          <w:sz w:val="16"/>
          <w:szCs w:val="16"/>
          <w:lang w:eastAsia="sk-SK"/>
        </w:rPr>
      </w:pPr>
      <w:r>
        <w:rPr>
          <w:rFonts w:ascii="Tahoma" w:hAnsi="Tahoma" w:cs="Tahoma"/>
          <w:sz w:val="16"/>
          <w:szCs w:val="16"/>
        </w:rPr>
        <w:t>Obrázok: Vývoj hrubej miery migračného salda mesto a okres</w:t>
      </w:r>
    </w:p>
    <w:p w14:paraId="30429BE0"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57"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27E17FE9" w14:textId="5C7C3B88" w:rsidR="002926CD" w:rsidRPr="00D17AF2" w:rsidRDefault="002926CD" w:rsidP="002926CD">
      <w:pPr>
        <w:pStyle w:val="Normlnywebov"/>
        <w:spacing w:after="120"/>
        <w:jc w:val="both"/>
        <w:rPr>
          <w:rFonts w:asciiTheme="majorHAnsi" w:hAnsiTheme="majorHAnsi" w:cstheme="majorHAnsi"/>
        </w:rPr>
      </w:pPr>
      <w:r w:rsidRPr="00D17AF2">
        <w:rPr>
          <w:rFonts w:asciiTheme="majorHAnsi" w:hAnsiTheme="majorHAnsi" w:cstheme="majorHAnsi"/>
        </w:rPr>
        <w:lastRenderedPageBreak/>
        <w:t xml:space="preserve">Najnižší migračný úbytok obyvateľstva bol zaznamenaný v roku 2019 a to 1 osoba. Najvyšší migračný prírastok bol v roku 2020 a to 25 osôb. Nasledujúca tabuľka prezentuje absolútne hodnoty migrujúcich za mesto Fiľakovo. Najvyšší počet obyvateľov migruje do Bratislavy, Banskej Bystrice a mimo územia SR - Maďarská republika.  </w:t>
      </w:r>
    </w:p>
    <w:tbl>
      <w:tblPr>
        <w:tblW w:w="9031" w:type="dxa"/>
        <w:tblInd w:w="55" w:type="dxa"/>
        <w:tblCellMar>
          <w:left w:w="70" w:type="dxa"/>
          <w:right w:w="70" w:type="dxa"/>
        </w:tblCellMar>
        <w:tblLook w:val="04A0" w:firstRow="1" w:lastRow="0" w:firstColumn="1" w:lastColumn="0" w:noHBand="0" w:noVBand="1"/>
      </w:tblPr>
      <w:tblGrid>
        <w:gridCol w:w="2015"/>
        <w:gridCol w:w="631"/>
        <w:gridCol w:w="632"/>
        <w:gridCol w:w="632"/>
        <w:gridCol w:w="632"/>
        <w:gridCol w:w="632"/>
        <w:gridCol w:w="632"/>
        <w:gridCol w:w="632"/>
        <w:gridCol w:w="632"/>
        <w:gridCol w:w="632"/>
        <w:gridCol w:w="632"/>
        <w:gridCol w:w="697"/>
      </w:tblGrid>
      <w:tr w:rsidR="002926CD" w14:paraId="1C7B8794" w14:textId="77777777" w:rsidTr="002926CD">
        <w:trPr>
          <w:trHeight w:val="271"/>
        </w:trPr>
        <w:tc>
          <w:tcPr>
            <w:tcW w:w="9031" w:type="dxa"/>
            <w:gridSpan w:val="12"/>
            <w:shd w:val="clear" w:color="auto" w:fill="FFCC99"/>
            <w:noWrap/>
            <w:vAlign w:val="center"/>
            <w:hideMark/>
          </w:tcPr>
          <w:p w14:paraId="10F4DAD3" w14:textId="77777777" w:rsidR="002926CD" w:rsidRDefault="002926CD">
            <w:pPr>
              <w:rPr>
                <w:rFonts w:ascii="Tahoma" w:eastAsia="Times New Roman" w:hAnsi="Tahoma" w:cs="Tahoma"/>
                <w:sz w:val="16"/>
                <w:szCs w:val="16"/>
                <w:lang w:eastAsia="sk-SK"/>
              </w:rPr>
            </w:pPr>
            <w:r>
              <w:rPr>
                <w:rFonts w:ascii="Tahoma" w:hAnsi="Tahoma" w:cs="Tahoma"/>
                <w:sz w:val="16"/>
                <w:szCs w:val="16"/>
              </w:rPr>
              <w:t>Migrácia obyvateľstva</w:t>
            </w:r>
          </w:p>
        </w:tc>
      </w:tr>
      <w:tr w:rsidR="002926CD" w14:paraId="7D237D0B" w14:textId="77777777" w:rsidTr="002926CD">
        <w:trPr>
          <w:trHeight w:val="271"/>
        </w:trPr>
        <w:tc>
          <w:tcPr>
            <w:tcW w:w="2015" w:type="dxa"/>
            <w:noWrap/>
            <w:vAlign w:val="center"/>
            <w:hideMark/>
          </w:tcPr>
          <w:p w14:paraId="4A0CF1B6" w14:textId="77777777" w:rsidR="002926CD" w:rsidRDefault="002926CD">
            <w:pPr>
              <w:rPr>
                <w:rFonts w:ascii="Tahoma" w:hAnsi="Tahoma" w:cs="Tahoma"/>
                <w:sz w:val="16"/>
                <w:szCs w:val="16"/>
              </w:rPr>
            </w:pPr>
            <w:r>
              <w:rPr>
                <w:rFonts w:ascii="Tahoma" w:hAnsi="Tahoma" w:cs="Tahoma"/>
                <w:sz w:val="16"/>
                <w:szCs w:val="16"/>
              </w:rPr>
              <w:t>M. Fiľakovo</w:t>
            </w:r>
          </w:p>
        </w:tc>
        <w:tc>
          <w:tcPr>
            <w:tcW w:w="631" w:type="dxa"/>
            <w:noWrap/>
            <w:vAlign w:val="center"/>
            <w:hideMark/>
          </w:tcPr>
          <w:p w14:paraId="6DA1AEC1" w14:textId="77777777" w:rsidR="002926CD" w:rsidRDefault="002926CD">
            <w:pPr>
              <w:jc w:val="center"/>
              <w:rPr>
                <w:rFonts w:ascii="Tahoma" w:hAnsi="Tahoma" w:cs="Tahoma"/>
                <w:sz w:val="16"/>
                <w:szCs w:val="16"/>
              </w:rPr>
            </w:pPr>
            <w:r>
              <w:rPr>
                <w:rFonts w:ascii="Tahoma" w:hAnsi="Tahoma" w:cs="Tahoma"/>
                <w:sz w:val="16"/>
                <w:szCs w:val="16"/>
              </w:rPr>
              <w:t>2011</w:t>
            </w:r>
          </w:p>
        </w:tc>
        <w:tc>
          <w:tcPr>
            <w:tcW w:w="632" w:type="dxa"/>
            <w:noWrap/>
            <w:vAlign w:val="center"/>
            <w:hideMark/>
          </w:tcPr>
          <w:p w14:paraId="6EBA0192" w14:textId="77777777" w:rsidR="002926CD" w:rsidRDefault="002926CD">
            <w:pPr>
              <w:jc w:val="center"/>
              <w:rPr>
                <w:rFonts w:ascii="Tahoma" w:hAnsi="Tahoma" w:cs="Tahoma"/>
                <w:sz w:val="16"/>
                <w:szCs w:val="16"/>
              </w:rPr>
            </w:pPr>
            <w:r>
              <w:rPr>
                <w:rFonts w:ascii="Tahoma" w:hAnsi="Tahoma" w:cs="Tahoma"/>
                <w:sz w:val="16"/>
                <w:szCs w:val="16"/>
              </w:rPr>
              <w:t>2012</w:t>
            </w:r>
          </w:p>
        </w:tc>
        <w:tc>
          <w:tcPr>
            <w:tcW w:w="632" w:type="dxa"/>
            <w:noWrap/>
            <w:vAlign w:val="center"/>
            <w:hideMark/>
          </w:tcPr>
          <w:p w14:paraId="70DB27C3" w14:textId="77777777" w:rsidR="002926CD" w:rsidRDefault="002926CD">
            <w:pPr>
              <w:jc w:val="center"/>
              <w:rPr>
                <w:rFonts w:ascii="Tahoma" w:hAnsi="Tahoma" w:cs="Tahoma"/>
                <w:sz w:val="16"/>
                <w:szCs w:val="16"/>
              </w:rPr>
            </w:pPr>
            <w:r>
              <w:rPr>
                <w:rFonts w:ascii="Tahoma" w:hAnsi="Tahoma" w:cs="Tahoma"/>
                <w:sz w:val="16"/>
                <w:szCs w:val="16"/>
              </w:rPr>
              <w:t>2013</w:t>
            </w:r>
          </w:p>
        </w:tc>
        <w:tc>
          <w:tcPr>
            <w:tcW w:w="632" w:type="dxa"/>
            <w:noWrap/>
            <w:vAlign w:val="center"/>
            <w:hideMark/>
          </w:tcPr>
          <w:p w14:paraId="22914912" w14:textId="77777777" w:rsidR="002926CD" w:rsidRDefault="002926CD">
            <w:pPr>
              <w:jc w:val="center"/>
              <w:rPr>
                <w:rFonts w:ascii="Tahoma" w:hAnsi="Tahoma" w:cs="Tahoma"/>
                <w:sz w:val="16"/>
                <w:szCs w:val="16"/>
              </w:rPr>
            </w:pPr>
            <w:r>
              <w:rPr>
                <w:rFonts w:ascii="Tahoma" w:hAnsi="Tahoma" w:cs="Tahoma"/>
                <w:sz w:val="16"/>
                <w:szCs w:val="16"/>
              </w:rPr>
              <w:t>2014</w:t>
            </w:r>
          </w:p>
        </w:tc>
        <w:tc>
          <w:tcPr>
            <w:tcW w:w="632" w:type="dxa"/>
            <w:noWrap/>
            <w:vAlign w:val="center"/>
            <w:hideMark/>
          </w:tcPr>
          <w:p w14:paraId="3AACFA4D" w14:textId="77777777" w:rsidR="002926CD" w:rsidRDefault="002926CD">
            <w:pPr>
              <w:jc w:val="center"/>
              <w:rPr>
                <w:rFonts w:ascii="Tahoma" w:hAnsi="Tahoma" w:cs="Tahoma"/>
                <w:sz w:val="16"/>
                <w:szCs w:val="16"/>
              </w:rPr>
            </w:pPr>
            <w:r>
              <w:rPr>
                <w:rFonts w:ascii="Tahoma" w:hAnsi="Tahoma" w:cs="Tahoma"/>
                <w:sz w:val="16"/>
                <w:szCs w:val="16"/>
              </w:rPr>
              <w:t>2015</w:t>
            </w:r>
          </w:p>
        </w:tc>
        <w:tc>
          <w:tcPr>
            <w:tcW w:w="632" w:type="dxa"/>
            <w:noWrap/>
            <w:vAlign w:val="center"/>
            <w:hideMark/>
          </w:tcPr>
          <w:p w14:paraId="190B2FBF" w14:textId="77777777" w:rsidR="002926CD" w:rsidRDefault="002926CD">
            <w:pPr>
              <w:jc w:val="center"/>
              <w:rPr>
                <w:rFonts w:ascii="Tahoma" w:hAnsi="Tahoma" w:cs="Tahoma"/>
                <w:sz w:val="16"/>
                <w:szCs w:val="16"/>
              </w:rPr>
            </w:pPr>
            <w:r>
              <w:rPr>
                <w:rFonts w:ascii="Tahoma" w:hAnsi="Tahoma" w:cs="Tahoma"/>
                <w:sz w:val="16"/>
                <w:szCs w:val="16"/>
              </w:rPr>
              <w:t>2016</w:t>
            </w:r>
          </w:p>
        </w:tc>
        <w:tc>
          <w:tcPr>
            <w:tcW w:w="632" w:type="dxa"/>
            <w:noWrap/>
            <w:vAlign w:val="center"/>
            <w:hideMark/>
          </w:tcPr>
          <w:p w14:paraId="5D3368B5" w14:textId="77777777" w:rsidR="002926CD" w:rsidRDefault="002926CD">
            <w:pPr>
              <w:jc w:val="center"/>
              <w:rPr>
                <w:rFonts w:ascii="Tahoma" w:hAnsi="Tahoma" w:cs="Tahoma"/>
                <w:sz w:val="16"/>
                <w:szCs w:val="16"/>
              </w:rPr>
            </w:pPr>
            <w:r>
              <w:rPr>
                <w:rFonts w:ascii="Tahoma" w:hAnsi="Tahoma" w:cs="Tahoma"/>
                <w:sz w:val="16"/>
                <w:szCs w:val="16"/>
              </w:rPr>
              <w:t>2017</w:t>
            </w:r>
          </w:p>
        </w:tc>
        <w:tc>
          <w:tcPr>
            <w:tcW w:w="632" w:type="dxa"/>
            <w:noWrap/>
            <w:vAlign w:val="center"/>
            <w:hideMark/>
          </w:tcPr>
          <w:p w14:paraId="1844DC0C" w14:textId="77777777" w:rsidR="002926CD" w:rsidRDefault="002926CD">
            <w:pPr>
              <w:jc w:val="center"/>
              <w:rPr>
                <w:rFonts w:ascii="Tahoma" w:hAnsi="Tahoma" w:cs="Tahoma"/>
                <w:sz w:val="16"/>
                <w:szCs w:val="16"/>
              </w:rPr>
            </w:pPr>
            <w:r>
              <w:rPr>
                <w:rFonts w:ascii="Tahoma" w:hAnsi="Tahoma" w:cs="Tahoma"/>
                <w:sz w:val="16"/>
                <w:szCs w:val="16"/>
              </w:rPr>
              <w:t>2018</w:t>
            </w:r>
          </w:p>
        </w:tc>
        <w:tc>
          <w:tcPr>
            <w:tcW w:w="632" w:type="dxa"/>
            <w:noWrap/>
            <w:vAlign w:val="center"/>
            <w:hideMark/>
          </w:tcPr>
          <w:p w14:paraId="24BA683E" w14:textId="77777777" w:rsidR="002926CD" w:rsidRDefault="002926CD">
            <w:pPr>
              <w:jc w:val="center"/>
              <w:rPr>
                <w:rFonts w:ascii="Tahoma" w:hAnsi="Tahoma" w:cs="Tahoma"/>
                <w:sz w:val="16"/>
                <w:szCs w:val="16"/>
              </w:rPr>
            </w:pPr>
            <w:r>
              <w:rPr>
                <w:rFonts w:ascii="Tahoma" w:hAnsi="Tahoma" w:cs="Tahoma"/>
                <w:sz w:val="16"/>
                <w:szCs w:val="16"/>
              </w:rPr>
              <w:t>2019</w:t>
            </w:r>
          </w:p>
        </w:tc>
        <w:tc>
          <w:tcPr>
            <w:tcW w:w="632" w:type="dxa"/>
            <w:noWrap/>
            <w:vAlign w:val="center"/>
            <w:hideMark/>
          </w:tcPr>
          <w:p w14:paraId="1E3DC8A0" w14:textId="77777777" w:rsidR="002926CD" w:rsidRDefault="002926CD">
            <w:pPr>
              <w:jc w:val="center"/>
              <w:rPr>
                <w:rFonts w:ascii="Tahoma" w:hAnsi="Tahoma" w:cs="Tahoma"/>
                <w:sz w:val="16"/>
                <w:szCs w:val="16"/>
              </w:rPr>
            </w:pPr>
            <w:r>
              <w:rPr>
                <w:rFonts w:ascii="Tahoma" w:hAnsi="Tahoma" w:cs="Tahoma"/>
                <w:sz w:val="16"/>
                <w:szCs w:val="16"/>
              </w:rPr>
              <w:t>2020</w:t>
            </w:r>
          </w:p>
        </w:tc>
        <w:tc>
          <w:tcPr>
            <w:tcW w:w="697" w:type="dxa"/>
            <w:noWrap/>
            <w:vAlign w:val="center"/>
            <w:hideMark/>
          </w:tcPr>
          <w:p w14:paraId="43465B25"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33817387" w14:textId="77777777" w:rsidTr="002926CD">
        <w:trPr>
          <w:trHeight w:val="271"/>
        </w:trPr>
        <w:tc>
          <w:tcPr>
            <w:tcW w:w="2015" w:type="dxa"/>
            <w:noWrap/>
            <w:vAlign w:val="center"/>
            <w:hideMark/>
          </w:tcPr>
          <w:p w14:paraId="558110B2" w14:textId="77777777" w:rsidR="002926CD" w:rsidRDefault="002926CD">
            <w:pPr>
              <w:rPr>
                <w:rFonts w:ascii="Tahoma" w:hAnsi="Tahoma" w:cs="Tahoma"/>
                <w:sz w:val="16"/>
                <w:szCs w:val="16"/>
              </w:rPr>
            </w:pPr>
            <w:r>
              <w:rPr>
                <w:rFonts w:ascii="Tahoma" w:hAnsi="Tahoma" w:cs="Tahoma"/>
                <w:sz w:val="16"/>
                <w:szCs w:val="16"/>
              </w:rPr>
              <w:t>prisťahovaní</w:t>
            </w:r>
          </w:p>
        </w:tc>
        <w:tc>
          <w:tcPr>
            <w:tcW w:w="631" w:type="dxa"/>
            <w:noWrap/>
            <w:vAlign w:val="center"/>
            <w:hideMark/>
          </w:tcPr>
          <w:p w14:paraId="536A66B0" w14:textId="77777777" w:rsidR="002926CD" w:rsidRDefault="002926CD">
            <w:pPr>
              <w:jc w:val="right"/>
              <w:rPr>
                <w:rFonts w:ascii="Tahoma" w:hAnsi="Tahoma" w:cs="Tahoma"/>
                <w:color w:val="000000"/>
                <w:sz w:val="16"/>
                <w:szCs w:val="16"/>
              </w:rPr>
            </w:pPr>
            <w:r>
              <w:rPr>
                <w:rFonts w:ascii="Tahoma" w:hAnsi="Tahoma" w:cs="Tahoma"/>
                <w:color w:val="000000"/>
                <w:sz w:val="16"/>
                <w:szCs w:val="16"/>
              </w:rPr>
              <w:t>122</w:t>
            </w:r>
          </w:p>
        </w:tc>
        <w:tc>
          <w:tcPr>
            <w:tcW w:w="632" w:type="dxa"/>
            <w:noWrap/>
            <w:vAlign w:val="center"/>
            <w:hideMark/>
          </w:tcPr>
          <w:p w14:paraId="33F2489A" w14:textId="77777777" w:rsidR="002926CD" w:rsidRDefault="002926CD">
            <w:pPr>
              <w:jc w:val="right"/>
              <w:rPr>
                <w:rFonts w:ascii="Tahoma" w:hAnsi="Tahoma" w:cs="Tahoma"/>
                <w:color w:val="000000"/>
                <w:sz w:val="16"/>
                <w:szCs w:val="16"/>
              </w:rPr>
            </w:pPr>
            <w:r>
              <w:rPr>
                <w:rFonts w:ascii="Tahoma" w:hAnsi="Tahoma" w:cs="Tahoma"/>
                <w:color w:val="000000"/>
                <w:sz w:val="16"/>
                <w:szCs w:val="16"/>
              </w:rPr>
              <w:t>135</w:t>
            </w:r>
          </w:p>
        </w:tc>
        <w:tc>
          <w:tcPr>
            <w:tcW w:w="632" w:type="dxa"/>
            <w:noWrap/>
            <w:vAlign w:val="center"/>
            <w:hideMark/>
          </w:tcPr>
          <w:p w14:paraId="70D80D8A" w14:textId="77777777" w:rsidR="002926CD" w:rsidRDefault="002926CD">
            <w:pPr>
              <w:jc w:val="right"/>
              <w:rPr>
                <w:rFonts w:ascii="Tahoma" w:hAnsi="Tahoma" w:cs="Tahoma"/>
                <w:color w:val="000000"/>
                <w:sz w:val="16"/>
                <w:szCs w:val="16"/>
              </w:rPr>
            </w:pPr>
            <w:r>
              <w:rPr>
                <w:rFonts w:ascii="Tahoma" w:hAnsi="Tahoma" w:cs="Tahoma"/>
                <w:color w:val="000000"/>
                <w:sz w:val="16"/>
                <w:szCs w:val="16"/>
              </w:rPr>
              <w:t>118</w:t>
            </w:r>
          </w:p>
        </w:tc>
        <w:tc>
          <w:tcPr>
            <w:tcW w:w="632" w:type="dxa"/>
            <w:noWrap/>
            <w:vAlign w:val="center"/>
            <w:hideMark/>
          </w:tcPr>
          <w:p w14:paraId="2B8C5FEB" w14:textId="77777777" w:rsidR="002926CD" w:rsidRDefault="002926CD">
            <w:pPr>
              <w:jc w:val="right"/>
              <w:rPr>
                <w:rFonts w:ascii="Tahoma" w:hAnsi="Tahoma" w:cs="Tahoma"/>
                <w:color w:val="000000"/>
                <w:sz w:val="16"/>
                <w:szCs w:val="16"/>
              </w:rPr>
            </w:pPr>
            <w:r>
              <w:rPr>
                <w:rFonts w:ascii="Tahoma" w:hAnsi="Tahoma" w:cs="Tahoma"/>
                <w:color w:val="000000"/>
                <w:sz w:val="16"/>
                <w:szCs w:val="16"/>
              </w:rPr>
              <w:t>116</w:t>
            </w:r>
          </w:p>
        </w:tc>
        <w:tc>
          <w:tcPr>
            <w:tcW w:w="632" w:type="dxa"/>
            <w:noWrap/>
            <w:vAlign w:val="center"/>
            <w:hideMark/>
          </w:tcPr>
          <w:p w14:paraId="43488CB8" w14:textId="77777777" w:rsidR="002926CD" w:rsidRDefault="002926CD">
            <w:pPr>
              <w:jc w:val="right"/>
              <w:rPr>
                <w:rFonts w:ascii="Tahoma" w:hAnsi="Tahoma" w:cs="Tahoma"/>
                <w:color w:val="000000"/>
                <w:sz w:val="16"/>
                <w:szCs w:val="16"/>
              </w:rPr>
            </w:pPr>
            <w:r>
              <w:rPr>
                <w:rFonts w:ascii="Tahoma" w:hAnsi="Tahoma" w:cs="Tahoma"/>
                <w:color w:val="000000"/>
                <w:sz w:val="16"/>
                <w:szCs w:val="16"/>
              </w:rPr>
              <w:t>98</w:t>
            </w:r>
          </w:p>
        </w:tc>
        <w:tc>
          <w:tcPr>
            <w:tcW w:w="632" w:type="dxa"/>
            <w:noWrap/>
            <w:vAlign w:val="center"/>
            <w:hideMark/>
          </w:tcPr>
          <w:p w14:paraId="514B3A39" w14:textId="77777777" w:rsidR="002926CD" w:rsidRDefault="002926CD">
            <w:pPr>
              <w:jc w:val="right"/>
              <w:rPr>
                <w:rFonts w:ascii="Tahoma" w:hAnsi="Tahoma" w:cs="Tahoma"/>
                <w:color w:val="000000"/>
                <w:sz w:val="16"/>
                <w:szCs w:val="16"/>
              </w:rPr>
            </w:pPr>
            <w:r>
              <w:rPr>
                <w:rFonts w:ascii="Tahoma" w:hAnsi="Tahoma" w:cs="Tahoma"/>
                <w:color w:val="000000"/>
                <w:sz w:val="16"/>
                <w:szCs w:val="16"/>
              </w:rPr>
              <w:t>152</w:t>
            </w:r>
          </w:p>
        </w:tc>
        <w:tc>
          <w:tcPr>
            <w:tcW w:w="632" w:type="dxa"/>
            <w:noWrap/>
            <w:vAlign w:val="center"/>
            <w:hideMark/>
          </w:tcPr>
          <w:p w14:paraId="4E056C35"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w:t>
            </w:r>
          </w:p>
        </w:tc>
        <w:tc>
          <w:tcPr>
            <w:tcW w:w="632" w:type="dxa"/>
            <w:noWrap/>
            <w:vAlign w:val="center"/>
            <w:hideMark/>
          </w:tcPr>
          <w:p w14:paraId="4114FC61" w14:textId="77777777" w:rsidR="002926CD" w:rsidRDefault="002926CD">
            <w:pPr>
              <w:jc w:val="right"/>
              <w:rPr>
                <w:rFonts w:ascii="Tahoma" w:hAnsi="Tahoma" w:cs="Tahoma"/>
                <w:color w:val="000000"/>
                <w:sz w:val="16"/>
                <w:szCs w:val="16"/>
              </w:rPr>
            </w:pPr>
            <w:r>
              <w:rPr>
                <w:rFonts w:ascii="Tahoma" w:hAnsi="Tahoma" w:cs="Tahoma"/>
                <w:color w:val="000000"/>
                <w:sz w:val="16"/>
                <w:szCs w:val="16"/>
              </w:rPr>
              <w:t>126</w:t>
            </w:r>
          </w:p>
        </w:tc>
        <w:tc>
          <w:tcPr>
            <w:tcW w:w="632" w:type="dxa"/>
            <w:noWrap/>
            <w:vAlign w:val="center"/>
            <w:hideMark/>
          </w:tcPr>
          <w:p w14:paraId="5D22E7E2" w14:textId="77777777" w:rsidR="002926CD" w:rsidRDefault="002926CD">
            <w:pPr>
              <w:jc w:val="right"/>
              <w:rPr>
                <w:rFonts w:ascii="Tahoma" w:hAnsi="Tahoma" w:cs="Tahoma"/>
                <w:color w:val="000000"/>
                <w:sz w:val="16"/>
                <w:szCs w:val="16"/>
              </w:rPr>
            </w:pPr>
            <w:r>
              <w:rPr>
                <w:rFonts w:ascii="Tahoma" w:hAnsi="Tahoma" w:cs="Tahoma"/>
                <w:color w:val="000000"/>
                <w:sz w:val="16"/>
                <w:szCs w:val="16"/>
              </w:rPr>
              <w:t>118</w:t>
            </w:r>
          </w:p>
        </w:tc>
        <w:tc>
          <w:tcPr>
            <w:tcW w:w="632" w:type="dxa"/>
            <w:noWrap/>
            <w:vAlign w:val="center"/>
            <w:hideMark/>
          </w:tcPr>
          <w:p w14:paraId="1F26B05B" w14:textId="77777777" w:rsidR="002926CD" w:rsidRDefault="002926CD">
            <w:pPr>
              <w:jc w:val="right"/>
              <w:rPr>
                <w:rFonts w:ascii="Tahoma" w:hAnsi="Tahoma" w:cs="Tahoma"/>
                <w:color w:val="000000"/>
                <w:sz w:val="16"/>
                <w:szCs w:val="16"/>
              </w:rPr>
            </w:pPr>
            <w:r>
              <w:rPr>
                <w:rFonts w:ascii="Tahoma" w:hAnsi="Tahoma" w:cs="Tahoma"/>
                <w:color w:val="000000"/>
                <w:sz w:val="16"/>
                <w:szCs w:val="16"/>
              </w:rPr>
              <w:t>129</w:t>
            </w:r>
          </w:p>
        </w:tc>
        <w:tc>
          <w:tcPr>
            <w:tcW w:w="697" w:type="dxa"/>
            <w:noWrap/>
            <w:vAlign w:val="center"/>
            <w:hideMark/>
          </w:tcPr>
          <w:p w14:paraId="2A485213" w14:textId="77777777" w:rsidR="002926CD" w:rsidRDefault="002926CD">
            <w:pPr>
              <w:jc w:val="right"/>
              <w:rPr>
                <w:rFonts w:ascii="Tahoma" w:hAnsi="Tahoma" w:cs="Tahoma"/>
                <w:color w:val="000000"/>
                <w:sz w:val="16"/>
                <w:szCs w:val="16"/>
              </w:rPr>
            </w:pPr>
            <w:r>
              <w:rPr>
                <w:rFonts w:ascii="Tahoma" w:hAnsi="Tahoma" w:cs="Tahoma"/>
                <w:color w:val="000000"/>
                <w:sz w:val="16"/>
                <w:szCs w:val="16"/>
              </w:rPr>
              <w:t>100</w:t>
            </w:r>
          </w:p>
        </w:tc>
      </w:tr>
      <w:tr w:rsidR="002926CD" w14:paraId="658FACFC" w14:textId="77777777" w:rsidTr="002926CD">
        <w:trPr>
          <w:trHeight w:val="271"/>
        </w:trPr>
        <w:tc>
          <w:tcPr>
            <w:tcW w:w="2015" w:type="dxa"/>
            <w:noWrap/>
            <w:vAlign w:val="center"/>
            <w:hideMark/>
          </w:tcPr>
          <w:p w14:paraId="0839C69B" w14:textId="77777777" w:rsidR="002926CD" w:rsidRDefault="002926CD">
            <w:pPr>
              <w:rPr>
                <w:rFonts w:ascii="Tahoma" w:hAnsi="Tahoma" w:cs="Tahoma"/>
                <w:sz w:val="16"/>
                <w:szCs w:val="16"/>
              </w:rPr>
            </w:pPr>
            <w:r>
              <w:rPr>
                <w:rFonts w:ascii="Tahoma" w:hAnsi="Tahoma" w:cs="Tahoma"/>
                <w:sz w:val="16"/>
                <w:szCs w:val="16"/>
              </w:rPr>
              <w:t>vysťahovaní</w:t>
            </w:r>
          </w:p>
        </w:tc>
        <w:tc>
          <w:tcPr>
            <w:tcW w:w="631" w:type="dxa"/>
            <w:noWrap/>
            <w:vAlign w:val="center"/>
            <w:hideMark/>
          </w:tcPr>
          <w:p w14:paraId="2B84E381" w14:textId="77777777" w:rsidR="002926CD" w:rsidRDefault="002926CD">
            <w:pPr>
              <w:jc w:val="right"/>
              <w:rPr>
                <w:rFonts w:ascii="Tahoma" w:hAnsi="Tahoma" w:cs="Tahoma"/>
                <w:color w:val="000000"/>
                <w:sz w:val="16"/>
                <w:szCs w:val="16"/>
              </w:rPr>
            </w:pPr>
            <w:r>
              <w:rPr>
                <w:rFonts w:ascii="Tahoma" w:hAnsi="Tahoma" w:cs="Tahoma"/>
                <w:color w:val="000000"/>
                <w:sz w:val="16"/>
                <w:szCs w:val="16"/>
              </w:rPr>
              <w:t>135</w:t>
            </w:r>
          </w:p>
        </w:tc>
        <w:tc>
          <w:tcPr>
            <w:tcW w:w="632" w:type="dxa"/>
            <w:noWrap/>
            <w:vAlign w:val="center"/>
            <w:hideMark/>
          </w:tcPr>
          <w:p w14:paraId="2418925F" w14:textId="77777777" w:rsidR="002926CD" w:rsidRDefault="002926CD">
            <w:pPr>
              <w:jc w:val="right"/>
              <w:rPr>
                <w:rFonts w:ascii="Tahoma" w:hAnsi="Tahoma" w:cs="Tahoma"/>
                <w:color w:val="000000"/>
                <w:sz w:val="16"/>
                <w:szCs w:val="16"/>
              </w:rPr>
            </w:pPr>
            <w:r>
              <w:rPr>
                <w:rFonts w:ascii="Tahoma" w:hAnsi="Tahoma" w:cs="Tahoma"/>
                <w:color w:val="000000"/>
                <w:sz w:val="16"/>
                <w:szCs w:val="16"/>
              </w:rPr>
              <w:t>120</w:t>
            </w:r>
          </w:p>
        </w:tc>
        <w:tc>
          <w:tcPr>
            <w:tcW w:w="632" w:type="dxa"/>
            <w:noWrap/>
            <w:vAlign w:val="center"/>
            <w:hideMark/>
          </w:tcPr>
          <w:p w14:paraId="5DB41D6D"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w:t>
            </w:r>
          </w:p>
        </w:tc>
        <w:tc>
          <w:tcPr>
            <w:tcW w:w="632" w:type="dxa"/>
            <w:noWrap/>
            <w:vAlign w:val="center"/>
            <w:hideMark/>
          </w:tcPr>
          <w:p w14:paraId="61D9D369" w14:textId="77777777" w:rsidR="002926CD" w:rsidRDefault="002926CD">
            <w:pPr>
              <w:jc w:val="right"/>
              <w:rPr>
                <w:rFonts w:ascii="Tahoma" w:hAnsi="Tahoma" w:cs="Tahoma"/>
                <w:color w:val="000000"/>
                <w:sz w:val="16"/>
                <w:szCs w:val="16"/>
              </w:rPr>
            </w:pPr>
            <w:r>
              <w:rPr>
                <w:rFonts w:ascii="Tahoma" w:hAnsi="Tahoma" w:cs="Tahoma"/>
                <w:color w:val="000000"/>
                <w:sz w:val="16"/>
                <w:szCs w:val="16"/>
              </w:rPr>
              <w:t>176</w:t>
            </w:r>
          </w:p>
        </w:tc>
        <w:tc>
          <w:tcPr>
            <w:tcW w:w="632" w:type="dxa"/>
            <w:noWrap/>
            <w:vAlign w:val="center"/>
            <w:hideMark/>
          </w:tcPr>
          <w:p w14:paraId="7C9043CC" w14:textId="77777777" w:rsidR="002926CD" w:rsidRDefault="002926CD">
            <w:pPr>
              <w:jc w:val="right"/>
              <w:rPr>
                <w:rFonts w:ascii="Tahoma" w:hAnsi="Tahoma" w:cs="Tahoma"/>
                <w:color w:val="000000"/>
                <w:sz w:val="16"/>
                <w:szCs w:val="16"/>
              </w:rPr>
            </w:pPr>
            <w:r>
              <w:rPr>
                <w:rFonts w:ascii="Tahoma" w:hAnsi="Tahoma" w:cs="Tahoma"/>
                <w:color w:val="000000"/>
                <w:sz w:val="16"/>
                <w:szCs w:val="16"/>
              </w:rPr>
              <w:t>92</w:t>
            </w:r>
          </w:p>
        </w:tc>
        <w:tc>
          <w:tcPr>
            <w:tcW w:w="632" w:type="dxa"/>
            <w:noWrap/>
            <w:vAlign w:val="center"/>
            <w:hideMark/>
          </w:tcPr>
          <w:p w14:paraId="4585F573" w14:textId="77777777" w:rsidR="002926CD" w:rsidRDefault="002926CD">
            <w:pPr>
              <w:jc w:val="right"/>
              <w:rPr>
                <w:rFonts w:ascii="Tahoma" w:hAnsi="Tahoma" w:cs="Tahoma"/>
                <w:color w:val="000000"/>
                <w:sz w:val="16"/>
                <w:szCs w:val="16"/>
              </w:rPr>
            </w:pPr>
            <w:r>
              <w:rPr>
                <w:rFonts w:ascii="Tahoma" w:hAnsi="Tahoma" w:cs="Tahoma"/>
                <w:color w:val="000000"/>
                <w:sz w:val="16"/>
                <w:szCs w:val="16"/>
              </w:rPr>
              <w:t>149</w:t>
            </w:r>
          </w:p>
        </w:tc>
        <w:tc>
          <w:tcPr>
            <w:tcW w:w="632" w:type="dxa"/>
            <w:noWrap/>
            <w:vAlign w:val="center"/>
            <w:hideMark/>
          </w:tcPr>
          <w:p w14:paraId="3F261EDC" w14:textId="77777777" w:rsidR="002926CD" w:rsidRDefault="002926CD">
            <w:pPr>
              <w:jc w:val="right"/>
              <w:rPr>
                <w:rFonts w:ascii="Tahoma" w:hAnsi="Tahoma" w:cs="Tahoma"/>
                <w:color w:val="000000"/>
                <w:sz w:val="16"/>
                <w:szCs w:val="16"/>
              </w:rPr>
            </w:pPr>
            <w:r>
              <w:rPr>
                <w:rFonts w:ascii="Tahoma" w:hAnsi="Tahoma" w:cs="Tahoma"/>
                <w:color w:val="000000"/>
                <w:sz w:val="16"/>
                <w:szCs w:val="16"/>
              </w:rPr>
              <w:t>129</w:t>
            </w:r>
          </w:p>
        </w:tc>
        <w:tc>
          <w:tcPr>
            <w:tcW w:w="632" w:type="dxa"/>
            <w:noWrap/>
            <w:vAlign w:val="center"/>
            <w:hideMark/>
          </w:tcPr>
          <w:p w14:paraId="347AAED8" w14:textId="77777777" w:rsidR="002926CD" w:rsidRDefault="002926CD">
            <w:pPr>
              <w:jc w:val="right"/>
              <w:rPr>
                <w:rFonts w:ascii="Tahoma" w:hAnsi="Tahoma" w:cs="Tahoma"/>
                <w:color w:val="000000"/>
                <w:sz w:val="16"/>
                <w:szCs w:val="16"/>
              </w:rPr>
            </w:pPr>
            <w:r>
              <w:rPr>
                <w:rFonts w:ascii="Tahoma" w:hAnsi="Tahoma" w:cs="Tahoma"/>
                <w:color w:val="000000"/>
                <w:sz w:val="16"/>
                <w:szCs w:val="16"/>
              </w:rPr>
              <w:t>150</w:t>
            </w:r>
          </w:p>
        </w:tc>
        <w:tc>
          <w:tcPr>
            <w:tcW w:w="632" w:type="dxa"/>
            <w:noWrap/>
            <w:vAlign w:val="center"/>
            <w:hideMark/>
          </w:tcPr>
          <w:p w14:paraId="619274E6" w14:textId="77777777" w:rsidR="002926CD" w:rsidRDefault="002926CD">
            <w:pPr>
              <w:jc w:val="right"/>
              <w:rPr>
                <w:rFonts w:ascii="Tahoma" w:hAnsi="Tahoma" w:cs="Tahoma"/>
                <w:color w:val="000000"/>
                <w:sz w:val="16"/>
                <w:szCs w:val="16"/>
              </w:rPr>
            </w:pPr>
            <w:r>
              <w:rPr>
                <w:rFonts w:ascii="Tahoma" w:hAnsi="Tahoma" w:cs="Tahoma"/>
                <w:color w:val="000000"/>
                <w:sz w:val="16"/>
                <w:szCs w:val="16"/>
              </w:rPr>
              <w:t>119</w:t>
            </w:r>
          </w:p>
        </w:tc>
        <w:tc>
          <w:tcPr>
            <w:tcW w:w="632" w:type="dxa"/>
            <w:noWrap/>
            <w:vAlign w:val="center"/>
            <w:hideMark/>
          </w:tcPr>
          <w:p w14:paraId="4A9B92FD" w14:textId="77777777" w:rsidR="002926CD" w:rsidRDefault="002926CD">
            <w:pPr>
              <w:jc w:val="right"/>
              <w:rPr>
                <w:rFonts w:ascii="Tahoma" w:hAnsi="Tahoma" w:cs="Tahoma"/>
                <w:color w:val="000000"/>
                <w:sz w:val="16"/>
                <w:szCs w:val="16"/>
              </w:rPr>
            </w:pPr>
            <w:r>
              <w:rPr>
                <w:rFonts w:ascii="Tahoma" w:hAnsi="Tahoma" w:cs="Tahoma"/>
                <w:color w:val="000000"/>
                <w:sz w:val="16"/>
                <w:szCs w:val="16"/>
              </w:rPr>
              <w:t>104</w:t>
            </w:r>
          </w:p>
        </w:tc>
        <w:tc>
          <w:tcPr>
            <w:tcW w:w="697" w:type="dxa"/>
            <w:noWrap/>
            <w:vAlign w:val="center"/>
            <w:hideMark/>
          </w:tcPr>
          <w:p w14:paraId="4D62E247" w14:textId="77777777" w:rsidR="002926CD" w:rsidRDefault="002926CD">
            <w:pPr>
              <w:jc w:val="right"/>
              <w:rPr>
                <w:rFonts w:ascii="Tahoma" w:hAnsi="Tahoma" w:cs="Tahoma"/>
                <w:color w:val="000000"/>
                <w:sz w:val="16"/>
                <w:szCs w:val="16"/>
              </w:rPr>
            </w:pPr>
            <w:r>
              <w:rPr>
                <w:rFonts w:ascii="Tahoma" w:hAnsi="Tahoma" w:cs="Tahoma"/>
                <w:color w:val="000000"/>
                <w:sz w:val="16"/>
                <w:szCs w:val="16"/>
              </w:rPr>
              <w:t>133</w:t>
            </w:r>
          </w:p>
        </w:tc>
      </w:tr>
    </w:tbl>
    <w:p w14:paraId="53EC2EAA"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58"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26C717E9" w14:textId="386B51EE" w:rsidR="002926CD" w:rsidRDefault="002926CD" w:rsidP="002926CD">
      <w:pPr>
        <w:pStyle w:val="Normlnywebov"/>
        <w:spacing w:after="120"/>
        <w:rPr>
          <w:rFonts w:ascii="Tahoma" w:hAnsi="Tahoma" w:cs="Tahoma"/>
          <w:sz w:val="20"/>
          <w:szCs w:val="20"/>
        </w:rPr>
      </w:pPr>
      <w:r>
        <w:rPr>
          <w:noProof/>
        </w:rPr>
        <w:drawing>
          <wp:inline distT="0" distB="0" distL="0" distR="0" wp14:anchorId="20365A85" wp14:editId="6C313FD9">
            <wp:extent cx="4343400" cy="2009775"/>
            <wp:effectExtent l="0" t="0" r="0" b="9525"/>
            <wp:docPr id="79" name="Obrázo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343400" cy="2009775"/>
                    </a:xfrm>
                    <a:prstGeom prst="rect">
                      <a:avLst/>
                    </a:prstGeom>
                    <a:noFill/>
                    <a:ln>
                      <a:noFill/>
                    </a:ln>
                  </pic:spPr>
                </pic:pic>
              </a:graphicData>
            </a:graphic>
          </wp:inline>
        </w:drawing>
      </w:r>
    </w:p>
    <w:p w14:paraId="3EED0B8E" w14:textId="77777777" w:rsidR="002926CD" w:rsidRDefault="002926CD" w:rsidP="002926CD">
      <w:pPr>
        <w:rPr>
          <w:rFonts w:ascii="Tahoma" w:eastAsia="Times New Roman" w:hAnsi="Tahoma" w:cs="Tahoma"/>
          <w:sz w:val="16"/>
          <w:szCs w:val="16"/>
          <w:lang w:eastAsia="sk-SK"/>
        </w:rPr>
      </w:pPr>
      <w:r>
        <w:rPr>
          <w:rFonts w:ascii="Tahoma" w:hAnsi="Tahoma" w:cs="Tahoma"/>
          <w:sz w:val="16"/>
          <w:szCs w:val="16"/>
        </w:rPr>
        <w:t xml:space="preserve">Obrázok: Vývoj počtu prisťahovaných a odsťahovaných v meste </w:t>
      </w:r>
    </w:p>
    <w:p w14:paraId="229ACA52" w14:textId="3753FE64" w:rsidR="002926CD" w:rsidRPr="00D17AF2" w:rsidRDefault="002926CD" w:rsidP="00D17AF2">
      <w:pPr>
        <w:rPr>
          <w:rFonts w:ascii="Tahoma" w:hAnsi="Tahoma" w:cs="Tahoma"/>
          <w:sz w:val="16"/>
          <w:szCs w:val="16"/>
        </w:rPr>
      </w:pPr>
      <w:r>
        <w:rPr>
          <w:rFonts w:ascii="Tahoma" w:hAnsi="Tahoma" w:cs="Tahoma"/>
          <w:sz w:val="16"/>
          <w:szCs w:val="16"/>
        </w:rPr>
        <w:t xml:space="preserve">Zdroj: </w:t>
      </w:r>
      <w:hyperlink r:id="rId60"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27506317" w14:textId="7D5D1BC5" w:rsidR="002926CD" w:rsidRPr="00D17AF2" w:rsidRDefault="002926CD" w:rsidP="002926CD">
      <w:pPr>
        <w:pStyle w:val="Normlnywebov"/>
        <w:spacing w:after="120"/>
        <w:jc w:val="both"/>
        <w:rPr>
          <w:rFonts w:asciiTheme="majorHAnsi" w:hAnsiTheme="majorHAnsi" w:cstheme="majorHAnsi"/>
        </w:rPr>
      </w:pPr>
      <w:r w:rsidRPr="00D17AF2">
        <w:rPr>
          <w:rFonts w:asciiTheme="majorHAnsi" w:hAnsiTheme="majorHAnsi" w:cstheme="majorHAnsi"/>
        </w:rPr>
        <w:t>V sledovanom období počet vysťahovaných kolíše. Stúpajúca tendencia bola zaznamenaná hlavne v roku 2012 a 2016 - celkovo až 135 a 152 vysťahovaných. V roku 2021 počet vysťahovaných dosiahol hodnotu 133. Najväčší počet prisťahovaných bol zaznamenaný v roku 2016</w:t>
      </w:r>
      <w:r w:rsidR="00FB07E7" w:rsidRPr="00FB07E7">
        <w:rPr>
          <w:rFonts w:asciiTheme="majorHAnsi" w:hAnsiTheme="majorHAnsi" w:cstheme="majorHAnsi"/>
          <w:color w:val="FF0000"/>
        </w:rPr>
        <w:t xml:space="preserve">, </w:t>
      </w:r>
      <w:r w:rsidRPr="00D17AF2">
        <w:rPr>
          <w:rFonts w:asciiTheme="majorHAnsi" w:hAnsiTheme="majorHAnsi" w:cstheme="majorHAnsi"/>
        </w:rPr>
        <w:t xml:space="preserve"> kedy sa do mesta prisťahovalo celkovo 152 obyvateľov. Od roku 2018 do roku 2020 možno badať vyrovnaný trend. </w:t>
      </w:r>
    </w:p>
    <w:p w14:paraId="426C3245" w14:textId="76491B98" w:rsidR="002926CD" w:rsidRPr="009D7B2C" w:rsidRDefault="002926CD" w:rsidP="002926CD">
      <w:pPr>
        <w:pStyle w:val="Normlnywebov"/>
        <w:spacing w:after="0"/>
        <w:jc w:val="both"/>
        <w:rPr>
          <w:rFonts w:asciiTheme="majorHAnsi" w:hAnsiTheme="majorHAnsi" w:cstheme="majorHAnsi"/>
        </w:rPr>
      </w:pPr>
      <w:r w:rsidRPr="009D7B2C">
        <w:rPr>
          <w:rFonts w:asciiTheme="majorHAnsi" w:hAnsiTheme="majorHAnsi" w:cstheme="majorHAnsi"/>
        </w:rPr>
        <w:t xml:space="preserve">Nasledujúca tabuľka prezentuje vývoj celkového prírastku na 1000 obyvateľov v okrese, ktorý je súčtom prirodzeného a migračného prírastku a absolútne hodnoty za mesto. Celkový prírastok vykázal v okrese v sledovanom období vždy zápornú hodnotu. </w:t>
      </w:r>
    </w:p>
    <w:tbl>
      <w:tblPr>
        <w:tblW w:w="9087" w:type="dxa"/>
        <w:tblInd w:w="55" w:type="dxa"/>
        <w:tblCellMar>
          <w:left w:w="70" w:type="dxa"/>
          <w:right w:w="70" w:type="dxa"/>
        </w:tblCellMar>
        <w:tblLook w:val="04A0" w:firstRow="1" w:lastRow="0" w:firstColumn="1" w:lastColumn="0" w:noHBand="0" w:noVBand="1"/>
      </w:tblPr>
      <w:tblGrid>
        <w:gridCol w:w="1986"/>
        <w:gridCol w:w="640"/>
        <w:gridCol w:w="697"/>
        <w:gridCol w:w="640"/>
        <w:gridCol w:w="640"/>
        <w:gridCol w:w="640"/>
        <w:gridCol w:w="640"/>
        <w:gridCol w:w="640"/>
        <w:gridCol w:w="640"/>
        <w:gridCol w:w="640"/>
        <w:gridCol w:w="640"/>
        <w:gridCol w:w="644"/>
      </w:tblGrid>
      <w:tr w:rsidR="002926CD" w14:paraId="39516B30" w14:textId="77777777" w:rsidTr="002926CD">
        <w:trPr>
          <w:trHeight w:val="270"/>
        </w:trPr>
        <w:tc>
          <w:tcPr>
            <w:tcW w:w="9087" w:type="dxa"/>
            <w:gridSpan w:val="12"/>
            <w:shd w:val="clear" w:color="auto" w:fill="FFCC99"/>
            <w:noWrap/>
            <w:vAlign w:val="center"/>
            <w:hideMark/>
          </w:tcPr>
          <w:p w14:paraId="4BD15908" w14:textId="77777777" w:rsidR="002926CD" w:rsidRDefault="002926CD">
            <w:pPr>
              <w:rPr>
                <w:rFonts w:ascii="Tahoma" w:eastAsia="Times New Roman" w:hAnsi="Tahoma" w:cs="Tahoma"/>
                <w:sz w:val="16"/>
                <w:szCs w:val="16"/>
                <w:lang w:eastAsia="sk-SK"/>
              </w:rPr>
            </w:pPr>
            <w:r>
              <w:rPr>
                <w:rFonts w:ascii="Tahoma" w:hAnsi="Tahoma" w:cs="Tahoma"/>
                <w:sz w:val="16"/>
                <w:szCs w:val="16"/>
              </w:rPr>
              <w:t xml:space="preserve">Celkový prírastok (- úbytok) </w:t>
            </w:r>
          </w:p>
        </w:tc>
      </w:tr>
      <w:tr w:rsidR="002926CD" w14:paraId="1D1054EC" w14:textId="77777777" w:rsidTr="002926CD">
        <w:trPr>
          <w:trHeight w:val="270"/>
        </w:trPr>
        <w:tc>
          <w:tcPr>
            <w:tcW w:w="1986" w:type="dxa"/>
            <w:noWrap/>
            <w:vAlign w:val="center"/>
            <w:hideMark/>
          </w:tcPr>
          <w:p w14:paraId="0389DDC4" w14:textId="77777777" w:rsidR="002926CD" w:rsidRDefault="002926CD">
            <w:pPr>
              <w:rPr>
                <w:rFonts w:ascii="Tahoma" w:hAnsi="Tahoma" w:cs="Tahoma"/>
                <w:sz w:val="16"/>
                <w:szCs w:val="16"/>
              </w:rPr>
            </w:pPr>
            <w:r>
              <w:rPr>
                <w:rFonts w:ascii="Tahoma" w:hAnsi="Tahoma" w:cs="Tahoma"/>
                <w:sz w:val="16"/>
                <w:szCs w:val="16"/>
              </w:rPr>
              <w:t>M. Fiľakovo</w:t>
            </w:r>
          </w:p>
        </w:tc>
        <w:tc>
          <w:tcPr>
            <w:tcW w:w="640" w:type="dxa"/>
            <w:noWrap/>
            <w:vAlign w:val="center"/>
            <w:hideMark/>
          </w:tcPr>
          <w:p w14:paraId="5B0D6D10" w14:textId="77777777" w:rsidR="002926CD" w:rsidRDefault="002926CD">
            <w:pPr>
              <w:jc w:val="center"/>
              <w:rPr>
                <w:rFonts w:ascii="Tahoma" w:hAnsi="Tahoma" w:cs="Tahoma"/>
                <w:sz w:val="16"/>
                <w:szCs w:val="16"/>
              </w:rPr>
            </w:pPr>
            <w:r>
              <w:rPr>
                <w:rFonts w:ascii="Tahoma" w:hAnsi="Tahoma" w:cs="Tahoma"/>
                <w:sz w:val="16"/>
                <w:szCs w:val="16"/>
              </w:rPr>
              <w:t>2011</w:t>
            </w:r>
          </w:p>
        </w:tc>
        <w:tc>
          <w:tcPr>
            <w:tcW w:w="697" w:type="dxa"/>
            <w:noWrap/>
            <w:vAlign w:val="center"/>
            <w:hideMark/>
          </w:tcPr>
          <w:p w14:paraId="2D1DD5E1" w14:textId="77777777" w:rsidR="002926CD" w:rsidRDefault="002926CD">
            <w:pPr>
              <w:jc w:val="center"/>
              <w:rPr>
                <w:rFonts w:ascii="Tahoma" w:hAnsi="Tahoma" w:cs="Tahoma"/>
                <w:sz w:val="16"/>
                <w:szCs w:val="16"/>
              </w:rPr>
            </w:pPr>
            <w:r>
              <w:rPr>
                <w:rFonts w:ascii="Tahoma" w:hAnsi="Tahoma" w:cs="Tahoma"/>
                <w:sz w:val="16"/>
                <w:szCs w:val="16"/>
              </w:rPr>
              <w:t>2012</w:t>
            </w:r>
          </w:p>
        </w:tc>
        <w:tc>
          <w:tcPr>
            <w:tcW w:w="640" w:type="dxa"/>
            <w:noWrap/>
            <w:vAlign w:val="center"/>
            <w:hideMark/>
          </w:tcPr>
          <w:p w14:paraId="6CA2F51F" w14:textId="77777777" w:rsidR="002926CD" w:rsidRDefault="002926CD">
            <w:pPr>
              <w:jc w:val="center"/>
              <w:rPr>
                <w:rFonts w:ascii="Tahoma" w:hAnsi="Tahoma" w:cs="Tahoma"/>
                <w:sz w:val="16"/>
                <w:szCs w:val="16"/>
              </w:rPr>
            </w:pPr>
            <w:r>
              <w:rPr>
                <w:rFonts w:ascii="Tahoma" w:hAnsi="Tahoma" w:cs="Tahoma"/>
                <w:sz w:val="16"/>
                <w:szCs w:val="16"/>
              </w:rPr>
              <w:t>2013</w:t>
            </w:r>
          </w:p>
        </w:tc>
        <w:tc>
          <w:tcPr>
            <w:tcW w:w="640" w:type="dxa"/>
            <w:noWrap/>
            <w:vAlign w:val="center"/>
            <w:hideMark/>
          </w:tcPr>
          <w:p w14:paraId="42A2A50A" w14:textId="77777777" w:rsidR="002926CD" w:rsidRDefault="002926CD">
            <w:pPr>
              <w:jc w:val="center"/>
              <w:rPr>
                <w:rFonts w:ascii="Tahoma" w:hAnsi="Tahoma" w:cs="Tahoma"/>
                <w:sz w:val="16"/>
                <w:szCs w:val="16"/>
              </w:rPr>
            </w:pPr>
            <w:r>
              <w:rPr>
                <w:rFonts w:ascii="Tahoma" w:hAnsi="Tahoma" w:cs="Tahoma"/>
                <w:sz w:val="16"/>
                <w:szCs w:val="16"/>
              </w:rPr>
              <w:t>2014</w:t>
            </w:r>
          </w:p>
        </w:tc>
        <w:tc>
          <w:tcPr>
            <w:tcW w:w="640" w:type="dxa"/>
            <w:noWrap/>
            <w:vAlign w:val="center"/>
            <w:hideMark/>
          </w:tcPr>
          <w:p w14:paraId="74A2575B" w14:textId="77777777" w:rsidR="002926CD" w:rsidRDefault="002926CD">
            <w:pPr>
              <w:jc w:val="center"/>
              <w:rPr>
                <w:rFonts w:ascii="Tahoma" w:hAnsi="Tahoma" w:cs="Tahoma"/>
                <w:sz w:val="16"/>
                <w:szCs w:val="16"/>
              </w:rPr>
            </w:pPr>
            <w:r>
              <w:rPr>
                <w:rFonts w:ascii="Tahoma" w:hAnsi="Tahoma" w:cs="Tahoma"/>
                <w:sz w:val="16"/>
                <w:szCs w:val="16"/>
              </w:rPr>
              <w:t>2015</w:t>
            </w:r>
          </w:p>
        </w:tc>
        <w:tc>
          <w:tcPr>
            <w:tcW w:w="640" w:type="dxa"/>
            <w:noWrap/>
            <w:vAlign w:val="center"/>
            <w:hideMark/>
          </w:tcPr>
          <w:p w14:paraId="12FE3F63" w14:textId="77777777" w:rsidR="002926CD" w:rsidRDefault="002926CD">
            <w:pPr>
              <w:jc w:val="center"/>
              <w:rPr>
                <w:rFonts w:ascii="Tahoma" w:hAnsi="Tahoma" w:cs="Tahoma"/>
                <w:sz w:val="16"/>
                <w:szCs w:val="16"/>
              </w:rPr>
            </w:pPr>
            <w:r>
              <w:rPr>
                <w:rFonts w:ascii="Tahoma" w:hAnsi="Tahoma" w:cs="Tahoma"/>
                <w:sz w:val="16"/>
                <w:szCs w:val="16"/>
              </w:rPr>
              <w:t>2016</w:t>
            </w:r>
          </w:p>
        </w:tc>
        <w:tc>
          <w:tcPr>
            <w:tcW w:w="640" w:type="dxa"/>
            <w:noWrap/>
            <w:vAlign w:val="center"/>
            <w:hideMark/>
          </w:tcPr>
          <w:p w14:paraId="3ED28039" w14:textId="77777777" w:rsidR="002926CD" w:rsidRDefault="002926CD">
            <w:pPr>
              <w:jc w:val="center"/>
              <w:rPr>
                <w:rFonts w:ascii="Tahoma" w:hAnsi="Tahoma" w:cs="Tahoma"/>
                <w:sz w:val="16"/>
                <w:szCs w:val="16"/>
              </w:rPr>
            </w:pPr>
            <w:r>
              <w:rPr>
                <w:rFonts w:ascii="Tahoma" w:hAnsi="Tahoma" w:cs="Tahoma"/>
                <w:sz w:val="16"/>
                <w:szCs w:val="16"/>
              </w:rPr>
              <w:t>2017</w:t>
            </w:r>
          </w:p>
        </w:tc>
        <w:tc>
          <w:tcPr>
            <w:tcW w:w="640" w:type="dxa"/>
            <w:noWrap/>
            <w:vAlign w:val="center"/>
            <w:hideMark/>
          </w:tcPr>
          <w:p w14:paraId="2C8DDA95" w14:textId="77777777" w:rsidR="002926CD" w:rsidRDefault="002926CD">
            <w:pPr>
              <w:jc w:val="center"/>
              <w:rPr>
                <w:rFonts w:ascii="Tahoma" w:hAnsi="Tahoma" w:cs="Tahoma"/>
                <w:sz w:val="16"/>
                <w:szCs w:val="16"/>
              </w:rPr>
            </w:pPr>
            <w:r>
              <w:rPr>
                <w:rFonts w:ascii="Tahoma" w:hAnsi="Tahoma" w:cs="Tahoma"/>
                <w:sz w:val="16"/>
                <w:szCs w:val="16"/>
              </w:rPr>
              <w:t>2018</w:t>
            </w:r>
          </w:p>
        </w:tc>
        <w:tc>
          <w:tcPr>
            <w:tcW w:w="640" w:type="dxa"/>
            <w:noWrap/>
            <w:vAlign w:val="center"/>
            <w:hideMark/>
          </w:tcPr>
          <w:p w14:paraId="590751BB" w14:textId="77777777" w:rsidR="002926CD" w:rsidRDefault="002926CD">
            <w:pPr>
              <w:jc w:val="center"/>
              <w:rPr>
                <w:rFonts w:ascii="Tahoma" w:hAnsi="Tahoma" w:cs="Tahoma"/>
                <w:sz w:val="16"/>
                <w:szCs w:val="16"/>
              </w:rPr>
            </w:pPr>
            <w:r>
              <w:rPr>
                <w:rFonts w:ascii="Tahoma" w:hAnsi="Tahoma" w:cs="Tahoma"/>
                <w:sz w:val="16"/>
                <w:szCs w:val="16"/>
              </w:rPr>
              <w:t>2019</w:t>
            </w:r>
          </w:p>
        </w:tc>
        <w:tc>
          <w:tcPr>
            <w:tcW w:w="640" w:type="dxa"/>
            <w:noWrap/>
            <w:vAlign w:val="center"/>
            <w:hideMark/>
          </w:tcPr>
          <w:p w14:paraId="08D75757" w14:textId="77777777" w:rsidR="002926CD" w:rsidRDefault="002926CD">
            <w:pPr>
              <w:jc w:val="center"/>
              <w:rPr>
                <w:rFonts w:ascii="Tahoma" w:hAnsi="Tahoma" w:cs="Tahoma"/>
                <w:sz w:val="16"/>
                <w:szCs w:val="16"/>
              </w:rPr>
            </w:pPr>
            <w:r>
              <w:rPr>
                <w:rFonts w:ascii="Tahoma" w:hAnsi="Tahoma" w:cs="Tahoma"/>
                <w:sz w:val="16"/>
                <w:szCs w:val="16"/>
              </w:rPr>
              <w:t>2020</w:t>
            </w:r>
          </w:p>
        </w:tc>
        <w:tc>
          <w:tcPr>
            <w:tcW w:w="644" w:type="dxa"/>
            <w:noWrap/>
            <w:vAlign w:val="center"/>
            <w:hideMark/>
          </w:tcPr>
          <w:p w14:paraId="483E675E"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65536846" w14:textId="77777777" w:rsidTr="002926CD">
        <w:trPr>
          <w:trHeight w:val="270"/>
        </w:trPr>
        <w:tc>
          <w:tcPr>
            <w:tcW w:w="1986" w:type="dxa"/>
            <w:shd w:val="clear" w:color="auto" w:fill="F3F3F3"/>
            <w:noWrap/>
            <w:vAlign w:val="center"/>
            <w:hideMark/>
          </w:tcPr>
          <w:p w14:paraId="1696980F" w14:textId="77777777" w:rsidR="002926CD" w:rsidRDefault="002926CD">
            <w:pPr>
              <w:spacing w:after="24"/>
              <w:rPr>
                <w:rFonts w:ascii="Tahoma" w:hAnsi="Tahoma" w:cs="Tahoma"/>
                <w:bCs/>
                <w:sz w:val="16"/>
                <w:szCs w:val="16"/>
              </w:rPr>
            </w:pPr>
            <w:proofErr w:type="spellStart"/>
            <w:r>
              <w:rPr>
                <w:rFonts w:ascii="Tahoma" w:hAnsi="Tahoma" w:cs="Tahoma"/>
                <w:bCs/>
                <w:sz w:val="16"/>
                <w:szCs w:val="16"/>
              </w:rPr>
              <w:t>okr</w:t>
            </w:r>
            <w:proofErr w:type="spellEnd"/>
            <w:r>
              <w:rPr>
                <w:rFonts w:ascii="Tahoma" w:hAnsi="Tahoma" w:cs="Tahoma"/>
                <w:bCs/>
                <w:sz w:val="16"/>
                <w:szCs w:val="16"/>
              </w:rPr>
              <w:t>. Lučenec HM</w:t>
            </w:r>
          </w:p>
        </w:tc>
        <w:tc>
          <w:tcPr>
            <w:tcW w:w="640" w:type="dxa"/>
            <w:shd w:val="clear" w:color="auto" w:fill="F3F3F3"/>
            <w:noWrap/>
            <w:vAlign w:val="center"/>
            <w:hideMark/>
          </w:tcPr>
          <w:p w14:paraId="2A544560" w14:textId="77777777" w:rsidR="002926CD" w:rsidRDefault="002926CD">
            <w:pPr>
              <w:jc w:val="right"/>
              <w:rPr>
                <w:rFonts w:ascii="Tahoma" w:hAnsi="Tahoma" w:cs="Tahoma"/>
                <w:color w:val="000000"/>
                <w:sz w:val="16"/>
                <w:szCs w:val="16"/>
              </w:rPr>
            </w:pPr>
            <w:r>
              <w:rPr>
                <w:rFonts w:ascii="Tahoma" w:hAnsi="Tahoma" w:cs="Tahoma"/>
                <w:color w:val="000000"/>
                <w:sz w:val="16"/>
                <w:szCs w:val="16"/>
              </w:rPr>
              <w:t>-0,41</w:t>
            </w:r>
          </w:p>
        </w:tc>
        <w:tc>
          <w:tcPr>
            <w:tcW w:w="697" w:type="dxa"/>
            <w:shd w:val="clear" w:color="auto" w:fill="F3F3F3"/>
            <w:noWrap/>
            <w:vAlign w:val="center"/>
            <w:hideMark/>
          </w:tcPr>
          <w:p w14:paraId="7DF64A1D" w14:textId="77777777" w:rsidR="002926CD" w:rsidRDefault="002926CD">
            <w:pPr>
              <w:jc w:val="right"/>
              <w:rPr>
                <w:rFonts w:ascii="Tahoma" w:hAnsi="Tahoma" w:cs="Tahoma"/>
                <w:color w:val="000000"/>
                <w:sz w:val="16"/>
                <w:szCs w:val="16"/>
              </w:rPr>
            </w:pPr>
            <w:r>
              <w:rPr>
                <w:rFonts w:ascii="Tahoma" w:hAnsi="Tahoma" w:cs="Tahoma"/>
                <w:color w:val="000000"/>
                <w:sz w:val="16"/>
                <w:szCs w:val="16"/>
              </w:rPr>
              <w:t>-2,18</w:t>
            </w:r>
          </w:p>
        </w:tc>
        <w:tc>
          <w:tcPr>
            <w:tcW w:w="640" w:type="dxa"/>
            <w:shd w:val="clear" w:color="auto" w:fill="F3F3F3"/>
            <w:noWrap/>
            <w:vAlign w:val="center"/>
            <w:hideMark/>
          </w:tcPr>
          <w:p w14:paraId="6C863D5C" w14:textId="77777777" w:rsidR="002926CD" w:rsidRDefault="002926CD">
            <w:pPr>
              <w:jc w:val="right"/>
              <w:rPr>
                <w:rFonts w:ascii="Tahoma" w:hAnsi="Tahoma" w:cs="Tahoma"/>
                <w:color w:val="000000"/>
                <w:sz w:val="16"/>
                <w:szCs w:val="16"/>
              </w:rPr>
            </w:pPr>
            <w:r>
              <w:rPr>
                <w:rFonts w:ascii="Tahoma" w:hAnsi="Tahoma" w:cs="Tahoma"/>
                <w:color w:val="000000"/>
                <w:sz w:val="16"/>
                <w:szCs w:val="16"/>
              </w:rPr>
              <w:t>-1,78</w:t>
            </w:r>
          </w:p>
        </w:tc>
        <w:tc>
          <w:tcPr>
            <w:tcW w:w="640" w:type="dxa"/>
            <w:shd w:val="clear" w:color="auto" w:fill="F3F3F3"/>
            <w:noWrap/>
            <w:vAlign w:val="center"/>
            <w:hideMark/>
          </w:tcPr>
          <w:p w14:paraId="74ECD1F4" w14:textId="77777777" w:rsidR="002926CD" w:rsidRDefault="002926CD">
            <w:pPr>
              <w:jc w:val="right"/>
              <w:rPr>
                <w:rFonts w:ascii="Tahoma" w:hAnsi="Tahoma" w:cs="Tahoma"/>
                <w:color w:val="000000"/>
                <w:sz w:val="16"/>
                <w:szCs w:val="16"/>
              </w:rPr>
            </w:pPr>
            <w:r>
              <w:rPr>
                <w:rFonts w:ascii="Tahoma" w:hAnsi="Tahoma" w:cs="Tahoma"/>
                <w:color w:val="000000"/>
                <w:sz w:val="16"/>
                <w:szCs w:val="16"/>
              </w:rPr>
              <w:t>-1,97</w:t>
            </w:r>
          </w:p>
        </w:tc>
        <w:tc>
          <w:tcPr>
            <w:tcW w:w="640" w:type="dxa"/>
            <w:shd w:val="clear" w:color="auto" w:fill="F3F3F3"/>
            <w:noWrap/>
            <w:vAlign w:val="center"/>
            <w:hideMark/>
          </w:tcPr>
          <w:p w14:paraId="3C3F6E42" w14:textId="77777777" w:rsidR="002926CD" w:rsidRDefault="002926CD">
            <w:pPr>
              <w:jc w:val="right"/>
              <w:rPr>
                <w:rFonts w:ascii="Tahoma" w:hAnsi="Tahoma" w:cs="Tahoma"/>
                <w:color w:val="000000"/>
                <w:sz w:val="16"/>
                <w:szCs w:val="16"/>
              </w:rPr>
            </w:pPr>
            <w:r>
              <w:rPr>
                <w:rFonts w:ascii="Tahoma" w:hAnsi="Tahoma" w:cs="Tahoma"/>
                <w:color w:val="000000"/>
                <w:sz w:val="16"/>
                <w:szCs w:val="16"/>
              </w:rPr>
              <w:t>-3,97</w:t>
            </w:r>
          </w:p>
        </w:tc>
        <w:tc>
          <w:tcPr>
            <w:tcW w:w="640" w:type="dxa"/>
            <w:shd w:val="clear" w:color="auto" w:fill="F3F3F3"/>
            <w:noWrap/>
            <w:vAlign w:val="center"/>
            <w:hideMark/>
          </w:tcPr>
          <w:p w14:paraId="6875B41D" w14:textId="77777777" w:rsidR="002926CD" w:rsidRDefault="002926CD">
            <w:pPr>
              <w:jc w:val="right"/>
              <w:rPr>
                <w:rFonts w:ascii="Tahoma" w:hAnsi="Tahoma" w:cs="Tahoma"/>
                <w:color w:val="000000"/>
                <w:sz w:val="16"/>
                <w:szCs w:val="16"/>
              </w:rPr>
            </w:pPr>
            <w:r>
              <w:rPr>
                <w:rFonts w:ascii="Tahoma" w:hAnsi="Tahoma" w:cs="Tahoma"/>
                <w:color w:val="000000"/>
                <w:sz w:val="16"/>
                <w:szCs w:val="16"/>
              </w:rPr>
              <w:t>-0,82</w:t>
            </w:r>
          </w:p>
        </w:tc>
        <w:tc>
          <w:tcPr>
            <w:tcW w:w="640" w:type="dxa"/>
            <w:shd w:val="clear" w:color="auto" w:fill="F3F3F3"/>
            <w:noWrap/>
            <w:vAlign w:val="center"/>
            <w:hideMark/>
          </w:tcPr>
          <w:p w14:paraId="068BAA16" w14:textId="77777777" w:rsidR="002926CD" w:rsidRDefault="002926CD">
            <w:pPr>
              <w:jc w:val="right"/>
              <w:rPr>
                <w:rFonts w:ascii="Tahoma" w:hAnsi="Tahoma" w:cs="Tahoma"/>
                <w:color w:val="000000"/>
                <w:sz w:val="16"/>
                <w:szCs w:val="16"/>
              </w:rPr>
            </w:pPr>
            <w:r>
              <w:rPr>
                <w:rFonts w:ascii="Tahoma" w:hAnsi="Tahoma" w:cs="Tahoma"/>
                <w:color w:val="000000"/>
                <w:sz w:val="16"/>
                <w:szCs w:val="16"/>
              </w:rPr>
              <w:t>-2,65</w:t>
            </w:r>
          </w:p>
        </w:tc>
        <w:tc>
          <w:tcPr>
            <w:tcW w:w="640" w:type="dxa"/>
            <w:shd w:val="clear" w:color="auto" w:fill="F3F3F3"/>
            <w:noWrap/>
            <w:vAlign w:val="center"/>
            <w:hideMark/>
          </w:tcPr>
          <w:p w14:paraId="3708B089" w14:textId="77777777" w:rsidR="002926CD" w:rsidRDefault="002926CD">
            <w:pPr>
              <w:jc w:val="right"/>
              <w:rPr>
                <w:rFonts w:ascii="Tahoma" w:hAnsi="Tahoma" w:cs="Tahoma"/>
                <w:color w:val="000000"/>
                <w:sz w:val="16"/>
                <w:szCs w:val="16"/>
              </w:rPr>
            </w:pPr>
            <w:r>
              <w:rPr>
                <w:rFonts w:ascii="Tahoma" w:hAnsi="Tahoma" w:cs="Tahoma"/>
                <w:color w:val="000000"/>
                <w:sz w:val="16"/>
                <w:szCs w:val="16"/>
              </w:rPr>
              <w:t>-3,51</w:t>
            </w:r>
          </w:p>
        </w:tc>
        <w:tc>
          <w:tcPr>
            <w:tcW w:w="640" w:type="dxa"/>
            <w:shd w:val="clear" w:color="auto" w:fill="F3F3F3"/>
            <w:noWrap/>
            <w:vAlign w:val="center"/>
            <w:hideMark/>
          </w:tcPr>
          <w:p w14:paraId="6369477E" w14:textId="77777777" w:rsidR="002926CD" w:rsidRDefault="002926CD">
            <w:pPr>
              <w:jc w:val="right"/>
              <w:rPr>
                <w:rFonts w:ascii="Tahoma" w:hAnsi="Tahoma" w:cs="Tahoma"/>
                <w:color w:val="000000"/>
                <w:sz w:val="16"/>
                <w:szCs w:val="16"/>
              </w:rPr>
            </w:pPr>
            <w:r>
              <w:rPr>
                <w:rFonts w:ascii="Tahoma" w:hAnsi="Tahoma" w:cs="Tahoma"/>
                <w:color w:val="000000"/>
                <w:sz w:val="16"/>
                <w:szCs w:val="16"/>
              </w:rPr>
              <w:t>-3,38</w:t>
            </w:r>
          </w:p>
        </w:tc>
        <w:tc>
          <w:tcPr>
            <w:tcW w:w="640" w:type="dxa"/>
            <w:shd w:val="clear" w:color="auto" w:fill="F3F3F3"/>
            <w:noWrap/>
            <w:vAlign w:val="center"/>
            <w:hideMark/>
          </w:tcPr>
          <w:p w14:paraId="58E890CD" w14:textId="77777777" w:rsidR="002926CD" w:rsidRDefault="002926CD">
            <w:pPr>
              <w:jc w:val="right"/>
              <w:rPr>
                <w:rFonts w:ascii="Tahoma" w:hAnsi="Tahoma" w:cs="Tahoma"/>
                <w:color w:val="000000"/>
                <w:sz w:val="16"/>
                <w:szCs w:val="16"/>
              </w:rPr>
            </w:pPr>
            <w:r>
              <w:rPr>
                <w:rFonts w:ascii="Tahoma" w:hAnsi="Tahoma" w:cs="Tahoma"/>
                <w:color w:val="000000"/>
                <w:sz w:val="16"/>
                <w:szCs w:val="16"/>
              </w:rPr>
              <w:t>-3,7</w:t>
            </w:r>
          </w:p>
        </w:tc>
        <w:tc>
          <w:tcPr>
            <w:tcW w:w="644" w:type="dxa"/>
            <w:shd w:val="clear" w:color="auto" w:fill="F3F3F3"/>
            <w:noWrap/>
            <w:vAlign w:val="center"/>
            <w:hideMark/>
          </w:tcPr>
          <w:p w14:paraId="6D07F51E" w14:textId="77777777" w:rsidR="002926CD" w:rsidRDefault="002926CD">
            <w:pPr>
              <w:jc w:val="right"/>
              <w:rPr>
                <w:rFonts w:ascii="Tahoma" w:hAnsi="Tahoma" w:cs="Tahoma"/>
                <w:color w:val="000000"/>
                <w:sz w:val="16"/>
                <w:szCs w:val="16"/>
              </w:rPr>
            </w:pPr>
            <w:r>
              <w:rPr>
                <w:rFonts w:ascii="Tahoma" w:hAnsi="Tahoma" w:cs="Tahoma"/>
                <w:color w:val="000000"/>
                <w:sz w:val="16"/>
                <w:szCs w:val="16"/>
              </w:rPr>
              <w:t>-9,04</w:t>
            </w:r>
          </w:p>
        </w:tc>
      </w:tr>
      <w:tr w:rsidR="002926CD" w14:paraId="297E48CD" w14:textId="77777777" w:rsidTr="002926CD">
        <w:trPr>
          <w:trHeight w:val="270"/>
        </w:trPr>
        <w:tc>
          <w:tcPr>
            <w:tcW w:w="1986" w:type="dxa"/>
            <w:noWrap/>
            <w:vAlign w:val="center"/>
            <w:hideMark/>
          </w:tcPr>
          <w:p w14:paraId="4BD42051" w14:textId="77777777" w:rsidR="002926CD" w:rsidRDefault="002926CD">
            <w:pPr>
              <w:rPr>
                <w:rFonts w:ascii="Tahoma" w:hAnsi="Tahoma" w:cs="Tahoma"/>
                <w:sz w:val="16"/>
                <w:szCs w:val="16"/>
              </w:rPr>
            </w:pPr>
            <w:r>
              <w:rPr>
                <w:rFonts w:ascii="Tahoma" w:hAnsi="Tahoma" w:cs="Tahoma"/>
                <w:sz w:val="16"/>
                <w:szCs w:val="16"/>
              </w:rPr>
              <w:t>celkový prírastok</w:t>
            </w:r>
          </w:p>
        </w:tc>
        <w:tc>
          <w:tcPr>
            <w:tcW w:w="640" w:type="dxa"/>
            <w:noWrap/>
            <w:vAlign w:val="center"/>
            <w:hideMark/>
          </w:tcPr>
          <w:p w14:paraId="23E8A9EE"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97" w:type="dxa"/>
            <w:noWrap/>
            <w:vAlign w:val="center"/>
            <w:hideMark/>
          </w:tcPr>
          <w:p w14:paraId="2FCBD585"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0" w:type="dxa"/>
            <w:noWrap/>
            <w:vAlign w:val="center"/>
            <w:hideMark/>
          </w:tcPr>
          <w:p w14:paraId="39CB22CA" w14:textId="77777777" w:rsidR="002926CD" w:rsidRDefault="002926CD">
            <w:pPr>
              <w:jc w:val="right"/>
              <w:rPr>
                <w:rFonts w:ascii="Tahoma" w:hAnsi="Tahoma" w:cs="Tahoma"/>
                <w:color w:val="000000"/>
                <w:sz w:val="16"/>
                <w:szCs w:val="16"/>
              </w:rPr>
            </w:pPr>
            <w:r>
              <w:rPr>
                <w:rFonts w:ascii="Tahoma" w:hAnsi="Tahoma" w:cs="Tahoma"/>
                <w:color w:val="000000"/>
                <w:sz w:val="16"/>
                <w:szCs w:val="16"/>
              </w:rPr>
              <w:t>-27</w:t>
            </w:r>
          </w:p>
        </w:tc>
        <w:tc>
          <w:tcPr>
            <w:tcW w:w="640" w:type="dxa"/>
            <w:noWrap/>
            <w:vAlign w:val="center"/>
            <w:hideMark/>
          </w:tcPr>
          <w:p w14:paraId="41026032" w14:textId="77777777" w:rsidR="002926CD" w:rsidRDefault="002926CD">
            <w:pPr>
              <w:jc w:val="right"/>
              <w:rPr>
                <w:rFonts w:ascii="Tahoma" w:hAnsi="Tahoma" w:cs="Tahoma"/>
                <w:color w:val="000000"/>
                <w:sz w:val="16"/>
                <w:szCs w:val="16"/>
              </w:rPr>
            </w:pPr>
            <w:r>
              <w:rPr>
                <w:rFonts w:ascii="Tahoma" w:hAnsi="Tahoma" w:cs="Tahoma"/>
                <w:color w:val="000000"/>
                <w:sz w:val="16"/>
                <w:szCs w:val="16"/>
              </w:rPr>
              <w:t>-77</w:t>
            </w:r>
          </w:p>
        </w:tc>
        <w:tc>
          <w:tcPr>
            <w:tcW w:w="640" w:type="dxa"/>
            <w:noWrap/>
            <w:vAlign w:val="center"/>
            <w:hideMark/>
          </w:tcPr>
          <w:p w14:paraId="13313C94"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c>
          <w:tcPr>
            <w:tcW w:w="640" w:type="dxa"/>
            <w:noWrap/>
            <w:vAlign w:val="center"/>
            <w:hideMark/>
          </w:tcPr>
          <w:p w14:paraId="62EDA825" w14:textId="77777777" w:rsidR="002926CD" w:rsidRDefault="002926CD">
            <w:pPr>
              <w:jc w:val="right"/>
              <w:rPr>
                <w:rFonts w:ascii="Tahoma" w:hAnsi="Tahoma" w:cs="Tahoma"/>
                <w:color w:val="000000"/>
                <w:sz w:val="16"/>
                <w:szCs w:val="16"/>
              </w:rPr>
            </w:pPr>
            <w:r>
              <w:rPr>
                <w:rFonts w:ascii="Tahoma" w:hAnsi="Tahoma" w:cs="Tahoma"/>
                <w:color w:val="000000"/>
                <w:sz w:val="16"/>
                <w:szCs w:val="16"/>
              </w:rPr>
              <w:t>7</w:t>
            </w:r>
          </w:p>
        </w:tc>
        <w:tc>
          <w:tcPr>
            <w:tcW w:w="640" w:type="dxa"/>
            <w:noWrap/>
            <w:vAlign w:val="center"/>
            <w:hideMark/>
          </w:tcPr>
          <w:p w14:paraId="52587DFD" w14:textId="77777777" w:rsidR="002926CD" w:rsidRDefault="002926CD">
            <w:pPr>
              <w:jc w:val="right"/>
              <w:rPr>
                <w:rFonts w:ascii="Tahoma" w:hAnsi="Tahoma" w:cs="Tahoma"/>
                <w:color w:val="000000"/>
                <w:sz w:val="16"/>
                <w:szCs w:val="16"/>
              </w:rPr>
            </w:pPr>
            <w:r>
              <w:rPr>
                <w:rFonts w:ascii="Tahoma" w:hAnsi="Tahoma" w:cs="Tahoma"/>
                <w:color w:val="000000"/>
                <w:sz w:val="16"/>
                <w:szCs w:val="16"/>
              </w:rPr>
              <w:t>-40</w:t>
            </w:r>
          </w:p>
        </w:tc>
        <w:tc>
          <w:tcPr>
            <w:tcW w:w="640" w:type="dxa"/>
            <w:noWrap/>
            <w:vAlign w:val="center"/>
            <w:hideMark/>
          </w:tcPr>
          <w:p w14:paraId="27E637FD" w14:textId="77777777" w:rsidR="002926CD" w:rsidRDefault="002926CD">
            <w:pPr>
              <w:jc w:val="right"/>
              <w:rPr>
                <w:rFonts w:ascii="Tahoma" w:hAnsi="Tahoma" w:cs="Tahoma"/>
                <w:color w:val="000000"/>
                <w:sz w:val="16"/>
                <w:szCs w:val="16"/>
              </w:rPr>
            </w:pPr>
            <w:r>
              <w:rPr>
                <w:rFonts w:ascii="Tahoma" w:hAnsi="Tahoma" w:cs="Tahoma"/>
                <w:color w:val="000000"/>
                <w:sz w:val="16"/>
                <w:szCs w:val="16"/>
              </w:rPr>
              <w:t>-40</w:t>
            </w:r>
          </w:p>
        </w:tc>
        <w:tc>
          <w:tcPr>
            <w:tcW w:w="640" w:type="dxa"/>
            <w:noWrap/>
            <w:vAlign w:val="center"/>
            <w:hideMark/>
          </w:tcPr>
          <w:p w14:paraId="45FEC006" w14:textId="77777777" w:rsidR="002926CD" w:rsidRDefault="002926CD">
            <w:pPr>
              <w:jc w:val="right"/>
              <w:rPr>
                <w:rFonts w:ascii="Tahoma" w:hAnsi="Tahoma" w:cs="Tahoma"/>
                <w:color w:val="000000"/>
                <w:sz w:val="16"/>
                <w:szCs w:val="16"/>
              </w:rPr>
            </w:pPr>
            <w:r>
              <w:rPr>
                <w:rFonts w:ascii="Tahoma" w:hAnsi="Tahoma" w:cs="Tahoma"/>
                <w:color w:val="000000"/>
                <w:sz w:val="16"/>
                <w:szCs w:val="16"/>
              </w:rPr>
              <w:t>-46</w:t>
            </w:r>
          </w:p>
        </w:tc>
        <w:tc>
          <w:tcPr>
            <w:tcW w:w="640" w:type="dxa"/>
            <w:noWrap/>
            <w:vAlign w:val="center"/>
            <w:hideMark/>
          </w:tcPr>
          <w:p w14:paraId="59197B39" w14:textId="77777777" w:rsidR="002926CD" w:rsidRDefault="002926CD">
            <w:pPr>
              <w:jc w:val="right"/>
              <w:rPr>
                <w:rFonts w:ascii="Tahoma" w:hAnsi="Tahoma" w:cs="Tahoma"/>
                <w:color w:val="000000"/>
                <w:sz w:val="16"/>
                <w:szCs w:val="16"/>
              </w:rPr>
            </w:pPr>
            <w:r>
              <w:rPr>
                <w:rFonts w:ascii="Tahoma" w:hAnsi="Tahoma" w:cs="Tahoma"/>
                <w:color w:val="000000"/>
                <w:sz w:val="16"/>
                <w:szCs w:val="16"/>
              </w:rPr>
              <w:t>-22</w:t>
            </w:r>
          </w:p>
        </w:tc>
        <w:tc>
          <w:tcPr>
            <w:tcW w:w="644" w:type="dxa"/>
            <w:noWrap/>
            <w:vAlign w:val="center"/>
            <w:hideMark/>
          </w:tcPr>
          <w:p w14:paraId="419919C4" w14:textId="77777777" w:rsidR="002926CD" w:rsidRDefault="002926CD">
            <w:pPr>
              <w:jc w:val="right"/>
              <w:rPr>
                <w:rFonts w:ascii="Tahoma" w:hAnsi="Tahoma" w:cs="Tahoma"/>
                <w:color w:val="000000"/>
                <w:sz w:val="16"/>
                <w:szCs w:val="16"/>
              </w:rPr>
            </w:pPr>
            <w:r>
              <w:rPr>
                <w:rFonts w:ascii="Tahoma" w:hAnsi="Tahoma" w:cs="Tahoma"/>
                <w:color w:val="000000"/>
                <w:sz w:val="16"/>
                <w:szCs w:val="16"/>
              </w:rPr>
              <w:t>-88</w:t>
            </w:r>
          </w:p>
        </w:tc>
      </w:tr>
      <w:tr w:rsidR="002926CD" w14:paraId="7A9AC734" w14:textId="77777777" w:rsidTr="002926CD">
        <w:trPr>
          <w:trHeight w:val="270"/>
        </w:trPr>
        <w:tc>
          <w:tcPr>
            <w:tcW w:w="1986" w:type="dxa"/>
            <w:noWrap/>
            <w:vAlign w:val="center"/>
            <w:hideMark/>
          </w:tcPr>
          <w:p w14:paraId="6CBB96B8" w14:textId="77777777" w:rsidR="002926CD" w:rsidRDefault="002926CD">
            <w:pPr>
              <w:rPr>
                <w:rFonts w:ascii="Tahoma" w:hAnsi="Tahoma" w:cs="Tahoma"/>
                <w:sz w:val="16"/>
                <w:szCs w:val="16"/>
              </w:rPr>
            </w:pPr>
            <w:r>
              <w:rPr>
                <w:rFonts w:ascii="Tahoma" w:hAnsi="Tahoma" w:cs="Tahoma"/>
                <w:sz w:val="16"/>
                <w:szCs w:val="16"/>
              </w:rPr>
              <w:t xml:space="preserve">hrubá miera </w:t>
            </w:r>
            <w:proofErr w:type="spellStart"/>
            <w:r>
              <w:rPr>
                <w:rFonts w:ascii="Tahoma" w:hAnsi="Tahoma" w:cs="Tahoma"/>
                <w:sz w:val="16"/>
                <w:szCs w:val="16"/>
              </w:rPr>
              <w:t>celk</w:t>
            </w:r>
            <w:proofErr w:type="spellEnd"/>
            <w:r>
              <w:rPr>
                <w:rFonts w:ascii="Tahoma" w:hAnsi="Tahoma" w:cs="Tahoma"/>
                <w:sz w:val="16"/>
                <w:szCs w:val="16"/>
              </w:rPr>
              <w:t xml:space="preserve">. </w:t>
            </w:r>
            <w:proofErr w:type="spellStart"/>
            <w:r>
              <w:rPr>
                <w:rFonts w:ascii="Tahoma" w:hAnsi="Tahoma" w:cs="Tahoma"/>
                <w:sz w:val="16"/>
                <w:szCs w:val="16"/>
              </w:rPr>
              <w:t>pr</w:t>
            </w:r>
            <w:proofErr w:type="spellEnd"/>
            <w:r>
              <w:rPr>
                <w:rFonts w:ascii="Tahoma" w:hAnsi="Tahoma" w:cs="Tahoma"/>
                <w:sz w:val="16"/>
                <w:szCs w:val="16"/>
              </w:rPr>
              <w:t>.</w:t>
            </w:r>
          </w:p>
        </w:tc>
        <w:tc>
          <w:tcPr>
            <w:tcW w:w="640" w:type="dxa"/>
            <w:noWrap/>
            <w:vAlign w:val="center"/>
            <w:hideMark/>
          </w:tcPr>
          <w:p w14:paraId="7391FE29" w14:textId="77777777" w:rsidR="002926CD" w:rsidRDefault="002926CD">
            <w:pPr>
              <w:jc w:val="right"/>
              <w:rPr>
                <w:rFonts w:ascii="Tahoma" w:hAnsi="Tahoma" w:cs="Tahoma"/>
                <w:color w:val="000000"/>
                <w:sz w:val="16"/>
                <w:szCs w:val="16"/>
              </w:rPr>
            </w:pPr>
            <w:r>
              <w:rPr>
                <w:rFonts w:ascii="Tahoma" w:hAnsi="Tahoma" w:cs="Tahoma"/>
                <w:color w:val="000000"/>
                <w:sz w:val="16"/>
                <w:szCs w:val="16"/>
              </w:rPr>
              <w:t>-1,76</w:t>
            </w:r>
          </w:p>
        </w:tc>
        <w:tc>
          <w:tcPr>
            <w:tcW w:w="697" w:type="dxa"/>
            <w:noWrap/>
            <w:vAlign w:val="center"/>
            <w:hideMark/>
          </w:tcPr>
          <w:p w14:paraId="42D06BB2" w14:textId="77777777" w:rsidR="002926CD" w:rsidRDefault="002926CD">
            <w:pPr>
              <w:jc w:val="right"/>
              <w:rPr>
                <w:rFonts w:ascii="Tahoma" w:hAnsi="Tahoma" w:cs="Tahoma"/>
                <w:color w:val="000000"/>
                <w:sz w:val="16"/>
                <w:szCs w:val="16"/>
              </w:rPr>
            </w:pPr>
            <w:r>
              <w:rPr>
                <w:rFonts w:ascii="Tahoma" w:hAnsi="Tahoma" w:cs="Tahoma"/>
                <w:color w:val="000000"/>
                <w:sz w:val="16"/>
                <w:szCs w:val="16"/>
              </w:rPr>
              <w:t>-0,19</w:t>
            </w:r>
          </w:p>
        </w:tc>
        <w:tc>
          <w:tcPr>
            <w:tcW w:w="640" w:type="dxa"/>
            <w:noWrap/>
            <w:vAlign w:val="center"/>
            <w:hideMark/>
          </w:tcPr>
          <w:p w14:paraId="50C06ECB" w14:textId="77777777" w:rsidR="002926CD" w:rsidRDefault="002926CD">
            <w:pPr>
              <w:jc w:val="right"/>
              <w:rPr>
                <w:rFonts w:ascii="Tahoma" w:hAnsi="Tahoma" w:cs="Tahoma"/>
                <w:color w:val="000000"/>
                <w:sz w:val="16"/>
                <w:szCs w:val="16"/>
              </w:rPr>
            </w:pPr>
            <w:r>
              <w:rPr>
                <w:rFonts w:ascii="Tahoma" w:hAnsi="Tahoma" w:cs="Tahoma"/>
                <w:color w:val="000000"/>
                <w:sz w:val="16"/>
                <w:szCs w:val="16"/>
              </w:rPr>
              <w:t>-2,5</w:t>
            </w:r>
          </w:p>
        </w:tc>
        <w:tc>
          <w:tcPr>
            <w:tcW w:w="640" w:type="dxa"/>
            <w:noWrap/>
            <w:vAlign w:val="center"/>
            <w:hideMark/>
          </w:tcPr>
          <w:p w14:paraId="01674781" w14:textId="77777777" w:rsidR="002926CD" w:rsidRDefault="002926CD">
            <w:pPr>
              <w:jc w:val="right"/>
              <w:rPr>
                <w:rFonts w:ascii="Tahoma" w:hAnsi="Tahoma" w:cs="Tahoma"/>
                <w:color w:val="000000"/>
                <w:sz w:val="16"/>
                <w:szCs w:val="16"/>
              </w:rPr>
            </w:pPr>
            <w:r>
              <w:rPr>
                <w:rFonts w:ascii="Tahoma" w:hAnsi="Tahoma" w:cs="Tahoma"/>
                <w:color w:val="000000"/>
                <w:sz w:val="16"/>
                <w:szCs w:val="16"/>
              </w:rPr>
              <w:t>-7,17</w:t>
            </w:r>
          </w:p>
        </w:tc>
        <w:tc>
          <w:tcPr>
            <w:tcW w:w="640" w:type="dxa"/>
            <w:noWrap/>
            <w:vAlign w:val="center"/>
            <w:hideMark/>
          </w:tcPr>
          <w:p w14:paraId="722EC699" w14:textId="77777777" w:rsidR="002926CD" w:rsidRDefault="002926CD">
            <w:pPr>
              <w:jc w:val="right"/>
              <w:rPr>
                <w:rFonts w:ascii="Tahoma" w:hAnsi="Tahoma" w:cs="Tahoma"/>
                <w:color w:val="000000"/>
                <w:sz w:val="16"/>
                <w:szCs w:val="16"/>
              </w:rPr>
            </w:pPr>
            <w:r>
              <w:rPr>
                <w:rFonts w:ascii="Tahoma" w:hAnsi="Tahoma" w:cs="Tahoma"/>
                <w:color w:val="000000"/>
                <w:sz w:val="16"/>
                <w:szCs w:val="16"/>
              </w:rPr>
              <w:t>-0,75</w:t>
            </w:r>
          </w:p>
        </w:tc>
        <w:tc>
          <w:tcPr>
            <w:tcW w:w="640" w:type="dxa"/>
            <w:noWrap/>
            <w:vAlign w:val="center"/>
            <w:hideMark/>
          </w:tcPr>
          <w:p w14:paraId="0785D845" w14:textId="77777777" w:rsidR="002926CD" w:rsidRDefault="002926CD">
            <w:pPr>
              <w:jc w:val="right"/>
              <w:rPr>
                <w:rFonts w:ascii="Tahoma" w:hAnsi="Tahoma" w:cs="Tahoma"/>
                <w:color w:val="000000"/>
                <w:sz w:val="16"/>
                <w:szCs w:val="16"/>
              </w:rPr>
            </w:pPr>
            <w:r>
              <w:rPr>
                <w:rFonts w:ascii="Tahoma" w:hAnsi="Tahoma" w:cs="Tahoma"/>
                <w:color w:val="000000"/>
                <w:sz w:val="16"/>
                <w:szCs w:val="16"/>
              </w:rPr>
              <w:t>0,65</w:t>
            </w:r>
          </w:p>
        </w:tc>
        <w:tc>
          <w:tcPr>
            <w:tcW w:w="640" w:type="dxa"/>
            <w:noWrap/>
            <w:vAlign w:val="center"/>
            <w:hideMark/>
          </w:tcPr>
          <w:p w14:paraId="34C6714F" w14:textId="77777777" w:rsidR="002926CD" w:rsidRDefault="002926CD">
            <w:pPr>
              <w:jc w:val="right"/>
              <w:rPr>
                <w:rFonts w:ascii="Tahoma" w:hAnsi="Tahoma" w:cs="Tahoma"/>
                <w:color w:val="000000"/>
                <w:sz w:val="16"/>
                <w:szCs w:val="16"/>
              </w:rPr>
            </w:pPr>
            <w:r>
              <w:rPr>
                <w:rFonts w:ascii="Tahoma" w:hAnsi="Tahoma" w:cs="Tahoma"/>
                <w:color w:val="000000"/>
                <w:sz w:val="16"/>
                <w:szCs w:val="16"/>
              </w:rPr>
              <w:t>-3,75</w:t>
            </w:r>
          </w:p>
        </w:tc>
        <w:tc>
          <w:tcPr>
            <w:tcW w:w="640" w:type="dxa"/>
            <w:noWrap/>
            <w:vAlign w:val="center"/>
            <w:hideMark/>
          </w:tcPr>
          <w:p w14:paraId="3BF5BDEA" w14:textId="77777777" w:rsidR="002926CD" w:rsidRDefault="002926CD">
            <w:pPr>
              <w:jc w:val="right"/>
              <w:rPr>
                <w:rFonts w:ascii="Tahoma" w:hAnsi="Tahoma" w:cs="Tahoma"/>
                <w:color w:val="000000"/>
                <w:sz w:val="16"/>
                <w:szCs w:val="16"/>
              </w:rPr>
            </w:pPr>
            <w:r>
              <w:rPr>
                <w:rFonts w:ascii="Tahoma" w:hAnsi="Tahoma" w:cs="Tahoma"/>
                <w:color w:val="000000"/>
                <w:sz w:val="16"/>
                <w:szCs w:val="16"/>
              </w:rPr>
              <w:t>-3,76</w:t>
            </w:r>
          </w:p>
        </w:tc>
        <w:tc>
          <w:tcPr>
            <w:tcW w:w="640" w:type="dxa"/>
            <w:noWrap/>
            <w:vAlign w:val="center"/>
            <w:hideMark/>
          </w:tcPr>
          <w:p w14:paraId="5D838828" w14:textId="77777777" w:rsidR="002926CD" w:rsidRDefault="002926CD">
            <w:pPr>
              <w:jc w:val="right"/>
              <w:rPr>
                <w:rFonts w:ascii="Tahoma" w:hAnsi="Tahoma" w:cs="Tahoma"/>
                <w:color w:val="000000"/>
                <w:sz w:val="16"/>
                <w:szCs w:val="16"/>
              </w:rPr>
            </w:pPr>
            <w:r>
              <w:rPr>
                <w:rFonts w:ascii="Tahoma" w:hAnsi="Tahoma" w:cs="Tahoma"/>
                <w:color w:val="000000"/>
                <w:sz w:val="16"/>
                <w:szCs w:val="16"/>
              </w:rPr>
              <w:t>-4,34</w:t>
            </w:r>
          </w:p>
        </w:tc>
        <w:tc>
          <w:tcPr>
            <w:tcW w:w="640" w:type="dxa"/>
            <w:noWrap/>
            <w:vAlign w:val="center"/>
            <w:hideMark/>
          </w:tcPr>
          <w:p w14:paraId="1A0B51AE" w14:textId="77777777" w:rsidR="002926CD" w:rsidRDefault="002926CD">
            <w:pPr>
              <w:jc w:val="right"/>
              <w:rPr>
                <w:rFonts w:ascii="Tahoma" w:hAnsi="Tahoma" w:cs="Tahoma"/>
                <w:color w:val="000000"/>
                <w:sz w:val="16"/>
                <w:szCs w:val="16"/>
              </w:rPr>
            </w:pPr>
            <w:r>
              <w:rPr>
                <w:rFonts w:ascii="Tahoma" w:hAnsi="Tahoma" w:cs="Tahoma"/>
                <w:color w:val="000000"/>
                <w:sz w:val="16"/>
                <w:szCs w:val="16"/>
              </w:rPr>
              <w:t>-2,08</w:t>
            </w:r>
          </w:p>
        </w:tc>
        <w:tc>
          <w:tcPr>
            <w:tcW w:w="644" w:type="dxa"/>
            <w:noWrap/>
            <w:vAlign w:val="center"/>
            <w:hideMark/>
          </w:tcPr>
          <w:p w14:paraId="3F49504F" w14:textId="77777777" w:rsidR="002926CD" w:rsidRDefault="002926CD">
            <w:pPr>
              <w:jc w:val="right"/>
              <w:rPr>
                <w:rFonts w:ascii="Tahoma" w:hAnsi="Tahoma" w:cs="Tahoma"/>
                <w:color w:val="000000"/>
                <w:sz w:val="16"/>
                <w:szCs w:val="16"/>
              </w:rPr>
            </w:pPr>
            <w:r>
              <w:rPr>
                <w:rFonts w:ascii="Tahoma" w:hAnsi="Tahoma" w:cs="Tahoma"/>
                <w:color w:val="000000"/>
                <w:sz w:val="16"/>
                <w:szCs w:val="16"/>
              </w:rPr>
              <w:t>-8,88</w:t>
            </w:r>
          </w:p>
        </w:tc>
      </w:tr>
    </w:tbl>
    <w:p w14:paraId="1ED9144C" w14:textId="77777777" w:rsidR="002926CD" w:rsidRDefault="002926CD" w:rsidP="002926CD">
      <w:pPr>
        <w:rPr>
          <w:rFonts w:ascii="Tahoma" w:hAnsi="Tahoma" w:cs="Tahoma"/>
          <w:sz w:val="16"/>
          <w:szCs w:val="16"/>
        </w:rPr>
      </w:pPr>
      <w:r>
        <w:rPr>
          <w:rFonts w:ascii="Tahoma" w:hAnsi="Tahoma" w:cs="Tahoma"/>
          <w:sz w:val="16"/>
          <w:szCs w:val="16"/>
        </w:rPr>
        <w:lastRenderedPageBreak/>
        <w:t xml:space="preserve">Zdroj: </w:t>
      </w:r>
      <w:hyperlink r:id="rId61"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08EC6B93" w14:textId="77777777" w:rsidR="002926CD" w:rsidRDefault="002926CD" w:rsidP="002926CD">
      <w:pPr>
        <w:jc w:val="both"/>
        <w:rPr>
          <w:rFonts w:ascii="Tahoma" w:hAnsi="Tahoma" w:cs="Tahoma"/>
          <w:b/>
          <w:sz w:val="20"/>
          <w:szCs w:val="20"/>
        </w:rPr>
      </w:pPr>
    </w:p>
    <w:p w14:paraId="0B4129E7" w14:textId="23DFAC3C" w:rsidR="00D17AF2" w:rsidRPr="00AD1580" w:rsidRDefault="002926CD" w:rsidP="00E55EAF">
      <w:pPr>
        <w:jc w:val="both"/>
        <w:rPr>
          <w:rFonts w:asciiTheme="majorHAnsi" w:eastAsia="Times New Roman" w:hAnsiTheme="majorHAnsi" w:cstheme="majorHAnsi"/>
          <w:sz w:val="24"/>
          <w:szCs w:val="24"/>
          <w:lang w:eastAsia="sk-SK"/>
        </w:rPr>
      </w:pPr>
      <w:r w:rsidRPr="00AD1580">
        <w:rPr>
          <w:rFonts w:asciiTheme="majorHAnsi" w:eastAsia="Times New Roman" w:hAnsiTheme="majorHAnsi" w:cstheme="majorHAnsi"/>
          <w:sz w:val="24"/>
          <w:szCs w:val="24"/>
          <w:lang w:eastAsia="sk-SK"/>
        </w:rPr>
        <w:t xml:space="preserve">Celkový prírastok v meste vykazuje nerovnomerný trend. K najvyššiemu úbytku došlo v roku 2020, kedy úbytok obyvateľov dosiahol hodnotu 88. Najnižší úbytok bol zaznamenaný v roku 2012 a to 2 obyvatelia.  </w:t>
      </w:r>
    </w:p>
    <w:p w14:paraId="646475E4" w14:textId="77777777" w:rsidR="00B04B48" w:rsidRDefault="00B04B48" w:rsidP="002926CD">
      <w:pPr>
        <w:pBdr>
          <w:bottom w:val="single" w:sz="4" w:space="1" w:color="auto"/>
        </w:pBdr>
        <w:rPr>
          <w:rFonts w:asciiTheme="majorHAnsi" w:hAnsiTheme="majorHAnsi" w:cstheme="majorHAnsi"/>
          <w:b/>
          <w:iCs/>
          <w:color w:val="2F5496" w:themeColor="accent1" w:themeShade="BF"/>
          <w:sz w:val="28"/>
          <w:szCs w:val="28"/>
        </w:rPr>
      </w:pPr>
    </w:p>
    <w:p w14:paraId="1AAB1FB7" w14:textId="5C19C9ED" w:rsidR="002926CD" w:rsidRPr="00E55EAF" w:rsidRDefault="002926CD" w:rsidP="002926CD">
      <w:pPr>
        <w:pBdr>
          <w:bottom w:val="single" w:sz="4" w:space="1" w:color="auto"/>
        </w:pBdr>
        <w:rPr>
          <w:rFonts w:asciiTheme="majorHAnsi" w:hAnsiTheme="majorHAnsi" w:cstheme="majorHAnsi"/>
          <w:b/>
          <w:iCs/>
          <w:color w:val="2F5496" w:themeColor="accent1" w:themeShade="BF"/>
          <w:sz w:val="28"/>
          <w:szCs w:val="28"/>
        </w:rPr>
      </w:pPr>
      <w:r w:rsidRPr="00E55EAF">
        <w:rPr>
          <w:rFonts w:asciiTheme="majorHAnsi" w:hAnsiTheme="majorHAnsi" w:cstheme="majorHAnsi"/>
          <w:b/>
          <w:iCs/>
          <w:color w:val="2F5496" w:themeColor="accent1" w:themeShade="BF"/>
          <w:sz w:val="28"/>
          <w:szCs w:val="28"/>
        </w:rPr>
        <w:t>3.6. Sobášnosť a rozvodovosť</w:t>
      </w:r>
    </w:p>
    <w:p w14:paraId="31EC7AC9" w14:textId="77777777" w:rsidR="002926CD" w:rsidRDefault="002926CD" w:rsidP="002926CD">
      <w:pPr>
        <w:rPr>
          <w:rFonts w:ascii="Tahoma" w:hAnsi="Tahoma" w:cs="Tahoma"/>
          <w:bCs/>
          <w:sz w:val="20"/>
          <w:szCs w:val="20"/>
        </w:rPr>
      </w:pPr>
    </w:p>
    <w:p w14:paraId="582F398D" w14:textId="77777777" w:rsidR="002926CD" w:rsidRPr="00D17AF2" w:rsidRDefault="002926CD" w:rsidP="002926CD">
      <w:pPr>
        <w:jc w:val="both"/>
        <w:rPr>
          <w:rFonts w:asciiTheme="majorHAnsi" w:hAnsiTheme="majorHAnsi" w:cstheme="majorHAnsi"/>
          <w:sz w:val="24"/>
          <w:szCs w:val="24"/>
        </w:rPr>
      </w:pPr>
      <w:r w:rsidRPr="00D17AF2">
        <w:rPr>
          <w:rFonts w:asciiTheme="majorHAnsi" w:hAnsiTheme="majorHAnsi" w:cstheme="majorHAnsi"/>
          <w:sz w:val="24"/>
          <w:szCs w:val="24"/>
        </w:rPr>
        <w:t>Nasledujúce tabuľky prezentujú vývoj počtu sobášov a rozvodov v okrese a sobášnosť a rozvodovosť v meste Fiľakovo. Na 1000 obyvateľov v okrese roku 2011 pripadalo 3,77. Do roku 2021 bol ich počet na hodnote 4,35.</w:t>
      </w:r>
    </w:p>
    <w:p w14:paraId="26BFA978" w14:textId="77777777" w:rsidR="002926CD" w:rsidRDefault="002926CD" w:rsidP="002926CD">
      <w:pPr>
        <w:rPr>
          <w:rFonts w:ascii="Tahoma" w:hAnsi="Tahoma" w:cs="Tahoma"/>
          <w:b/>
          <w:sz w:val="16"/>
          <w:szCs w:val="16"/>
        </w:rPr>
      </w:pPr>
    </w:p>
    <w:tbl>
      <w:tblPr>
        <w:tblW w:w="9036" w:type="dxa"/>
        <w:tblInd w:w="55" w:type="dxa"/>
        <w:tblCellMar>
          <w:left w:w="70" w:type="dxa"/>
          <w:right w:w="70" w:type="dxa"/>
        </w:tblCellMar>
        <w:tblLook w:val="04A0" w:firstRow="1" w:lastRow="0" w:firstColumn="1" w:lastColumn="0" w:noHBand="0" w:noVBand="1"/>
      </w:tblPr>
      <w:tblGrid>
        <w:gridCol w:w="1829"/>
        <w:gridCol w:w="654"/>
        <w:gridCol w:w="654"/>
        <w:gridCol w:w="654"/>
        <w:gridCol w:w="654"/>
        <w:gridCol w:w="654"/>
        <w:gridCol w:w="654"/>
        <w:gridCol w:w="654"/>
        <w:gridCol w:w="654"/>
        <w:gridCol w:w="654"/>
        <w:gridCol w:w="654"/>
        <w:gridCol w:w="667"/>
      </w:tblGrid>
      <w:tr w:rsidR="002926CD" w14:paraId="0B0D3310" w14:textId="77777777" w:rsidTr="002926CD">
        <w:trPr>
          <w:trHeight w:val="272"/>
        </w:trPr>
        <w:tc>
          <w:tcPr>
            <w:tcW w:w="9036" w:type="dxa"/>
            <w:gridSpan w:val="12"/>
            <w:shd w:val="clear" w:color="auto" w:fill="FFCC99"/>
            <w:noWrap/>
            <w:vAlign w:val="center"/>
            <w:hideMark/>
          </w:tcPr>
          <w:p w14:paraId="21D532DE" w14:textId="77777777" w:rsidR="002926CD" w:rsidRDefault="002926CD">
            <w:pPr>
              <w:rPr>
                <w:rFonts w:ascii="Tahoma" w:hAnsi="Tahoma" w:cs="Tahoma"/>
                <w:sz w:val="16"/>
                <w:szCs w:val="16"/>
              </w:rPr>
            </w:pPr>
            <w:r>
              <w:rPr>
                <w:rFonts w:ascii="Tahoma" w:hAnsi="Tahoma" w:cs="Tahoma"/>
                <w:sz w:val="16"/>
                <w:szCs w:val="16"/>
              </w:rPr>
              <w:t xml:space="preserve">Počet sobášov </w:t>
            </w:r>
          </w:p>
        </w:tc>
      </w:tr>
      <w:tr w:rsidR="002926CD" w14:paraId="5531F791" w14:textId="77777777" w:rsidTr="002926CD">
        <w:trPr>
          <w:trHeight w:val="272"/>
        </w:trPr>
        <w:tc>
          <w:tcPr>
            <w:tcW w:w="1829" w:type="dxa"/>
            <w:noWrap/>
            <w:vAlign w:val="center"/>
            <w:hideMark/>
          </w:tcPr>
          <w:p w14:paraId="146C9A12" w14:textId="77777777" w:rsidR="002926CD" w:rsidRDefault="002926CD">
            <w:pPr>
              <w:rPr>
                <w:rFonts w:ascii="Tahoma" w:hAnsi="Tahoma" w:cs="Tahoma"/>
                <w:sz w:val="16"/>
                <w:szCs w:val="16"/>
              </w:rPr>
            </w:pPr>
            <w:r>
              <w:rPr>
                <w:rFonts w:ascii="Tahoma" w:hAnsi="Tahoma" w:cs="Tahoma"/>
                <w:sz w:val="16"/>
                <w:szCs w:val="16"/>
              </w:rPr>
              <w:t>M. Fiľakovo</w:t>
            </w:r>
          </w:p>
        </w:tc>
        <w:tc>
          <w:tcPr>
            <w:tcW w:w="654" w:type="dxa"/>
            <w:noWrap/>
            <w:vAlign w:val="center"/>
            <w:hideMark/>
          </w:tcPr>
          <w:p w14:paraId="255F734A" w14:textId="77777777" w:rsidR="002926CD" w:rsidRDefault="002926CD">
            <w:pPr>
              <w:jc w:val="center"/>
              <w:rPr>
                <w:rFonts w:ascii="Tahoma" w:hAnsi="Tahoma" w:cs="Tahoma"/>
                <w:sz w:val="16"/>
                <w:szCs w:val="16"/>
              </w:rPr>
            </w:pPr>
            <w:r>
              <w:rPr>
                <w:rFonts w:ascii="Tahoma" w:hAnsi="Tahoma" w:cs="Tahoma"/>
                <w:sz w:val="16"/>
                <w:szCs w:val="16"/>
              </w:rPr>
              <w:t>2011</w:t>
            </w:r>
          </w:p>
        </w:tc>
        <w:tc>
          <w:tcPr>
            <w:tcW w:w="654" w:type="dxa"/>
            <w:noWrap/>
            <w:vAlign w:val="center"/>
            <w:hideMark/>
          </w:tcPr>
          <w:p w14:paraId="59D6B40D" w14:textId="77777777" w:rsidR="002926CD" w:rsidRDefault="002926CD">
            <w:pPr>
              <w:jc w:val="center"/>
              <w:rPr>
                <w:rFonts w:ascii="Tahoma" w:hAnsi="Tahoma" w:cs="Tahoma"/>
                <w:sz w:val="16"/>
                <w:szCs w:val="16"/>
              </w:rPr>
            </w:pPr>
            <w:r>
              <w:rPr>
                <w:rFonts w:ascii="Tahoma" w:hAnsi="Tahoma" w:cs="Tahoma"/>
                <w:sz w:val="16"/>
                <w:szCs w:val="16"/>
              </w:rPr>
              <w:t>2012</w:t>
            </w:r>
          </w:p>
        </w:tc>
        <w:tc>
          <w:tcPr>
            <w:tcW w:w="654" w:type="dxa"/>
            <w:noWrap/>
            <w:vAlign w:val="center"/>
            <w:hideMark/>
          </w:tcPr>
          <w:p w14:paraId="1CC62C38" w14:textId="77777777" w:rsidR="002926CD" w:rsidRDefault="002926CD">
            <w:pPr>
              <w:jc w:val="center"/>
              <w:rPr>
                <w:rFonts w:ascii="Tahoma" w:hAnsi="Tahoma" w:cs="Tahoma"/>
                <w:sz w:val="16"/>
                <w:szCs w:val="16"/>
              </w:rPr>
            </w:pPr>
            <w:r>
              <w:rPr>
                <w:rFonts w:ascii="Tahoma" w:hAnsi="Tahoma" w:cs="Tahoma"/>
                <w:sz w:val="16"/>
                <w:szCs w:val="16"/>
              </w:rPr>
              <w:t>2013</w:t>
            </w:r>
          </w:p>
        </w:tc>
        <w:tc>
          <w:tcPr>
            <w:tcW w:w="654" w:type="dxa"/>
            <w:noWrap/>
            <w:vAlign w:val="center"/>
            <w:hideMark/>
          </w:tcPr>
          <w:p w14:paraId="799B1D7B" w14:textId="77777777" w:rsidR="002926CD" w:rsidRDefault="002926CD">
            <w:pPr>
              <w:jc w:val="center"/>
              <w:rPr>
                <w:rFonts w:ascii="Tahoma" w:hAnsi="Tahoma" w:cs="Tahoma"/>
                <w:sz w:val="16"/>
                <w:szCs w:val="16"/>
              </w:rPr>
            </w:pPr>
            <w:r>
              <w:rPr>
                <w:rFonts w:ascii="Tahoma" w:hAnsi="Tahoma" w:cs="Tahoma"/>
                <w:sz w:val="16"/>
                <w:szCs w:val="16"/>
              </w:rPr>
              <w:t>2014</w:t>
            </w:r>
          </w:p>
        </w:tc>
        <w:tc>
          <w:tcPr>
            <w:tcW w:w="654" w:type="dxa"/>
            <w:noWrap/>
            <w:vAlign w:val="center"/>
            <w:hideMark/>
          </w:tcPr>
          <w:p w14:paraId="4EC70047" w14:textId="77777777" w:rsidR="002926CD" w:rsidRDefault="002926CD">
            <w:pPr>
              <w:jc w:val="center"/>
              <w:rPr>
                <w:rFonts w:ascii="Tahoma" w:hAnsi="Tahoma" w:cs="Tahoma"/>
                <w:sz w:val="16"/>
                <w:szCs w:val="16"/>
              </w:rPr>
            </w:pPr>
            <w:r>
              <w:rPr>
                <w:rFonts w:ascii="Tahoma" w:hAnsi="Tahoma" w:cs="Tahoma"/>
                <w:sz w:val="16"/>
                <w:szCs w:val="16"/>
              </w:rPr>
              <w:t>2015</w:t>
            </w:r>
          </w:p>
        </w:tc>
        <w:tc>
          <w:tcPr>
            <w:tcW w:w="654" w:type="dxa"/>
            <w:noWrap/>
            <w:vAlign w:val="center"/>
            <w:hideMark/>
          </w:tcPr>
          <w:p w14:paraId="436282BA" w14:textId="77777777" w:rsidR="002926CD" w:rsidRDefault="002926CD">
            <w:pPr>
              <w:jc w:val="center"/>
              <w:rPr>
                <w:rFonts w:ascii="Tahoma" w:hAnsi="Tahoma" w:cs="Tahoma"/>
                <w:sz w:val="16"/>
                <w:szCs w:val="16"/>
              </w:rPr>
            </w:pPr>
            <w:r>
              <w:rPr>
                <w:rFonts w:ascii="Tahoma" w:hAnsi="Tahoma" w:cs="Tahoma"/>
                <w:sz w:val="16"/>
                <w:szCs w:val="16"/>
              </w:rPr>
              <w:t>2016</w:t>
            </w:r>
          </w:p>
        </w:tc>
        <w:tc>
          <w:tcPr>
            <w:tcW w:w="654" w:type="dxa"/>
            <w:noWrap/>
            <w:vAlign w:val="center"/>
            <w:hideMark/>
          </w:tcPr>
          <w:p w14:paraId="353DF8BB" w14:textId="77777777" w:rsidR="002926CD" w:rsidRDefault="002926CD">
            <w:pPr>
              <w:jc w:val="center"/>
              <w:rPr>
                <w:rFonts w:ascii="Tahoma" w:hAnsi="Tahoma" w:cs="Tahoma"/>
                <w:sz w:val="16"/>
                <w:szCs w:val="16"/>
              </w:rPr>
            </w:pPr>
            <w:r>
              <w:rPr>
                <w:rFonts w:ascii="Tahoma" w:hAnsi="Tahoma" w:cs="Tahoma"/>
                <w:sz w:val="16"/>
                <w:szCs w:val="16"/>
              </w:rPr>
              <w:t>2017</w:t>
            </w:r>
          </w:p>
        </w:tc>
        <w:tc>
          <w:tcPr>
            <w:tcW w:w="654" w:type="dxa"/>
            <w:noWrap/>
            <w:vAlign w:val="center"/>
            <w:hideMark/>
          </w:tcPr>
          <w:p w14:paraId="257BEBA3" w14:textId="77777777" w:rsidR="002926CD" w:rsidRDefault="002926CD">
            <w:pPr>
              <w:jc w:val="center"/>
              <w:rPr>
                <w:rFonts w:ascii="Tahoma" w:hAnsi="Tahoma" w:cs="Tahoma"/>
                <w:sz w:val="16"/>
                <w:szCs w:val="16"/>
              </w:rPr>
            </w:pPr>
            <w:r>
              <w:rPr>
                <w:rFonts w:ascii="Tahoma" w:hAnsi="Tahoma" w:cs="Tahoma"/>
                <w:sz w:val="16"/>
                <w:szCs w:val="16"/>
              </w:rPr>
              <w:t>2018</w:t>
            </w:r>
          </w:p>
        </w:tc>
        <w:tc>
          <w:tcPr>
            <w:tcW w:w="654" w:type="dxa"/>
            <w:noWrap/>
            <w:vAlign w:val="center"/>
            <w:hideMark/>
          </w:tcPr>
          <w:p w14:paraId="1E0B8D8E" w14:textId="77777777" w:rsidR="002926CD" w:rsidRDefault="002926CD">
            <w:pPr>
              <w:jc w:val="center"/>
              <w:rPr>
                <w:rFonts w:ascii="Tahoma" w:hAnsi="Tahoma" w:cs="Tahoma"/>
                <w:sz w:val="16"/>
                <w:szCs w:val="16"/>
              </w:rPr>
            </w:pPr>
            <w:r>
              <w:rPr>
                <w:rFonts w:ascii="Tahoma" w:hAnsi="Tahoma" w:cs="Tahoma"/>
                <w:sz w:val="16"/>
                <w:szCs w:val="16"/>
              </w:rPr>
              <w:t>2019</w:t>
            </w:r>
          </w:p>
        </w:tc>
        <w:tc>
          <w:tcPr>
            <w:tcW w:w="654" w:type="dxa"/>
            <w:noWrap/>
            <w:vAlign w:val="center"/>
            <w:hideMark/>
          </w:tcPr>
          <w:p w14:paraId="3C42430C" w14:textId="77777777" w:rsidR="002926CD" w:rsidRDefault="002926CD">
            <w:pPr>
              <w:jc w:val="center"/>
              <w:rPr>
                <w:rFonts w:ascii="Tahoma" w:hAnsi="Tahoma" w:cs="Tahoma"/>
                <w:sz w:val="16"/>
                <w:szCs w:val="16"/>
              </w:rPr>
            </w:pPr>
            <w:r>
              <w:rPr>
                <w:rFonts w:ascii="Tahoma" w:hAnsi="Tahoma" w:cs="Tahoma"/>
                <w:sz w:val="16"/>
                <w:szCs w:val="16"/>
              </w:rPr>
              <w:t>2020</w:t>
            </w:r>
          </w:p>
        </w:tc>
        <w:tc>
          <w:tcPr>
            <w:tcW w:w="667" w:type="dxa"/>
            <w:noWrap/>
            <w:vAlign w:val="center"/>
            <w:hideMark/>
          </w:tcPr>
          <w:p w14:paraId="5513019E"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591B1060" w14:textId="77777777" w:rsidTr="002926CD">
        <w:trPr>
          <w:trHeight w:val="272"/>
        </w:trPr>
        <w:tc>
          <w:tcPr>
            <w:tcW w:w="1829" w:type="dxa"/>
            <w:shd w:val="clear" w:color="auto" w:fill="F3F3F3"/>
            <w:noWrap/>
            <w:vAlign w:val="center"/>
            <w:hideMark/>
          </w:tcPr>
          <w:p w14:paraId="78F36876" w14:textId="77777777" w:rsidR="002926CD" w:rsidRDefault="002926CD">
            <w:pPr>
              <w:spacing w:after="24"/>
              <w:rPr>
                <w:rFonts w:ascii="Tahoma" w:hAnsi="Tahoma" w:cs="Tahoma"/>
                <w:bCs/>
                <w:sz w:val="16"/>
                <w:szCs w:val="16"/>
              </w:rPr>
            </w:pPr>
            <w:proofErr w:type="spellStart"/>
            <w:r>
              <w:rPr>
                <w:rFonts w:ascii="Tahoma" w:hAnsi="Tahoma" w:cs="Tahoma"/>
                <w:bCs/>
                <w:sz w:val="16"/>
                <w:szCs w:val="16"/>
              </w:rPr>
              <w:t>okr</w:t>
            </w:r>
            <w:proofErr w:type="spellEnd"/>
            <w:r>
              <w:rPr>
                <w:rFonts w:ascii="Tahoma" w:hAnsi="Tahoma" w:cs="Tahoma"/>
                <w:bCs/>
                <w:sz w:val="16"/>
                <w:szCs w:val="16"/>
              </w:rPr>
              <w:t>. Lučenec HM</w:t>
            </w:r>
          </w:p>
        </w:tc>
        <w:tc>
          <w:tcPr>
            <w:tcW w:w="654" w:type="dxa"/>
            <w:shd w:val="clear" w:color="auto" w:fill="F3F3F3"/>
            <w:noWrap/>
            <w:vAlign w:val="center"/>
            <w:hideMark/>
          </w:tcPr>
          <w:p w14:paraId="2CFB8190" w14:textId="77777777" w:rsidR="002926CD" w:rsidRDefault="002926CD">
            <w:pPr>
              <w:jc w:val="right"/>
              <w:rPr>
                <w:rFonts w:ascii="Tahoma" w:hAnsi="Tahoma" w:cs="Tahoma"/>
                <w:color w:val="000000"/>
                <w:sz w:val="16"/>
                <w:szCs w:val="16"/>
              </w:rPr>
            </w:pPr>
            <w:r>
              <w:rPr>
                <w:rFonts w:ascii="Tahoma" w:hAnsi="Tahoma" w:cs="Tahoma"/>
                <w:color w:val="000000"/>
                <w:sz w:val="16"/>
                <w:szCs w:val="16"/>
              </w:rPr>
              <w:t>3,77</w:t>
            </w:r>
          </w:p>
        </w:tc>
        <w:tc>
          <w:tcPr>
            <w:tcW w:w="654" w:type="dxa"/>
            <w:shd w:val="clear" w:color="auto" w:fill="F3F3F3"/>
            <w:noWrap/>
            <w:vAlign w:val="center"/>
            <w:hideMark/>
          </w:tcPr>
          <w:p w14:paraId="47A62D2E" w14:textId="77777777" w:rsidR="002926CD" w:rsidRDefault="002926CD">
            <w:pPr>
              <w:jc w:val="right"/>
              <w:rPr>
                <w:rFonts w:ascii="Tahoma" w:hAnsi="Tahoma" w:cs="Tahoma"/>
                <w:color w:val="000000"/>
                <w:sz w:val="16"/>
                <w:szCs w:val="16"/>
              </w:rPr>
            </w:pPr>
            <w:r>
              <w:rPr>
                <w:rFonts w:ascii="Tahoma" w:hAnsi="Tahoma" w:cs="Tahoma"/>
                <w:color w:val="000000"/>
                <w:sz w:val="16"/>
                <w:szCs w:val="16"/>
              </w:rPr>
              <w:t>3,99</w:t>
            </w:r>
          </w:p>
        </w:tc>
        <w:tc>
          <w:tcPr>
            <w:tcW w:w="654" w:type="dxa"/>
            <w:shd w:val="clear" w:color="auto" w:fill="F3F3F3"/>
            <w:noWrap/>
            <w:vAlign w:val="center"/>
            <w:hideMark/>
          </w:tcPr>
          <w:p w14:paraId="4D201C92" w14:textId="77777777" w:rsidR="002926CD" w:rsidRDefault="002926CD">
            <w:pPr>
              <w:jc w:val="right"/>
              <w:rPr>
                <w:rFonts w:ascii="Tahoma" w:hAnsi="Tahoma" w:cs="Tahoma"/>
                <w:color w:val="000000"/>
                <w:sz w:val="16"/>
                <w:szCs w:val="16"/>
              </w:rPr>
            </w:pPr>
            <w:r>
              <w:rPr>
                <w:rFonts w:ascii="Tahoma" w:hAnsi="Tahoma" w:cs="Tahoma"/>
                <w:color w:val="000000"/>
                <w:sz w:val="16"/>
                <w:szCs w:val="16"/>
              </w:rPr>
              <w:t>3,93</w:t>
            </w:r>
          </w:p>
        </w:tc>
        <w:tc>
          <w:tcPr>
            <w:tcW w:w="654" w:type="dxa"/>
            <w:shd w:val="clear" w:color="auto" w:fill="F3F3F3"/>
            <w:noWrap/>
            <w:vAlign w:val="center"/>
            <w:hideMark/>
          </w:tcPr>
          <w:p w14:paraId="63F4E53A" w14:textId="77777777" w:rsidR="002926CD" w:rsidRDefault="002926CD">
            <w:pPr>
              <w:jc w:val="right"/>
              <w:rPr>
                <w:rFonts w:ascii="Tahoma" w:hAnsi="Tahoma" w:cs="Tahoma"/>
                <w:color w:val="000000"/>
                <w:sz w:val="16"/>
                <w:szCs w:val="16"/>
              </w:rPr>
            </w:pPr>
            <w:r>
              <w:rPr>
                <w:rFonts w:ascii="Tahoma" w:hAnsi="Tahoma" w:cs="Tahoma"/>
                <w:color w:val="000000"/>
                <w:sz w:val="16"/>
                <w:szCs w:val="16"/>
              </w:rPr>
              <w:t>3,95</w:t>
            </w:r>
          </w:p>
        </w:tc>
        <w:tc>
          <w:tcPr>
            <w:tcW w:w="654" w:type="dxa"/>
            <w:shd w:val="clear" w:color="auto" w:fill="F3F3F3"/>
            <w:noWrap/>
            <w:vAlign w:val="center"/>
            <w:hideMark/>
          </w:tcPr>
          <w:p w14:paraId="450ADA41" w14:textId="77777777" w:rsidR="002926CD" w:rsidRDefault="002926CD">
            <w:pPr>
              <w:jc w:val="right"/>
              <w:rPr>
                <w:rFonts w:ascii="Tahoma" w:hAnsi="Tahoma" w:cs="Tahoma"/>
                <w:color w:val="000000"/>
                <w:sz w:val="16"/>
                <w:szCs w:val="16"/>
              </w:rPr>
            </w:pPr>
            <w:r>
              <w:rPr>
                <w:rFonts w:ascii="Tahoma" w:hAnsi="Tahoma" w:cs="Tahoma"/>
                <w:color w:val="000000"/>
                <w:sz w:val="16"/>
                <w:szCs w:val="16"/>
              </w:rPr>
              <w:t>4,17</w:t>
            </w:r>
          </w:p>
        </w:tc>
        <w:tc>
          <w:tcPr>
            <w:tcW w:w="654" w:type="dxa"/>
            <w:shd w:val="clear" w:color="auto" w:fill="F3F3F3"/>
            <w:noWrap/>
            <w:vAlign w:val="center"/>
            <w:hideMark/>
          </w:tcPr>
          <w:p w14:paraId="4C63D6F0" w14:textId="77777777" w:rsidR="002926CD" w:rsidRDefault="002926CD">
            <w:pPr>
              <w:jc w:val="right"/>
              <w:rPr>
                <w:rFonts w:ascii="Tahoma" w:hAnsi="Tahoma" w:cs="Tahoma"/>
                <w:color w:val="000000"/>
                <w:sz w:val="16"/>
                <w:szCs w:val="16"/>
              </w:rPr>
            </w:pPr>
            <w:r>
              <w:rPr>
                <w:rFonts w:ascii="Tahoma" w:hAnsi="Tahoma" w:cs="Tahoma"/>
                <w:color w:val="000000"/>
                <w:sz w:val="16"/>
                <w:szCs w:val="16"/>
              </w:rPr>
              <w:t>4,91</w:t>
            </w:r>
          </w:p>
        </w:tc>
        <w:tc>
          <w:tcPr>
            <w:tcW w:w="654" w:type="dxa"/>
            <w:shd w:val="clear" w:color="auto" w:fill="F3F3F3"/>
            <w:noWrap/>
            <w:vAlign w:val="center"/>
            <w:hideMark/>
          </w:tcPr>
          <w:p w14:paraId="2D39A189" w14:textId="77777777" w:rsidR="002926CD" w:rsidRDefault="002926CD">
            <w:pPr>
              <w:jc w:val="right"/>
              <w:rPr>
                <w:rFonts w:ascii="Tahoma" w:hAnsi="Tahoma" w:cs="Tahoma"/>
                <w:color w:val="000000"/>
                <w:sz w:val="16"/>
                <w:szCs w:val="16"/>
              </w:rPr>
            </w:pPr>
            <w:r>
              <w:rPr>
                <w:rFonts w:ascii="Tahoma" w:hAnsi="Tahoma" w:cs="Tahoma"/>
                <w:color w:val="000000"/>
                <w:sz w:val="16"/>
                <w:szCs w:val="16"/>
              </w:rPr>
              <w:t>4,85</w:t>
            </w:r>
          </w:p>
        </w:tc>
        <w:tc>
          <w:tcPr>
            <w:tcW w:w="654" w:type="dxa"/>
            <w:shd w:val="clear" w:color="auto" w:fill="F3F3F3"/>
            <w:noWrap/>
            <w:vAlign w:val="center"/>
            <w:hideMark/>
          </w:tcPr>
          <w:p w14:paraId="16F6D146" w14:textId="77777777" w:rsidR="002926CD" w:rsidRDefault="002926CD">
            <w:pPr>
              <w:jc w:val="right"/>
              <w:rPr>
                <w:rFonts w:ascii="Tahoma" w:hAnsi="Tahoma" w:cs="Tahoma"/>
                <w:color w:val="000000"/>
                <w:sz w:val="16"/>
                <w:szCs w:val="16"/>
              </w:rPr>
            </w:pPr>
            <w:r>
              <w:rPr>
                <w:rFonts w:ascii="Tahoma" w:hAnsi="Tahoma" w:cs="Tahoma"/>
                <w:color w:val="000000"/>
                <w:sz w:val="16"/>
                <w:szCs w:val="16"/>
              </w:rPr>
              <w:t>5,34</w:t>
            </w:r>
          </w:p>
        </w:tc>
        <w:tc>
          <w:tcPr>
            <w:tcW w:w="654" w:type="dxa"/>
            <w:shd w:val="clear" w:color="auto" w:fill="F3F3F3"/>
            <w:noWrap/>
            <w:vAlign w:val="center"/>
            <w:hideMark/>
          </w:tcPr>
          <w:p w14:paraId="15C72F5E" w14:textId="77777777" w:rsidR="002926CD" w:rsidRDefault="002926CD">
            <w:pPr>
              <w:jc w:val="right"/>
              <w:rPr>
                <w:rFonts w:ascii="Tahoma" w:hAnsi="Tahoma" w:cs="Tahoma"/>
                <w:color w:val="000000"/>
                <w:sz w:val="16"/>
                <w:szCs w:val="16"/>
              </w:rPr>
            </w:pPr>
            <w:r>
              <w:rPr>
                <w:rFonts w:ascii="Tahoma" w:hAnsi="Tahoma" w:cs="Tahoma"/>
                <w:color w:val="000000"/>
                <w:sz w:val="16"/>
                <w:szCs w:val="16"/>
              </w:rPr>
              <w:t>4,8</w:t>
            </w:r>
          </w:p>
        </w:tc>
        <w:tc>
          <w:tcPr>
            <w:tcW w:w="654" w:type="dxa"/>
            <w:shd w:val="clear" w:color="auto" w:fill="F3F3F3"/>
            <w:noWrap/>
            <w:vAlign w:val="center"/>
            <w:hideMark/>
          </w:tcPr>
          <w:p w14:paraId="1570E0D3" w14:textId="77777777" w:rsidR="002926CD" w:rsidRDefault="002926CD">
            <w:pPr>
              <w:jc w:val="right"/>
              <w:rPr>
                <w:rFonts w:ascii="Tahoma" w:hAnsi="Tahoma" w:cs="Tahoma"/>
                <w:color w:val="000000"/>
                <w:sz w:val="16"/>
                <w:szCs w:val="16"/>
              </w:rPr>
            </w:pPr>
            <w:r>
              <w:rPr>
                <w:rFonts w:ascii="Tahoma" w:hAnsi="Tahoma" w:cs="Tahoma"/>
                <w:color w:val="000000"/>
                <w:sz w:val="16"/>
                <w:szCs w:val="16"/>
              </w:rPr>
              <w:t>3,7</w:t>
            </w:r>
          </w:p>
        </w:tc>
        <w:tc>
          <w:tcPr>
            <w:tcW w:w="667" w:type="dxa"/>
            <w:shd w:val="clear" w:color="auto" w:fill="F3F3F3"/>
            <w:noWrap/>
            <w:vAlign w:val="center"/>
            <w:hideMark/>
          </w:tcPr>
          <w:p w14:paraId="266DB08E" w14:textId="77777777" w:rsidR="002926CD" w:rsidRDefault="002926CD">
            <w:pPr>
              <w:jc w:val="right"/>
              <w:rPr>
                <w:rFonts w:ascii="Tahoma" w:hAnsi="Tahoma" w:cs="Tahoma"/>
                <w:color w:val="000000"/>
                <w:sz w:val="16"/>
                <w:szCs w:val="16"/>
              </w:rPr>
            </w:pPr>
            <w:r>
              <w:rPr>
                <w:rFonts w:ascii="Tahoma" w:hAnsi="Tahoma" w:cs="Tahoma"/>
                <w:color w:val="000000"/>
                <w:sz w:val="16"/>
                <w:szCs w:val="16"/>
              </w:rPr>
              <w:t>4,35</w:t>
            </w:r>
          </w:p>
        </w:tc>
      </w:tr>
      <w:tr w:rsidR="002926CD" w14:paraId="5592CF5F" w14:textId="77777777" w:rsidTr="002926CD">
        <w:trPr>
          <w:trHeight w:val="272"/>
        </w:trPr>
        <w:tc>
          <w:tcPr>
            <w:tcW w:w="1829" w:type="dxa"/>
            <w:noWrap/>
            <w:vAlign w:val="center"/>
            <w:hideMark/>
          </w:tcPr>
          <w:p w14:paraId="7E501614" w14:textId="77777777" w:rsidR="002926CD" w:rsidRDefault="002926CD">
            <w:pPr>
              <w:rPr>
                <w:rFonts w:ascii="Tahoma" w:hAnsi="Tahoma" w:cs="Tahoma"/>
                <w:sz w:val="16"/>
                <w:szCs w:val="16"/>
              </w:rPr>
            </w:pPr>
            <w:r>
              <w:rPr>
                <w:rFonts w:ascii="Tahoma" w:hAnsi="Tahoma" w:cs="Tahoma"/>
                <w:sz w:val="16"/>
                <w:szCs w:val="16"/>
              </w:rPr>
              <w:t>sobášnosť</w:t>
            </w:r>
          </w:p>
        </w:tc>
        <w:tc>
          <w:tcPr>
            <w:tcW w:w="654" w:type="dxa"/>
            <w:noWrap/>
            <w:vAlign w:val="center"/>
            <w:hideMark/>
          </w:tcPr>
          <w:p w14:paraId="616BE9FC" w14:textId="77777777" w:rsidR="002926CD" w:rsidRDefault="002926CD">
            <w:pPr>
              <w:jc w:val="right"/>
              <w:rPr>
                <w:rFonts w:ascii="Tahoma" w:hAnsi="Tahoma" w:cs="Tahoma"/>
                <w:color w:val="000000"/>
                <w:sz w:val="16"/>
                <w:szCs w:val="16"/>
              </w:rPr>
            </w:pPr>
            <w:r>
              <w:rPr>
                <w:rFonts w:ascii="Tahoma" w:hAnsi="Tahoma" w:cs="Tahoma"/>
                <w:color w:val="000000"/>
                <w:sz w:val="16"/>
                <w:szCs w:val="16"/>
              </w:rPr>
              <w:t>39</w:t>
            </w:r>
          </w:p>
        </w:tc>
        <w:tc>
          <w:tcPr>
            <w:tcW w:w="654" w:type="dxa"/>
            <w:noWrap/>
            <w:vAlign w:val="center"/>
            <w:hideMark/>
          </w:tcPr>
          <w:p w14:paraId="03FC57F8" w14:textId="77777777" w:rsidR="002926CD" w:rsidRDefault="002926CD">
            <w:pPr>
              <w:jc w:val="right"/>
              <w:rPr>
                <w:rFonts w:ascii="Tahoma" w:hAnsi="Tahoma" w:cs="Tahoma"/>
                <w:color w:val="000000"/>
                <w:sz w:val="16"/>
                <w:szCs w:val="16"/>
              </w:rPr>
            </w:pPr>
            <w:r>
              <w:rPr>
                <w:rFonts w:ascii="Tahoma" w:hAnsi="Tahoma" w:cs="Tahoma"/>
                <w:color w:val="000000"/>
                <w:sz w:val="16"/>
                <w:szCs w:val="16"/>
              </w:rPr>
              <w:t>42</w:t>
            </w:r>
          </w:p>
        </w:tc>
        <w:tc>
          <w:tcPr>
            <w:tcW w:w="654" w:type="dxa"/>
            <w:noWrap/>
            <w:vAlign w:val="center"/>
            <w:hideMark/>
          </w:tcPr>
          <w:p w14:paraId="02C77C65" w14:textId="77777777" w:rsidR="002926CD" w:rsidRDefault="002926CD">
            <w:pPr>
              <w:jc w:val="right"/>
              <w:rPr>
                <w:rFonts w:ascii="Tahoma" w:hAnsi="Tahoma" w:cs="Tahoma"/>
                <w:color w:val="000000"/>
                <w:sz w:val="16"/>
                <w:szCs w:val="16"/>
              </w:rPr>
            </w:pPr>
            <w:r>
              <w:rPr>
                <w:rFonts w:ascii="Tahoma" w:hAnsi="Tahoma" w:cs="Tahoma"/>
                <w:color w:val="000000"/>
                <w:sz w:val="16"/>
                <w:szCs w:val="16"/>
              </w:rPr>
              <w:t>46</w:t>
            </w:r>
          </w:p>
        </w:tc>
        <w:tc>
          <w:tcPr>
            <w:tcW w:w="654" w:type="dxa"/>
            <w:noWrap/>
            <w:vAlign w:val="center"/>
            <w:hideMark/>
          </w:tcPr>
          <w:p w14:paraId="39FBE41E" w14:textId="77777777" w:rsidR="002926CD" w:rsidRDefault="002926CD">
            <w:pPr>
              <w:jc w:val="right"/>
              <w:rPr>
                <w:rFonts w:ascii="Tahoma" w:hAnsi="Tahoma" w:cs="Tahoma"/>
                <w:color w:val="000000"/>
                <w:sz w:val="16"/>
                <w:szCs w:val="16"/>
              </w:rPr>
            </w:pPr>
            <w:r>
              <w:rPr>
                <w:rFonts w:ascii="Tahoma" w:hAnsi="Tahoma" w:cs="Tahoma"/>
                <w:color w:val="000000"/>
                <w:sz w:val="16"/>
                <w:szCs w:val="16"/>
              </w:rPr>
              <w:t>45</w:t>
            </w:r>
          </w:p>
        </w:tc>
        <w:tc>
          <w:tcPr>
            <w:tcW w:w="654" w:type="dxa"/>
            <w:noWrap/>
            <w:vAlign w:val="center"/>
            <w:hideMark/>
          </w:tcPr>
          <w:p w14:paraId="0F6B19F0" w14:textId="77777777" w:rsidR="002926CD" w:rsidRDefault="002926CD">
            <w:pPr>
              <w:jc w:val="right"/>
              <w:rPr>
                <w:rFonts w:ascii="Tahoma" w:hAnsi="Tahoma" w:cs="Tahoma"/>
                <w:color w:val="000000"/>
                <w:sz w:val="16"/>
                <w:szCs w:val="16"/>
              </w:rPr>
            </w:pPr>
            <w:r>
              <w:rPr>
                <w:rFonts w:ascii="Tahoma" w:hAnsi="Tahoma" w:cs="Tahoma"/>
                <w:color w:val="000000"/>
                <w:sz w:val="16"/>
                <w:szCs w:val="16"/>
              </w:rPr>
              <w:t>61</w:t>
            </w:r>
          </w:p>
        </w:tc>
        <w:tc>
          <w:tcPr>
            <w:tcW w:w="654" w:type="dxa"/>
            <w:noWrap/>
            <w:vAlign w:val="center"/>
            <w:hideMark/>
          </w:tcPr>
          <w:p w14:paraId="1ACEB7CC" w14:textId="77777777" w:rsidR="002926CD" w:rsidRDefault="002926CD">
            <w:pPr>
              <w:jc w:val="right"/>
              <w:rPr>
                <w:rFonts w:ascii="Tahoma" w:hAnsi="Tahoma" w:cs="Tahoma"/>
                <w:color w:val="000000"/>
                <w:sz w:val="16"/>
                <w:szCs w:val="16"/>
              </w:rPr>
            </w:pPr>
            <w:r>
              <w:rPr>
                <w:rFonts w:ascii="Tahoma" w:hAnsi="Tahoma" w:cs="Tahoma"/>
                <w:color w:val="000000"/>
                <w:sz w:val="16"/>
                <w:szCs w:val="16"/>
              </w:rPr>
              <w:t>58</w:t>
            </w:r>
          </w:p>
        </w:tc>
        <w:tc>
          <w:tcPr>
            <w:tcW w:w="654" w:type="dxa"/>
            <w:noWrap/>
            <w:vAlign w:val="center"/>
            <w:hideMark/>
          </w:tcPr>
          <w:p w14:paraId="076DDC03" w14:textId="77777777" w:rsidR="002926CD" w:rsidRDefault="002926CD">
            <w:pPr>
              <w:jc w:val="right"/>
              <w:rPr>
                <w:rFonts w:ascii="Tahoma" w:hAnsi="Tahoma" w:cs="Tahoma"/>
                <w:color w:val="000000"/>
                <w:sz w:val="16"/>
                <w:szCs w:val="16"/>
              </w:rPr>
            </w:pPr>
            <w:r>
              <w:rPr>
                <w:rFonts w:ascii="Tahoma" w:hAnsi="Tahoma" w:cs="Tahoma"/>
                <w:color w:val="000000"/>
                <w:sz w:val="16"/>
                <w:szCs w:val="16"/>
              </w:rPr>
              <w:t>57</w:t>
            </w:r>
          </w:p>
        </w:tc>
        <w:tc>
          <w:tcPr>
            <w:tcW w:w="654" w:type="dxa"/>
            <w:noWrap/>
            <w:vAlign w:val="center"/>
            <w:hideMark/>
          </w:tcPr>
          <w:p w14:paraId="1C9E1CD5" w14:textId="77777777" w:rsidR="002926CD" w:rsidRDefault="002926CD">
            <w:pPr>
              <w:jc w:val="right"/>
              <w:rPr>
                <w:rFonts w:ascii="Tahoma" w:hAnsi="Tahoma" w:cs="Tahoma"/>
                <w:color w:val="000000"/>
                <w:sz w:val="16"/>
                <w:szCs w:val="16"/>
              </w:rPr>
            </w:pPr>
            <w:r>
              <w:rPr>
                <w:rFonts w:ascii="Tahoma" w:hAnsi="Tahoma" w:cs="Tahoma"/>
                <w:color w:val="000000"/>
                <w:sz w:val="16"/>
                <w:szCs w:val="16"/>
              </w:rPr>
              <w:t>61</w:t>
            </w:r>
          </w:p>
        </w:tc>
        <w:tc>
          <w:tcPr>
            <w:tcW w:w="654" w:type="dxa"/>
            <w:noWrap/>
            <w:vAlign w:val="center"/>
            <w:hideMark/>
          </w:tcPr>
          <w:p w14:paraId="78C4E4A0" w14:textId="77777777" w:rsidR="002926CD" w:rsidRDefault="002926CD">
            <w:pPr>
              <w:jc w:val="right"/>
              <w:rPr>
                <w:rFonts w:ascii="Tahoma" w:hAnsi="Tahoma" w:cs="Tahoma"/>
                <w:color w:val="000000"/>
                <w:sz w:val="16"/>
                <w:szCs w:val="16"/>
              </w:rPr>
            </w:pPr>
            <w:r>
              <w:rPr>
                <w:rFonts w:ascii="Tahoma" w:hAnsi="Tahoma" w:cs="Tahoma"/>
                <w:color w:val="000000"/>
                <w:sz w:val="16"/>
                <w:szCs w:val="16"/>
              </w:rPr>
              <w:t>45</w:t>
            </w:r>
          </w:p>
        </w:tc>
        <w:tc>
          <w:tcPr>
            <w:tcW w:w="654" w:type="dxa"/>
            <w:noWrap/>
            <w:vAlign w:val="center"/>
            <w:hideMark/>
          </w:tcPr>
          <w:p w14:paraId="3483D8BE" w14:textId="77777777" w:rsidR="002926CD" w:rsidRDefault="002926CD">
            <w:pPr>
              <w:jc w:val="right"/>
              <w:rPr>
                <w:rFonts w:ascii="Tahoma" w:hAnsi="Tahoma" w:cs="Tahoma"/>
                <w:color w:val="000000"/>
                <w:sz w:val="16"/>
                <w:szCs w:val="16"/>
              </w:rPr>
            </w:pPr>
            <w:r>
              <w:rPr>
                <w:rFonts w:ascii="Tahoma" w:hAnsi="Tahoma" w:cs="Tahoma"/>
                <w:color w:val="000000"/>
                <w:sz w:val="16"/>
                <w:szCs w:val="16"/>
              </w:rPr>
              <w:t>39</w:t>
            </w:r>
          </w:p>
        </w:tc>
        <w:tc>
          <w:tcPr>
            <w:tcW w:w="667" w:type="dxa"/>
            <w:noWrap/>
            <w:vAlign w:val="center"/>
            <w:hideMark/>
          </w:tcPr>
          <w:p w14:paraId="411ECC5C" w14:textId="77777777" w:rsidR="002926CD" w:rsidRDefault="002926CD">
            <w:pPr>
              <w:jc w:val="right"/>
              <w:rPr>
                <w:rFonts w:ascii="Tahoma" w:hAnsi="Tahoma" w:cs="Tahoma"/>
                <w:color w:val="000000"/>
                <w:sz w:val="16"/>
                <w:szCs w:val="16"/>
              </w:rPr>
            </w:pPr>
            <w:r>
              <w:rPr>
                <w:rFonts w:ascii="Tahoma" w:hAnsi="Tahoma" w:cs="Tahoma"/>
                <w:color w:val="000000"/>
                <w:sz w:val="16"/>
                <w:szCs w:val="16"/>
              </w:rPr>
              <w:t>49</w:t>
            </w:r>
          </w:p>
        </w:tc>
      </w:tr>
      <w:tr w:rsidR="002926CD" w14:paraId="27FBF6B1" w14:textId="77777777" w:rsidTr="002926CD">
        <w:trPr>
          <w:trHeight w:val="272"/>
        </w:trPr>
        <w:tc>
          <w:tcPr>
            <w:tcW w:w="1829" w:type="dxa"/>
            <w:noWrap/>
            <w:vAlign w:val="center"/>
            <w:hideMark/>
          </w:tcPr>
          <w:p w14:paraId="7C2A4334" w14:textId="77777777" w:rsidR="002926CD" w:rsidRDefault="002926CD">
            <w:pPr>
              <w:rPr>
                <w:rFonts w:ascii="Tahoma" w:hAnsi="Tahoma" w:cs="Tahoma"/>
                <w:sz w:val="16"/>
                <w:szCs w:val="16"/>
              </w:rPr>
            </w:pPr>
            <w:r>
              <w:rPr>
                <w:rFonts w:ascii="Tahoma" w:hAnsi="Tahoma" w:cs="Tahoma"/>
                <w:sz w:val="16"/>
                <w:szCs w:val="16"/>
              </w:rPr>
              <w:t>hrubá miera sobášnosti</w:t>
            </w:r>
          </w:p>
        </w:tc>
        <w:tc>
          <w:tcPr>
            <w:tcW w:w="654" w:type="dxa"/>
            <w:noWrap/>
            <w:vAlign w:val="center"/>
            <w:hideMark/>
          </w:tcPr>
          <w:p w14:paraId="7C611DF8" w14:textId="77777777" w:rsidR="002926CD" w:rsidRDefault="002926CD">
            <w:pPr>
              <w:jc w:val="right"/>
              <w:rPr>
                <w:rFonts w:ascii="Tahoma" w:hAnsi="Tahoma" w:cs="Tahoma"/>
                <w:color w:val="000000"/>
                <w:sz w:val="16"/>
                <w:szCs w:val="16"/>
              </w:rPr>
            </w:pPr>
            <w:r>
              <w:rPr>
                <w:rFonts w:ascii="Tahoma" w:hAnsi="Tahoma" w:cs="Tahoma"/>
                <w:color w:val="000000"/>
                <w:sz w:val="16"/>
                <w:szCs w:val="16"/>
              </w:rPr>
              <w:t>3,61</w:t>
            </w:r>
          </w:p>
        </w:tc>
        <w:tc>
          <w:tcPr>
            <w:tcW w:w="654" w:type="dxa"/>
            <w:noWrap/>
            <w:vAlign w:val="center"/>
            <w:hideMark/>
          </w:tcPr>
          <w:p w14:paraId="34C7AB81" w14:textId="77777777" w:rsidR="002926CD" w:rsidRDefault="002926CD">
            <w:pPr>
              <w:jc w:val="right"/>
              <w:rPr>
                <w:rFonts w:ascii="Tahoma" w:hAnsi="Tahoma" w:cs="Tahoma"/>
                <w:color w:val="000000"/>
                <w:sz w:val="16"/>
                <w:szCs w:val="16"/>
              </w:rPr>
            </w:pPr>
            <w:r>
              <w:rPr>
                <w:rFonts w:ascii="Tahoma" w:hAnsi="Tahoma" w:cs="Tahoma"/>
                <w:color w:val="000000"/>
                <w:sz w:val="16"/>
                <w:szCs w:val="16"/>
              </w:rPr>
              <w:t>3,89</w:t>
            </w:r>
          </w:p>
        </w:tc>
        <w:tc>
          <w:tcPr>
            <w:tcW w:w="654" w:type="dxa"/>
            <w:noWrap/>
            <w:vAlign w:val="center"/>
            <w:hideMark/>
          </w:tcPr>
          <w:p w14:paraId="6B0B49CE" w14:textId="77777777" w:rsidR="002926CD" w:rsidRDefault="002926CD">
            <w:pPr>
              <w:jc w:val="right"/>
              <w:rPr>
                <w:rFonts w:ascii="Tahoma" w:hAnsi="Tahoma" w:cs="Tahoma"/>
                <w:color w:val="000000"/>
                <w:sz w:val="16"/>
                <w:szCs w:val="16"/>
              </w:rPr>
            </w:pPr>
            <w:r>
              <w:rPr>
                <w:rFonts w:ascii="Tahoma" w:hAnsi="Tahoma" w:cs="Tahoma"/>
                <w:color w:val="000000"/>
                <w:sz w:val="16"/>
                <w:szCs w:val="16"/>
              </w:rPr>
              <w:t>4,26</w:t>
            </w:r>
          </w:p>
        </w:tc>
        <w:tc>
          <w:tcPr>
            <w:tcW w:w="654" w:type="dxa"/>
            <w:noWrap/>
            <w:vAlign w:val="center"/>
            <w:hideMark/>
          </w:tcPr>
          <w:p w14:paraId="2B1B4ACA" w14:textId="77777777" w:rsidR="002926CD" w:rsidRDefault="002926CD">
            <w:pPr>
              <w:jc w:val="right"/>
              <w:rPr>
                <w:rFonts w:ascii="Tahoma" w:hAnsi="Tahoma" w:cs="Tahoma"/>
                <w:color w:val="000000"/>
                <w:sz w:val="16"/>
                <w:szCs w:val="16"/>
              </w:rPr>
            </w:pPr>
            <w:r>
              <w:rPr>
                <w:rFonts w:ascii="Tahoma" w:hAnsi="Tahoma" w:cs="Tahoma"/>
                <w:color w:val="000000"/>
                <w:sz w:val="16"/>
                <w:szCs w:val="16"/>
              </w:rPr>
              <w:t>4,19</w:t>
            </w:r>
          </w:p>
        </w:tc>
        <w:tc>
          <w:tcPr>
            <w:tcW w:w="654" w:type="dxa"/>
            <w:noWrap/>
            <w:vAlign w:val="center"/>
            <w:hideMark/>
          </w:tcPr>
          <w:p w14:paraId="5110F109" w14:textId="77777777" w:rsidR="002926CD" w:rsidRDefault="002926CD">
            <w:pPr>
              <w:jc w:val="right"/>
              <w:rPr>
                <w:rFonts w:ascii="Tahoma" w:hAnsi="Tahoma" w:cs="Tahoma"/>
                <w:color w:val="000000"/>
                <w:sz w:val="16"/>
                <w:szCs w:val="16"/>
              </w:rPr>
            </w:pPr>
            <w:r>
              <w:rPr>
                <w:rFonts w:ascii="Tahoma" w:hAnsi="Tahoma" w:cs="Tahoma"/>
                <w:color w:val="000000"/>
                <w:sz w:val="16"/>
                <w:szCs w:val="16"/>
              </w:rPr>
              <w:t>5,71</w:t>
            </w:r>
          </w:p>
        </w:tc>
        <w:tc>
          <w:tcPr>
            <w:tcW w:w="654" w:type="dxa"/>
            <w:noWrap/>
            <w:vAlign w:val="center"/>
            <w:hideMark/>
          </w:tcPr>
          <w:p w14:paraId="11FBD551" w14:textId="77777777" w:rsidR="002926CD" w:rsidRDefault="002926CD">
            <w:pPr>
              <w:jc w:val="right"/>
              <w:rPr>
                <w:rFonts w:ascii="Tahoma" w:hAnsi="Tahoma" w:cs="Tahoma"/>
                <w:color w:val="000000"/>
                <w:sz w:val="16"/>
                <w:szCs w:val="16"/>
              </w:rPr>
            </w:pPr>
            <w:r>
              <w:rPr>
                <w:rFonts w:ascii="Tahoma" w:hAnsi="Tahoma" w:cs="Tahoma"/>
                <w:color w:val="000000"/>
                <w:sz w:val="16"/>
                <w:szCs w:val="16"/>
              </w:rPr>
              <w:t>5,43</w:t>
            </w:r>
          </w:p>
        </w:tc>
        <w:tc>
          <w:tcPr>
            <w:tcW w:w="654" w:type="dxa"/>
            <w:noWrap/>
            <w:vAlign w:val="center"/>
            <w:hideMark/>
          </w:tcPr>
          <w:p w14:paraId="05333F40" w14:textId="77777777" w:rsidR="002926CD" w:rsidRDefault="002926CD">
            <w:pPr>
              <w:jc w:val="right"/>
              <w:rPr>
                <w:rFonts w:ascii="Tahoma" w:hAnsi="Tahoma" w:cs="Tahoma"/>
                <w:color w:val="000000"/>
                <w:sz w:val="16"/>
                <w:szCs w:val="16"/>
              </w:rPr>
            </w:pPr>
            <w:r>
              <w:rPr>
                <w:rFonts w:ascii="Tahoma" w:hAnsi="Tahoma" w:cs="Tahoma"/>
                <w:color w:val="000000"/>
                <w:sz w:val="16"/>
                <w:szCs w:val="16"/>
              </w:rPr>
              <w:t>5,34</w:t>
            </w:r>
          </w:p>
        </w:tc>
        <w:tc>
          <w:tcPr>
            <w:tcW w:w="654" w:type="dxa"/>
            <w:noWrap/>
            <w:vAlign w:val="center"/>
            <w:hideMark/>
          </w:tcPr>
          <w:p w14:paraId="1A0E1DEB" w14:textId="77777777" w:rsidR="002926CD" w:rsidRDefault="002926CD">
            <w:pPr>
              <w:jc w:val="right"/>
              <w:rPr>
                <w:rFonts w:ascii="Tahoma" w:hAnsi="Tahoma" w:cs="Tahoma"/>
                <w:color w:val="000000"/>
                <w:sz w:val="16"/>
                <w:szCs w:val="16"/>
              </w:rPr>
            </w:pPr>
            <w:r>
              <w:rPr>
                <w:rFonts w:ascii="Tahoma" w:hAnsi="Tahoma" w:cs="Tahoma"/>
                <w:color w:val="000000"/>
                <w:sz w:val="16"/>
                <w:szCs w:val="16"/>
              </w:rPr>
              <w:t>5,74</w:t>
            </w:r>
          </w:p>
        </w:tc>
        <w:tc>
          <w:tcPr>
            <w:tcW w:w="654" w:type="dxa"/>
            <w:noWrap/>
            <w:vAlign w:val="center"/>
            <w:hideMark/>
          </w:tcPr>
          <w:p w14:paraId="2A9E8588" w14:textId="77777777" w:rsidR="002926CD" w:rsidRDefault="002926CD">
            <w:pPr>
              <w:jc w:val="right"/>
              <w:rPr>
                <w:rFonts w:ascii="Tahoma" w:hAnsi="Tahoma" w:cs="Tahoma"/>
                <w:color w:val="000000"/>
                <w:sz w:val="16"/>
                <w:szCs w:val="16"/>
              </w:rPr>
            </w:pPr>
            <w:r>
              <w:rPr>
                <w:rFonts w:ascii="Tahoma" w:hAnsi="Tahoma" w:cs="Tahoma"/>
                <w:color w:val="000000"/>
                <w:sz w:val="16"/>
                <w:szCs w:val="16"/>
              </w:rPr>
              <w:t>4,25</w:t>
            </w:r>
          </w:p>
        </w:tc>
        <w:tc>
          <w:tcPr>
            <w:tcW w:w="654" w:type="dxa"/>
            <w:noWrap/>
            <w:vAlign w:val="center"/>
            <w:hideMark/>
          </w:tcPr>
          <w:p w14:paraId="1E757EFC" w14:textId="77777777" w:rsidR="002926CD" w:rsidRDefault="002926CD">
            <w:pPr>
              <w:jc w:val="right"/>
              <w:rPr>
                <w:rFonts w:ascii="Tahoma" w:hAnsi="Tahoma" w:cs="Tahoma"/>
                <w:color w:val="000000"/>
                <w:sz w:val="16"/>
                <w:szCs w:val="16"/>
              </w:rPr>
            </w:pPr>
            <w:r>
              <w:rPr>
                <w:rFonts w:ascii="Tahoma" w:hAnsi="Tahoma" w:cs="Tahoma"/>
                <w:color w:val="000000"/>
                <w:sz w:val="16"/>
                <w:szCs w:val="16"/>
              </w:rPr>
              <w:t>3,69</w:t>
            </w:r>
          </w:p>
        </w:tc>
        <w:tc>
          <w:tcPr>
            <w:tcW w:w="667" w:type="dxa"/>
            <w:noWrap/>
            <w:vAlign w:val="center"/>
            <w:hideMark/>
          </w:tcPr>
          <w:p w14:paraId="1C955574" w14:textId="77777777" w:rsidR="002926CD" w:rsidRDefault="002926CD">
            <w:pPr>
              <w:jc w:val="right"/>
              <w:rPr>
                <w:rFonts w:ascii="Tahoma" w:hAnsi="Tahoma" w:cs="Tahoma"/>
                <w:color w:val="000000"/>
                <w:sz w:val="16"/>
                <w:szCs w:val="16"/>
              </w:rPr>
            </w:pPr>
            <w:r>
              <w:rPr>
                <w:rFonts w:ascii="Tahoma" w:hAnsi="Tahoma" w:cs="Tahoma"/>
                <w:color w:val="000000"/>
                <w:sz w:val="16"/>
                <w:szCs w:val="16"/>
              </w:rPr>
              <w:t>4,95</w:t>
            </w:r>
          </w:p>
        </w:tc>
      </w:tr>
    </w:tbl>
    <w:p w14:paraId="0833BCF2"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62"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43E43ED2" w14:textId="77777777" w:rsidR="002926CD" w:rsidRDefault="002926CD" w:rsidP="002926CD">
      <w:pPr>
        <w:rPr>
          <w:rFonts w:ascii="Tahoma" w:hAnsi="Tahoma" w:cs="Tahoma"/>
          <w:b/>
          <w:sz w:val="20"/>
          <w:szCs w:val="20"/>
        </w:rPr>
      </w:pPr>
    </w:p>
    <w:p w14:paraId="264ACCE4" w14:textId="77777777" w:rsidR="002926CD" w:rsidRPr="00D17AF2" w:rsidRDefault="002926CD" w:rsidP="002926CD">
      <w:pPr>
        <w:jc w:val="both"/>
        <w:rPr>
          <w:rFonts w:asciiTheme="majorHAnsi" w:hAnsiTheme="majorHAnsi" w:cstheme="majorHAnsi"/>
          <w:sz w:val="24"/>
          <w:szCs w:val="24"/>
        </w:rPr>
      </w:pPr>
      <w:r w:rsidRPr="00D17AF2">
        <w:rPr>
          <w:rFonts w:asciiTheme="majorHAnsi" w:hAnsiTheme="majorHAnsi" w:cstheme="majorHAnsi"/>
          <w:sz w:val="24"/>
          <w:szCs w:val="24"/>
        </w:rPr>
        <w:t xml:space="preserve">V porovnaní s regionálnou štatistikou je sobášnosť v meste podobná (v priemere o niečo vyššia), ako v prípade okresu. Najvyšší počet sobášov sa uskutočnil v rokoch 2015 až 2017. V prípade rozvodovosti boli hodnoty nad aj pod úrovňou okresu. K vyšším počtom došlo v roku 2014, 2012 a 2016. </w:t>
      </w:r>
    </w:p>
    <w:p w14:paraId="1EA30F10" w14:textId="77777777" w:rsidR="002926CD" w:rsidRDefault="002926CD" w:rsidP="002926CD">
      <w:pPr>
        <w:rPr>
          <w:rFonts w:ascii="Tahoma" w:hAnsi="Tahoma" w:cs="Tahoma"/>
          <w:b/>
          <w:sz w:val="24"/>
          <w:szCs w:val="20"/>
        </w:rPr>
      </w:pPr>
    </w:p>
    <w:tbl>
      <w:tblPr>
        <w:tblW w:w="9027" w:type="dxa"/>
        <w:tblInd w:w="55" w:type="dxa"/>
        <w:tblCellMar>
          <w:left w:w="70" w:type="dxa"/>
          <w:right w:w="70" w:type="dxa"/>
        </w:tblCellMar>
        <w:tblLook w:val="04A0" w:firstRow="1" w:lastRow="0" w:firstColumn="1" w:lastColumn="0" w:noHBand="0" w:noVBand="1"/>
      </w:tblPr>
      <w:tblGrid>
        <w:gridCol w:w="1796"/>
        <w:gridCol w:w="656"/>
        <w:gridCol w:w="656"/>
        <w:gridCol w:w="656"/>
        <w:gridCol w:w="656"/>
        <w:gridCol w:w="656"/>
        <w:gridCol w:w="656"/>
        <w:gridCol w:w="656"/>
        <w:gridCol w:w="656"/>
        <w:gridCol w:w="656"/>
        <w:gridCol w:w="656"/>
        <w:gridCol w:w="671"/>
      </w:tblGrid>
      <w:tr w:rsidR="002926CD" w14:paraId="4EF93DD4" w14:textId="77777777" w:rsidTr="002926CD">
        <w:trPr>
          <w:trHeight w:val="274"/>
        </w:trPr>
        <w:tc>
          <w:tcPr>
            <w:tcW w:w="9027" w:type="dxa"/>
            <w:gridSpan w:val="12"/>
            <w:shd w:val="clear" w:color="auto" w:fill="FFCC99"/>
            <w:noWrap/>
            <w:vAlign w:val="center"/>
            <w:hideMark/>
          </w:tcPr>
          <w:p w14:paraId="7085902F" w14:textId="77777777" w:rsidR="002926CD" w:rsidRDefault="002926CD">
            <w:pPr>
              <w:rPr>
                <w:rFonts w:ascii="Tahoma" w:hAnsi="Tahoma" w:cs="Tahoma"/>
                <w:sz w:val="16"/>
                <w:szCs w:val="16"/>
              </w:rPr>
            </w:pPr>
            <w:r>
              <w:rPr>
                <w:rFonts w:ascii="Tahoma" w:hAnsi="Tahoma" w:cs="Tahoma"/>
                <w:sz w:val="16"/>
                <w:szCs w:val="16"/>
              </w:rPr>
              <w:t xml:space="preserve">Počet rozvodov </w:t>
            </w:r>
          </w:p>
        </w:tc>
      </w:tr>
      <w:tr w:rsidR="002926CD" w14:paraId="2BD6A91D" w14:textId="77777777" w:rsidTr="002926CD">
        <w:trPr>
          <w:trHeight w:val="274"/>
        </w:trPr>
        <w:tc>
          <w:tcPr>
            <w:tcW w:w="1796" w:type="dxa"/>
            <w:noWrap/>
            <w:vAlign w:val="center"/>
            <w:hideMark/>
          </w:tcPr>
          <w:p w14:paraId="4AC5D770" w14:textId="77777777" w:rsidR="002926CD" w:rsidRDefault="002926CD">
            <w:pPr>
              <w:rPr>
                <w:rFonts w:ascii="Tahoma" w:hAnsi="Tahoma" w:cs="Tahoma"/>
                <w:sz w:val="16"/>
                <w:szCs w:val="16"/>
              </w:rPr>
            </w:pPr>
            <w:r>
              <w:rPr>
                <w:rFonts w:ascii="Tahoma" w:hAnsi="Tahoma" w:cs="Tahoma"/>
                <w:sz w:val="16"/>
                <w:szCs w:val="16"/>
              </w:rPr>
              <w:t>M. Fiľakovo</w:t>
            </w:r>
          </w:p>
        </w:tc>
        <w:tc>
          <w:tcPr>
            <w:tcW w:w="656" w:type="dxa"/>
            <w:noWrap/>
            <w:vAlign w:val="center"/>
            <w:hideMark/>
          </w:tcPr>
          <w:p w14:paraId="22E6D355" w14:textId="77777777" w:rsidR="002926CD" w:rsidRDefault="002926CD">
            <w:pPr>
              <w:jc w:val="center"/>
              <w:rPr>
                <w:rFonts w:ascii="Tahoma" w:hAnsi="Tahoma" w:cs="Tahoma"/>
                <w:sz w:val="16"/>
                <w:szCs w:val="16"/>
              </w:rPr>
            </w:pPr>
            <w:r>
              <w:rPr>
                <w:rFonts w:ascii="Tahoma" w:hAnsi="Tahoma" w:cs="Tahoma"/>
                <w:sz w:val="16"/>
                <w:szCs w:val="16"/>
              </w:rPr>
              <w:t>2011</w:t>
            </w:r>
          </w:p>
        </w:tc>
        <w:tc>
          <w:tcPr>
            <w:tcW w:w="656" w:type="dxa"/>
            <w:noWrap/>
            <w:vAlign w:val="center"/>
            <w:hideMark/>
          </w:tcPr>
          <w:p w14:paraId="0C463016" w14:textId="77777777" w:rsidR="002926CD" w:rsidRDefault="002926CD">
            <w:pPr>
              <w:jc w:val="center"/>
              <w:rPr>
                <w:rFonts w:ascii="Tahoma" w:hAnsi="Tahoma" w:cs="Tahoma"/>
                <w:sz w:val="16"/>
                <w:szCs w:val="16"/>
              </w:rPr>
            </w:pPr>
            <w:r>
              <w:rPr>
                <w:rFonts w:ascii="Tahoma" w:hAnsi="Tahoma" w:cs="Tahoma"/>
                <w:sz w:val="16"/>
                <w:szCs w:val="16"/>
              </w:rPr>
              <w:t>2012</w:t>
            </w:r>
          </w:p>
        </w:tc>
        <w:tc>
          <w:tcPr>
            <w:tcW w:w="656" w:type="dxa"/>
            <w:noWrap/>
            <w:vAlign w:val="center"/>
            <w:hideMark/>
          </w:tcPr>
          <w:p w14:paraId="7BAF650D" w14:textId="77777777" w:rsidR="002926CD" w:rsidRDefault="002926CD">
            <w:pPr>
              <w:jc w:val="center"/>
              <w:rPr>
                <w:rFonts w:ascii="Tahoma" w:hAnsi="Tahoma" w:cs="Tahoma"/>
                <w:sz w:val="16"/>
                <w:szCs w:val="16"/>
              </w:rPr>
            </w:pPr>
            <w:r>
              <w:rPr>
                <w:rFonts w:ascii="Tahoma" w:hAnsi="Tahoma" w:cs="Tahoma"/>
                <w:sz w:val="16"/>
                <w:szCs w:val="16"/>
              </w:rPr>
              <w:t>2013</w:t>
            </w:r>
          </w:p>
        </w:tc>
        <w:tc>
          <w:tcPr>
            <w:tcW w:w="656" w:type="dxa"/>
            <w:noWrap/>
            <w:vAlign w:val="center"/>
            <w:hideMark/>
          </w:tcPr>
          <w:p w14:paraId="12C4923F" w14:textId="77777777" w:rsidR="002926CD" w:rsidRDefault="002926CD">
            <w:pPr>
              <w:jc w:val="center"/>
              <w:rPr>
                <w:rFonts w:ascii="Tahoma" w:hAnsi="Tahoma" w:cs="Tahoma"/>
                <w:sz w:val="16"/>
                <w:szCs w:val="16"/>
              </w:rPr>
            </w:pPr>
            <w:r>
              <w:rPr>
                <w:rFonts w:ascii="Tahoma" w:hAnsi="Tahoma" w:cs="Tahoma"/>
                <w:sz w:val="16"/>
                <w:szCs w:val="16"/>
              </w:rPr>
              <w:t>2014</w:t>
            </w:r>
          </w:p>
        </w:tc>
        <w:tc>
          <w:tcPr>
            <w:tcW w:w="656" w:type="dxa"/>
            <w:noWrap/>
            <w:vAlign w:val="center"/>
            <w:hideMark/>
          </w:tcPr>
          <w:p w14:paraId="1A2B2B5E" w14:textId="77777777" w:rsidR="002926CD" w:rsidRDefault="002926CD">
            <w:pPr>
              <w:jc w:val="center"/>
              <w:rPr>
                <w:rFonts w:ascii="Tahoma" w:hAnsi="Tahoma" w:cs="Tahoma"/>
                <w:sz w:val="16"/>
                <w:szCs w:val="16"/>
              </w:rPr>
            </w:pPr>
            <w:r>
              <w:rPr>
                <w:rFonts w:ascii="Tahoma" w:hAnsi="Tahoma" w:cs="Tahoma"/>
                <w:sz w:val="16"/>
                <w:szCs w:val="16"/>
              </w:rPr>
              <w:t>2015</w:t>
            </w:r>
          </w:p>
        </w:tc>
        <w:tc>
          <w:tcPr>
            <w:tcW w:w="656" w:type="dxa"/>
            <w:noWrap/>
            <w:vAlign w:val="center"/>
            <w:hideMark/>
          </w:tcPr>
          <w:p w14:paraId="052B7CA2" w14:textId="77777777" w:rsidR="002926CD" w:rsidRDefault="002926CD">
            <w:pPr>
              <w:jc w:val="center"/>
              <w:rPr>
                <w:rFonts w:ascii="Tahoma" w:hAnsi="Tahoma" w:cs="Tahoma"/>
                <w:sz w:val="16"/>
                <w:szCs w:val="16"/>
              </w:rPr>
            </w:pPr>
            <w:r>
              <w:rPr>
                <w:rFonts w:ascii="Tahoma" w:hAnsi="Tahoma" w:cs="Tahoma"/>
                <w:sz w:val="16"/>
                <w:szCs w:val="16"/>
              </w:rPr>
              <w:t>2016</w:t>
            </w:r>
          </w:p>
        </w:tc>
        <w:tc>
          <w:tcPr>
            <w:tcW w:w="656" w:type="dxa"/>
            <w:noWrap/>
            <w:vAlign w:val="center"/>
            <w:hideMark/>
          </w:tcPr>
          <w:p w14:paraId="70591144" w14:textId="77777777" w:rsidR="002926CD" w:rsidRDefault="002926CD">
            <w:pPr>
              <w:jc w:val="center"/>
              <w:rPr>
                <w:rFonts w:ascii="Tahoma" w:hAnsi="Tahoma" w:cs="Tahoma"/>
                <w:sz w:val="16"/>
                <w:szCs w:val="16"/>
              </w:rPr>
            </w:pPr>
            <w:r>
              <w:rPr>
                <w:rFonts w:ascii="Tahoma" w:hAnsi="Tahoma" w:cs="Tahoma"/>
                <w:sz w:val="16"/>
                <w:szCs w:val="16"/>
              </w:rPr>
              <w:t>2017</w:t>
            </w:r>
          </w:p>
        </w:tc>
        <w:tc>
          <w:tcPr>
            <w:tcW w:w="656" w:type="dxa"/>
            <w:noWrap/>
            <w:vAlign w:val="center"/>
            <w:hideMark/>
          </w:tcPr>
          <w:p w14:paraId="23F8434F" w14:textId="77777777" w:rsidR="002926CD" w:rsidRDefault="002926CD">
            <w:pPr>
              <w:jc w:val="center"/>
              <w:rPr>
                <w:rFonts w:ascii="Tahoma" w:hAnsi="Tahoma" w:cs="Tahoma"/>
                <w:sz w:val="16"/>
                <w:szCs w:val="16"/>
              </w:rPr>
            </w:pPr>
            <w:r>
              <w:rPr>
                <w:rFonts w:ascii="Tahoma" w:hAnsi="Tahoma" w:cs="Tahoma"/>
                <w:sz w:val="16"/>
                <w:szCs w:val="16"/>
              </w:rPr>
              <w:t>2018</w:t>
            </w:r>
          </w:p>
        </w:tc>
        <w:tc>
          <w:tcPr>
            <w:tcW w:w="656" w:type="dxa"/>
            <w:noWrap/>
            <w:vAlign w:val="center"/>
            <w:hideMark/>
          </w:tcPr>
          <w:p w14:paraId="063AECDE" w14:textId="77777777" w:rsidR="002926CD" w:rsidRDefault="002926CD">
            <w:pPr>
              <w:jc w:val="center"/>
              <w:rPr>
                <w:rFonts w:ascii="Tahoma" w:hAnsi="Tahoma" w:cs="Tahoma"/>
                <w:sz w:val="16"/>
                <w:szCs w:val="16"/>
              </w:rPr>
            </w:pPr>
            <w:r>
              <w:rPr>
                <w:rFonts w:ascii="Tahoma" w:hAnsi="Tahoma" w:cs="Tahoma"/>
                <w:sz w:val="16"/>
                <w:szCs w:val="16"/>
              </w:rPr>
              <w:t>2019</w:t>
            </w:r>
          </w:p>
        </w:tc>
        <w:tc>
          <w:tcPr>
            <w:tcW w:w="656" w:type="dxa"/>
            <w:noWrap/>
            <w:vAlign w:val="center"/>
            <w:hideMark/>
          </w:tcPr>
          <w:p w14:paraId="1D9DB8D9" w14:textId="77777777" w:rsidR="002926CD" w:rsidRDefault="002926CD">
            <w:pPr>
              <w:jc w:val="center"/>
              <w:rPr>
                <w:rFonts w:ascii="Tahoma" w:hAnsi="Tahoma" w:cs="Tahoma"/>
                <w:sz w:val="16"/>
                <w:szCs w:val="16"/>
              </w:rPr>
            </w:pPr>
            <w:r>
              <w:rPr>
                <w:rFonts w:ascii="Tahoma" w:hAnsi="Tahoma" w:cs="Tahoma"/>
                <w:sz w:val="16"/>
                <w:szCs w:val="16"/>
              </w:rPr>
              <w:t>2020</w:t>
            </w:r>
          </w:p>
        </w:tc>
        <w:tc>
          <w:tcPr>
            <w:tcW w:w="671" w:type="dxa"/>
            <w:noWrap/>
            <w:vAlign w:val="center"/>
            <w:hideMark/>
          </w:tcPr>
          <w:p w14:paraId="46C91926"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07E4ED4C" w14:textId="77777777" w:rsidTr="002926CD">
        <w:trPr>
          <w:trHeight w:val="274"/>
        </w:trPr>
        <w:tc>
          <w:tcPr>
            <w:tcW w:w="1796" w:type="dxa"/>
            <w:shd w:val="clear" w:color="auto" w:fill="F3F3F3"/>
            <w:noWrap/>
            <w:vAlign w:val="center"/>
            <w:hideMark/>
          </w:tcPr>
          <w:p w14:paraId="65227CFF" w14:textId="77777777" w:rsidR="002926CD" w:rsidRDefault="002926CD">
            <w:pPr>
              <w:spacing w:after="24"/>
              <w:rPr>
                <w:rFonts w:ascii="Tahoma" w:hAnsi="Tahoma" w:cs="Tahoma"/>
                <w:bCs/>
                <w:sz w:val="16"/>
                <w:szCs w:val="16"/>
              </w:rPr>
            </w:pPr>
            <w:proofErr w:type="spellStart"/>
            <w:r>
              <w:rPr>
                <w:rFonts w:ascii="Tahoma" w:hAnsi="Tahoma" w:cs="Tahoma"/>
                <w:bCs/>
                <w:sz w:val="16"/>
                <w:szCs w:val="16"/>
              </w:rPr>
              <w:t>okr</w:t>
            </w:r>
            <w:proofErr w:type="spellEnd"/>
            <w:r>
              <w:rPr>
                <w:rFonts w:ascii="Tahoma" w:hAnsi="Tahoma" w:cs="Tahoma"/>
                <w:bCs/>
                <w:sz w:val="16"/>
                <w:szCs w:val="16"/>
              </w:rPr>
              <w:t>. Lučenec HM</w:t>
            </w:r>
          </w:p>
        </w:tc>
        <w:tc>
          <w:tcPr>
            <w:tcW w:w="656" w:type="dxa"/>
            <w:shd w:val="clear" w:color="auto" w:fill="F3F3F3"/>
            <w:noWrap/>
            <w:vAlign w:val="center"/>
            <w:hideMark/>
          </w:tcPr>
          <w:p w14:paraId="77223D11" w14:textId="77777777" w:rsidR="002926CD" w:rsidRDefault="002926CD">
            <w:pPr>
              <w:jc w:val="right"/>
              <w:rPr>
                <w:rFonts w:ascii="Tahoma" w:hAnsi="Tahoma" w:cs="Tahoma"/>
                <w:color w:val="000000"/>
                <w:sz w:val="16"/>
                <w:szCs w:val="16"/>
              </w:rPr>
            </w:pPr>
            <w:r>
              <w:rPr>
                <w:rFonts w:ascii="Tahoma" w:hAnsi="Tahoma" w:cs="Tahoma"/>
                <w:color w:val="000000"/>
                <w:sz w:val="16"/>
                <w:szCs w:val="16"/>
              </w:rPr>
              <w:t>2,3</w:t>
            </w:r>
          </w:p>
        </w:tc>
        <w:tc>
          <w:tcPr>
            <w:tcW w:w="656" w:type="dxa"/>
            <w:shd w:val="clear" w:color="auto" w:fill="F3F3F3"/>
            <w:noWrap/>
            <w:vAlign w:val="center"/>
            <w:hideMark/>
          </w:tcPr>
          <w:p w14:paraId="778DADBB" w14:textId="77777777" w:rsidR="002926CD" w:rsidRDefault="002926CD">
            <w:pPr>
              <w:jc w:val="right"/>
              <w:rPr>
                <w:rFonts w:ascii="Tahoma" w:hAnsi="Tahoma" w:cs="Tahoma"/>
                <w:color w:val="000000"/>
                <w:sz w:val="16"/>
                <w:szCs w:val="16"/>
              </w:rPr>
            </w:pPr>
            <w:r>
              <w:rPr>
                <w:rFonts w:ascii="Tahoma" w:hAnsi="Tahoma" w:cs="Tahoma"/>
                <w:color w:val="000000"/>
                <w:sz w:val="16"/>
                <w:szCs w:val="16"/>
              </w:rPr>
              <w:t>2,31</w:t>
            </w:r>
          </w:p>
        </w:tc>
        <w:tc>
          <w:tcPr>
            <w:tcW w:w="656" w:type="dxa"/>
            <w:shd w:val="clear" w:color="auto" w:fill="F3F3F3"/>
            <w:noWrap/>
            <w:vAlign w:val="center"/>
            <w:hideMark/>
          </w:tcPr>
          <w:p w14:paraId="114EE92E"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56" w:type="dxa"/>
            <w:shd w:val="clear" w:color="auto" w:fill="F3F3F3"/>
            <w:noWrap/>
            <w:vAlign w:val="center"/>
            <w:hideMark/>
          </w:tcPr>
          <w:p w14:paraId="1B544222" w14:textId="77777777" w:rsidR="002926CD" w:rsidRDefault="002926CD">
            <w:pPr>
              <w:jc w:val="right"/>
              <w:rPr>
                <w:rFonts w:ascii="Tahoma" w:hAnsi="Tahoma" w:cs="Tahoma"/>
                <w:color w:val="000000"/>
                <w:sz w:val="16"/>
                <w:szCs w:val="16"/>
              </w:rPr>
            </w:pPr>
            <w:r>
              <w:rPr>
                <w:rFonts w:ascii="Tahoma" w:hAnsi="Tahoma" w:cs="Tahoma"/>
                <w:color w:val="000000"/>
                <w:sz w:val="16"/>
                <w:szCs w:val="16"/>
              </w:rPr>
              <w:t>2,54</w:t>
            </w:r>
          </w:p>
        </w:tc>
        <w:tc>
          <w:tcPr>
            <w:tcW w:w="656" w:type="dxa"/>
            <w:shd w:val="clear" w:color="auto" w:fill="F3F3F3"/>
            <w:noWrap/>
            <w:vAlign w:val="center"/>
            <w:hideMark/>
          </w:tcPr>
          <w:p w14:paraId="0A79E394"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56" w:type="dxa"/>
            <w:shd w:val="clear" w:color="auto" w:fill="F3F3F3"/>
            <w:noWrap/>
            <w:vAlign w:val="center"/>
            <w:hideMark/>
          </w:tcPr>
          <w:p w14:paraId="011C5459" w14:textId="77777777" w:rsidR="002926CD" w:rsidRDefault="002926CD">
            <w:pPr>
              <w:jc w:val="right"/>
              <w:rPr>
                <w:rFonts w:ascii="Tahoma" w:hAnsi="Tahoma" w:cs="Tahoma"/>
                <w:color w:val="000000"/>
                <w:sz w:val="16"/>
                <w:szCs w:val="16"/>
              </w:rPr>
            </w:pPr>
            <w:r>
              <w:rPr>
                <w:rFonts w:ascii="Tahoma" w:hAnsi="Tahoma" w:cs="Tahoma"/>
                <w:color w:val="000000"/>
                <w:sz w:val="16"/>
                <w:szCs w:val="16"/>
              </w:rPr>
              <w:t>1,93</w:t>
            </w:r>
          </w:p>
        </w:tc>
        <w:tc>
          <w:tcPr>
            <w:tcW w:w="656" w:type="dxa"/>
            <w:shd w:val="clear" w:color="auto" w:fill="F3F3F3"/>
            <w:noWrap/>
            <w:vAlign w:val="center"/>
            <w:hideMark/>
          </w:tcPr>
          <w:p w14:paraId="36DC9AEC" w14:textId="77777777" w:rsidR="002926CD" w:rsidRDefault="002926CD">
            <w:pPr>
              <w:jc w:val="right"/>
              <w:rPr>
                <w:rFonts w:ascii="Tahoma" w:hAnsi="Tahoma" w:cs="Tahoma"/>
                <w:color w:val="000000"/>
                <w:sz w:val="16"/>
                <w:szCs w:val="16"/>
              </w:rPr>
            </w:pPr>
            <w:r>
              <w:rPr>
                <w:rFonts w:ascii="Tahoma" w:hAnsi="Tahoma" w:cs="Tahoma"/>
                <w:color w:val="000000"/>
                <w:sz w:val="16"/>
                <w:szCs w:val="16"/>
              </w:rPr>
              <w:t>1,79</w:t>
            </w:r>
          </w:p>
        </w:tc>
        <w:tc>
          <w:tcPr>
            <w:tcW w:w="656" w:type="dxa"/>
            <w:shd w:val="clear" w:color="auto" w:fill="F3F3F3"/>
            <w:noWrap/>
            <w:vAlign w:val="center"/>
            <w:hideMark/>
          </w:tcPr>
          <w:p w14:paraId="4830193D" w14:textId="77777777" w:rsidR="002926CD" w:rsidRDefault="002926CD">
            <w:pPr>
              <w:jc w:val="right"/>
              <w:rPr>
                <w:rFonts w:ascii="Tahoma" w:hAnsi="Tahoma" w:cs="Tahoma"/>
                <w:color w:val="000000"/>
                <w:sz w:val="16"/>
                <w:szCs w:val="16"/>
              </w:rPr>
            </w:pPr>
            <w:r>
              <w:rPr>
                <w:rFonts w:ascii="Tahoma" w:hAnsi="Tahoma" w:cs="Tahoma"/>
                <w:color w:val="000000"/>
                <w:sz w:val="16"/>
                <w:szCs w:val="16"/>
              </w:rPr>
              <w:t>1,84</w:t>
            </w:r>
          </w:p>
        </w:tc>
        <w:tc>
          <w:tcPr>
            <w:tcW w:w="656" w:type="dxa"/>
            <w:shd w:val="clear" w:color="auto" w:fill="F3F3F3"/>
            <w:noWrap/>
            <w:vAlign w:val="center"/>
            <w:hideMark/>
          </w:tcPr>
          <w:p w14:paraId="784525BA" w14:textId="77777777" w:rsidR="002926CD" w:rsidRDefault="002926CD">
            <w:pPr>
              <w:jc w:val="right"/>
              <w:rPr>
                <w:rFonts w:ascii="Tahoma" w:hAnsi="Tahoma" w:cs="Tahoma"/>
                <w:color w:val="000000"/>
                <w:sz w:val="16"/>
                <w:szCs w:val="16"/>
              </w:rPr>
            </w:pPr>
            <w:r>
              <w:rPr>
                <w:rFonts w:ascii="Tahoma" w:hAnsi="Tahoma" w:cs="Tahoma"/>
                <w:color w:val="000000"/>
                <w:sz w:val="16"/>
                <w:szCs w:val="16"/>
              </w:rPr>
              <w:t>1,48</w:t>
            </w:r>
          </w:p>
        </w:tc>
        <w:tc>
          <w:tcPr>
            <w:tcW w:w="656" w:type="dxa"/>
            <w:shd w:val="clear" w:color="auto" w:fill="F3F3F3"/>
            <w:noWrap/>
            <w:vAlign w:val="center"/>
            <w:hideMark/>
          </w:tcPr>
          <w:p w14:paraId="0FC55858" w14:textId="77777777" w:rsidR="002926CD" w:rsidRDefault="002926CD">
            <w:pPr>
              <w:jc w:val="right"/>
              <w:rPr>
                <w:rFonts w:ascii="Tahoma" w:hAnsi="Tahoma" w:cs="Tahoma"/>
                <w:color w:val="000000"/>
                <w:sz w:val="16"/>
                <w:szCs w:val="16"/>
              </w:rPr>
            </w:pPr>
            <w:r>
              <w:rPr>
                <w:rFonts w:ascii="Tahoma" w:hAnsi="Tahoma" w:cs="Tahoma"/>
                <w:color w:val="000000"/>
                <w:sz w:val="16"/>
                <w:szCs w:val="16"/>
              </w:rPr>
              <w:t>1,41</w:t>
            </w:r>
          </w:p>
        </w:tc>
        <w:tc>
          <w:tcPr>
            <w:tcW w:w="671" w:type="dxa"/>
            <w:shd w:val="clear" w:color="auto" w:fill="F3F3F3"/>
            <w:noWrap/>
            <w:vAlign w:val="center"/>
            <w:hideMark/>
          </w:tcPr>
          <w:p w14:paraId="20DAE08B" w14:textId="77777777" w:rsidR="002926CD" w:rsidRDefault="002926CD">
            <w:pPr>
              <w:jc w:val="right"/>
              <w:rPr>
                <w:rFonts w:ascii="Tahoma" w:hAnsi="Tahoma" w:cs="Tahoma"/>
                <w:color w:val="000000"/>
                <w:sz w:val="16"/>
                <w:szCs w:val="16"/>
              </w:rPr>
            </w:pPr>
            <w:r>
              <w:rPr>
                <w:rFonts w:ascii="Tahoma" w:hAnsi="Tahoma" w:cs="Tahoma"/>
                <w:color w:val="000000"/>
                <w:sz w:val="16"/>
                <w:szCs w:val="16"/>
              </w:rPr>
              <w:t>1,55</w:t>
            </w:r>
          </w:p>
        </w:tc>
      </w:tr>
      <w:tr w:rsidR="002926CD" w14:paraId="2B039179" w14:textId="77777777" w:rsidTr="002926CD">
        <w:trPr>
          <w:trHeight w:val="274"/>
        </w:trPr>
        <w:tc>
          <w:tcPr>
            <w:tcW w:w="1796" w:type="dxa"/>
            <w:noWrap/>
            <w:vAlign w:val="center"/>
            <w:hideMark/>
          </w:tcPr>
          <w:p w14:paraId="747023F2" w14:textId="77777777" w:rsidR="002926CD" w:rsidRDefault="002926CD">
            <w:pPr>
              <w:rPr>
                <w:rFonts w:ascii="Tahoma" w:hAnsi="Tahoma" w:cs="Tahoma"/>
                <w:sz w:val="16"/>
                <w:szCs w:val="16"/>
              </w:rPr>
            </w:pPr>
            <w:r>
              <w:rPr>
                <w:rFonts w:ascii="Tahoma" w:hAnsi="Tahoma" w:cs="Tahoma"/>
                <w:sz w:val="16"/>
                <w:szCs w:val="16"/>
              </w:rPr>
              <w:t>rozvodovosť</w:t>
            </w:r>
          </w:p>
        </w:tc>
        <w:tc>
          <w:tcPr>
            <w:tcW w:w="656" w:type="dxa"/>
            <w:noWrap/>
            <w:vAlign w:val="center"/>
            <w:hideMark/>
          </w:tcPr>
          <w:p w14:paraId="0D1FE29E" w14:textId="77777777" w:rsidR="002926CD" w:rsidRDefault="002926CD">
            <w:pPr>
              <w:jc w:val="right"/>
              <w:rPr>
                <w:rFonts w:ascii="Tahoma" w:hAnsi="Tahoma" w:cs="Tahoma"/>
                <w:color w:val="000000"/>
                <w:sz w:val="16"/>
                <w:szCs w:val="16"/>
              </w:rPr>
            </w:pPr>
            <w:r>
              <w:rPr>
                <w:rFonts w:ascii="Tahoma" w:hAnsi="Tahoma" w:cs="Tahoma"/>
                <w:color w:val="000000"/>
                <w:sz w:val="16"/>
                <w:szCs w:val="16"/>
              </w:rPr>
              <w:t>22</w:t>
            </w:r>
          </w:p>
        </w:tc>
        <w:tc>
          <w:tcPr>
            <w:tcW w:w="656" w:type="dxa"/>
            <w:noWrap/>
            <w:vAlign w:val="center"/>
            <w:hideMark/>
          </w:tcPr>
          <w:p w14:paraId="1B4589DD" w14:textId="77777777" w:rsidR="002926CD" w:rsidRDefault="002926CD">
            <w:pPr>
              <w:jc w:val="right"/>
              <w:rPr>
                <w:rFonts w:ascii="Tahoma" w:hAnsi="Tahoma" w:cs="Tahoma"/>
                <w:color w:val="000000"/>
                <w:sz w:val="16"/>
                <w:szCs w:val="16"/>
              </w:rPr>
            </w:pPr>
            <w:r>
              <w:rPr>
                <w:rFonts w:ascii="Tahoma" w:hAnsi="Tahoma" w:cs="Tahoma"/>
                <w:color w:val="000000"/>
                <w:sz w:val="16"/>
                <w:szCs w:val="16"/>
              </w:rPr>
              <w:t>25</w:t>
            </w:r>
          </w:p>
        </w:tc>
        <w:tc>
          <w:tcPr>
            <w:tcW w:w="656" w:type="dxa"/>
            <w:noWrap/>
            <w:vAlign w:val="center"/>
            <w:hideMark/>
          </w:tcPr>
          <w:p w14:paraId="55C69B2E"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56" w:type="dxa"/>
            <w:noWrap/>
            <w:vAlign w:val="center"/>
            <w:hideMark/>
          </w:tcPr>
          <w:p w14:paraId="3F3C20E2" w14:textId="77777777" w:rsidR="002926CD" w:rsidRDefault="002926CD">
            <w:pPr>
              <w:jc w:val="right"/>
              <w:rPr>
                <w:rFonts w:ascii="Tahoma" w:hAnsi="Tahoma" w:cs="Tahoma"/>
                <w:color w:val="000000"/>
                <w:sz w:val="16"/>
                <w:szCs w:val="16"/>
              </w:rPr>
            </w:pPr>
            <w:r>
              <w:rPr>
                <w:rFonts w:ascii="Tahoma" w:hAnsi="Tahoma" w:cs="Tahoma"/>
                <w:color w:val="000000"/>
                <w:sz w:val="16"/>
                <w:szCs w:val="16"/>
              </w:rPr>
              <w:t>35</w:t>
            </w:r>
          </w:p>
        </w:tc>
        <w:tc>
          <w:tcPr>
            <w:tcW w:w="656" w:type="dxa"/>
            <w:noWrap/>
            <w:vAlign w:val="center"/>
            <w:hideMark/>
          </w:tcPr>
          <w:p w14:paraId="00C64A88"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56" w:type="dxa"/>
            <w:noWrap/>
            <w:vAlign w:val="center"/>
            <w:hideMark/>
          </w:tcPr>
          <w:p w14:paraId="5226015F" w14:textId="77777777" w:rsidR="002926CD" w:rsidRDefault="002926CD">
            <w:pPr>
              <w:jc w:val="right"/>
              <w:rPr>
                <w:rFonts w:ascii="Tahoma" w:hAnsi="Tahoma" w:cs="Tahoma"/>
                <w:color w:val="000000"/>
                <w:sz w:val="16"/>
                <w:szCs w:val="16"/>
              </w:rPr>
            </w:pPr>
            <w:r>
              <w:rPr>
                <w:rFonts w:ascii="Tahoma" w:hAnsi="Tahoma" w:cs="Tahoma"/>
                <w:color w:val="000000"/>
                <w:sz w:val="16"/>
                <w:szCs w:val="16"/>
              </w:rPr>
              <w:t>26</w:t>
            </w:r>
          </w:p>
        </w:tc>
        <w:tc>
          <w:tcPr>
            <w:tcW w:w="656" w:type="dxa"/>
            <w:noWrap/>
            <w:vAlign w:val="center"/>
            <w:hideMark/>
          </w:tcPr>
          <w:p w14:paraId="170F7BAC"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656" w:type="dxa"/>
            <w:noWrap/>
            <w:vAlign w:val="center"/>
            <w:hideMark/>
          </w:tcPr>
          <w:p w14:paraId="4808327A"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56" w:type="dxa"/>
            <w:noWrap/>
            <w:vAlign w:val="center"/>
            <w:hideMark/>
          </w:tcPr>
          <w:p w14:paraId="7D85469C"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56" w:type="dxa"/>
            <w:noWrap/>
            <w:vAlign w:val="center"/>
            <w:hideMark/>
          </w:tcPr>
          <w:p w14:paraId="7CF2DC22"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71" w:type="dxa"/>
            <w:noWrap/>
            <w:vAlign w:val="center"/>
            <w:hideMark/>
          </w:tcPr>
          <w:p w14:paraId="0BF40229"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r>
      <w:tr w:rsidR="002926CD" w14:paraId="3FBD4376" w14:textId="77777777" w:rsidTr="002926CD">
        <w:trPr>
          <w:trHeight w:val="274"/>
        </w:trPr>
        <w:tc>
          <w:tcPr>
            <w:tcW w:w="1796" w:type="dxa"/>
            <w:noWrap/>
            <w:vAlign w:val="center"/>
            <w:hideMark/>
          </w:tcPr>
          <w:p w14:paraId="42F099BC" w14:textId="77777777" w:rsidR="002926CD" w:rsidRDefault="002926CD">
            <w:pPr>
              <w:rPr>
                <w:rFonts w:ascii="Tahoma" w:hAnsi="Tahoma" w:cs="Tahoma"/>
                <w:sz w:val="16"/>
                <w:szCs w:val="16"/>
              </w:rPr>
            </w:pPr>
            <w:r>
              <w:rPr>
                <w:rFonts w:ascii="Tahoma" w:hAnsi="Tahoma" w:cs="Tahoma"/>
                <w:sz w:val="16"/>
                <w:szCs w:val="16"/>
              </w:rPr>
              <w:t xml:space="preserve">hrubá miera </w:t>
            </w:r>
            <w:proofErr w:type="spellStart"/>
            <w:r>
              <w:rPr>
                <w:rFonts w:ascii="Tahoma" w:hAnsi="Tahoma" w:cs="Tahoma"/>
                <w:sz w:val="16"/>
                <w:szCs w:val="16"/>
              </w:rPr>
              <w:t>roz</w:t>
            </w:r>
            <w:proofErr w:type="spellEnd"/>
            <w:r>
              <w:rPr>
                <w:rFonts w:ascii="Tahoma" w:hAnsi="Tahoma" w:cs="Tahoma"/>
                <w:sz w:val="16"/>
                <w:szCs w:val="16"/>
              </w:rPr>
              <w:t>.</w:t>
            </w:r>
          </w:p>
        </w:tc>
        <w:tc>
          <w:tcPr>
            <w:tcW w:w="656" w:type="dxa"/>
            <w:noWrap/>
            <w:vAlign w:val="center"/>
            <w:hideMark/>
          </w:tcPr>
          <w:p w14:paraId="2346A5C7" w14:textId="77777777" w:rsidR="002926CD" w:rsidRDefault="002926CD">
            <w:pPr>
              <w:jc w:val="right"/>
              <w:rPr>
                <w:rFonts w:ascii="Tahoma" w:hAnsi="Tahoma" w:cs="Tahoma"/>
                <w:color w:val="000000"/>
                <w:sz w:val="16"/>
                <w:szCs w:val="16"/>
              </w:rPr>
            </w:pPr>
            <w:r>
              <w:rPr>
                <w:rFonts w:ascii="Tahoma" w:hAnsi="Tahoma" w:cs="Tahoma"/>
                <w:color w:val="000000"/>
                <w:sz w:val="16"/>
                <w:szCs w:val="16"/>
              </w:rPr>
              <w:t>2,04</w:t>
            </w:r>
          </w:p>
        </w:tc>
        <w:tc>
          <w:tcPr>
            <w:tcW w:w="656" w:type="dxa"/>
            <w:noWrap/>
            <w:vAlign w:val="center"/>
            <w:hideMark/>
          </w:tcPr>
          <w:p w14:paraId="68528D05" w14:textId="77777777" w:rsidR="002926CD" w:rsidRDefault="002926CD">
            <w:pPr>
              <w:jc w:val="right"/>
              <w:rPr>
                <w:rFonts w:ascii="Tahoma" w:hAnsi="Tahoma" w:cs="Tahoma"/>
                <w:color w:val="000000"/>
                <w:sz w:val="16"/>
                <w:szCs w:val="16"/>
              </w:rPr>
            </w:pPr>
            <w:r>
              <w:rPr>
                <w:rFonts w:ascii="Tahoma" w:hAnsi="Tahoma" w:cs="Tahoma"/>
                <w:color w:val="000000"/>
                <w:sz w:val="16"/>
                <w:szCs w:val="16"/>
              </w:rPr>
              <w:t>2,31</w:t>
            </w:r>
          </w:p>
        </w:tc>
        <w:tc>
          <w:tcPr>
            <w:tcW w:w="656" w:type="dxa"/>
            <w:noWrap/>
            <w:vAlign w:val="center"/>
            <w:hideMark/>
          </w:tcPr>
          <w:p w14:paraId="41F8EED4" w14:textId="77777777" w:rsidR="002926CD" w:rsidRDefault="002926CD">
            <w:pPr>
              <w:jc w:val="right"/>
              <w:rPr>
                <w:rFonts w:ascii="Tahoma" w:hAnsi="Tahoma" w:cs="Tahoma"/>
                <w:color w:val="000000"/>
                <w:sz w:val="16"/>
                <w:szCs w:val="16"/>
              </w:rPr>
            </w:pPr>
            <w:r>
              <w:rPr>
                <w:rFonts w:ascii="Tahoma" w:hAnsi="Tahoma" w:cs="Tahoma"/>
                <w:color w:val="000000"/>
                <w:sz w:val="16"/>
                <w:szCs w:val="16"/>
              </w:rPr>
              <w:t>1,76</w:t>
            </w:r>
          </w:p>
        </w:tc>
        <w:tc>
          <w:tcPr>
            <w:tcW w:w="656" w:type="dxa"/>
            <w:noWrap/>
            <w:vAlign w:val="center"/>
            <w:hideMark/>
          </w:tcPr>
          <w:p w14:paraId="05EF1815" w14:textId="77777777" w:rsidR="002926CD" w:rsidRDefault="002926CD">
            <w:pPr>
              <w:jc w:val="right"/>
              <w:rPr>
                <w:rFonts w:ascii="Tahoma" w:hAnsi="Tahoma" w:cs="Tahoma"/>
                <w:color w:val="000000"/>
                <w:sz w:val="16"/>
                <w:szCs w:val="16"/>
              </w:rPr>
            </w:pPr>
            <w:r>
              <w:rPr>
                <w:rFonts w:ascii="Tahoma" w:hAnsi="Tahoma" w:cs="Tahoma"/>
                <w:color w:val="000000"/>
                <w:sz w:val="16"/>
                <w:szCs w:val="16"/>
              </w:rPr>
              <w:t>3,26</w:t>
            </w:r>
          </w:p>
        </w:tc>
        <w:tc>
          <w:tcPr>
            <w:tcW w:w="656" w:type="dxa"/>
            <w:noWrap/>
            <w:vAlign w:val="center"/>
            <w:hideMark/>
          </w:tcPr>
          <w:p w14:paraId="407B81AB" w14:textId="77777777" w:rsidR="002926CD" w:rsidRDefault="002926CD">
            <w:pPr>
              <w:jc w:val="right"/>
              <w:rPr>
                <w:rFonts w:ascii="Tahoma" w:hAnsi="Tahoma" w:cs="Tahoma"/>
                <w:color w:val="000000"/>
                <w:sz w:val="16"/>
                <w:szCs w:val="16"/>
              </w:rPr>
            </w:pPr>
            <w:r>
              <w:rPr>
                <w:rFonts w:ascii="Tahoma" w:hAnsi="Tahoma" w:cs="Tahoma"/>
                <w:color w:val="000000"/>
                <w:sz w:val="16"/>
                <w:szCs w:val="16"/>
              </w:rPr>
              <w:t>1,22</w:t>
            </w:r>
          </w:p>
        </w:tc>
        <w:tc>
          <w:tcPr>
            <w:tcW w:w="656" w:type="dxa"/>
            <w:noWrap/>
            <w:vAlign w:val="center"/>
            <w:hideMark/>
          </w:tcPr>
          <w:p w14:paraId="5D2A651F" w14:textId="77777777" w:rsidR="002926CD" w:rsidRDefault="002926CD">
            <w:pPr>
              <w:jc w:val="right"/>
              <w:rPr>
                <w:rFonts w:ascii="Tahoma" w:hAnsi="Tahoma" w:cs="Tahoma"/>
                <w:color w:val="000000"/>
                <w:sz w:val="16"/>
                <w:szCs w:val="16"/>
              </w:rPr>
            </w:pPr>
            <w:r>
              <w:rPr>
                <w:rFonts w:ascii="Tahoma" w:hAnsi="Tahoma" w:cs="Tahoma"/>
                <w:color w:val="000000"/>
                <w:sz w:val="16"/>
                <w:szCs w:val="16"/>
              </w:rPr>
              <w:t>2,43</w:t>
            </w:r>
          </w:p>
        </w:tc>
        <w:tc>
          <w:tcPr>
            <w:tcW w:w="656" w:type="dxa"/>
            <w:noWrap/>
            <w:vAlign w:val="center"/>
            <w:hideMark/>
          </w:tcPr>
          <w:p w14:paraId="3E763499" w14:textId="77777777" w:rsidR="002926CD" w:rsidRDefault="002926CD">
            <w:pPr>
              <w:jc w:val="right"/>
              <w:rPr>
                <w:rFonts w:ascii="Tahoma" w:hAnsi="Tahoma" w:cs="Tahoma"/>
                <w:color w:val="000000"/>
                <w:sz w:val="16"/>
                <w:szCs w:val="16"/>
              </w:rPr>
            </w:pPr>
            <w:r>
              <w:rPr>
                <w:rFonts w:ascii="Tahoma" w:hAnsi="Tahoma" w:cs="Tahoma"/>
                <w:color w:val="000000"/>
                <w:sz w:val="16"/>
                <w:szCs w:val="16"/>
              </w:rPr>
              <w:t>1,87</w:t>
            </w:r>
          </w:p>
        </w:tc>
        <w:tc>
          <w:tcPr>
            <w:tcW w:w="656" w:type="dxa"/>
            <w:noWrap/>
            <w:vAlign w:val="center"/>
            <w:hideMark/>
          </w:tcPr>
          <w:p w14:paraId="57CC9F5B" w14:textId="77777777" w:rsidR="002926CD" w:rsidRDefault="002926CD">
            <w:pPr>
              <w:jc w:val="right"/>
              <w:rPr>
                <w:rFonts w:ascii="Tahoma" w:hAnsi="Tahoma" w:cs="Tahoma"/>
                <w:color w:val="000000"/>
                <w:sz w:val="16"/>
                <w:szCs w:val="16"/>
              </w:rPr>
            </w:pPr>
            <w:r>
              <w:rPr>
                <w:rFonts w:ascii="Tahoma" w:hAnsi="Tahoma" w:cs="Tahoma"/>
                <w:color w:val="000000"/>
                <w:sz w:val="16"/>
                <w:szCs w:val="16"/>
              </w:rPr>
              <w:t>1,22</w:t>
            </w:r>
          </w:p>
        </w:tc>
        <w:tc>
          <w:tcPr>
            <w:tcW w:w="656" w:type="dxa"/>
            <w:noWrap/>
            <w:vAlign w:val="center"/>
            <w:hideMark/>
          </w:tcPr>
          <w:p w14:paraId="600A54BA" w14:textId="77777777" w:rsidR="002926CD" w:rsidRDefault="002926CD">
            <w:pPr>
              <w:jc w:val="right"/>
              <w:rPr>
                <w:rFonts w:ascii="Tahoma" w:hAnsi="Tahoma" w:cs="Tahoma"/>
                <w:color w:val="000000"/>
                <w:sz w:val="16"/>
                <w:szCs w:val="16"/>
              </w:rPr>
            </w:pPr>
            <w:r>
              <w:rPr>
                <w:rFonts w:ascii="Tahoma" w:hAnsi="Tahoma" w:cs="Tahoma"/>
                <w:color w:val="000000"/>
                <w:sz w:val="16"/>
                <w:szCs w:val="16"/>
              </w:rPr>
              <w:t>1,42</w:t>
            </w:r>
          </w:p>
        </w:tc>
        <w:tc>
          <w:tcPr>
            <w:tcW w:w="656" w:type="dxa"/>
            <w:noWrap/>
            <w:vAlign w:val="center"/>
            <w:hideMark/>
          </w:tcPr>
          <w:p w14:paraId="07614847"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c>
          <w:tcPr>
            <w:tcW w:w="671" w:type="dxa"/>
            <w:noWrap/>
            <w:vAlign w:val="center"/>
            <w:hideMark/>
          </w:tcPr>
          <w:p w14:paraId="3A1E8411" w14:textId="77777777" w:rsidR="002926CD" w:rsidRDefault="002926CD">
            <w:pPr>
              <w:jc w:val="right"/>
              <w:rPr>
                <w:rFonts w:ascii="Tahoma" w:hAnsi="Tahoma" w:cs="Tahoma"/>
                <w:color w:val="000000"/>
                <w:sz w:val="16"/>
                <w:szCs w:val="16"/>
              </w:rPr>
            </w:pPr>
            <w:r>
              <w:rPr>
                <w:rFonts w:ascii="Tahoma" w:hAnsi="Tahoma" w:cs="Tahoma"/>
                <w:color w:val="000000"/>
                <w:sz w:val="16"/>
                <w:szCs w:val="16"/>
              </w:rPr>
              <w:t>0,81</w:t>
            </w:r>
          </w:p>
        </w:tc>
      </w:tr>
      <w:tr w:rsidR="002926CD" w14:paraId="51F8D274" w14:textId="77777777" w:rsidTr="002926CD">
        <w:trPr>
          <w:trHeight w:val="274"/>
        </w:trPr>
        <w:tc>
          <w:tcPr>
            <w:tcW w:w="1796" w:type="dxa"/>
            <w:noWrap/>
            <w:vAlign w:val="center"/>
            <w:hideMark/>
          </w:tcPr>
          <w:p w14:paraId="5AD1E40D" w14:textId="77777777" w:rsidR="002926CD" w:rsidRDefault="002926CD">
            <w:pPr>
              <w:rPr>
                <w:rFonts w:ascii="Tahoma" w:hAnsi="Tahoma" w:cs="Tahoma"/>
                <w:sz w:val="16"/>
                <w:szCs w:val="16"/>
              </w:rPr>
            </w:pPr>
            <w:r>
              <w:rPr>
                <w:rFonts w:ascii="Tahoma" w:hAnsi="Tahoma" w:cs="Tahoma"/>
                <w:sz w:val="16"/>
                <w:szCs w:val="16"/>
              </w:rPr>
              <w:t>index rozvodovosti</w:t>
            </w:r>
          </w:p>
        </w:tc>
        <w:tc>
          <w:tcPr>
            <w:tcW w:w="656" w:type="dxa"/>
            <w:noWrap/>
            <w:vAlign w:val="center"/>
            <w:hideMark/>
          </w:tcPr>
          <w:p w14:paraId="4126ACED" w14:textId="77777777" w:rsidR="002926CD" w:rsidRDefault="002926CD">
            <w:pPr>
              <w:jc w:val="right"/>
              <w:rPr>
                <w:rFonts w:ascii="Tahoma" w:hAnsi="Tahoma" w:cs="Tahoma"/>
                <w:color w:val="000000"/>
                <w:sz w:val="16"/>
                <w:szCs w:val="16"/>
              </w:rPr>
            </w:pPr>
            <w:r>
              <w:rPr>
                <w:rFonts w:ascii="Tahoma" w:hAnsi="Tahoma" w:cs="Tahoma"/>
                <w:color w:val="000000"/>
                <w:sz w:val="16"/>
                <w:szCs w:val="16"/>
              </w:rPr>
              <w:t>56,41</w:t>
            </w:r>
          </w:p>
        </w:tc>
        <w:tc>
          <w:tcPr>
            <w:tcW w:w="656" w:type="dxa"/>
            <w:noWrap/>
            <w:vAlign w:val="center"/>
            <w:hideMark/>
          </w:tcPr>
          <w:p w14:paraId="03C4D0A6" w14:textId="77777777" w:rsidR="002926CD" w:rsidRDefault="002926CD">
            <w:pPr>
              <w:jc w:val="right"/>
              <w:rPr>
                <w:rFonts w:ascii="Tahoma" w:hAnsi="Tahoma" w:cs="Tahoma"/>
                <w:color w:val="000000"/>
                <w:sz w:val="16"/>
                <w:szCs w:val="16"/>
              </w:rPr>
            </w:pPr>
            <w:r>
              <w:rPr>
                <w:rFonts w:ascii="Tahoma" w:hAnsi="Tahoma" w:cs="Tahoma"/>
                <w:color w:val="000000"/>
                <w:sz w:val="16"/>
                <w:szCs w:val="16"/>
              </w:rPr>
              <w:t>59,52</w:t>
            </w:r>
          </w:p>
        </w:tc>
        <w:tc>
          <w:tcPr>
            <w:tcW w:w="656" w:type="dxa"/>
            <w:noWrap/>
            <w:vAlign w:val="center"/>
            <w:hideMark/>
          </w:tcPr>
          <w:p w14:paraId="30852DE6" w14:textId="77777777" w:rsidR="002926CD" w:rsidRDefault="002926CD">
            <w:pPr>
              <w:jc w:val="right"/>
              <w:rPr>
                <w:rFonts w:ascii="Tahoma" w:hAnsi="Tahoma" w:cs="Tahoma"/>
                <w:color w:val="000000"/>
                <w:sz w:val="16"/>
                <w:szCs w:val="16"/>
              </w:rPr>
            </w:pPr>
            <w:r>
              <w:rPr>
                <w:rFonts w:ascii="Tahoma" w:hAnsi="Tahoma" w:cs="Tahoma"/>
                <w:color w:val="000000"/>
                <w:sz w:val="16"/>
                <w:szCs w:val="16"/>
              </w:rPr>
              <w:t>41,3</w:t>
            </w:r>
          </w:p>
        </w:tc>
        <w:tc>
          <w:tcPr>
            <w:tcW w:w="656" w:type="dxa"/>
            <w:noWrap/>
            <w:vAlign w:val="center"/>
            <w:hideMark/>
          </w:tcPr>
          <w:p w14:paraId="003E8FE0" w14:textId="77777777" w:rsidR="002926CD" w:rsidRDefault="002926CD">
            <w:pPr>
              <w:jc w:val="right"/>
              <w:rPr>
                <w:rFonts w:ascii="Tahoma" w:hAnsi="Tahoma" w:cs="Tahoma"/>
                <w:color w:val="000000"/>
                <w:sz w:val="16"/>
                <w:szCs w:val="16"/>
              </w:rPr>
            </w:pPr>
            <w:r>
              <w:rPr>
                <w:rFonts w:ascii="Tahoma" w:hAnsi="Tahoma" w:cs="Tahoma"/>
                <w:color w:val="000000"/>
                <w:sz w:val="16"/>
                <w:szCs w:val="16"/>
              </w:rPr>
              <w:t>77,78</w:t>
            </w:r>
          </w:p>
        </w:tc>
        <w:tc>
          <w:tcPr>
            <w:tcW w:w="656" w:type="dxa"/>
            <w:noWrap/>
            <w:vAlign w:val="center"/>
            <w:hideMark/>
          </w:tcPr>
          <w:p w14:paraId="7B222424" w14:textId="77777777" w:rsidR="002926CD" w:rsidRDefault="002926CD">
            <w:pPr>
              <w:jc w:val="right"/>
              <w:rPr>
                <w:rFonts w:ascii="Tahoma" w:hAnsi="Tahoma" w:cs="Tahoma"/>
                <w:color w:val="000000"/>
                <w:sz w:val="16"/>
                <w:szCs w:val="16"/>
              </w:rPr>
            </w:pPr>
            <w:r>
              <w:rPr>
                <w:rFonts w:ascii="Tahoma" w:hAnsi="Tahoma" w:cs="Tahoma"/>
                <w:color w:val="000000"/>
                <w:sz w:val="16"/>
                <w:szCs w:val="16"/>
              </w:rPr>
              <w:t>21,31</w:t>
            </w:r>
          </w:p>
        </w:tc>
        <w:tc>
          <w:tcPr>
            <w:tcW w:w="656" w:type="dxa"/>
            <w:noWrap/>
            <w:vAlign w:val="center"/>
            <w:hideMark/>
          </w:tcPr>
          <w:p w14:paraId="67D179E1" w14:textId="77777777" w:rsidR="002926CD" w:rsidRDefault="002926CD">
            <w:pPr>
              <w:jc w:val="right"/>
              <w:rPr>
                <w:rFonts w:ascii="Tahoma" w:hAnsi="Tahoma" w:cs="Tahoma"/>
                <w:color w:val="000000"/>
                <w:sz w:val="16"/>
                <w:szCs w:val="16"/>
              </w:rPr>
            </w:pPr>
            <w:r>
              <w:rPr>
                <w:rFonts w:ascii="Tahoma" w:hAnsi="Tahoma" w:cs="Tahoma"/>
                <w:color w:val="000000"/>
                <w:sz w:val="16"/>
                <w:szCs w:val="16"/>
              </w:rPr>
              <w:t>44,83</w:t>
            </w:r>
          </w:p>
        </w:tc>
        <w:tc>
          <w:tcPr>
            <w:tcW w:w="656" w:type="dxa"/>
            <w:noWrap/>
            <w:vAlign w:val="center"/>
            <w:hideMark/>
          </w:tcPr>
          <w:p w14:paraId="6A3D9E41" w14:textId="77777777" w:rsidR="002926CD" w:rsidRDefault="002926CD">
            <w:pPr>
              <w:jc w:val="right"/>
              <w:rPr>
                <w:rFonts w:ascii="Tahoma" w:hAnsi="Tahoma" w:cs="Tahoma"/>
                <w:color w:val="000000"/>
                <w:sz w:val="16"/>
                <w:szCs w:val="16"/>
              </w:rPr>
            </w:pPr>
            <w:r>
              <w:rPr>
                <w:rFonts w:ascii="Tahoma" w:hAnsi="Tahoma" w:cs="Tahoma"/>
                <w:color w:val="000000"/>
                <w:sz w:val="16"/>
                <w:szCs w:val="16"/>
              </w:rPr>
              <w:t>35,09</w:t>
            </w:r>
          </w:p>
        </w:tc>
        <w:tc>
          <w:tcPr>
            <w:tcW w:w="656" w:type="dxa"/>
            <w:noWrap/>
            <w:vAlign w:val="center"/>
            <w:hideMark/>
          </w:tcPr>
          <w:p w14:paraId="58ED0492" w14:textId="77777777" w:rsidR="002926CD" w:rsidRDefault="002926CD">
            <w:pPr>
              <w:jc w:val="right"/>
              <w:rPr>
                <w:rFonts w:ascii="Tahoma" w:hAnsi="Tahoma" w:cs="Tahoma"/>
                <w:color w:val="000000"/>
                <w:sz w:val="16"/>
                <w:szCs w:val="16"/>
              </w:rPr>
            </w:pPr>
            <w:r>
              <w:rPr>
                <w:rFonts w:ascii="Tahoma" w:hAnsi="Tahoma" w:cs="Tahoma"/>
                <w:color w:val="000000"/>
                <w:sz w:val="16"/>
                <w:szCs w:val="16"/>
              </w:rPr>
              <w:t>21,31</w:t>
            </w:r>
          </w:p>
        </w:tc>
        <w:tc>
          <w:tcPr>
            <w:tcW w:w="656" w:type="dxa"/>
            <w:noWrap/>
            <w:vAlign w:val="center"/>
            <w:hideMark/>
          </w:tcPr>
          <w:p w14:paraId="17D53087" w14:textId="77777777" w:rsidR="002926CD" w:rsidRDefault="002926CD">
            <w:pPr>
              <w:jc w:val="right"/>
              <w:rPr>
                <w:rFonts w:ascii="Tahoma" w:hAnsi="Tahoma" w:cs="Tahoma"/>
                <w:color w:val="000000"/>
                <w:sz w:val="16"/>
                <w:szCs w:val="16"/>
              </w:rPr>
            </w:pPr>
            <w:r>
              <w:rPr>
                <w:rFonts w:ascii="Tahoma" w:hAnsi="Tahoma" w:cs="Tahoma"/>
                <w:color w:val="000000"/>
                <w:sz w:val="16"/>
                <w:szCs w:val="16"/>
              </w:rPr>
              <w:t>33,33</w:t>
            </w:r>
          </w:p>
        </w:tc>
        <w:tc>
          <w:tcPr>
            <w:tcW w:w="656" w:type="dxa"/>
            <w:noWrap/>
            <w:vAlign w:val="center"/>
            <w:hideMark/>
          </w:tcPr>
          <w:p w14:paraId="68B37C90" w14:textId="77777777" w:rsidR="002926CD" w:rsidRDefault="002926CD">
            <w:pPr>
              <w:jc w:val="right"/>
              <w:rPr>
                <w:rFonts w:ascii="Tahoma" w:hAnsi="Tahoma" w:cs="Tahoma"/>
                <w:color w:val="000000"/>
                <w:sz w:val="16"/>
                <w:szCs w:val="16"/>
              </w:rPr>
            </w:pPr>
            <w:r>
              <w:rPr>
                <w:rFonts w:ascii="Tahoma" w:hAnsi="Tahoma" w:cs="Tahoma"/>
                <w:color w:val="000000"/>
                <w:sz w:val="16"/>
                <w:szCs w:val="16"/>
              </w:rPr>
              <w:t>48,72</w:t>
            </w:r>
          </w:p>
        </w:tc>
        <w:tc>
          <w:tcPr>
            <w:tcW w:w="671" w:type="dxa"/>
            <w:noWrap/>
            <w:vAlign w:val="center"/>
            <w:hideMark/>
          </w:tcPr>
          <w:p w14:paraId="48BE9221" w14:textId="77777777" w:rsidR="002926CD" w:rsidRDefault="002926CD">
            <w:pPr>
              <w:jc w:val="right"/>
              <w:rPr>
                <w:rFonts w:ascii="Tahoma" w:hAnsi="Tahoma" w:cs="Tahoma"/>
                <w:color w:val="000000"/>
                <w:sz w:val="16"/>
                <w:szCs w:val="16"/>
              </w:rPr>
            </w:pPr>
            <w:r>
              <w:rPr>
                <w:rFonts w:ascii="Tahoma" w:hAnsi="Tahoma" w:cs="Tahoma"/>
                <w:color w:val="000000"/>
                <w:sz w:val="16"/>
                <w:szCs w:val="16"/>
              </w:rPr>
              <w:t>16,33</w:t>
            </w:r>
          </w:p>
        </w:tc>
      </w:tr>
    </w:tbl>
    <w:p w14:paraId="51AE9D82"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63"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7068EF9D" w14:textId="666613A4" w:rsidR="002926CD" w:rsidRPr="00E55EAF" w:rsidRDefault="002926CD" w:rsidP="002926CD">
      <w:pPr>
        <w:pBdr>
          <w:bottom w:val="single" w:sz="4" w:space="1" w:color="auto"/>
        </w:pBdr>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lastRenderedPageBreak/>
        <w:t>3.7. Veková štruktúra</w:t>
      </w:r>
    </w:p>
    <w:p w14:paraId="04BD512D" w14:textId="77777777" w:rsidR="002926CD" w:rsidRDefault="002926CD" w:rsidP="002926CD">
      <w:pPr>
        <w:rPr>
          <w:rFonts w:ascii="Tahoma" w:hAnsi="Tahoma" w:cs="Tahoma"/>
          <w:bCs/>
          <w:sz w:val="20"/>
          <w:szCs w:val="20"/>
        </w:rPr>
      </w:pPr>
    </w:p>
    <w:p w14:paraId="6DDFD7A1" w14:textId="77777777" w:rsidR="002926CD" w:rsidRPr="00D17AF2" w:rsidRDefault="002926CD" w:rsidP="002926CD">
      <w:pPr>
        <w:pStyle w:val="Normlny1"/>
        <w:jc w:val="both"/>
        <w:rPr>
          <w:rFonts w:asciiTheme="majorHAnsi" w:hAnsiTheme="majorHAnsi" w:cstheme="majorHAnsi"/>
        </w:rPr>
      </w:pPr>
      <w:r w:rsidRPr="00D17AF2">
        <w:rPr>
          <w:rFonts w:asciiTheme="majorHAnsi" w:hAnsiTheme="majorHAnsi" w:cstheme="majorHAnsi"/>
        </w:rPr>
        <w:t xml:space="preserve">Nasledujúca tabuľka predstavuje vývoj počtu obyvateľov podľa 5 ročných vekových skupín. </w:t>
      </w:r>
    </w:p>
    <w:p w14:paraId="3F6022BD" w14:textId="77777777" w:rsidR="002926CD" w:rsidRDefault="002926CD" w:rsidP="002926CD">
      <w:pPr>
        <w:pStyle w:val="Normlny1"/>
        <w:jc w:val="both"/>
        <w:rPr>
          <w:rFonts w:ascii="Tahoma" w:hAnsi="Tahoma" w:cs="Tahoma"/>
          <w:sz w:val="20"/>
        </w:rPr>
      </w:pPr>
    </w:p>
    <w:tbl>
      <w:tblPr>
        <w:tblW w:w="9185" w:type="dxa"/>
        <w:tblInd w:w="55" w:type="dxa"/>
        <w:tblCellMar>
          <w:left w:w="70" w:type="dxa"/>
          <w:right w:w="70" w:type="dxa"/>
        </w:tblCellMar>
        <w:tblLook w:val="04A0" w:firstRow="1" w:lastRow="0" w:firstColumn="1" w:lastColumn="0" w:noHBand="0" w:noVBand="1"/>
      </w:tblPr>
      <w:tblGrid>
        <w:gridCol w:w="723"/>
        <w:gridCol w:w="769"/>
        <w:gridCol w:w="769"/>
        <w:gridCol w:w="769"/>
        <w:gridCol w:w="769"/>
        <w:gridCol w:w="769"/>
        <w:gridCol w:w="769"/>
        <w:gridCol w:w="769"/>
        <w:gridCol w:w="769"/>
        <w:gridCol w:w="769"/>
        <w:gridCol w:w="769"/>
        <w:gridCol w:w="772"/>
      </w:tblGrid>
      <w:tr w:rsidR="002926CD" w14:paraId="30F21A00" w14:textId="77777777" w:rsidTr="002926CD">
        <w:trPr>
          <w:trHeight w:val="227"/>
        </w:trPr>
        <w:tc>
          <w:tcPr>
            <w:tcW w:w="9185" w:type="dxa"/>
            <w:gridSpan w:val="12"/>
            <w:shd w:val="clear" w:color="auto" w:fill="FFCC99"/>
            <w:noWrap/>
            <w:vAlign w:val="center"/>
            <w:hideMark/>
          </w:tcPr>
          <w:p w14:paraId="66219230" w14:textId="77777777" w:rsidR="002926CD" w:rsidRDefault="002926CD">
            <w:pPr>
              <w:rPr>
                <w:rFonts w:ascii="Tahoma" w:hAnsi="Tahoma" w:cs="Tahoma"/>
                <w:sz w:val="16"/>
                <w:szCs w:val="16"/>
              </w:rPr>
            </w:pPr>
            <w:r>
              <w:rPr>
                <w:rFonts w:ascii="Tahoma" w:hAnsi="Tahoma" w:cs="Tahoma"/>
                <w:sz w:val="16"/>
                <w:szCs w:val="16"/>
              </w:rPr>
              <w:t xml:space="preserve">Počet obyvateľov ku koncu obdobia (31.12.) </w:t>
            </w:r>
          </w:p>
        </w:tc>
      </w:tr>
      <w:tr w:rsidR="002926CD" w14:paraId="6BBCFD3B" w14:textId="77777777" w:rsidTr="002926CD">
        <w:trPr>
          <w:trHeight w:val="227"/>
        </w:trPr>
        <w:tc>
          <w:tcPr>
            <w:tcW w:w="723" w:type="dxa"/>
            <w:noWrap/>
            <w:vAlign w:val="center"/>
          </w:tcPr>
          <w:p w14:paraId="52DC2E51" w14:textId="77777777" w:rsidR="002926CD" w:rsidRDefault="002926CD">
            <w:pPr>
              <w:rPr>
                <w:rFonts w:ascii="Tahoma" w:hAnsi="Tahoma" w:cs="Tahoma"/>
                <w:sz w:val="16"/>
                <w:szCs w:val="16"/>
              </w:rPr>
            </w:pPr>
          </w:p>
        </w:tc>
        <w:tc>
          <w:tcPr>
            <w:tcW w:w="769" w:type="dxa"/>
            <w:noWrap/>
            <w:vAlign w:val="center"/>
            <w:hideMark/>
          </w:tcPr>
          <w:p w14:paraId="63E9BBBB" w14:textId="77777777" w:rsidR="002926CD" w:rsidRDefault="002926CD">
            <w:pPr>
              <w:jc w:val="center"/>
              <w:rPr>
                <w:rFonts w:ascii="Tahoma" w:hAnsi="Tahoma" w:cs="Tahoma"/>
                <w:sz w:val="16"/>
                <w:szCs w:val="16"/>
              </w:rPr>
            </w:pPr>
            <w:r>
              <w:rPr>
                <w:rFonts w:ascii="Tahoma" w:hAnsi="Tahoma" w:cs="Tahoma"/>
                <w:sz w:val="16"/>
                <w:szCs w:val="16"/>
              </w:rPr>
              <w:t>2011</w:t>
            </w:r>
          </w:p>
        </w:tc>
        <w:tc>
          <w:tcPr>
            <w:tcW w:w="769" w:type="dxa"/>
            <w:noWrap/>
            <w:vAlign w:val="center"/>
            <w:hideMark/>
          </w:tcPr>
          <w:p w14:paraId="18D3DAC4" w14:textId="77777777" w:rsidR="002926CD" w:rsidRDefault="002926CD">
            <w:pPr>
              <w:jc w:val="center"/>
              <w:rPr>
                <w:rFonts w:ascii="Tahoma" w:hAnsi="Tahoma" w:cs="Tahoma"/>
                <w:sz w:val="16"/>
                <w:szCs w:val="16"/>
              </w:rPr>
            </w:pPr>
            <w:r>
              <w:rPr>
                <w:rFonts w:ascii="Tahoma" w:hAnsi="Tahoma" w:cs="Tahoma"/>
                <w:sz w:val="16"/>
                <w:szCs w:val="16"/>
              </w:rPr>
              <w:t>2012</w:t>
            </w:r>
          </w:p>
        </w:tc>
        <w:tc>
          <w:tcPr>
            <w:tcW w:w="769" w:type="dxa"/>
            <w:noWrap/>
            <w:vAlign w:val="center"/>
            <w:hideMark/>
          </w:tcPr>
          <w:p w14:paraId="127C3EEA" w14:textId="77777777" w:rsidR="002926CD" w:rsidRDefault="002926CD">
            <w:pPr>
              <w:jc w:val="center"/>
              <w:rPr>
                <w:rFonts w:ascii="Tahoma" w:hAnsi="Tahoma" w:cs="Tahoma"/>
                <w:sz w:val="16"/>
                <w:szCs w:val="16"/>
              </w:rPr>
            </w:pPr>
            <w:r>
              <w:rPr>
                <w:rFonts w:ascii="Tahoma" w:hAnsi="Tahoma" w:cs="Tahoma"/>
                <w:sz w:val="16"/>
                <w:szCs w:val="16"/>
              </w:rPr>
              <w:t>2013</w:t>
            </w:r>
          </w:p>
        </w:tc>
        <w:tc>
          <w:tcPr>
            <w:tcW w:w="769" w:type="dxa"/>
            <w:noWrap/>
            <w:vAlign w:val="center"/>
            <w:hideMark/>
          </w:tcPr>
          <w:p w14:paraId="438642D7" w14:textId="77777777" w:rsidR="002926CD" w:rsidRDefault="002926CD">
            <w:pPr>
              <w:jc w:val="center"/>
              <w:rPr>
                <w:rFonts w:ascii="Tahoma" w:hAnsi="Tahoma" w:cs="Tahoma"/>
                <w:sz w:val="16"/>
                <w:szCs w:val="16"/>
              </w:rPr>
            </w:pPr>
            <w:r>
              <w:rPr>
                <w:rFonts w:ascii="Tahoma" w:hAnsi="Tahoma" w:cs="Tahoma"/>
                <w:sz w:val="16"/>
                <w:szCs w:val="16"/>
              </w:rPr>
              <w:t>2014</w:t>
            </w:r>
          </w:p>
        </w:tc>
        <w:tc>
          <w:tcPr>
            <w:tcW w:w="769" w:type="dxa"/>
            <w:noWrap/>
            <w:vAlign w:val="center"/>
            <w:hideMark/>
          </w:tcPr>
          <w:p w14:paraId="10BF15EA" w14:textId="77777777" w:rsidR="002926CD" w:rsidRDefault="002926CD">
            <w:pPr>
              <w:jc w:val="center"/>
              <w:rPr>
                <w:rFonts w:ascii="Tahoma" w:hAnsi="Tahoma" w:cs="Tahoma"/>
                <w:sz w:val="16"/>
                <w:szCs w:val="16"/>
              </w:rPr>
            </w:pPr>
            <w:r>
              <w:rPr>
                <w:rFonts w:ascii="Tahoma" w:hAnsi="Tahoma" w:cs="Tahoma"/>
                <w:sz w:val="16"/>
                <w:szCs w:val="16"/>
              </w:rPr>
              <w:t>2015</w:t>
            </w:r>
          </w:p>
        </w:tc>
        <w:tc>
          <w:tcPr>
            <w:tcW w:w="769" w:type="dxa"/>
            <w:noWrap/>
            <w:vAlign w:val="center"/>
            <w:hideMark/>
          </w:tcPr>
          <w:p w14:paraId="0DB86364" w14:textId="77777777" w:rsidR="002926CD" w:rsidRDefault="002926CD">
            <w:pPr>
              <w:jc w:val="center"/>
              <w:rPr>
                <w:rFonts w:ascii="Tahoma" w:hAnsi="Tahoma" w:cs="Tahoma"/>
                <w:sz w:val="16"/>
                <w:szCs w:val="16"/>
              </w:rPr>
            </w:pPr>
            <w:r>
              <w:rPr>
                <w:rFonts w:ascii="Tahoma" w:hAnsi="Tahoma" w:cs="Tahoma"/>
                <w:sz w:val="16"/>
                <w:szCs w:val="16"/>
              </w:rPr>
              <w:t>2016</w:t>
            </w:r>
          </w:p>
        </w:tc>
        <w:tc>
          <w:tcPr>
            <w:tcW w:w="769" w:type="dxa"/>
            <w:noWrap/>
            <w:vAlign w:val="center"/>
            <w:hideMark/>
          </w:tcPr>
          <w:p w14:paraId="75C99B56" w14:textId="77777777" w:rsidR="002926CD" w:rsidRDefault="002926CD">
            <w:pPr>
              <w:jc w:val="center"/>
              <w:rPr>
                <w:rFonts w:ascii="Tahoma" w:hAnsi="Tahoma" w:cs="Tahoma"/>
                <w:sz w:val="16"/>
                <w:szCs w:val="16"/>
              </w:rPr>
            </w:pPr>
            <w:r>
              <w:rPr>
                <w:rFonts w:ascii="Tahoma" w:hAnsi="Tahoma" w:cs="Tahoma"/>
                <w:sz w:val="16"/>
                <w:szCs w:val="16"/>
              </w:rPr>
              <w:t>2017</w:t>
            </w:r>
          </w:p>
        </w:tc>
        <w:tc>
          <w:tcPr>
            <w:tcW w:w="769" w:type="dxa"/>
            <w:noWrap/>
            <w:vAlign w:val="center"/>
            <w:hideMark/>
          </w:tcPr>
          <w:p w14:paraId="5259324B" w14:textId="77777777" w:rsidR="002926CD" w:rsidRDefault="002926CD">
            <w:pPr>
              <w:jc w:val="center"/>
              <w:rPr>
                <w:rFonts w:ascii="Tahoma" w:hAnsi="Tahoma" w:cs="Tahoma"/>
                <w:sz w:val="16"/>
                <w:szCs w:val="16"/>
              </w:rPr>
            </w:pPr>
            <w:r>
              <w:rPr>
                <w:rFonts w:ascii="Tahoma" w:hAnsi="Tahoma" w:cs="Tahoma"/>
                <w:sz w:val="16"/>
                <w:szCs w:val="16"/>
              </w:rPr>
              <w:t>2018</w:t>
            </w:r>
          </w:p>
        </w:tc>
        <w:tc>
          <w:tcPr>
            <w:tcW w:w="769" w:type="dxa"/>
            <w:noWrap/>
            <w:vAlign w:val="center"/>
            <w:hideMark/>
          </w:tcPr>
          <w:p w14:paraId="42EB516B" w14:textId="77777777" w:rsidR="002926CD" w:rsidRDefault="002926CD">
            <w:pPr>
              <w:jc w:val="center"/>
              <w:rPr>
                <w:rFonts w:ascii="Tahoma" w:hAnsi="Tahoma" w:cs="Tahoma"/>
                <w:sz w:val="16"/>
                <w:szCs w:val="16"/>
              </w:rPr>
            </w:pPr>
            <w:r>
              <w:rPr>
                <w:rFonts w:ascii="Tahoma" w:hAnsi="Tahoma" w:cs="Tahoma"/>
                <w:sz w:val="16"/>
                <w:szCs w:val="16"/>
              </w:rPr>
              <w:t>2019</w:t>
            </w:r>
          </w:p>
        </w:tc>
        <w:tc>
          <w:tcPr>
            <w:tcW w:w="769" w:type="dxa"/>
            <w:noWrap/>
            <w:vAlign w:val="center"/>
            <w:hideMark/>
          </w:tcPr>
          <w:p w14:paraId="589F5E78" w14:textId="77777777" w:rsidR="002926CD" w:rsidRDefault="002926CD">
            <w:pPr>
              <w:jc w:val="center"/>
              <w:rPr>
                <w:rFonts w:ascii="Tahoma" w:hAnsi="Tahoma" w:cs="Tahoma"/>
                <w:sz w:val="16"/>
                <w:szCs w:val="16"/>
              </w:rPr>
            </w:pPr>
            <w:r>
              <w:rPr>
                <w:rFonts w:ascii="Tahoma" w:hAnsi="Tahoma" w:cs="Tahoma"/>
                <w:sz w:val="16"/>
                <w:szCs w:val="16"/>
              </w:rPr>
              <w:t>2020</w:t>
            </w:r>
          </w:p>
        </w:tc>
        <w:tc>
          <w:tcPr>
            <w:tcW w:w="772" w:type="dxa"/>
            <w:noWrap/>
            <w:vAlign w:val="center"/>
            <w:hideMark/>
          </w:tcPr>
          <w:p w14:paraId="74F8114F"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3B0308B7" w14:textId="77777777" w:rsidTr="002926CD">
        <w:trPr>
          <w:trHeight w:val="227"/>
        </w:trPr>
        <w:tc>
          <w:tcPr>
            <w:tcW w:w="723" w:type="dxa"/>
            <w:noWrap/>
            <w:vAlign w:val="center"/>
            <w:hideMark/>
          </w:tcPr>
          <w:p w14:paraId="4C4BB240" w14:textId="77777777" w:rsidR="002926CD" w:rsidRDefault="002926CD">
            <w:pPr>
              <w:rPr>
                <w:rFonts w:ascii="Tahoma" w:hAnsi="Tahoma" w:cs="Tahoma"/>
                <w:sz w:val="16"/>
                <w:szCs w:val="16"/>
              </w:rPr>
            </w:pPr>
            <w:r>
              <w:rPr>
                <w:rFonts w:ascii="Tahoma" w:hAnsi="Tahoma" w:cs="Tahoma"/>
                <w:sz w:val="16"/>
                <w:szCs w:val="16"/>
              </w:rPr>
              <w:t>Spolu</w:t>
            </w:r>
          </w:p>
        </w:tc>
        <w:tc>
          <w:tcPr>
            <w:tcW w:w="769" w:type="dxa"/>
            <w:noWrap/>
            <w:vAlign w:val="center"/>
            <w:hideMark/>
          </w:tcPr>
          <w:p w14:paraId="0F0217CC"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10801</w:t>
            </w:r>
          </w:p>
        </w:tc>
        <w:tc>
          <w:tcPr>
            <w:tcW w:w="769" w:type="dxa"/>
            <w:noWrap/>
            <w:vAlign w:val="center"/>
            <w:hideMark/>
          </w:tcPr>
          <w:p w14:paraId="5E5798B7"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10799</w:t>
            </w:r>
          </w:p>
        </w:tc>
        <w:tc>
          <w:tcPr>
            <w:tcW w:w="769" w:type="dxa"/>
            <w:noWrap/>
            <w:vAlign w:val="center"/>
            <w:hideMark/>
          </w:tcPr>
          <w:p w14:paraId="618A99BE"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10772</w:t>
            </w:r>
          </w:p>
        </w:tc>
        <w:tc>
          <w:tcPr>
            <w:tcW w:w="769" w:type="dxa"/>
            <w:noWrap/>
            <w:vAlign w:val="center"/>
            <w:hideMark/>
          </w:tcPr>
          <w:p w14:paraId="1D38F22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10695</w:t>
            </w:r>
          </w:p>
        </w:tc>
        <w:tc>
          <w:tcPr>
            <w:tcW w:w="769" w:type="dxa"/>
            <w:noWrap/>
            <w:vAlign w:val="center"/>
            <w:hideMark/>
          </w:tcPr>
          <w:p w14:paraId="2CADA93E"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10687</w:t>
            </w:r>
          </w:p>
        </w:tc>
        <w:tc>
          <w:tcPr>
            <w:tcW w:w="769" w:type="dxa"/>
            <w:noWrap/>
            <w:vAlign w:val="center"/>
            <w:hideMark/>
          </w:tcPr>
          <w:p w14:paraId="1D426D6B"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10694</w:t>
            </w:r>
          </w:p>
        </w:tc>
        <w:tc>
          <w:tcPr>
            <w:tcW w:w="769" w:type="dxa"/>
            <w:noWrap/>
            <w:vAlign w:val="center"/>
            <w:hideMark/>
          </w:tcPr>
          <w:p w14:paraId="186C56B3"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10654</w:t>
            </w:r>
          </w:p>
        </w:tc>
        <w:tc>
          <w:tcPr>
            <w:tcW w:w="769" w:type="dxa"/>
            <w:noWrap/>
            <w:vAlign w:val="center"/>
            <w:hideMark/>
          </w:tcPr>
          <w:p w14:paraId="0F46C6AE"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10614</w:t>
            </w:r>
          </w:p>
        </w:tc>
        <w:tc>
          <w:tcPr>
            <w:tcW w:w="769" w:type="dxa"/>
            <w:noWrap/>
            <w:vAlign w:val="center"/>
            <w:hideMark/>
          </w:tcPr>
          <w:p w14:paraId="2940B6C9"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10568</w:t>
            </w:r>
          </w:p>
        </w:tc>
        <w:tc>
          <w:tcPr>
            <w:tcW w:w="769" w:type="dxa"/>
            <w:noWrap/>
            <w:vAlign w:val="center"/>
            <w:hideMark/>
          </w:tcPr>
          <w:p w14:paraId="32B111FD"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10546</w:t>
            </w:r>
          </w:p>
        </w:tc>
        <w:tc>
          <w:tcPr>
            <w:tcW w:w="772" w:type="dxa"/>
            <w:noWrap/>
            <w:vAlign w:val="center"/>
            <w:hideMark/>
          </w:tcPr>
          <w:p w14:paraId="4E0BF000" w14:textId="77777777" w:rsidR="002926CD" w:rsidRDefault="002926CD">
            <w:pPr>
              <w:jc w:val="right"/>
              <w:rPr>
                <w:rFonts w:ascii="Tahoma" w:hAnsi="Tahoma" w:cs="Tahoma"/>
                <w:color w:val="000000"/>
                <w:sz w:val="16"/>
                <w:szCs w:val="16"/>
              </w:rPr>
            </w:pPr>
            <w:r>
              <w:rPr>
                <w:rFonts w:ascii="Tahoma" w:hAnsi="Tahoma" w:cs="Tahoma"/>
                <w:color w:val="000000"/>
                <w:sz w:val="16"/>
                <w:szCs w:val="16"/>
              </w:rPr>
              <w:t>9861</w:t>
            </w:r>
          </w:p>
        </w:tc>
      </w:tr>
      <w:tr w:rsidR="002926CD" w14:paraId="4F023FF0" w14:textId="77777777" w:rsidTr="002926CD">
        <w:trPr>
          <w:trHeight w:val="227"/>
        </w:trPr>
        <w:tc>
          <w:tcPr>
            <w:tcW w:w="723" w:type="dxa"/>
            <w:noWrap/>
            <w:vAlign w:val="center"/>
            <w:hideMark/>
          </w:tcPr>
          <w:p w14:paraId="7E7230B7" w14:textId="77777777" w:rsidR="002926CD" w:rsidRDefault="002926CD">
            <w:pPr>
              <w:rPr>
                <w:rFonts w:ascii="Tahoma" w:hAnsi="Tahoma" w:cs="Tahoma"/>
                <w:sz w:val="16"/>
                <w:szCs w:val="16"/>
              </w:rPr>
            </w:pPr>
            <w:r>
              <w:rPr>
                <w:rFonts w:ascii="Tahoma" w:hAnsi="Tahoma" w:cs="Tahoma"/>
                <w:sz w:val="16"/>
                <w:szCs w:val="16"/>
              </w:rPr>
              <w:t>0</w:t>
            </w:r>
          </w:p>
        </w:tc>
        <w:tc>
          <w:tcPr>
            <w:tcW w:w="769" w:type="dxa"/>
            <w:noWrap/>
            <w:vAlign w:val="center"/>
            <w:hideMark/>
          </w:tcPr>
          <w:p w14:paraId="7DC3CD5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w:t>
            </w:r>
          </w:p>
        </w:tc>
        <w:tc>
          <w:tcPr>
            <w:tcW w:w="769" w:type="dxa"/>
            <w:noWrap/>
            <w:vAlign w:val="center"/>
            <w:hideMark/>
          </w:tcPr>
          <w:p w14:paraId="5BA8B1E8" w14:textId="77777777" w:rsidR="002926CD" w:rsidRDefault="002926CD">
            <w:pPr>
              <w:jc w:val="right"/>
              <w:rPr>
                <w:rFonts w:ascii="Tahoma" w:hAnsi="Tahoma" w:cs="Tahoma"/>
                <w:color w:val="000000"/>
                <w:sz w:val="16"/>
                <w:szCs w:val="16"/>
              </w:rPr>
            </w:pPr>
            <w:r>
              <w:rPr>
                <w:rFonts w:ascii="Tahoma" w:hAnsi="Tahoma" w:cs="Tahoma"/>
                <w:color w:val="000000"/>
                <w:sz w:val="16"/>
                <w:szCs w:val="16"/>
              </w:rPr>
              <w:t>99</w:t>
            </w:r>
          </w:p>
        </w:tc>
        <w:tc>
          <w:tcPr>
            <w:tcW w:w="769" w:type="dxa"/>
            <w:noWrap/>
            <w:vAlign w:val="center"/>
            <w:hideMark/>
          </w:tcPr>
          <w:p w14:paraId="71BDF98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103</w:t>
            </w:r>
          </w:p>
        </w:tc>
        <w:tc>
          <w:tcPr>
            <w:tcW w:w="769" w:type="dxa"/>
            <w:noWrap/>
            <w:vAlign w:val="center"/>
            <w:hideMark/>
          </w:tcPr>
          <w:p w14:paraId="2019BD1B" w14:textId="77777777" w:rsidR="002926CD" w:rsidRDefault="002926CD">
            <w:pPr>
              <w:jc w:val="right"/>
              <w:rPr>
                <w:rFonts w:ascii="Tahoma" w:hAnsi="Tahoma" w:cs="Tahoma"/>
                <w:color w:val="000000"/>
                <w:sz w:val="16"/>
                <w:szCs w:val="16"/>
              </w:rPr>
            </w:pPr>
            <w:r>
              <w:rPr>
                <w:rFonts w:ascii="Tahoma" w:hAnsi="Tahoma" w:cs="Tahoma"/>
                <w:color w:val="000000"/>
                <w:sz w:val="16"/>
                <w:szCs w:val="16"/>
              </w:rPr>
              <w:t>97</w:t>
            </w:r>
          </w:p>
        </w:tc>
        <w:tc>
          <w:tcPr>
            <w:tcW w:w="769" w:type="dxa"/>
            <w:noWrap/>
            <w:vAlign w:val="center"/>
            <w:hideMark/>
          </w:tcPr>
          <w:p w14:paraId="16787660" w14:textId="77777777" w:rsidR="002926CD" w:rsidRDefault="002926CD">
            <w:pPr>
              <w:jc w:val="right"/>
              <w:rPr>
                <w:rFonts w:ascii="Tahoma" w:hAnsi="Tahoma" w:cs="Tahoma"/>
                <w:color w:val="000000"/>
                <w:sz w:val="16"/>
                <w:szCs w:val="16"/>
              </w:rPr>
            </w:pPr>
            <w:r>
              <w:rPr>
                <w:rFonts w:ascii="Tahoma" w:hAnsi="Tahoma" w:cs="Tahoma"/>
                <w:color w:val="000000"/>
                <w:sz w:val="16"/>
                <w:szCs w:val="16"/>
              </w:rPr>
              <w:t>90</w:t>
            </w:r>
          </w:p>
        </w:tc>
        <w:tc>
          <w:tcPr>
            <w:tcW w:w="769" w:type="dxa"/>
            <w:noWrap/>
            <w:vAlign w:val="center"/>
            <w:hideMark/>
          </w:tcPr>
          <w:p w14:paraId="2661F1E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769" w:type="dxa"/>
            <w:noWrap/>
            <w:vAlign w:val="center"/>
            <w:hideMark/>
          </w:tcPr>
          <w:p w14:paraId="168916A3" w14:textId="77777777" w:rsidR="002926CD" w:rsidRDefault="002926CD">
            <w:pPr>
              <w:jc w:val="right"/>
              <w:rPr>
                <w:rFonts w:ascii="Tahoma" w:hAnsi="Tahoma" w:cs="Tahoma"/>
                <w:color w:val="000000"/>
                <w:sz w:val="16"/>
                <w:szCs w:val="16"/>
              </w:rPr>
            </w:pPr>
            <w:r>
              <w:rPr>
                <w:rFonts w:ascii="Tahoma" w:hAnsi="Tahoma" w:cs="Tahoma"/>
                <w:color w:val="000000"/>
                <w:sz w:val="16"/>
                <w:szCs w:val="16"/>
              </w:rPr>
              <w:t>94</w:t>
            </w:r>
          </w:p>
        </w:tc>
        <w:tc>
          <w:tcPr>
            <w:tcW w:w="769" w:type="dxa"/>
            <w:noWrap/>
            <w:vAlign w:val="center"/>
            <w:hideMark/>
          </w:tcPr>
          <w:p w14:paraId="24363326" w14:textId="77777777" w:rsidR="002926CD" w:rsidRDefault="002926CD">
            <w:pPr>
              <w:jc w:val="right"/>
              <w:rPr>
                <w:rFonts w:ascii="Tahoma" w:hAnsi="Tahoma" w:cs="Tahoma"/>
                <w:color w:val="000000"/>
                <w:sz w:val="16"/>
                <w:szCs w:val="16"/>
              </w:rPr>
            </w:pPr>
            <w:r>
              <w:rPr>
                <w:rFonts w:ascii="Tahoma" w:hAnsi="Tahoma" w:cs="Tahoma"/>
                <w:color w:val="000000"/>
                <w:sz w:val="16"/>
                <w:szCs w:val="16"/>
              </w:rPr>
              <w:t>78</w:t>
            </w:r>
          </w:p>
        </w:tc>
        <w:tc>
          <w:tcPr>
            <w:tcW w:w="769" w:type="dxa"/>
            <w:noWrap/>
            <w:vAlign w:val="center"/>
            <w:hideMark/>
          </w:tcPr>
          <w:p w14:paraId="4E54FAAB" w14:textId="77777777" w:rsidR="002926CD" w:rsidRDefault="002926CD">
            <w:pPr>
              <w:jc w:val="right"/>
              <w:rPr>
                <w:rFonts w:ascii="Tahoma" w:hAnsi="Tahoma" w:cs="Tahoma"/>
                <w:color w:val="000000"/>
                <w:sz w:val="16"/>
                <w:szCs w:val="16"/>
              </w:rPr>
            </w:pPr>
            <w:r>
              <w:rPr>
                <w:rFonts w:ascii="Tahoma" w:hAnsi="Tahoma" w:cs="Tahoma"/>
                <w:color w:val="000000"/>
                <w:sz w:val="16"/>
                <w:szCs w:val="16"/>
              </w:rPr>
              <w:t>76</w:t>
            </w:r>
          </w:p>
        </w:tc>
        <w:tc>
          <w:tcPr>
            <w:tcW w:w="769" w:type="dxa"/>
            <w:noWrap/>
            <w:vAlign w:val="center"/>
            <w:hideMark/>
          </w:tcPr>
          <w:p w14:paraId="2D213F00" w14:textId="77777777" w:rsidR="002926CD" w:rsidRDefault="002926CD">
            <w:pPr>
              <w:jc w:val="right"/>
              <w:rPr>
                <w:rFonts w:ascii="Tahoma" w:hAnsi="Tahoma" w:cs="Tahoma"/>
                <w:color w:val="000000"/>
                <w:sz w:val="16"/>
                <w:szCs w:val="16"/>
              </w:rPr>
            </w:pPr>
            <w:r>
              <w:rPr>
                <w:rFonts w:ascii="Tahoma" w:hAnsi="Tahoma" w:cs="Tahoma"/>
                <w:color w:val="000000"/>
                <w:sz w:val="16"/>
                <w:szCs w:val="16"/>
              </w:rPr>
              <w:t>83</w:t>
            </w:r>
          </w:p>
        </w:tc>
        <w:tc>
          <w:tcPr>
            <w:tcW w:w="772" w:type="dxa"/>
            <w:noWrap/>
            <w:vAlign w:val="center"/>
            <w:hideMark/>
          </w:tcPr>
          <w:p w14:paraId="6F7AA469" w14:textId="77777777" w:rsidR="002926CD" w:rsidRDefault="002926CD">
            <w:pPr>
              <w:jc w:val="right"/>
              <w:rPr>
                <w:rFonts w:ascii="Tahoma" w:hAnsi="Tahoma" w:cs="Tahoma"/>
                <w:color w:val="000000"/>
                <w:sz w:val="16"/>
                <w:szCs w:val="16"/>
              </w:rPr>
            </w:pPr>
            <w:r>
              <w:rPr>
                <w:rFonts w:ascii="Tahoma" w:hAnsi="Tahoma" w:cs="Tahoma"/>
                <w:color w:val="000000"/>
                <w:sz w:val="16"/>
                <w:szCs w:val="16"/>
              </w:rPr>
              <w:t>90</w:t>
            </w:r>
          </w:p>
        </w:tc>
      </w:tr>
      <w:tr w:rsidR="002926CD" w14:paraId="62DC1A56" w14:textId="77777777" w:rsidTr="002926CD">
        <w:trPr>
          <w:trHeight w:val="227"/>
        </w:trPr>
        <w:tc>
          <w:tcPr>
            <w:tcW w:w="723" w:type="dxa"/>
            <w:noWrap/>
            <w:vAlign w:val="center"/>
            <w:hideMark/>
          </w:tcPr>
          <w:p w14:paraId="245BB454" w14:textId="77777777" w:rsidR="002926CD" w:rsidRDefault="002926CD">
            <w:pPr>
              <w:rPr>
                <w:rFonts w:ascii="Tahoma" w:hAnsi="Tahoma" w:cs="Tahoma"/>
                <w:sz w:val="16"/>
                <w:szCs w:val="16"/>
              </w:rPr>
            </w:pPr>
            <w:r>
              <w:rPr>
                <w:rFonts w:ascii="Tahoma" w:hAnsi="Tahoma" w:cs="Tahoma"/>
                <w:sz w:val="16"/>
                <w:szCs w:val="16"/>
              </w:rPr>
              <w:t>1-4</w:t>
            </w:r>
          </w:p>
        </w:tc>
        <w:tc>
          <w:tcPr>
            <w:tcW w:w="769" w:type="dxa"/>
            <w:noWrap/>
            <w:vAlign w:val="center"/>
            <w:hideMark/>
          </w:tcPr>
          <w:p w14:paraId="6D21C1B2" w14:textId="77777777" w:rsidR="002926CD" w:rsidRDefault="002926CD">
            <w:pPr>
              <w:jc w:val="right"/>
              <w:rPr>
                <w:rFonts w:ascii="Tahoma" w:hAnsi="Tahoma" w:cs="Tahoma"/>
                <w:color w:val="000000"/>
                <w:sz w:val="16"/>
                <w:szCs w:val="16"/>
              </w:rPr>
            </w:pPr>
            <w:r>
              <w:rPr>
                <w:rFonts w:ascii="Tahoma" w:hAnsi="Tahoma" w:cs="Tahoma"/>
                <w:color w:val="000000"/>
                <w:sz w:val="16"/>
                <w:szCs w:val="16"/>
              </w:rPr>
              <w:t>575</w:t>
            </w:r>
          </w:p>
        </w:tc>
        <w:tc>
          <w:tcPr>
            <w:tcW w:w="769" w:type="dxa"/>
            <w:noWrap/>
            <w:vAlign w:val="center"/>
            <w:hideMark/>
          </w:tcPr>
          <w:p w14:paraId="4310B8EF" w14:textId="77777777" w:rsidR="002926CD" w:rsidRDefault="002926CD">
            <w:pPr>
              <w:jc w:val="right"/>
              <w:rPr>
                <w:rFonts w:ascii="Tahoma" w:hAnsi="Tahoma" w:cs="Tahoma"/>
                <w:color w:val="000000"/>
                <w:sz w:val="16"/>
                <w:szCs w:val="16"/>
              </w:rPr>
            </w:pPr>
            <w:r>
              <w:rPr>
                <w:rFonts w:ascii="Tahoma" w:hAnsi="Tahoma" w:cs="Tahoma"/>
                <w:color w:val="000000"/>
                <w:sz w:val="16"/>
                <w:szCs w:val="16"/>
              </w:rPr>
              <w:t>552</w:t>
            </w:r>
          </w:p>
        </w:tc>
        <w:tc>
          <w:tcPr>
            <w:tcW w:w="769" w:type="dxa"/>
            <w:noWrap/>
            <w:vAlign w:val="center"/>
            <w:hideMark/>
          </w:tcPr>
          <w:p w14:paraId="7393789F" w14:textId="77777777" w:rsidR="002926CD" w:rsidRDefault="002926CD">
            <w:pPr>
              <w:jc w:val="right"/>
              <w:rPr>
                <w:rFonts w:ascii="Tahoma" w:hAnsi="Tahoma" w:cs="Tahoma"/>
                <w:color w:val="000000"/>
                <w:sz w:val="16"/>
                <w:szCs w:val="16"/>
              </w:rPr>
            </w:pPr>
            <w:r>
              <w:rPr>
                <w:rFonts w:ascii="Tahoma" w:hAnsi="Tahoma" w:cs="Tahoma"/>
                <w:color w:val="000000"/>
                <w:sz w:val="16"/>
                <w:szCs w:val="16"/>
              </w:rPr>
              <w:t>506</w:t>
            </w:r>
          </w:p>
        </w:tc>
        <w:tc>
          <w:tcPr>
            <w:tcW w:w="769" w:type="dxa"/>
            <w:noWrap/>
            <w:vAlign w:val="center"/>
            <w:hideMark/>
          </w:tcPr>
          <w:p w14:paraId="7B8756C2" w14:textId="77777777" w:rsidR="002926CD" w:rsidRDefault="002926CD">
            <w:pPr>
              <w:jc w:val="right"/>
              <w:rPr>
                <w:rFonts w:ascii="Tahoma" w:hAnsi="Tahoma" w:cs="Tahoma"/>
                <w:color w:val="000000"/>
                <w:sz w:val="16"/>
                <w:szCs w:val="16"/>
              </w:rPr>
            </w:pPr>
            <w:r>
              <w:rPr>
                <w:rFonts w:ascii="Tahoma" w:hAnsi="Tahoma" w:cs="Tahoma"/>
                <w:color w:val="000000"/>
                <w:sz w:val="16"/>
                <w:szCs w:val="16"/>
              </w:rPr>
              <w:t>451</w:t>
            </w:r>
          </w:p>
        </w:tc>
        <w:tc>
          <w:tcPr>
            <w:tcW w:w="769" w:type="dxa"/>
            <w:noWrap/>
            <w:vAlign w:val="center"/>
            <w:hideMark/>
          </w:tcPr>
          <w:p w14:paraId="12183901" w14:textId="77777777" w:rsidR="002926CD" w:rsidRDefault="002926CD">
            <w:pPr>
              <w:jc w:val="right"/>
              <w:rPr>
                <w:rFonts w:ascii="Tahoma" w:hAnsi="Tahoma" w:cs="Tahoma"/>
                <w:color w:val="000000"/>
                <w:sz w:val="16"/>
                <w:szCs w:val="16"/>
              </w:rPr>
            </w:pPr>
            <w:r>
              <w:rPr>
                <w:rFonts w:ascii="Tahoma" w:hAnsi="Tahoma" w:cs="Tahoma"/>
                <w:color w:val="000000"/>
                <w:sz w:val="16"/>
                <w:szCs w:val="16"/>
              </w:rPr>
              <w:t>413</w:t>
            </w:r>
          </w:p>
        </w:tc>
        <w:tc>
          <w:tcPr>
            <w:tcW w:w="769" w:type="dxa"/>
            <w:noWrap/>
            <w:vAlign w:val="center"/>
            <w:hideMark/>
          </w:tcPr>
          <w:p w14:paraId="464F9DD3" w14:textId="77777777" w:rsidR="002926CD" w:rsidRDefault="002926CD">
            <w:pPr>
              <w:jc w:val="right"/>
              <w:rPr>
                <w:rFonts w:ascii="Tahoma" w:hAnsi="Tahoma" w:cs="Tahoma"/>
                <w:color w:val="000000"/>
                <w:sz w:val="16"/>
                <w:szCs w:val="16"/>
              </w:rPr>
            </w:pPr>
            <w:r>
              <w:rPr>
                <w:rFonts w:ascii="Tahoma" w:hAnsi="Tahoma" w:cs="Tahoma"/>
                <w:color w:val="000000"/>
                <w:sz w:val="16"/>
                <w:szCs w:val="16"/>
              </w:rPr>
              <w:t>406</w:t>
            </w:r>
          </w:p>
        </w:tc>
        <w:tc>
          <w:tcPr>
            <w:tcW w:w="769" w:type="dxa"/>
            <w:noWrap/>
            <w:vAlign w:val="center"/>
            <w:hideMark/>
          </w:tcPr>
          <w:p w14:paraId="776685E9" w14:textId="77777777" w:rsidR="002926CD" w:rsidRDefault="002926CD">
            <w:pPr>
              <w:jc w:val="right"/>
              <w:rPr>
                <w:rFonts w:ascii="Tahoma" w:hAnsi="Tahoma" w:cs="Tahoma"/>
                <w:color w:val="000000"/>
                <w:sz w:val="16"/>
                <w:szCs w:val="16"/>
              </w:rPr>
            </w:pPr>
            <w:r>
              <w:rPr>
                <w:rFonts w:ascii="Tahoma" w:hAnsi="Tahoma" w:cs="Tahoma"/>
                <w:color w:val="000000"/>
                <w:sz w:val="16"/>
                <w:szCs w:val="16"/>
              </w:rPr>
              <w:t>415</w:t>
            </w:r>
          </w:p>
        </w:tc>
        <w:tc>
          <w:tcPr>
            <w:tcW w:w="769" w:type="dxa"/>
            <w:noWrap/>
            <w:vAlign w:val="center"/>
            <w:hideMark/>
          </w:tcPr>
          <w:p w14:paraId="332C28D1" w14:textId="77777777" w:rsidR="002926CD" w:rsidRDefault="002926CD">
            <w:pPr>
              <w:jc w:val="right"/>
              <w:rPr>
                <w:rFonts w:ascii="Tahoma" w:hAnsi="Tahoma" w:cs="Tahoma"/>
                <w:color w:val="000000"/>
                <w:sz w:val="16"/>
                <w:szCs w:val="16"/>
              </w:rPr>
            </w:pPr>
            <w:r>
              <w:rPr>
                <w:rFonts w:ascii="Tahoma" w:hAnsi="Tahoma" w:cs="Tahoma"/>
                <w:color w:val="000000"/>
                <w:sz w:val="16"/>
                <w:szCs w:val="16"/>
              </w:rPr>
              <w:t>410</w:t>
            </w:r>
          </w:p>
        </w:tc>
        <w:tc>
          <w:tcPr>
            <w:tcW w:w="769" w:type="dxa"/>
            <w:noWrap/>
            <w:vAlign w:val="center"/>
            <w:hideMark/>
          </w:tcPr>
          <w:p w14:paraId="4026A66E" w14:textId="77777777" w:rsidR="002926CD" w:rsidRDefault="002926CD">
            <w:pPr>
              <w:jc w:val="right"/>
              <w:rPr>
                <w:rFonts w:ascii="Tahoma" w:hAnsi="Tahoma" w:cs="Tahoma"/>
                <w:color w:val="000000"/>
                <w:sz w:val="16"/>
                <w:szCs w:val="16"/>
              </w:rPr>
            </w:pPr>
            <w:r>
              <w:rPr>
                <w:rFonts w:ascii="Tahoma" w:hAnsi="Tahoma" w:cs="Tahoma"/>
                <w:color w:val="000000"/>
                <w:sz w:val="16"/>
                <w:szCs w:val="16"/>
              </w:rPr>
              <w:t>392</w:t>
            </w:r>
          </w:p>
        </w:tc>
        <w:tc>
          <w:tcPr>
            <w:tcW w:w="769" w:type="dxa"/>
            <w:noWrap/>
            <w:vAlign w:val="center"/>
            <w:hideMark/>
          </w:tcPr>
          <w:p w14:paraId="25CB8EE6" w14:textId="77777777" w:rsidR="002926CD" w:rsidRDefault="002926CD">
            <w:pPr>
              <w:jc w:val="right"/>
              <w:rPr>
                <w:rFonts w:ascii="Tahoma" w:hAnsi="Tahoma" w:cs="Tahoma"/>
                <w:color w:val="000000"/>
                <w:sz w:val="16"/>
                <w:szCs w:val="16"/>
              </w:rPr>
            </w:pPr>
            <w:r>
              <w:rPr>
                <w:rFonts w:ascii="Tahoma" w:hAnsi="Tahoma" w:cs="Tahoma"/>
                <w:color w:val="000000"/>
                <w:sz w:val="16"/>
                <w:szCs w:val="16"/>
              </w:rPr>
              <w:t>375</w:t>
            </w:r>
          </w:p>
        </w:tc>
        <w:tc>
          <w:tcPr>
            <w:tcW w:w="772" w:type="dxa"/>
            <w:noWrap/>
            <w:vAlign w:val="center"/>
            <w:hideMark/>
          </w:tcPr>
          <w:p w14:paraId="0D35C53B" w14:textId="77777777" w:rsidR="002926CD" w:rsidRDefault="002926CD">
            <w:pPr>
              <w:jc w:val="right"/>
              <w:rPr>
                <w:rFonts w:ascii="Tahoma" w:hAnsi="Tahoma" w:cs="Tahoma"/>
                <w:color w:val="000000"/>
                <w:sz w:val="16"/>
                <w:szCs w:val="16"/>
              </w:rPr>
            </w:pPr>
            <w:r>
              <w:rPr>
                <w:rFonts w:ascii="Tahoma" w:hAnsi="Tahoma" w:cs="Tahoma"/>
                <w:color w:val="000000"/>
                <w:sz w:val="16"/>
                <w:szCs w:val="16"/>
              </w:rPr>
              <w:t>354</w:t>
            </w:r>
          </w:p>
        </w:tc>
      </w:tr>
      <w:tr w:rsidR="002926CD" w14:paraId="75D3D95A" w14:textId="77777777" w:rsidTr="002926CD">
        <w:trPr>
          <w:trHeight w:val="227"/>
        </w:trPr>
        <w:tc>
          <w:tcPr>
            <w:tcW w:w="723" w:type="dxa"/>
            <w:noWrap/>
            <w:vAlign w:val="center"/>
            <w:hideMark/>
          </w:tcPr>
          <w:p w14:paraId="30EB2E09" w14:textId="77777777" w:rsidR="002926CD" w:rsidRDefault="002926CD">
            <w:pPr>
              <w:rPr>
                <w:rFonts w:ascii="Tahoma" w:hAnsi="Tahoma" w:cs="Tahoma"/>
                <w:sz w:val="16"/>
                <w:szCs w:val="16"/>
              </w:rPr>
            </w:pPr>
            <w:r>
              <w:rPr>
                <w:rFonts w:ascii="Tahoma" w:hAnsi="Tahoma" w:cs="Tahoma"/>
                <w:sz w:val="16"/>
                <w:szCs w:val="16"/>
              </w:rPr>
              <w:t>5-9</w:t>
            </w:r>
          </w:p>
        </w:tc>
        <w:tc>
          <w:tcPr>
            <w:tcW w:w="769" w:type="dxa"/>
            <w:noWrap/>
            <w:vAlign w:val="center"/>
            <w:hideMark/>
          </w:tcPr>
          <w:p w14:paraId="4951CC1C" w14:textId="77777777" w:rsidR="002926CD" w:rsidRDefault="002926CD">
            <w:pPr>
              <w:jc w:val="right"/>
              <w:rPr>
                <w:rFonts w:ascii="Tahoma" w:hAnsi="Tahoma" w:cs="Tahoma"/>
                <w:color w:val="000000"/>
                <w:sz w:val="16"/>
                <w:szCs w:val="16"/>
              </w:rPr>
            </w:pPr>
            <w:r>
              <w:rPr>
                <w:rFonts w:ascii="Tahoma" w:hAnsi="Tahoma" w:cs="Tahoma"/>
                <w:color w:val="000000"/>
                <w:sz w:val="16"/>
                <w:szCs w:val="16"/>
              </w:rPr>
              <w:t>691</w:t>
            </w:r>
          </w:p>
        </w:tc>
        <w:tc>
          <w:tcPr>
            <w:tcW w:w="769" w:type="dxa"/>
            <w:noWrap/>
            <w:vAlign w:val="center"/>
            <w:hideMark/>
          </w:tcPr>
          <w:p w14:paraId="62103AE4" w14:textId="77777777" w:rsidR="002926CD" w:rsidRDefault="002926CD">
            <w:pPr>
              <w:jc w:val="right"/>
              <w:rPr>
                <w:rFonts w:ascii="Tahoma" w:hAnsi="Tahoma" w:cs="Tahoma"/>
                <w:color w:val="000000"/>
                <w:sz w:val="16"/>
                <w:szCs w:val="16"/>
              </w:rPr>
            </w:pPr>
            <w:r>
              <w:rPr>
                <w:rFonts w:ascii="Tahoma" w:hAnsi="Tahoma" w:cs="Tahoma"/>
                <w:color w:val="000000"/>
                <w:sz w:val="16"/>
                <w:szCs w:val="16"/>
              </w:rPr>
              <w:t>703</w:t>
            </w:r>
          </w:p>
        </w:tc>
        <w:tc>
          <w:tcPr>
            <w:tcW w:w="769" w:type="dxa"/>
            <w:noWrap/>
            <w:vAlign w:val="center"/>
            <w:hideMark/>
          </w:tcPr>
          <w:p w14:paraId="23B02C2C" w14:textId="77777777" w:rsidR="002926CD" w:rsidRDefault="002926CD">
            <w:pPr>
              <w:jc w:val="right"/>
              <w:rPr>
                <w:rFonts w:ascii="Tahoma" w:hAnsi="Tahoma" w:cs="Tahoma"/>
                <w:color w:val="000000"/>
                <w:sz w:val="16"/>
                <w:szCs w:val="16"/>
              </w:rPr>
            </w:pPr>
            <w:r>
              <w:rPr>
                <w:rFonts w:ascii="Tahoma" w:hAnsi="Tahoma" w:cs="Tahoma"/>
                <w:color w:val="000000"/>
                <w:sz w:val="16"/>
                <w:szCs w:val="16"/>
              </w:rPr>
              <w:t>701</w:t>
            </w:r>
          </w:p>
        </w:tc>
        <w:tc>
          <w:tcPr>
            <w:tcW w:w="769" w:type="dxa"/>
            <w:noWrap/>
            <w:vAlign w:val="center"/>
            <w:hideMark/>
          </w:tcPr>
          <w:p w14:paraId="389B6AAD" w14:textId="77777777" w:rsidR="002926CD" w:rsidRDefault="002926CD">
            <w:pPr>
              <w:jc w:val="right"/>
              <w:rPr>
                <w:rFonts w:ascii="Tahoma" w:hAnsi="Tahoma" w:cs="Tahoma"/>
                <w:color w:val="000000"/>
                <w:sz w:val="16"/>
                <w:szCs w:val="16"/>
              </w:rPr>
            </w:pPr>
            <w:r>
              <w:rPr>
                <w:rFonts w:ascii="Tahoma" w:hAnsi="Tahoma" w:cs="Tahoma"/>
                <w:color w:val="000000"/>
                <w:sz w:val="16"/>
                <w:szCs w:val="16"/>
              </w:rPr>
              <w:t>716</w:t>
            </w:r>
          </w:p>
        </w:tc>
        <w:tc>
          <w:tcPr>
            <w:tcW w:w="769" w:type="dxa"/>
            <w:noWrap/>
            <w:vAlign w:val="center"/>
            <w:hideMark/>
          </w:tcPr>
          <w:p w14:paraId="3D584EC2" w14:textId="77777777" w:rsidR="002926CD" w:rsidRDefault="002926CD">
            <w:pPr>
              <w:jc w:val="right"/>
              <w:rPr>
                <w:rFonts w:ascii="Tahoma" w:hAnsi="Tahoma" w:cs="Tahoma"/>
                <w:color w:val="000000"/>
                <w:sz w:val="16"/>
                <w:szCs w:val="16"/>
              </w:rPr>
            </w:pPr>
            <w:r>
              <w:rPr>
                <w:rFonts w:ascii="Tahoma" w:hAnsi="Tahoma" w:cs="Tahoma"/>
                <w:color w:val="000000"/>
                <w:sz w:val="16"/>
                <w:szCs w:val="16"/>
              </w:rPr>
              <w:t>692</w:t>
            </w:r>
          </w:p>
        </w:tc>
        <w:tc>
          <w:tcPr>
            <w:tcW w:w="769" w:type="dxa"/>
            <w:noWrap/>
            <w:vAlign w:val="center"/>
            <w:hideMark/>
          </w:tcPr>
          <w:p w14:paraId="7FD22F21" w14:textId="77777777" w:rsidR="002926CD" w:rsidRDefault="002926CD">
            <w:pPr>
              <w:jc w:val="right"/>
              <w:rPr>
                <w:rFonts w:ascii="Tahoma" w:hAnsi="Tahoma" w:cs="Tahoma"/>
                <w:color w:val="000000"/>
                <w:sz w:val="16"/>
                <w:szCs w:val="16"/>
              </w:rPr>
            </w:pPr>
            <w:r>
              <w:rPr>
                <w:rFonts w:ascii="Tahoma" w:hAnsi="Tahoma" w:cs="Tahoma"/>
                <w:color w:val="000000"/>
                <w:sz w:val="16"/>
                <w:szCs w:val="16"/>
              </w:rPr>
              <w:t>668</w:t>
            </w:r>
          </w:p>
        </w:tc>
        <w:tc>
          <w:tcPr>
            <w:tcW w:w="769" w:type="dxa"/>
            <w:noWrap/>
            <w:vAlign w:val="center"/>
            <w:hideMark/>
          </w:tcPr>
          <w:p w14:paraId="3D671035" w14:textId="77777777" w:rsidR="002926CD" w:rsidRDefault="002926CD">
            <w:pPr>
              <w:jc w:val="right"/>
              <w:rPr>
                <w:rFonts w:ascii="Tahoma" w:hAnsi="Tahoma" w:cs="Tahoma"/>
                <w:color w:val="000000"/>
                <w:sz w:val="16"/>
                <w:szCs w:val="16"/>
              </w:rPr>
            </w:pPr>
            <w:r>
              <w:rPr>
                <w:rFonts w:ascii="Tahoma" w:hAnsi="Tahoma" w:cs="Tahoma"/>
                <w:color w:val="000000"/>
                <w:sz w:val="16"/>
                <w:szCs w:val="16"/>
              </w:rPr>
              <w:t>632</w:t>
            </w:r>
          </w:p>
        </w:tc>
        <w:tc>
          <w:tcPr>
            <w:tcW w:w="769" w:type="dxa"/>
            <w:noWrap/>
            <w:vAlign w:val="center"/>
            <w:hideMark/>
          </w:tcPr>
          <w:p w14:paraId="35E5879D" w14:textId="77777777" w:rsidR="002926CD" w:rsidRDefault="002926CD">
            <w:pPr>
              <w:jc w:val="right"/>
              <w:rPr>
                <w:rFonts w:ascii="Tahoma" w:hAnsi="Tahoma" w:cs="Tahoma"/>
                <w:color w:val="000000"/>
                <w:sz w:val="16"/>
                <w:szCs w:val="16"/>
              </w:rPr>
            </w:pPr>
            <w:r>
              <w:rPr>
                <w:rFonts w:ascii="Tahoma" w:hAnsi="Tahoma" w:cs="Tahoma"/>
                <w:color w:val="000000"/>
                <w:sz w:val="16"/>
                <w:szCs w:val="16"/>
              </w:rPr>
              <w:t>580</w:t>
            </w:r>
          </w:p>
        </w:tc>
        <w:tc>
          <w:tcPr>
            <w:tcW w:w="769" w:type="dxa"/>
            <w:noWrap/>
            <w:vAlign w:val="center"/>
            <w:hideMark/>
          </w:tcPr>
          <w:p w14:paraId="41905B04" w14:textId="77777777" w:rsidR="002926CD" w:rsidRDefault="002926CD">
            <w:pPr>
              <w:jc w:val="right"/>
              <w:rPr>
                <w:rFonts w:ascii="Tahoma" w:hAnsi="Tahoma" w:cs="Tahoma"/>
                <w:color w:val="000000"/>
                <w:sz w:val="16"/>
                <w:szCs w:val="16"/>
              </w:rPr>
            </w:pPr>
            <w:r>
              <w:rPr>
                <w:rFonts w:ascii="Tahoma" w:hAnsi="Tahoma" w:cs="Tahoma"/>
                <w:color w:val="000000"/>
                <w:sz w:val="16"/>
                <w:szCs w:val="16"/>
              </w:rPr>
              <w:t>538</w:t>
            </w:r>
          </w:p>
        </w:tc>
        <w:tc>
          <w:tcPr>
            <w:tcW w:w="769" w:type="dxa"/>
            <w:noWrap/>
            <w:vAlign w:val="center"/>
            <w:hideMark/>
          </w:tcPr>
          <w:p w14:paraId="5A007F25" w14:textId="77777777" w:rsidR="002926CD" w:rsidRDefault="002926CD">
            <w:pPr>
              <w:jc w:val="right"/>
              <w:rPr>
                <w:rFonts w:ascii="Tahoma" w:hAnsi="Tahoma" w:cs="Tahoma"/>
                <w:color w:val="000000"/>
                <w:sz w:val="16"/>
                <w:szCs w:val="16"/>
              </w:rPr>
            </w:pPr>
            <w:r>
              <w:rPr>
                <w:rFonts w:ascii="Tahoma" w:hAnsi="Tahoma" w:cs="Tahoma"/>
                <w:color w:val="000000"/>
                <w:sz w:val="16"/>
                <w:szCs w:val="16"/>
              </w:rPr>
              <w:t>510</w:t>
            </w:r>
          </w:p>
        </w:tc>
        <w:tc>
          <w:tcPr>
            <w:tcW w:w="772" w:type="dxa"/>
            <w:noWrap/>
            <w:vAlign w:val="center"/>
            <w:hideMark/>
          </w:tcPr>
          <w:p w14:paraId="601A8E59" w14:textId="77777777" w:rsidR="002926CD" w:rsidRDefault="002926CD">
            <w:pPr>
              <w:jc w:val="right"/>
              <w:rPr>
                <w:rFonts w:ascii="Tahoma" w:hAnsi="Tahoma" w:cs="Tahoma"/>
                <w:color w:val="000000"/>
                <w:sz w:val="16"/>
                <w:szCs w:val="16"/>
              </w:rPr>
            </w:pPr>
            <w:r>
              <w:rPr>
                <w:rFonts w:ascii="Tahoma" w:hAnsi="Tahoma" w:cs="Tahoma"/>
                <w:color w:val="000000"/>
                <w:sz w:val="16"/>
                <w:szCs w:val="16"/>
              </w:rPr>
              <w:t>500</w:t>
            </w:r>
          </w:p>
        </w:tc>
      </w:tr>
      <w:tr w:rsidR="002926CD" w14:paraId="55978C3F" w14:textId="77777777" w:rsidTr="002926CD">
        <w:trPr>
          <w:trHeight w:val="227"/>
        </w:trPr>
        <w:tc>
          <w:tcPr>
            <w:tcW w:w="723" w:type="dxa"/>
            <w:noWrap/>
            <w:vAlign w:val="center"/>
            <w:hideMark/>
          </w:tcPr>
          <w:p w14:paraId="5B46368C" w14:textId="77777777" w:rsidR="002926CD" w:rsidRDefault="002926CD">
            <w:pPr>
              <w:rPr>
                <w:rFonts w:ascii="Tahoma" w:hAnsi="Tahoma" w:cs="Tahoma"/>
                <w:sz w:val="16"/>
                <w:szCs w:val="16"/>
              </w:rPr>
            </w:pPr>
            <w:r>
              <w:rPr>
                <w:rFonts w:ascii="Tahoma" w:hAnsi="Tahoma" w:cs="Tahoma"/>
                <w:sz w:val="16"/>
                <w:szCs w:val="16"/>
              </w:rPr>
              <w:t>10-14</w:t>
            </w:r>
          </w:p>
        </w:tc>
        <w:tc>
          <w:tcPr>
            <w:tcW w:w="769" w:type="dxa"/>
            <w:noWrap/>
            <w:vAlign w:val="center"/>
            <w:hideMark/>
          </w:tcPr>
          <w:p w14:paraId="2FA78595" w14:textId="77777777" w:rsidR="002926CD" w:rsidRDefault="002926CD">
            <w:pPr>
              <w:jc w:val="right"/>
              <w:rPr>
                <w:rFonts w:ascii="Tahoma" w:hAnsi="Tahoma" w:cs="Tahoma"/>
                <w:color w:val="000000"/>
                <w:sz w:val="16"/>
                <w:szCs w:val="16"/>
              </w:rPr>
            </w:pPr>
            <w:r>
              <w:rPr>
                <w:rFonts w:ascii="Tahoma" w:hAnsi="Tahoma" w:cs="Tahoma"/>
                <w:color w:val="000000"/>
                <w:sz w:val="16"/>
                <w:szCs w:val="16"/>
              </w:rPr>
              <w:t>649</w:t>
            </w:r>
          </w:p>
        </w:tc>
        <w:tc>
          <w:tcPr>
            <w:tcW w:w="769" w:type="dxa"/>
            <w:noWrap/>
            <w:vAlign w:val="center"/>
            <w:hideMark/>
          </w:tcPr>
          <w:p w14:paraId="48BC6E1C" w14:textId="77777777" w:rsidR="002926CD" w:rsidRDefault="002926CD">
            <w:pPr>
              <w:jc w:val="right"/>
              <w:rPr>
                <w:rFonts w:ascii="Tahoma" w:hAnsi="Tahoma" w:cs="Tahoma"/>
                <w:color w:val="000000"/>
                <w:sz w:val="16"/>
                <w:szCs w:val="16"/>
              </w:rPr>
            </w:pPr>
            <w:r>
              <w:rPr>
                <w:rFonts w:ascii="Tahoma" w:hAnsi="Tahoma" w:cs="Tahoma"/>
                <w:color w:val="000000"/>
                <w:sz w:val="16"/>
                <w:szCs w:val="16"/>
              </w:rPr>
              <w:t>649</w:t>
            </w:r>
          </w:p>
        </w:tc>
        <w:tc>
          <w:tcPr>
            <w:tcW w:w="769" w:type="dxa"/>
            <w:noWrap/>
            <w:vAlign w:val="center"/>
            <w:hideMark/>
          </w:tcPr>
          <w:p w14:paraId="7FD8FEDC" w14:textId="77777777" w:rsidR="002926CD" w:rsidRDefault="002926CD">
            <w:pPr>
              <w:jc w:val="right"/>
              <w:rPr>
                <w:rFonts w:ascii="Tahoma" w:hAnsi="Tahoma" w:cs="Tahoma"/>
                <w:color w:val="000000"/>
                <w:sz w:val="16"/>
                <w:szCs w:val="16"/>
              </w:rPr>
            </w:pPr>
            <w:r>
              <w:rPr>
                <w:rFonts w:ascii="Tahoma" w:hAnsi="Tahoma" w:cs="Tahoma"/>
                <w:color w:val="000000"/>
                <w:sz w:val="16"/>
                <w:szCs w:val="16"/>
              </w:rPr>
              <w:t>639</w:t>
            </w:r>
          </w:p>
        </w:tc>
        <w:tc>
          <w:tcPr>
            <w:tcW w:w="769" w:type="dxa"/>
            <w:noWrap/>
            <w:vAlign w:val="center"/>
            <w:hideMark/>
          </w:tcPr>
          <w:p w14:paraId="42B64432" w14:textId="77777777" w:rsidR="002926CD" w:rsidRDefault="002926CD">
            <w:pPr>
              <w:jc w:val="right"/>
              <w:rPr>
                <w:rFonts w:ascii="Tahoma" w:hAnsi="Tahoma" w:cs="Tahoma"/>
                <w:color w:val="000000"/>
                <w:sz w:val="16"/>
                <w:szCs w:val="16"/>
              </w:rPr>
            </w:pPr>
            <w:r>
              <w:rPr>
                <w:rFonts w:ascii="Tahoma" w:hAnsi="Tahoma" w:cs="Tahoma"/>
                <w:color w:val="000000"/>
                <w:sz w:val="16"/>
                <w:szCs w:val="16"/>
              </w:rPr>
              <w:t>637</w:t>
            </w:r>
          </w:p>
        </w:tc>
        <w:tc>
          <w:tcPr>
            <w:tcW w:w="769" w:type="dxa"/>
            <w:noWrap/>
            <w:vAlign w:val="center"/>
            <w:hideMark/>
          </w:tcPr>
          <w:p w14:paraId="6562F8D2" w14:textId="77777777" w:rsidR="002926CD" w:rsidRDefault="002926CD">
            <w:pPr>
              <w:jc w:val="right"/>
              <w:rPr>
                <w:rFonts w:ascii="Tahoma" w:hAnsi="Tahoma" w:cs="Tahoma"/>
                <w:color w:val="000000"/>
                <w:sz w:val="16"/>
                <w:szCs w:val="16"/>
              </w:rPr>
            </w:pPr>
            <w:r>
              <w:rPr>
                <w:rFonts w:ascii="Tahoma" w:hAnsi="Tahoma" w:cs="Tahoma"/>
                <w:color w:val="000000"/>
                <w:sz w:val="16"/>
                <w:szCs w:val="16"/>
              </w:rPr>
              <w:t>677</w:t>
            </w:r>
          </w:p>
        </w:tc>
        <w:tc>
          <w:tcPr>
            <w:tcW w:w="769" w:type="dxa"/>
            <w:noWrap/>
            <w:vAlign w:val="center"/>
            <w:hideMark/>
          </w:tcPr>
          <w:p w14:paraId="20F07525" w14:textId="77777777" w:rsidR="002926CD" w:rsidRDefault="002926CD">
            <w:pPr>
              <w:jc w:val="right"/>
              <w:rPr>
                <w:rFonts w:ascii="Tahoma" w:hAnsi="Tahoma" w:cs="Tahoma"/>
                <w:color w:val="000000"/>
                <w:sz w:val="16"/>
                <w:szCs w:val="16"/>
              </w:rPr>
            </w:pPr>
            <w:r>
              <w:rPr>
                <w:rFonts w:ascii="Tahoma" w:hAnsi="Tahoma" w:cs="Tahoma"/>
                <w:color w:val="000000"/>
                <w:sz w:val="16"/>
                <w:szCs w:val="16"/>
              </w:rPr>
              <w:t>676</w:t>
            </w:r>
          </w:p>
        </w:tc>
        <w:tc>
          <w:tcPr>
            <w:tcW w:w="769" w:type="dxa"/>
            <w:noWrap/>
            <w:vAlign w:val="center"/>
            <w:hideMark/>
          </w:tcPr>
          <w:p w14:paraId="43CAD2A6" w14:textId="77777777" w:rsidR="002926CD" w:rsidRDefault="002926CD">
            <w:pPr>
              <w:jc w:val="right"/>
              <w:rPr>
                <w:rFonts w:ascii="Tahoma" w:hAnsi="Tahoma" w:cs="Tahoma"/>
                <w:color w:val="000000"/>
                <w:sz w:val="16"/>
                <w:szCs w:val="16"/>
              </w:rPr>
            </w:pPr>
            <w:r>
              <w:rPr>
                <w:rFonts w:ascii="Tahoma" w:hAnsi="Tahoma" w:cs="Tahoma"/>
                <w:color w:val="000000"/>
                <w:sz w:val="16"/>
                <w:szCs w:val="16"/>
              </w:rPr>
              <w:t>679</w:t>
            </w:r>
          </w:p>
        </w:tc>
        <w:tc>
          <w:tcPr>
            <w:tcW w:w="769" w:type="dxa"/>
            <w:noWrap/>
            <w:vAlign w:val="center"/>
            <w:hideMark/>
          </w:tcPr>
          <w:p w14:paraId="57000BB6" w14:textId="77777777" w:rsidR="002926CD" w:rsidRDefault="002926CD">
            <w:pPr>
              <w:jc w:val="right"/>
              <w:rPr>
                <w:rFonts w:ascii="Tahoma" w:hAnsi="Tahoma" w:cs="Tahoma"/>
                <w:color w:val="000000"/>
                <w:sz w:val="16"/>
                <w:szCs w:val="16"/>
              </w:rPr>
            </w:pPr>
            <w:r>
              <w:rPr>
                <w:rFonts w:ascii="Tahoma" w:hAnsi="Tahoma" w:cs="Tahoma"/>
                <w:color w:val="000000"/>
                <w:sz w:val="16"/>
                <w:szCs w:val="16"/>
              </w:rPr>
              <w:t>691</w:t>
            </w:r>
          </w:p>
        </w:tc>
        <w:tc>
          <w:tcPr>
            <w:tcW w:w="769" w:type="dxa"/>
            <w:noWrap/>
            <w:vAlign w:val="center"/>
            <w:hideMark/>
          </w:tcPr>
          <w:p w14:paraId="37CE240D" w14:textId="77777777" w:rsidR="002926CD" w:rsidRDefault="002926CD">
            <w:pPr>
              <w:jc w:val="right"/>
              <w:rPr>
                <w:rFonts w:ascii="Tahoma" w:hAnsi="Tahoma" w:cs="Tahoma"/>
                <w:color w:val="000000"/>
                <w:sz w:val="16"/>
                <w:szCs w:val="16"/>
              </w:rPr>
            </w:pPr>
            <w:r>
              <w:rPr>
                <w:rFonts w:ascii="Tahoma" w:hAnsi="Tahoma" w:cs="Tahoma"/>
                <w:color w:val="000000"/>
                <w:sz w:val="16"/>
                <w:szCs w:val="16"/>
              </w:rPr>
              <w:t>704</w:t>
            </w:r>
          </w:p>
        </w:tc>
        <w:tc>
          <w:tcPr>
            <w:tcW w:w="769" w:type="dxa"/>
            <w:noWrap/>
            <w:vAlign w:val="center"/>
            <w:hideMark/>
          </w:tcPr>
          <w:p w14:paraId="7A49E5E1" w14:textId="77777777" w:rsidR="002926CD" w:rsidRDefault="002926CD">
            <w:pPr>
              <w:jc w:val="right"/>
              <w:rPr>
                <w:rFonts w:ascii="Tahoma" w:hAnsi="Tahoma" w:cs="Tahoma"/>
                <w:color w:val="000000"/>
                <w:sz w:val="16"/>
                <w:szCs w:val="16"/>
              </w:rPr>
            </w:pPr>
            <w:r>
              <w:rPr>
                <w:rFonts w:ascii="Tahoma" w:hAnsi="Tahoma" w:cs="Tahoma"/>
                <w:color w:val="000000"/>
                <w:sz w:val="16"/>
                <w:szCs w:val="16"/>
              </w:rPr>
              <w:t>675</w:t>
            </w:r>
          </w:p>
        </w:tc>
        <w:tc>
          <w:tcPr>
            <w:tcW w:w="772" w:type="dxa"/>
            <w:noWrap/>
            <w:vAlign w:val="center"/>
            <w:hideMark/>
          </w:tcPr>
          <w:p w14:paraId="0004DCCE" w14:textId="77777777" w:rsidR="002926CD" w:rsidRDefault="002926CD">
            <w:pPr>
              <w:jc w:val="right"/>
              <w:rPr>
                <w:rFonts w:ascii="Tahoma" w:hAnsi="Tahoma" w:cs="Tahoma"/>
                <w:color w:val="000000"/>
                <w:sz w:val="16"/>
                <w:szCs w:val="16"/>
              </w:rPr>
            </w:pPr>
            <w:r>
              <w:rPr>
                <w:rFonts w:ascii="Tahoma" w:hAnsi="Tahoma" w:cs="Tahoma"/>
                <w:color w:val="000000"/>
                <w:sz w:val="16"/>
                <w:szCs w:val="16"/>
              </w:rPr>
              <w:t>591</w:t>
            </w:r>
          </w:p>
        </w:tc>
      </w:tr>
      <w:tr w:rsidR="002926CD" w14:paraId="4A0215D7" w14:textId="77777777" w:rsidTr="002926CD">
        <w:trPr>
          <w:trHeight w:val="227"/>
        </w:trPr>
        <w:tc>
          <w:tcPr>
            <w:tcW w:w="723" w:type="dxa"/>
            <w:noWrap/>
            <w:vAlign w:val="center"/>
            <w:hideMark/>
          </w:tcPr>
          <w:p w14:paraId="31EC3CAF" w14:textId="77777777" w:rsidR="002926CD" w:rsidRDefault="002926CD">
            <w:pPr>
              <w:rPr>
                <w:rFonts w:ascii="Tahoma" w:hAnsi="Tahoma" w:cs="Tahoma"/>
                <w:sz w:val="16"/>
                <w:szCs w:val="16"/>
              </w:rPr>
            </w:pPr>
            <w:r>
              <w:rPr>
                <w:rFonts w:ascii="Tahoma" w:hAnsi="Tahoma" w:cs="Tahoma"/>
                <w:sz w:val="16"/>
                <w:szCs w:val="16"/>
              </w:rPr>
              <w:t>15-19</w:t>
            </w:r>
          </w:p>
        </w:tc>
        <w:tc>
          <w:tcPr>
            <w:tcW w:w="769" w:type="dxa"/>
            <w:noWrap/>
            <w:vAlign w:val="center"/>
            <w:hideMark/>
          </w:tcPr>
          <w:p w14:paraId="4EE0C736" w14:textId="77777777" w:rsidR="002926CD" w:rsidRDefault="002926CD">
            <w:pPr>
              <w:jc w:val="right"/>
              <w:rPr>
                <w:rFonts w:ascii="Tahoma" w:hAnsi="Tahoma" w:cs="Tahoma"/>
                <w:color w:val="000000"/>
                <w:sz w:val="16"/>
                <w:szCs w:val="16"/>
              </w:rPr>
            </w:pPr>
            <w:r>
              <w:rPr>
                <w:rFonts w:ascii="Tahoma" w:hAnsi="Tahoma" w:cs="Tahoma"/>
                <w:color w:val="000000"/>
                <w:sz w:val="16"/>
                <w:szCs w:val="16"/>
              </w:rPr>
              <w:t>607</w:t>
            </w:r>
          </w:p>
        </w:tc>
        <w:tc>
          <w:tcPr>
            <w:tcW w:w="769" w:type="dxa"/>
            <w:noWrap/>
            <w:vAlign w:val="center"/>
            <w:hideMark/>
          </w:tcPr>
          <w:p w14:paraId="204740F4" w14:textId="77777777" w:rsidR="002926CD" w:rsidRDefault="002926CD">
            <w:pPr>
              <w:jc w:val="right"/>
              <w:rPr>
                <w:rFonts w:ascii="Tahoma" w:hAnsi="Tahoma" w:cs="Tahoma"/>
                <w:color w:val="000000"/>
                <w:sz w:val="16"/>
                <w:szCs w:val="16"/>
              </w:rPr>
            </w:pPr>
            <w:r>
              <w:rPr>
                <w:rFonts w:ascii="Tahoma" w:hAnsi="Tahoma" w:cs="Tahoma"/>
                <w:color w:val="000000"/>
                <w:sz w:val="16"/>
                <w:szCs w:val="16"/>
              </w:rPr>
              <w:t>621</w:t>
            </w:r>
          </w:p>
        </w:tc>
        <w:tc>
          <w:tcPr>
            <w:tcW w:w="769" w:type="dxa"/>
            <w:noWrap/>
            <w:vAlign w:val="center"/>
            <w:hideMark/>
          </w:tcPr>
          <w:p w14:paraId="68939E6A" w14:textId="77777777" w:rsidR="002926CD" w:rsidRDefault="002926CD">
            <w:pPr>
              <w:jc w:val="right"/>
              <w:rPr>
                <w:rFonts w:ascii="Tahoma" w:hAnsi="Tahoma" w:cs="Tahoma"/>
                <w:color w:val="000000"/>
                <w:sz w:val="16"/>
                <w:szCs w:val="16"/>
              </w:rPr>
            </w:pPr>
            <w:r>
              <w:rPr>
                <w:rFonts w:ascii="Tahoma" w:hAnsi="Tahoma" w:cs="Tahoma"/>
                <w:color w:val="000000"/>
                <w:sz w:val="16"/>
                <w:szCs w:val="16"/>
              </w:rPr>
              <w:t>641</w:t>
            </w:r>
          </w:p>
        </w:tc>
        <w:tc>
          <w:tcPr>
            <w:tcW w:w="769" w:type="dxa"/>
            <w:noWrap/>
            <w:vAlign w:val="center"/>
            <w:hideMark/>
          </w:tcPr>
          <w:p w14:paraId="0231372E" w14:textId="77777777" w:rsidR="002926CD" w:rsidRDefault="002926CD">
            <w:pPr>
              <w:jc w:val="right"/>
              <w:rPr>
                <w:rFonts w:ascii="Tahoma" w:hAnsi="Tahoma" w:cs="Tahoma"/>
                <w:color w:val="000000"/>
                <w:sz w:val="16"/>
                <w:szCs w:val="16"/>
              </w:rPr>
            </w:pPr>
            <w:r>
              <w:rPr>
                <w:rFonts w:ascii="Tahoma" w:hAnsi="Tahoma" w:cs="Tahoma"/>
                <w:color w:val="000000"/>
                <w:sz w:val="16"/>
                <w:szCs w:val="16"/>
              </w:rPr>
              <w:t>650</w:t>
            </w:r>
          </w:p>
        </w:tc>
        <w:tc>
          <w:tcPr>
            <w:tcW w:w="769" w:type="dxa"/>
            <w:noWrap/>
            <w:vAlign w:val="center"/>
            <w:hideMark/>
          </w:tcPr>
          <w:p w14:paraId="351E9E0D" w14:textId="77777777" w:rsidR="002926CD" w:rsidRDefault="002926CD">
            <w:pPr>
              <w:jc w:val="right"/>
              <w:rPr>
                <w:rFonts w:ascii="Tahoma" w:hAnsi="Tahoma" w:cs="Tahoma"/>
                <w:color w:val="000000"/>
                <w:sz w:val="16"/>
                <w:szCs w:val="16"/>
              </w:rPr>
            </w:pPr>
            <w:r>
              <w:rPr>
                <w:rFonts w:ascii="Tahoma" w:hAnsi="Tahoma" w:cs="Tahoma"/>
                <w:color w:val="000000"/>
                <w:sz w:val="16"/>
                <w:szCs w:val="16"/>
              </w:rPr>
              <w:t>628</w:t>
            </w:r>
          </w:p>
        </w:tc>
        <w:tc>
          <w:tcPr>
            <w:tcW w:w="769" w:type="dxa"/>
            <w:noWrap/>
            <w:vAlign w:val="center"/>
            <w:hideMark/>
          </w:tcPr>
          <w:p w14:paraId="72A2375B" w14:textId="77777777" w:rsidR="002926CD" w:rsidRDefault="002926CD">
            <w:pPr>
              <w:jc w:val="right"/>
              <w:rPr>
                <w:rFonts w:ascii="Tahoma" w:hAnsi="Tahoma" w:cs="Tahoma"/>
                <w:color w:val="000000"/>
                <w:sz w:val="16"/>
                <w:szCs w:val="16"/>
              </w:rPr>
            </w:pPr>
            <w:r>
              <w:rPr>
                <w:rFonts w:ascii="Tahoma" w:hAnsi="Tahoma" w:cs="Tahoma"/>
                <w:color w:val="000000"/>
                <w:sz w:val="16"/>
                <w:szCs w:val="16"/>
              </w:rPr>
              <w:t>631</w:t>
            </w:r>
          </w:p>
        </w:tc>
        <w:tc>
          <w:tcPr>
            <w:tcW w:w="769" w:type="dxa"/>
            <w:noWrap/>
            <w:vAlign w:val="center"/>
            <w:hideMark/>
          </w:tcPr>
          <w:p w14:paraId="54329EB6" w14:textId="77777777" w:rsidR="002926CD" w:rsidRDefault="002926CD">
            <w:pPr>
              <w:jc w:val="right"/>
              <w:rPr>
                <w:rFonts w:ascii="Tahoma" w:hAnsi="Tahoma" w:cs="Tahoma"/>
                <w:color w:val="000000"/>
                <w:sz w:val="16"/>
                <w:szCs w:val="16"/>
              </w:rPr>
            </w:pPr>
            <w:r>
              <w:rPr>
                <w:rFonts w:ascii="Tahoma" w:hAnsi="Tahoma" w:cs="Tahoma"/>
                <w:color w:val="000000"/>
                <w:sz w:val="16"/>
                <w:szCs w:val="16"/>
              </w:rPr>
              <w:t>627</w:t>
            </w:r>
          </w:p>
        </w:tc>
        <w:tc>
          <w:tcPr>
            <w:tcW w:w="769" w:type="dxa"/>
            <w:noWrap/>
            <w:vAlign w:val="center"/>
            <w:hideMark/>
          </w:tcPr>
          <w:p w14:paraId="34FF8150" w14:textId="77777777" w:rsidR="002926CD" w:rsidRDefault="002926CD">
            <w:pPr>
              <w:jc w:val="right"/>
              <w:rPr>
                <w:rFonts w:ascii="Tahoma" w:hAnsi="Tahoma" w:cs="Tahoma"/>
                <w:color w:val="000000"/>
                <w:sz w:val="16"/>
                <w:szCs w:val="16"/>
              </w:rPr>
            </w:pPr>
            <w:r>
              <w:rPr>
                <w:rFonts w:ascii="Tahoma" w:hAnsi="Tahoma" w:cs="Tahoma"/>
                <w:color w:val="000000"/>
                <w:sz w:val="16"/>
                <w:szCs w:val="16"/>
              </w:rPr>
              <w:t>619</w:t>
            </w:r>
          </w:p>
        </w:tc>
        <w:tc>
          <w:tcPr>
            <w:tcW w:w="769" w:type="dxa"/>
            <w:noWrap/>
            <w:vAlign w:val="center"/>
            <w:hideMark/>
          </w:tcPr>
          <w:p w14:paraId="4910A1B2" w14:textId="77777777" w:rsidR="002926CD" w:rsidRDefault="002926CD">
            <w:pPr>
              <w:jc w:val="right"/>
              <w:rPr>
                <w:rFonts w:ascii="Tahoma" w:hAnsi="Tahoma" w:cs="Tahoma"/>
                <w:color w:val="000000"/>
                <w:sz w:val="16"/>
                <w:szCs w:val="16"/>
              </w:rPr>
            </w:pPr>
            <w:r>
              <w:rPr>
                <w:rFonts w:ascii="Tahoma" w:hAnsi="Tahoma" w:cs="Tahoma"/>
                <w:color w:val="000000"/>
                <w:sz w:val="16"/>
                <w:szCs w:val="16"/>
              </w:rPr>
              <w:t>627</w:t>
            </w:r>
          </w:p>
        </w:tc>
        <w:tc>
          <w:tcPr>
            <w:tcW w:w="769" w:type="dxa"/>
            <w:noWrap/>
            <w:vAlign w:val="center"/>
            <w:hideMark/>
          </w:tcPr>
          <w:p w14:paraId="1E17F605" w14:textId="77777777" w:rsidR="002926CD" w:rsidRDefault="002926CD">
            <w:pPr>
              <w:jc w:val="right"/>
              <w:rPr>
                <w:rFonts w:ascii="Tahoma" w:hAnsi="Tahoma" w:cs="Tahoma"/>
                <w:color w:val="000000"/>
                <w:sz w:val="16"/>
                <w:szCs w:val="16"/>
              </w:rPr>
            </w:pPr>
            <w:r>
              <w:rPr>
                <w:rFonts w:ascii="Tahoma" w:hAnsi="Tahoma" w:cs="Tahoma"/>
                <w:color w:val="000000"/>
                <w:sz w:val="16"/>
                <w:szCs w:val="16"/>
              </w:rPr>
              <w:t>658</w:t>
            </w:r>
          </w:p>
        </w:tc>
        <w:tc>
          <w:tcPr>
            <w:tcW w:w="772" w:type="dxa"/>
            <w:noWrap/>
            <w:vAlign w:val="center"/>
            <w:hideMark/>
          </w:tcPr>
          <w:p w14:paraId="1845D4D1" w14:textId="77777777" w:rsidR="002926CD" w:rsidRDefault="002926CD">
            <w:pPr>
              <w:jc w:val="right"/>
              <w:rPr>
                <w:rFonts w:ascii="Tahoma" w:hAnsi="Tahoma" w:cs="Tahoma"/>
                <w:color w:val="000000"/>
                <w:sz w:val="16"/>
                <w:szCs w:val="16"/>
              </w:rPr>
            </w:pPr>
            <w:r>
              <w:rPr>
                <w:rFonts w:ascii="Tahoma" w:hAnsi="Tahoma" w:cs="Tahoma"/>
                <w:color w:val="000000"/>
                <w:sz w:val="16"/>
                <w:szCs w:val="16"/>
              </w:rPr>
              <w:t>589</w:t>
            </w:r>
          </w:p>
        </w:tc>
      </w:tr>
      <w:tr w:rsidR="002926CD" w14:paraId="28744250" w14:textId="77777777" w:rsidTr="002926CD">
        <w:trPr>
          <w:trHeight w:val="227"/>
        </w:trPr>
        <w:tc>
          <w:tcPr>
            <w:tcW w:w="723" w:type="dxa"/>
            <w:noWrap/>
            <w:vAlign w:val="center"/>
            <w:hideMark/>
          </w:tcPr>
          <w:p w14:paraId="4D0CB09F" w14:textId="77777777" w:rsidR="002926CD" w:rsidRDefault="002926CD">
            <w:pPr>
              <w:rPr>
                <w:rFonts w:ascii="Tahoma" w:hAnsi="Tahoma" w:cs="Tahoma"/>
                <w:sz w:val="16"/>
                <w:szCs w:val="16"/>
              </w:rPr>
            </w:pPr>
            <w:r>
              <w:rPr>
                <w:rFonts w:ascii="Tahoma" w:hAnsi="Tahoma" w:cs="Tahoma"/>
                <w:sz w:val="16"/>
                <w:szCs w:val="16"/>
              </w:rPr>
              <w:t>20-24</w:t>
            </w:r>
          </w:p>
        </w:tc>
        <w:tc>
          <w:tcPr>
            <w:tcW w:w="769" w:type="dxa"/>
            <w:noWrap/>
            <w:vAlign w:val="center"/>
            <w:hideMark/>
          </w:tcPr>
          <w:p w14:paraId="7AE0A397" w14:textId="77777777" w:rsidR="002926CD" w:rsidRDefault="002926CD">
            <w:pPr>
              <w:jc w:val="right"/>
              <w:rPr>
                <w:rFonts w:ascii="Tahoma" w:hAnsi="Tahoma" w:cs="Tahoma"/>
                <w:color w:val="000000"/>
                <w:sz w:val="16"/>
                <w:szCs w:val="16"/>
              </w:rPr>
            </w:pPr>
            <w:r>
              <w:rPr>
                <w:rFonts w:ascii="Tahoma" w:hAnsi="Tahoma" w:cs="Tahoma"/>
                <w:color w:val="000000"/>
                <w:sz w:val="16"/>
                <w:szCs w:val="16"/>
              </w:rPr>
              <w:t>692</w:t>
            </w:r>
          </w:p>
        </w:tc>
        <w:tc>
          <w:tcPr>
            <w:tcW w:w="769" w:type="dxa"/>
            <w:noWrap/>
            <w:vAlign w:val="center"/>
            <w:hideMark/>
          </w:tcPr>
          <w:p w14:paraId="16F0E446" w14:textId="77777777" w:rsidR="002926CD" w:rsidRDefault="002926CD">
            <w:pPr>
              <w:jc w:val="right"/>
              <w:rPr>
                <w:rFonts w:ascii="Tahoma" w:hAnsi="Tahoma" w:cs="Tahoma"/>
                <w:color w:val="000000"/>
                <w:sz w:val="16"/>
                <w:szCs w:val="16"/>
              </w:rPr>
            </w:pPr>
            <w:r>
              <w:rPr>
                <w:rFonts w:ascii="Tahoma" w:hAnsi="Tahoma" w:cs="Tahoma"/>
                <w:color w:val="000000"/>
                <w:sz w:val="16"/>
                <w:szCs w:val="16"/>
              </w:rPr>
              <w:t>649</w:t>
            </w:r>
          </w:p>
        </w:tc>
        <w:tc>
          <w:tcPr>
            <w:tcW w:w="769" w:type="dxa"/>
            <w:noWrap/>
            <w:vAlign w:val="center"/>
            <w:hideMark/>
          </w:tcPr>
          <w:p w14:paraId="32721431" w14:textId="77777777" w:rsidR="002926CD" w:rsidRDefault="002926CD">
            <w:pPr>
              <w:jc w:val="right"/>
              <w:rPr>
                <w:rFonts w:ascii="Tahoma" w:hAnsi="Tahoma" w:cs="Tahoma"/>
                <w:color w:val="000000"/>
                <w:sz w:val="16"/>
                <w:szCs w:val="16"/>
              </w:rPr>
            </w:pPr>
            <w:r>
              <w:rPr>
                <w:rFonts w:ascii="Tahoma" w:hAnsi="Tahoma" w:cs="Tahoma"/>
                <w:color w:val="000000"/>
                <w:sz w:val="16"/>
                <w:szCs w:val="16"/>
              </w:rPr>
              <w:t>640</w:t>
            </w:r>
          </w:p>
        </w:tc>
        <w:tc>
          <w:tcPr>
            <w:tcW w:w="769" w:type="dxa"/>
            <w:noWrap/>
            <w:vAlign w:val="center"/>
            <w:hideMark/>
          </w:tcPr>
          <w:p w14:paraId="5D7D6F92" w14:textId="77777777" w:rsidR="002926CD" w:rsidRDefault="002926CD">
            <w:pPr>
              <w:jc w:val="right"/>
              <w:rPr>
                <w:rFonts w:ascii="Tahoma" w:hAnsi="Tahoma" w:cs="Tahoma"/>
                <w:color w:val="000000"/>
                <w:sz w:val="16"/>
                <w:szCs w:val="16"/>
              </w:rPr>
            </w:pPr>
            <w:r>
              <w:rPr>
                <w:rFonts w:ascii="Tahoma" w:hAnsi="Tahoma" w:cs="Tahoma"/>
                <w:color w:val="000000"/>
                <w:sz w:val="16"/>
                <w:szCs w:val="16"/>
              </w:rPr>
              <w:t>587</w:t>
            </w:r>
          </w:p>
        </w:tc>
        <w:tc>
          <w:tcPr>
            <w:tcW w:w="769" w:type="dxa"/>
            <w:noWrap/>
            <w:vAlign w:val="center"/>
            <w:hideMark/>
          </w:tcPr>
          <w:p w14:paraId="302E10BA" w14:textId="77777777" w:rsidR="002926CD" w:rsidRDefault="002926CD">
            <w:pPr>
              <w:jc w:val="right"/>
              <w:rPr>
                <w:rFonts w:ascii="Tahoma" w:hAnsi="Tahoma" w:cs="Tahoma"/>
                <w:color w:val="000000"/>
                <w:sz w:val="16"/>
                <w:szCs w:val="16"/>
              </w:rPr>
            </w:pPr>
            <w:r>
              <w:rPr>
                <w:rFonts w:ascii="Tahoma" w:hAnsi="Tahoma" w:cs="Tahoma"/>
                <w:color w:val="000000"/>
                <w:sz w:val="16"/>
                <w:szCs w:val="16"/>
              </w:rPr>
              <w:t>600</w:t>
            </w:r>
          </w:p>
        </w:tc>
        <w:tc>
          <w:tcPr>
            <w:tcW w:w="769" w:type="dxa"/>
            <w:noWrap/>
            <w:vAlign w:val="center"/>
            <w:hideMark/>
          </w:tcPr>
          <w:p w14:paraId="72447D7E" w14:textId="77777777" w:rsidR="002926CD" w:rsidRDefault="002926CD">
            <w:pPr>
              <w:jc w:val="right"/>
              <w:rPr>
                <w:rFonts w:ascii="Tahoma" w:hAnsi="Tahoma" w:cs="Tahoma"/>
                <w:color w:val="000000"/>
                <w:sz w:val="16"/>
                <w:szCs w:val="16"/>
              </w:rPr>
            </w:pPr>
            <w:r>
              <w:rPr>
                <w:rFonts w:ascii="Tahoma" w:hAnsi="Tahoma" w:cs="Tahoma"/>
                <w:color w:val="000000"/>
                <w:sz w:val="16"/>
                <w:szCs w:val="16"/>
              </w:rPr>
              <w:t>609</w:t>
            </w:r>
          </w:p>
        </w:tc>
        <w:tc>
          <w:tcPr>
            <w:tcW w:w="769" w:type="dxa"/>
            <w:noWrap/>
            <w:vAlign w:val="center"/>
            <w:hideMark/>
          </w:tcPr>
          <w:p w14:paraId="488F4761" w14:textId="77777777" w:rsidR="002926CD" w:rsidRDefault="002926CD">
            <w:pPr>
              <w:jc w:val="right"/>
              <w:rPr>
                <w:rFonts w:ascii="Tahoma" w:hAnsi="Tahoma" w:cs="Tahoma"/>
                <w:color w:val="000000"/>
                <w:sz w:val="16"/>
                <w:szCs w:val="16"/>
              </w:rPr>
            </w:pPr>
            <w:r>
              <w:rPr>
                <w:rFonts w:ascii="Tahoma" w:hAnsi="Tahoma" w:cs="Tahoma"/>
                <w:color w:val="000000"/>
                <w:sz w:val="16"/>
                <w:szCs w:val="16"/>
              </w:rPr>
              <w:t>618</w:t>
            </w:r>
          </w:p>
        </w:tc>
        <w:tc>
          <w:tcPr>
            <w:tcW w:w="769" w:type="dxa"/>
            <w:noWrap/>
            <w:vAlign w:val="center"/>
            <w:hideMark/>
          </w:tcPr>
          <w:p w14:paraId="3BB230C6" w14:textId="77777777" w:rsidR="002926CD" w:rsidRDefault="002926CD">
            <w:pPr>
              <w:jc w:val="right"/>
              <w:rPr>
                <w:rFonts w:ascii="Tahoma" w:hAnsi="Tahoma" w:cs="Tahoma"/>
                <w:color w:val="000000"/>
                <w:sz w:val="16"/>
                <w:szCs w:val="16"/>
              </w:rPr>
            </w:pPr>
            <w:r>
              <w:rPr>
                <w:rFonts w:ascii="Tahoma" w:hAnsi="Tahoma" w:cs="Tahoma"/>
                <w:color w:val="000000"/>
                <w:sz w:val="16"/>
                <w:szCs w:val="16"/>
              </w:rPr>
              <w:t>642</w:t>
            </w:r>
          </w:p>
        </w:tc>
        <w:tc>
          <w:tcPr>
            <w:tcW w:w="769" w:type="dxa"/>
            <w:noWrap/>
            <w:vAlign w:val="center"/>
            <w:hideMark/>
          </w:tcPr>
          <w:p w14:paraId="3E060248" w14:textId="77777777" w:rsidR="002926CD" w:rsidRDefault="002926CD">
            <w:pPr>
              <w:jc w:val="right"/>
              <w:rPr>
                <w:rFonts w:ascii="Tahoma" w:hAnsi="Tahoma" w:cs="Tahoma"/>
                <w:color w:val="000000"/>
                <w:sz w:val="16"/>
                <w:szCs w:val="16"/>
              </w:rPr>
            </w:pPr>
            <w:r>
              <w:rPr>
                <w:rFonts w:ascii="Tahoma" w:hAnsi="Tahoma" w:cs="Tahoma"/>
                <w:color w:val="000000"/>
                <w:sz w:val="16"/>
                <w:szCs w:val="16"/>
              </w:rPr>
              <w:t>653</w:t>
            </w:r>
          </w:p>
        </w:tc>
        <w:tc>
          <w:tcPr>
            <w:tcW w:w="769" w:type="dxa"/>
            <w:noWrap/>
            <w:vAlign w:val="center"/>
            <w:hideMark/>
          </w:tcPr>
          <w:p w14:paraId="079262A5" w14:textId="77777777" w:rsidR="002926CD" w:rsidRDefault="002926CD">
            <w:pPr>
              <w:jc w:val="right"/>
              <w:rPr>
                <w:rFonts w:ascii="Tahoma" w:hAnsi="Tahoma" w:cs="Tahoma"/>
                <w:color w:val="000000"/>
                <w:sz w:val="16"/>
                <w:szCs w:val="16"/>
              </w:rPr>
            </w:pPr>
            <w:r>
              <w:rPr>
                <w:rFonts w:ascii="Tahoma" w:hAnsi="Tahoma" w:cs="Tahoma"/>
                <w:color w:val="000000"/>
                <w:sz w:val="16"/>
                <w:szCs w:val="16"/>
              </w:rPr>
              <w:t>644</w:t>
            </w:r>
          </w:p>
        </w:tc>
        <w:tc>
          <w:tcPr>
            <w:tcW w:w="772" w:type="dxa"/>
            <w:noWrap/>
            <w:vAlign w:val="center"/>
            <w:hideMark/>
          </w:tcPr>
          <w:p w14:paraId="15DF094B" w14:textId="77777777" w:rsidR="002926CD" w:rsidRDefault="002926CD">
            <w:pPr>
              <w:jc w:val="right"/>
              <w:rPr>
                <w:rFonts w:ascii="Tahoma" w:hAnsi="Tahoma" w:cs="Tahoma"/>
                <w:color w:val="000000"/>
                <w:sz w:val="16"/>
                <w:szCs w:val="16"/>
              </w:rPr>
            </w:pPr>
            <w:r>
              <w:rPr>
                <w:rFonts w:ascii="Tahoma" w:hAnsi="Tahoma" w:cs="Tahoma"/>
                <w:color w:val="000000"/>
                <w:sz w:val="16"/>
                <w:szCs w:val="16"/>
              </w:rPr>
              <w:t>560</w:t>
            </w:r>
          </w:p>
        </w:tc>
      </w:tr>
      <w:tr w:rsidR="002926CD" w14:paraId="63E68286" w14:textId="77777777" w:rsidTr="002926CD">
        <w:trPr>
          <w:trHeight w:val="227"/>
        </w:trPr>
        <w:tc>
          <w:tcPr>
            <w:tcW w:w="723" w:type="dxa"/>
            <w:noWrap/>
            <w:vAlign w:val="center"/>
            <w:hideMark/>
          </w:tcPr>
          <w:p w14:paraId="0F20B628" w14:textId="77777777" w:rsidR="002926CD" w:rsidRDefault="002926CD">
            <w:pPr>
              <w:rPr>
                <w:rFonts w:ascii="Tahoma" w:hAnsi="Tahoma" w:cs="Tahoma"/>
                <w:sz w:val="16"/>
                <w:szCs w:val="16"/>
              </w:rPr>
            </w:pPr>
            <w:r>
              <w:rPr>
                <w:rFonts w:ascii="Tahoma" w:hAnsi="Tahoma" w:cs="Tahoma"/>
                <w:sz w:val="16"/>
                <w:szCs w:val="16"/>
              </w:rPr>
              <w:t>25-29</w:t>
            </w:r>
          </w:p>
        </w:tc>
        <w:tc>
          <w:tcPr>
            <w:tcW w:w="769" w:type="dxa"/>
            <w:noWrap/>
            <w:vAlign w:val="center"/>
            <w:hideMark/>
          </w:tcPr>
          <w:p w14:paraId="74F8CDC2" w14:textId="77777777" w:rsidR="002926CD" w:rsidRDefault="002926CD">
            <w:pPr>
              <w:jc w:val="right"/>
              <w:rPr>
                <w:rFonts w:ascii="Tahoma" w:hAnsi="Tahoma" w:cs="Tahoma"/>
                <w:color w:val="000000"/>
                <w:sz w:val="16"/>
                <w:szCs w:val="16"/>
              </w:rPr>
            </w:pPr>
            <w:r>
              <w:rPr>
                <w:rFonts w:ascii="Tahoma" w:hAnsi="Tahoma" w:cs="Tahoma"/>
                <w:color w:val="000000"/>
                <w:sz w:val="16"/>
                <w:szCs w:val="16"/>
              </w:rPr>
              <w:t>894</w:t>
            </w:r>
          </w:p>
        </w:tc>
        <w:tc>
          <w:tcPr>
            <w:tcW w:w="769" w:type="dxa"/>
            <w:noWrap/>
            <w:vAlign w:val="center"/>
            <w:hideMark/>
          </w:tcPr>
          <w:p w14:paraId="07FA7248" w14:textId="77777777" w:rsidR="002926CD" w:rsidRDefault="002926CD">
            <w:pPr>
              <w:jc w:val="right"/>
              <w:rPr>
                <w:rFonts w:ascii="Tahoma" w:hAnsi="Tahoma" w:cs="Tahoma"/>
                <w:color w:val="000000"/>
                <w:sz w:val="16"/>
                <w:szCs w:val="16"/>
              </w:rPr>
            </w:pPr>
            <w:r>
              <w:rPr>
                <w:rFonts w:ascii="Tahoma" w:hAnsi="Tahoma" w:cs="Tahoma"/>
                <w:color w:val="000000"/>
                <w:sz w:val="16"/>
                <w:szCs w:val="16"/>
              </w:rPr>
              <w:t>865</w:t>
            </w:r>
          </w:p>
        </w:tc>
        <w:tc>
          <w:tcPr>
            <w:tcW w:w="769" w:type="dxa"/>
            <w:noWrap/>
            <w:vAlign w:val="center"/>
            <w:hideMark/>
          </w:tcPr>
          <w:p w14:paraId="2DFEEFBA" w14:textId="77777777" w:rsidR="002926CD" w:rsidRDefault="002926CD">
            <w:pPr>
              <w:jc w:val="right"/>
              <w:rPr>
                <w:rFonts w:ascii="Tahoma" w:hAnsi="Tahoma" w:cs="Tahoma"/>
                <w:color w:val="000000"/>
                <w:sz w:val="16"/>
                <w:szCs w:val="16"/>
              </w:rPr>
            </w:pPr>
            <w:r>
              <w:rPr>
                <w:rFonts w:ascii="Tahoma" w:hAnsi="Tahoma" w:cs="Tahoma"/>
                <w:color w:val="000000"/>
                <w:sz w:val="16"/>
                <w:szCs w:val="16"/>
              </w:rPr>
              <w:t>807</w:t>
            </w:r>
          </w:p>
        </w:tc>
        <w:tc>
          <w:tcPr>
            <w:tcW w:w="769" w:type="dxa"/>
            <w:noWrap/>
            <w:vAlign w:val="center"/>
            <w:hideMark/>
          </w:tcPr>
          <w:p w14:paraId="283F758F" w14:textId="77777777" w:rsidR="002926CD" w:rsidRDefault="002926CD">
            <w:pPr>
              <w:jc w:val="right"/>
              <w:rPr>
                <w:rFonts w:ascii="Tahoma" w:hAnsi="Tahoma" w:cs="Tahoma"/>
                <w:color w:val="000000"/>
                <w:sz w:val="16"/>
                <w:szCs w:val="16"/>
              </w:rPr>
            </w:pPr>
            <w:r>
              <w:rPr>
                <w:rFonts w:ascii="Tahoma" w:hAnsi="Tahoma" w:cs="Tahoma"/>
                <w:color w:val="000000"/>
                <w:sz w:val="16"/>
                <w:szCs w:val="16"/>
              </w:rPr>
              <w:t>750</w:t>
            </w:r>
          </w:p>
        </w:tc>
        <w:tc>
          <w:tcPr>
            <w:tcW w:w="769" w:type="dxa"/>
            <w:noWrap/>
            <w:vAlign w:val="center"/>
            <w:hideMark/>
          </w:tcPr>
          <w:p w14:paraId="258DB143" w14:textId="77777777" w:rsidR="002926CD" w:rsidRDefault="002926CD">
            <w:pPr>
              <w:jc w:val="right"/>
              <w:rPr>
                <w:rFonts w:ascii="Tahoma" w:hAnsi="Tahoma" w:cs="Tahoma"/>
                <w:color w:val="000000"/>
                <w:sz w:val="16"/>
                <w:szCs w:val="16"/>
              </w:rPr>
            </w:pPr>
            <w:r>
              <w:rPr>
                <w:rFonts w:ascii="Tahoma" w:hAnsi="Tahoma" w:cs="Tahoma"/>
                <w:color w:val="000000"/>
                <w:sz w:val="16"/>
                <w:szCs w:val="16"/>
              </w:rPr>
              <w:t>732</w:t>
            </w:r>
          </w:p>
        </w:tc>
        <w:tc>
          <w:tcPr>
            <w:tcW w:w="769" w:type="dxa"/>
            <w:noWrap/>
            <w:vAlign w:val="center"/>
            <w:hideMark/>
          </w:tcPr>
          <w:p w14:paraId="47D627AA" w14:textId="77777777" w:rsidR="002926CD" w:rsidRDefault="002926CD">
            <w:pPr>
              <w:jc w:val="right"/>
              <w:rPr>
                <w:rFonts w:ascii="Tahoma" w:hAnsi="Tahoma" w:cs="Tahoma"/>
                <w:color w:val="000000"/>
                <w:sz w:val="16"/>
                <w:szCs w:val="16"/>
              </w:rPr>
            </w:pPr>
            <w:r>
              <w:rPr>
                <w:rFonts w:ascii="Tahoma" w:hAnsi="Tahoma" w:cs="Tahoma"/>
                <w:color w:val="000000"/>
                <w:sz w:val="16"/>
                <w:szCs w:val="16"/>
              </w:rPr>
              <w:t>681</w:t>
            </w:r>
          </w:p>
        </w:tc>
        <w:tc>
          <w:tcPr>
            <w:tcW w:w="769" w:type="dxa"/>
            <w:noWrap/>
            <w:vAlign w:val="center"/>
            <w:hideMark/>
          </w:tcPr>
          <w:p w14:paraId="7DBC73CE" w14:textId="77777777" w:rsidR="002926CD" w:rsidRDefault="002926CD">
            <w:pPr>
              <w:jc w:val="right"/>
              <w:rPr>
                <w:rFonts w:ascii="Tahoma" w:hAnsi="Tahoma" w:cs="Tahoma"/>
                <w:color w:val="000000"/>
                <w:sz w:val="16"/>
                <w:szCs w:val="16"/>
              </w:rPr>
            </w:pPr>
            <w:r>
              <w:rPr>
                <w:rFonts w:ascii="Tahoma" w:hAnsi="Tahoma" w:cs="Tahoma"/>
                <w:color w:val="000000"/>
                <w:sz w:val="16"/>
                <w:szCs w:val="16"/>
              </w:rPr>
              <w:t>653</w:t>
            </w:r>
          </w:p>
        </w:tc>
        <w:tc>
          <w:tcPr>
            <w:tcW w:w="769" w:type="dxa"/>
            <w:noWrap/>
            <w:vAlign w:val="center"/>
            <w:hideMark/>
          </w:tcPr>
          <w:p w14:paraId="41B397E1" w14:textId="77777777" w:rsidR="002926CD" w:rsidRDefault="002926CD">
            <w:pPr>
              <w:jc w:val="right"/>
              <w:rPr>
                <w:rFonts w:ascii="Tahoma" w:hAnsi="Tahoma" w:cs="Tahoma"/>
                <w:color w:val="000000"/>
                <w:sz w:val="16"/>
                <w:szCs w:val="16"/>
              </w:rPr>
            </w:pPr>
            <w:r>
              <w:rPr>
                <w:rFonts w:ascii="Tahoma" w:hAnsi="Tahoma" w:cs="Tahoma"/>
                <w:color w:val="000000"/>
                <w:sz w:val="16"/>
                <w:szCs w:val="16"/>
              </w:rPr>
              <w:t>637</w:t>
            </w:r>
          </w:p>
        </w:tc>
        <w:tc>
          <w:tcPr>
            <w:tcW w:w="769" w:type="dxa"/>
            <w:noWrap/>
            <w:vAlign w:val="center"/>
            <w:hideMark/>
          </w:tcPr>
          <w:p w14:paraId="21D657E6" w14:textId="77777777" w:rsidR="002926CD" w:rsidRDefault="002926CD">
            <w:pPr>
              <w:jc w:val="right"/>
              <w:rPr>
                <w:rFonts w:ascii="Tahoma" w:hAnsi="Tahoma" w:cs="Tahoma"/>
                <w:color w:val="000000"/>
                <w:sz w:val="16"/>
                <w:szCs w:val="16"/>
              </w:rPr>
            </w:pPr>
            <w:r>
              <w:rPr>
                <w:rFonts w:ascii="Tahoma" w:hAnsi="Tahoma" w:cs="Tahoma"/>
                <w:color w:val="000000"/>
                <w:sz w:val="16"/>
                <w:szCs w:val="16"/>
              </w:rPr>
              <w:t>591</w:t>
            </w:r>
          </w:p>
        </w:tc>
        <w:tc>
          <w:tcPr>
            <w:tcW w:w="769" w:type="dxa"/>
            <w:noWrap/>
            <w:vAlign w:val="center"/>
            <w:hideMark/>
          </w:tcPr>
          <w:p w14:paraId="36F6DF22" w14:textId="77777777" w:rsidR="002926CD" w:rsidRDefault="002926CD">
            <w:pPr>
              <w:jc w:val="right"/>
              <w:rPr>
                <w:rFonts w:ascii="Tahoma" w:hAnsi="Tahoma" w:cs="Tahoma"/>
                <w:color w:val="000000"/>
                <w:sz w:val="16"/>
                <w:szCs w:val="16"/>
              </w:rPr>
            </w:pPr>
            <w:r>
              <w:rPr>
                <w:rFonts w:ascii="Tahoma" w:hAnsi="Tahoma" w:cs="Tahoma"/>
                <w:color w:val="000000"/>
                <w:sz w:val="16"/>
                <w:szCs w:val="16"/>
              </w:rPr>
              <w:t>601</w:t>
            </w:r>
          </w:p>
        </w:tc>
        <w:tc>
          <w:tcPr>
            <w:tcW w:w="772" w:type="dxa"/>
            <w:noWrap/>
            <w:vAlign w:val="center"/>
            <w:hideMark/>
          </w:tcPr>
          <w:p w14:paraId="37DAE741" w14:textId="77777777" w:rsidR="002926CD" w:rsidRDefault="002926CD">
            <w:pPr>
              <w:jc w:val="right"/>
              <w:rPr>
                <w:rFonts w:ascii="Tahoma" w:hAnsi="Tahoma" w:cs="Tahoma"/>
                <w:color w:val="000000"/>
                <w:sz w:val="16"/>
                <w:szCs w:val="16"/>
              </w:rPr>
            </w:pPr>
            <w:r>
              <w:rPr>
                <w:rFonts w:ascii="Tahoma" w:hAnsi="Tahoma" w:cs="Tahoma"/>
                <w:color w:val="000000"/>
                <w:sz w:val="16"/>
                <w:szCs w:val="16"/>
              </w:rPr>
              <w:t>564</w:t>
            </w:r>
          </w:p>
        </w:tc>
      </w:tr>
      <w:tr w:rsidR="002926CD" w14:paraId="7E8508CA" w14:textId="77777777" w:rsidTr="002926CD">
        <w:trPr>
          <w:trHeight w:val="227"/>
        </w:trPr>
        <w:tc>
          <w:tcPr>
            <w:tcW w:w="723" w:type="dxa"/>
            <w:noWrap/>
            <w:vAlign w:val="center"/>
            <w:hideMark/>
          </w:tcPr>
          <w:p w14:paraId="1D2A4DB0" w14:textId="77777777" w:rsidR="002926CD" w:rsidRDefault="002926CD">
            <w:pPr>
              <w:rPr>
                <w:rFonts w:ascii="Tahoma" w:hAnsi="Tahoma" w:cs="Tahoma"/>
                <w:sz w:val="16"/>
                <w:szCs w:val="16"/>
              </w:rPr>
            </w:pPr>
            <w:r>
              <w:rPr>
                <w:rFonts w:ascii="Tahoma" w:hAnsi="Tahoma" w:cs="Tahoma"/>
                <w:sz w:val="16"/>
                <w:szCs w:val="16"/>
              </w:rPr>
              <w:t>30-34</w:t>
            </w:r>
          </w:p>
        </w:tc>
        <w:tc>
          <w:tcPr>
            <w:tcW w:w="769" w:type="dxa"/>
            <w:noWrap/>
            <w:vAlign w:val="center"/>
            <w:hideMark/>
          </w:tcPr>
          <w:p w14:paraId="7AF307D7" w14:textId="77777777" w:rsidR="002926CD" w:rsidRDefault="002926CD">
            <w:pPr>
              <w:jc w:val="right"/>
              <w:rPr>
                <w:rFonts w:ascii="Tahoma" w:hAnsi="Tahoma" w:cs="Tahoma"/>
                <w:color w:val="000000"/>
                <w:sz w:val="16"/>
                <w:szCs w:val="16"/>
              </w:rPr>
            </w:pPr>
            <w:r>
              <w:rPr>
                <w:rFonts w:ascii="Tahoma" w:hAnsi="Tahoma" w:cs="Tahoma"/>
                <w:color w:val="000000"/>
                <w:sz w:val="16"/>
                <w:szCs w:val="16"/>
              </w:rPr>
              <w:t>953</w:t>
            </w:r>
          </w:p>
        </w:tc>
        <w:tc>
          <w:tcPr>
            <w:tcW w:w="769" w:type="dxa"/>
            <w:noWrap/>
            <w:vAlign w:val="center"/>
            <w:hideMark/>
          </w:tcPr>
          <w:p w14:paraId="5880B811" w14:textId="77777777" w:rsidR="002926CD" w:rsidRDefault="002926CD">
            <w:pPr>
              <w:jc w:val="right"/>
              <w:rPr>
                <w:rFonts w:ascii="Tahoma" w:hAnsi="Tahoma" w:cs="Tahoma"/>
                <w:color w:val="000000"/>
                <w:sz w:val="16"/>
                <w:szCs w:val="16"/>
              </w:rPr>
            </w:pPr>
            <w:r>
              <w:rPr>
                <w:rFonts w:ascii="Tahoma" w:hAnsi="Tahoma" w:cs="Tahoma"/>
                <w:color w:val="000000"/>
                <w:sz w:val="16"/>
                <w:szCs w:val="16"/>
              </w:rPr>
              <w:t>940</w:t>
            </w:r>
          </w:p>
        </w:tc>
        <w:tc>
          <w:tcPr>
            <w:tcW w:w="769" w:type="dxa"/>
            <w:noWrap/>
            <w:vAlign w:val="center"/>
            <w:hideMark/>
          </w:tcPr>
          <w:p w14:paraId="5D2252D8" w14:textId="77777777" w:rsidR="002926CD" w:rsidRDefault="002926CD">
            <w:pPr>
              <w:jc w:val="right"/>
              <w:rPr>
                <w:rFonts w:ascii="Tahoma" w:hAnsi="Tahoma" w:cs="Tahoma"/>
                <w:color w:val="000000"/>
                <w:sz w:val="16"/>
                <w:szCs w:val="16"/>
              </w:rPr>
            </w:pPr>
            <w:r>
              <w:rPr>
                <w:rFonts w:ascii="Tahoma" w:hAnsi="Tahoma" w:cs="Tahoma"/>
                <w:color w:val="000000"/>
                <w:sz w:val="16"/>
                <w:szCs w:val="16"/>
              </w:rPr>
              <w:t>930</w:t>
            </w:r>
          </w:p>
        </w:tc>
        <w:tc>
          <w:tcPr>
            <w:tcW w:w="769" w:type="dxa"/>
            <w:noWrap/>
            <w:vAlign w:val="center"/>
            <w:hideMark/>
          </w:tcPr>
          <w:p w14:paraId="08D10D2D" w14:textId="77777777" w:rsidR="002926CD" w:rsidRDefault="002926CD">
            <w:pPr>
              <w:jc w:val="right"/>
              <w:rPr>
                <w:rFonts w:ascii="Tahoma" w:hAnsi="Tahoma" w:cs="Tahoma"/>
                <w:color w:val="000000"/>
                <w:sz w:val="16"/>
                <w:szCs w:val="16"/>
              </w:rPr>
            </w:pPr>
            <w:r>
              <w:rPr>
                <w:rFonts w:ascii="Tahoma" w:hAnsi="Tahoma" w:cs="Tahoma"/>
                <w:color w:val="000000"/>
                <w:sz w:val="16"/>
                <w:szCs w:val="16"/>
              </w:rPr>
              <w:t>918</w:t>
            </w:r>
          </w:p>
        </w:tc>
        <w:tc>
          <w:tcPr>
            <w:tcW w:w="769" w:type="dxa"/>
            <w:noWrap/>
            <w:vAlign w:val="center"/>
            <w:hideMark/>
          </w:tcPr>
          <w:p w14:paraId="56F32F9E" w14:textId="77777777" w:rsidR="002926CD" w:rsidRDefault="002926CD">
            <w:pPr>
              <w:jc w:val="right"/>
              <w:rPr>
                <w:rFonts w:ascii="Tahoma" w:hAnsi="Tahoma" w:cs="Tahoma"/>
                <w:color w:val="000000"/>
                <w:sz w:val="16"/>
                <w:szCs w:val="16"/>
              </w:rPr>
            </w:pPr>
            <w:r>
              <w:rPr>
                <w:rFonts w:ascii="Tahoma" w:hAnsi="Tahoma" w:cs="Tahoma"/>
                <w:color w:val="000000"/>
                <w:sz w:val="16"/>
                <w:szCs w:val="16"/>
              </w:rPr>
              <w:t>878</w:t>
            </w:r>
          </w:p>
        </w:tc>
        <w:tc>
          <w:tcPr>
            <w:tcW w:w="769" w:type="dxa"/>
            <w:noWrap/>
            <w:vAlign w:val="center"/>
            <w:hideMark/>
          </w:tcPr>
          <w:p w14:paraId="4A76AA0C" w14:textId="77777777" w:rsidR="002926CD" w:rsidRDefault="002926CD">
            <w:pPr>
              <w:jc w:val="right"/>
              <w:rPr>
                <w:rFonts w:ascii="Tahoma" w:hAnsi="Tahoma" w:cs="Tahoma"/>
                <w:color w:val="000000"/>
                <w:sz w:val="16"/>
                <w:szCs w:val="16"/>
              </w:rPr>
            </w:pPr>
            <w:r>
              <w:rPr>
                <w:rFonts w:ascii="Tahoma" w:hAnsi="Tahoma" w:cs="Tahoma"/>
                <w:color w:val="000000"/>
                <w:sz w:val="16"/>
                <w:szCs w:val="16"/>
              </w:rPr>
              <w:t>868</w:t>
            </w:r>
          </w:p>
        </w:tc>
        <w:tc>
          <w:tcPr>
            <w:tcW w:w="769" w:type="dxa"/>
            <w:noWrap/>
            <w:vAlign w:val="center"/>
            <w:hideMark/>
          </w:tcPr>
          <w:p w14:paraId="45666C8B" w14:textId="77777777" w:rsidR="002926CD" w:rsidRDefault="002926CD">
            <w:pPr>
              <w:jc w:val="right"/>
              <w:rPr>
                <w:rFonts w:ascii="Tahoma" w:hAnsi="Tahoma" w:cs="Tahoma"/>
                <w:color w:val="000000"/>
                <w:sz w:val="16"/>
                <w:szCs w:val="16"/>
              </w:rPr>
            </w:pPr>
            <w:r>
              <w:rPr>
                <w:rFonts w:ascii="Tahoma" w:hAnsi="Tahoma" w:cs="Tahoma"/>
                <w:color w:val="000000"/>
                <w:sz w:val="16"/>
                <w:szCs w:val="16"/>
              </w:rPr>
              <w:t>821</w:t>
            </w:r>
          </w:p>
        </w:tc>
        <w:tc>
          <w:tcPr>
            <w:tcW w:w="769" w:type="dxa"/>
            <w:noWrap/>
            <w:vAlign w:val="center"/>
            <w:hideMark/>
          </w:tcPr>
          <w:p w14:paraId="055EF6B4" w14:textId="77777777" w:rsidR="002926CD" w:rsidRDefault="002926CD">
            <w:pPr>
              <w:jc w:val="right"/>
              <w:rPr>
                <w:rFonts w:ascii="Tahoma" w:hAnsi="Tahoma" w:cs="Tahoma"/>
                <w:color w:val="000000"/>
                <w:sz w:val="16"/>
                <w:szCs w:val="16"/>
              </w:rPr>
            </w:pPr>
            <w:r>
              <w:rPr>
                <w:rFonts w:ascii="Tahoma" w:hAnsi="Tahoma" w:cs="Tahoma"/>
                <w:color w:val="000000"/>
                <w:sz w:val="16"/>
                <w:szCs w:val="16"/>
              </w:rPr>
              <w:t>775</w:t>
            </w:r>
          </w:p>
        </w:tc>
        <w:tc>
          <w:tcPr>
            <w:tcW w:w="769" w:type="dxa"/>
            <w:noWrap/>
            <w:vAlign w:val="center"/>
            <w:hideMark/>
          </w:tcPr>
          <w:p w14:paraId="272B0194" w14:textId="77777777" w:rsidR="002926CD" w:rsidRDefault="002926CD">
            <w:pPr>
              <w:jc w:val="right"/>
              <w:rPr>
                <w:rFonts w:ascii="Tahoma" w:hAnsi="Tahoma" w:cs="Tahoma"/>
                <w:color w:val="000000"/>
                <w:sz w:val="16"/>
                <w:szCs w:val="16"/>
              </w:rPr>
            </w:pPr>
            <w:r>
              <w:rPr>
                <w:rFonts w:ascii="Tahoma" w:hAnsi="Tahoma" w:cs="Tahoma"/>
                <w:color w:val="000000"/>
                <w:sz w:val="16"/>
                <w:szCs w:val="16"/>
              </w:rPr>
              <w:t>728</w:t>
            </w:r>
          </w:p>
        </w:tc>
        <w:tc>
          <w:tcPr>
            <w:tcW w:w="769" w:type="dxa"/>
            <w:noWrap/>
            <w:vAlign w:val="center"/>
            <w:hideMark/>
          </w:tcPr>
          <w:p w14:paraId="37E8485C" w14:textId="77777777" w:rsidR="002926CD" w:rsidRDefault="002926CD">
            <w:pPr>
              <w:jc w:val="right"/>
              <w:rPr>
                <w:rFonts w:ascii="Tahoma" w:hAnsi="Tahoma" w:cs="Tahoma"/>
                <w:color w:val="000000"/>
                <w:sz w:val="16"/>
                <w:szCs w:val="16"/>
              </w:rPr>
            </w:pPr>
            <w:r>
              <w:rPr>
                <w:rFonts w:ascii="Tahoma" w:hAnsi="Tahoma" w:cs="Tahoma"/>
                <w:color w:val="000000"/>
                <w:sz w:val="16"/>
                <w:szCs w:val="16"/>
              </w:rPr>
              <w:t>715</w:t>
            </w:r>
          </w:p>
        </w:tc>
        <w:tc>
          <w:tcPr>
            <w:tcW w:w="772" w:type="dxa"/>
            <w:noWrap/>
            <w:vAlign w:val="center"/>
            <w:hideMark/>
          </w:tcPr>
          <w:p w14:paraId="652CB0BC" w14:textId="77777777" w:rsidR="002926CD" w:rsidRDefault="002926CD">
            <w:pPr>
              <w:jc w:val="right"/>
              <w:rPr>
                <w:rFonts w:ascii="Tahoma" w:hAnsi="Tahoma" w:cs="Tahoma"/>
                <w:color w:val="000000"/>
                <w:sz w:val="16"/>
                <w:szCs w:val="16"/>
              </w:rPr>
            </w:pPr>
            <w:r>
              <w:rPr>
                <w:rFonts w:ascii="Tahoma" w:hAnsi="Tahoma" w:cs="Tahoma"/>
                <w:color w:val="000000"/>
                <w:sz w:val="16"/>
                <w:szCs w:val="16"/>
              </w:rPr>
              <w:t>635</w:t>
            </w:r>
          </w:p>
        </w:tc>
      </w:tr>
      <w:tr w:rsidR="002926CD" w14:paraId="6336F189" w14:textId="77777777" w:rsidTr="002926CD">
        <w:trPr>
          <w:trHeight w:val="227"/>
        </w:trPr>
        <w:tc>
          <w:tcPr>
            <w:tcW w:w="723" w:type="dxa"/>
            <w:noWrap/>
            <w:vAlign w:val="center"/>
            <w:hideMark/>
          </w:tcPr>
          <w:p w14:paraId="50AF2E2F" w14:textId="77777777" w:rsidR="002926CD" w:rsidRDefault="002926CD">
            <w:pPr>
              <w:rPr>
                <w:rFonts w:ascii="Tahoma" w:hAnsi="Tahoma" w:cs="Tahoma"/>
                <w:sz w:val="16"/>
                <w:szCs w:val="16"/>
              </w:rPr>
            </w:pPr>
            <w:r>
              <w:rPr>
                <w:rFonts w:ascii="Tahoma" w:hAnsi="Tahoma" w:cs="Tahoma"/>
                <w:sz w:val="16"/>
                <w:szCs w:val="16"/>
              </w:rPr>
              <w:t>35-39</w:t>
            </w:r>
          </w:p>
        </w:tc>
        <w:tc>
          <w:tcPr>
            <w:tcW w:w="769" w:type="dxa"/>
            <w:noWrap/>
            <w:vAlign w:val="center"/>
            <w:hideMark/>
          </w:tcPr>
          <w:p w14:paraId="6B8BA434" w14:textId="77777777" w:rsidR="002926CD" w:rsidRDefault="002926CD">
            <w:pPr>
              <w:jc w:val="right"/>
              <w:rPr>
                <w:rFonts w:ascii="Tahoma" w:hAnsi="Tahoma" w:cs="Tahoma"/>
                <w:color w:val="000000"/>
                <w:sz w:val="16"/>
                <w:szCs w:val="16"/>
              </w:rPr>
            </w:pPr>
            <w:r>
              <w:rPr>
                <w:rFonts w:ascii="Tahoma" w:hAnsi="Tahoma" w:cs="Tahoma"/>
                <w:color w:val="000000"/>
                <w:sz w:val="16"/>
                <w:szCs w:val="16"/>
              </w:rPr>
              <w:t>854</w:t>
            </w:r>
          </w:p>
        </w:tc>
        <w:tc>
          <w:tcPr>
            <w:tcW w:w="769" w:type="dxa"/>
            <w:noWrap/>
            <w:vAlign w:val="center"/>
            <w:hideMark/>
          </w:tcPr>
          <w:p w14:paraId="672744A4" w14:textId="77777777" w:rsidR="002926CD" w:rsidRDefault="002926CD">
            <w:pPr>
              <w:jc w:val="right"/>
              <w:rPr>
                <w:rFonts w:ascii="Tahoma" w:hAnsi="Tahoma" w:cs="Tahoma"/>
                <w:color w:val="000000"/>
                <w:sz w:val="16"/>
                <w:szCs w:val="16"/>
              </w:rPr>
            </w:pPr>
            <w:r>
              <w:rPr>
                <w:rFonts w:ascii="Tahoma" w:hAnsi="Tahoma" w:cs="Tahoma"/>
                <w:color w:val="000000"/>
                <w:sz w:val="16"/>
                <w:szCs w:val="16"/>
              </w:rPr>
              <w:t>884</w:t>
            </w:r>
          </w:p>
        </w:tc>
        <w:tc>
          <w:tcPr>
            <w:tcW w:w="769" w:type="dxa"/>
            <w:noWrap/>
            <w:vAlign w:val="center"/>
            <w:hideMark/>
          </w:tcPr>
          <w:p w14:paraId="68813B31" w14:textId="77777777" w:rsidR="002926CD" w:rsidRDefault="002926CD">
            <w:pPr>
              <w:jc w:val="right"/>
              <w:rPr>
                <w:rFonts w:ascii="Tahoma" w:hAnsi="Tahoma" w:cs="Tahoma"/>
                <w:color w:val="000000"/>
                <w:sz w:val="16"/>
                <w:szCs w:val="16"/>
              </w:rPr>
            </w:pPr>
            <w:r>
              <w:rPr>
                <w:rFonts w:ascii="Tahoma" w:hAnsi="Tahoma" w:cs="Tahoma"/>
                <w:color w:val="000000"/>
                <w:sz w:val="16"/>
                <w:szCs w:val="16"/>
              </w:rPr>
              <w:t>918</w:t>
            </w:r>
          </w:p>
        </w:tc>
        <w:tc>
          <w:tcPr>
            <w:tcW w:w="769" w:type="dxa"/>
            <w:noWrap/>
            <w:vAlign w:val="center"/>
            <w:hideMark/>
          </w:tcPr>
          <w:p w14:paraId="40C8AB0E" w14:textId="77777777" w:rsidR="002926CD" w:rsidRDefault="002926CD">
            <w:pPr>
              <w:jc w:val="right"/>
              <w:rPr>
                <w:rFonts w:ascii="Tahoma" w:hAnsi="Tahoma" w:cs="Tahoma"/>
                <w:color w:val="000000"/>
                <w:sz w:val="16"/>
                <w:szCs w:val="16"/>
              </w:rPr>
            </w:pPr>
            <w:r>
              <w:rPr>
                <w:rFonts w:ascii="Tahoma" w:hAnsi="Tahoma" w:cs="Tahoma"/>
                <w:color w:val="000000"/>
                <w:sz w:val="16"/>
                <w:szCs w:val="16"/>
              </w:rPr>
              <w:t>907</w:t>
            </w:r>
          </w:p>
        </w:tc>
        <w:tc>
          <w:tcPr>
            <w:tcW w:w="769" w:type="dxa"/>
            <w:noWrap/>
            <w:vAlign w:val="center"/>
            <w:hideMark/>
          </w:tcPr>
          <w:p w14:paraId="6D571345" w14:textId="77777777" w:rsidR="002926CD" w:rsidRDefault="002926CD">
            <w:pPr>
              <w:jc w:val="right"/>
              <w:rPr>
                <w:rFonts w:ascii="Tahoma" w:hAnsi="Tahoma" w:cs="Tahoma"/>
                <w:color w:val="000000"/>
                <w:sz w:val="16"/>
                <w:szCs w:val="16"/>
              </w:rPr>
            </w:pPr>
            <w:r>
              <w:rPr>
                <w:rFonts w:ascii="Tahoma" w:hAnsi="Tahoma" w:cs="Tahoma"/>
                <w:color w:val="000000"/>
                <w:sz w:val="16"/>
                <w:szCs w:val="16"/>
              </w:rPr>
              <w:t>915</w:t>
            </w:r>
          </w:p>
        </w:tc>
        <w:tc>
          <w:tcPr>
            <w:tcW w:w="769" w:type="dxa"/>
            <w:noWrap/>
            <w:vAlign w:val="center"/>
            <w:hideMark/>
          </w:tcPr>
          <w:p w14:paraId="408B4071" w14:textId="77777777" w:rsidR="002926CD" w:rsidRDefault="002926CD">
            <w:pPr>
              <w:jc w:val="right"/>
              <w:rPr>
                <w:rFonts w:ascii="Tahoma" w:hAnsi="Tahoma" w:cs="Tahoma"/>
                <w:color w:val="000000"/>
                <w:sz w:val="16"/>
                <w:szCs w:val="16"/>
              </w:rPr>
            </w:pPr>
            <w:r>
              <w:rPr>
                <w:rFonts w:ascii="Tahoma" w:hAnsi="Tahoma" w:cs="Tahoma"/>
                <w:color w:val="000000"/>
                <w:sz w:val="16"/>
                <w:szCs w:val="16"/>
              </w:rPr>
              <w:t>916</w:t>
            </w:r>
          </w:p>
        </w:tc>
        <w:tc>
          <w:tcPr>
            <w:tcW w:w="769" w:type="dxa"/>
            <w:noWrap/>
            <w:vAlign w:val="center"/>
            <w:hideMark/>
          </w:tcPr>
          <w:p w14:paraId="39340AFD" w14:textId="77777777" w:rsidR="002926CD" w:rsidRDefault="002926CD">
            <w:pPr>
              <w:jc w:val="right"/>
              <w:rPr>
                <w:rFonts w:ascii="Tahoma" w:hAnsi="Tahoma" w:cs="Tahoma"/>
                <w:color w:val="000000"/>
                <w:sz w:val="16"/>
                <w:szCs w:val="16"/>
              </w:rPr>
            </w:pPr>
            <w:r>
              <w:rPr>
                <w:rFonts w:ascii="Tahoma" w:hAnsi="Tahoma" w:cs="Tahoma"/>
                <w:color w:val="000000"/>
                <w:sz w:val="16"/>
                <w:szCs w:val="16"/>
              </w:rPr>
              <w:t>909</w:t>
            </w:r>
          </w:p>
        </w:tc>
        <w:tc>
          <w:tcPr>
            <w:tcW w:w="769" w:type="dxa"/>
            <w:noWrap/>
            <w:vAlign w:val="center"/>
            <w:hideMark/>
          </w:tcPr>
          <w:p w14:paraId="1C9660E2" w14:textId="77777777" w:rsidR="002926CD" w:rsidRDefault="002926CD">
            <w:pPr>
              <w:jc w:val="right"/>
              <w:rPr>
                <w:rFonts w:ascii="Tahoma" w:hAnsi="Tahoma" w:cs="Tahoma"/>
                <w:color w:val="000000"/>
                <w:sz w:val="16"/>
                <w:szCs w:val="16"/>
              </w:rPr>
            </w:pPr>
            <w:r>
              <w:rPr>
                <w:rFonts w:ascii="Tahoma" w:hAnsi="Tahoma" w:cs="Tahoma"/>
                <w:color w:val="000000"/>
                <w:sz w:val="16"/>
                <w:szCs w:val="16"/>
              </w:rPr>
              <w:t>880</w:t>
            </w:r>
          </w:p>
        </w:tc>
        <w:tc>
          <w:tcPr>
            <w:tcW w:w="769" w:type="dxa"/>
            <w:noWrap/>
            <w:vAlign w:val="center"/>
            <w:hideMark/>
          </w:tcPr>
          <w:p w14:paraId="500F70D4" w14:textId="77777777" w:rsidR="002926CD" w:rsidRDefault="002926CD">
            <w:pPr>
              <w:jc w:val="right"/>
              <w:rPr>
                <w:rFonts w:ascii="Tahoma" w:hAnsi="Tahoma" w:cs="Tahoma"/>
                <w:color w:val="000000"/>
                <w:sz w:val="16"/>
                <w:szCs w:val="16"/>
              </w:rPr>
            </w:pPr>
            <w:r>
              <w:rPr>
                <w:rFonts w:ascii="Tahoma" w:hAnsi="Tahoma" w:cs="Tahoma"/>
                <w:color w:val="000000"/>
                <w:sz w:val="16"/>
                <w:szCs w:val="16"/>
              </w:rPr>
              <w:t>871</w:t>
            </w:r>
          </w:p>
        </w:tc>
        <w:tc>
          <w:tcPr>
            <w:tcW w:w="769" w:type="dxa"/>
            <w:noWrap/>
            <w:vAlign w:val="center"/>
            <w:hideMark/>
          </w:tcPr>
          <w:p w14:paraId="7B684DBA" w14:textId="77777777" w:rsidR="002926CD" w:rsidRDefault="002926CD">
            <w:pPr>
              <w:jc w:val="right"/>
              <w:rPr>
                <w:rFonts w:ascii="Tahoma" w:hAnsi="Tahoma" w:cs="Tahoma"/>
                <w:color w:val="000000"/>
                <w:sz w:val="16"/>
                <w:szCs w:val="16"/>
              </w:rPr>
            </w:pPr>
            <w:r>
              <w:rPr>
                <w:rFonts w:ascii="Tahoma" w:hAnsi="Tahoma" w:cs="Tahoma"/>
                <w:color w:val="000000"/>
                <w:sz w:val="16"/>
                <w:szCs w:val="16"/>
              </w:rPr>
              <w:t>838</w:t>
            </w:r>
          </w:p>
        </w:tc>
        <w:tc>
          <w:tcPr>
            <w:tcW w:w="772" w:type="dxa"/>
            <w:noWrap/>
            <w:vAlign w:val="center"/>
            <w:hideMark/>
          </w:tcPr>
          <w:p w14:paraId="6B7ADB2B" w14:textId="77777777" w:rsidR="002926CD" w:rsidRDefault="002926CD">
            <w:pPr>
              <w:jc w:val="right"/>
              <w:rPr>
                <w:rFonts w:ascii="Tahoma" w:hAnsi="Tahoma" w:cs="Tahoma"/>
                <w:color w:val="000000"/>
                <w:sz w:val="16"/>
                <w:szCs w:val="16"/>
              </w:rPr>
            </w:pPr>
            <w:r>
              <w:rPr>
                <w:rFonts w:ascii="Tahoma" w:hAnsi="Tahoma" w:cs="Tahoma"/>
                <w:color w:val="000000"/>
                <w:sz w:val="16"/>
                <w:szCs w:val="16"/>
              </w:rPr>
              <w:t>766</w:t>
            </w:r>
          </w:p>
        </w:tc>
      </w:tr>
      <w:tr w:rsidR="002926CD" w14:paraId="01232951" w14:textId="77777777" w:rsidTr="002926CD">
        <w:trPr>
          <w:trHeight w:val="227"/>
        </w:trPr>
        <w:tc>
          <w:tcPr>
            <w:tcW w:w="723" w:type="dxa"/>
            <w:noWrap/>
            <w:vAlign w:val="center"/>
            <w:hideMark/>
          </w:tcPr>
          <w:p w14:paraId="4DDD0AC8" w14:textId="77777777" w:rsidR="002926CD" w:rsidRDefault="002926CD">
            <w:pPr>
              <w:rPr>
                <w:rFonts w:ascii="Tahoma" w:hAnsi="Tahoma" w:cs="Tahoma"/>
                <w:sz w:val="16"/>
                <w:szCs w:val="16"/>
              </w:rPr>
            </w:pPr>
            <w:r>
              <w:rPr>
                <w:rFonts w:ascii="Tahoma" w:hAnsi="Tahoma" w:cs="Tahoma"/>
                <w:sz w:val="16"/>
                <w:szCs w:val="16"/>
              </w:rPr>
              <w:t>40-44</w:t>
            </w:r>
          </w:p>
        </w:tc>
        <w:tc>
          <w:tcPr>
            <w:tcW w:w="769" w:type="dxa"/>
            <w:noWrap/>
            <w:vAlign w:val="center"/>
            <w:hideMark/>
          </w:tcPr>
          <w:p w14:paraId="33F377B8" w14:textId="77777777" w:rsidR="002926CD" w:rsidRDefault="002926CD">
            <w:pPr>
              <w:jc w:val="right"/>
              <w:rPr>
                <w:rFonts w:ascii="Tahoma" w:hAnsi="Tahoma" w:cs="Tahoma"/>
                <w:color w:val="000000"/>
                <w:sz w:val="16"/>
                <w:szCs w:val="16"/>
              </w:rPr>
            </w:pPr>
            <w:r>
              <w:rPr>
                <w:rFonts w:ascii="Tahoma" w:hAnsi="Tahoma" w:cs="Tahoma"/>
                <w:color w:val="000000"/>
                <w:sz w:val="16"/>
                <w:szCs w:val="16"/>
              </w:rPr>
              <w:t>662</w:t>
            </w:r>
          </w:p>
        </w:tc>
        <w:tc>
          <w:tcPr>
            <w:tcW w:w="769" w:type="dxa"/>
            <w:noWrap/>
            <w:vAlign w:val="center"/>
            <w:hideMark/>
          </w:tcPr>
          <w:p w14:paraId="1E449840" w14:textId="77777777" w:rsidR="002926CD" w:rsidRDefault="002926CD">
            <w:pPr>
              <w:jc w:val="right"/>
              <w:rPr>
                <w:rFonts w:ascii="Tahoma" w:hAnsi="Tahoma" w:cs="Tahoma"/>
                <w:color w:val="000000"/>
                <w:sz w:val="16"/>
                <w:szCs w:val="16"/>
              </w:rPr>
            </w:pPr>
            <w:r>
              <w:rPr>
                <w:rFonts w:ascii="Tahoma" w:hAnsi="Tahoma" w:cs="Tahoma"/>
                <w:color w:val="000000"/>
                <w:sz w:val="16"/>
                <w:szCs w:val="16"/>
              </w:rPr>
              <w:t>711</w:t>
            </w:r>
          </w:p>
        </w:tc>
        <w:tc>
          <w:tcPr>
            <w:tcW w:w="769" w:type="dxa"/>
            <w:noWrap/>
            <w:vAlign w:val="center"/>
            <w:hideMark/>
          </w:tcPr>
          <w:p w14:paraId="489190E3" w14:textId="77777777" w:rsidR="002926CD" w:rsidRDefault="002926CD">
            <w:pPr>
              <w:jc w:val="right"/>
              <w:rPr>
                <w:rFonts w:ascii="Tahoma" w:hAnsi="Tahoma" w:cs="Tahoma"/>
                <w:color w:val="000000"/>
                <w:sz w:val="16"/>
                <w:szCs w:val="16"/>
              </w:rPr>
            </w:pPr>
            <w:r>
              <w:rPr>
                <w:rFonts w:ascii="Tahoma" w:hAnsi="Tahoma" w:cs="Tahoma"/>
                <w:color w:val="000000"/>
                <w:sz w:val="16"/>
                <w:szCs w:val="16"/>
              </w:rPr>
              <w:t>732</w:t>
            </w:r>
          </w:p>
        </w:tc>
        <w:tc>
          <w:tcPr>
            <w:tcW w:w="769" w:type="dxa"/>
            <w:noWrap/>
            <w:vAlign w:val="center"/>
            <w:hideMark/>
          </w:tcPr>
          <w:p w14:paraId="137032CD" w14:textId="77777777" w:rsidR="002926CD" w:rsidRDefault="002926CD">
            <w:pPr>
              <w:jc w:val="right"/>
              <w:rPr>
                <w:rFonts w:ascii="Tahoma" w:hAnsi="Tahoma" w:cs="Tahoma"/>
                <w:color w:val="000000"/>
                <w:sz w:val="16"/>
                <w:szCs w:val="16"/>
              </w:rPr>
            </w:pPr>
            <w:r>
              <w:rPr>
                <w:rFonts w:ascii="Tahoma" w:hAnsi="Tahoma" w:cs="Tahoma"/>
                <w:color w:val="000000"/>
                <w:sz w:val="16"/>
                <w:szCs w:val="16"/>
              </w:rPr>
              <w:t>790</w:t>
            </w:r>
          </w:p>
        </w:tc>
        <w:tc>
          <w:tcPr>
            <w:tcW w:w="769" w:type="dxa"/>
            <w:noWrap/>
            <w:vAlign w:val="center"/>
            <w:hideMark/>
          </w:tcPr>
          <w:p w14:paraId="5259B03F" w14:textId="77777777" w:rsidR="002926CD" w:rsidRDefault="002926CD">
            <w:pPr>
              <w:jc w:val="right"/>
              <w:rPr>
                <w:rFonts w:ascii="Tahoma" w:hAnsi="Tahoma" w:cs="Tahoma"/>
                <w:color w:val="000000"/>
                <w:sz w:val="16"/>
                <w:szCs w:val="16"/>
              </w:rPr>
            </w:pPr>
            <w:r>
              <w:rPr>
                <w:rFonts w:ascii="Tahoma" w:hAnsi="Tahoma" w:cs="Tahoma"/>
                <w:color w:val="000000"/>
                <w:sz w:val="16"/>
                <w:szCs w:val="16"/>
              </w:rPr>
              <w:t>848</w:t>
            </w:r>
          </w:p>
        </w:tc>
        <w:tc>
          <w:tcPr>
            <w:tcW w:w="769" w:type="dxa"/>
            <w:noWrap/>
            <w:vAlign w:val="center"/>
            <w:hideMark/>
          </w:tcPr>
          <w:p w14:paraId="55CB4F8E" w14:textId="77777777" w:rsidR="002926CD" w:rsidRDefault="002926CD">
            <w:pPr>
              <w:jc w:val="right"/>
              <w:rPr>
                <w:rFonts w:ascii="Tahoma" w:hAnsi="Tahoma" w:cs="Tahoma"/>
                <w:color w:val="000000"/>
                <w:sz w:val="16"/>
                <w:szCs w:val="16"/>
              </w:rPr>
            </w:pPr>
            <w:r>
              <w:rPr>
                <w:rFonts w:ascii="Tahoma" w:hAnsi="Tahoma" w:cs="Tahoma"/>
                <w:color w:val="000000"/>
                <w:sz w:val="16"/>
                <w:szCs w:val="16"/>
              </w:rPr>
              <w:t>856</w:t>
            </w:r>
          </w:p>
        </w:tc>
        <w:tc>
          <w:tcPr>
            <w:tcW w:w="769" w:type="dxa"/>
            <w:noWrap/>
            <w:vAlign w:val="center"/>
            <w:hideMark/>
          </w:tcPr>
          <w:p w14:paraId="73B7DF49" w14:textId="77777777" w:rsidR="002926CD" w:rsidRDefault="002926CD">
            <w:pPr>
              <w:jc w:val="right"/>
              <w:rPr>
                <w:rFonts w:ascii="Tahoma" w:hAnsi="Tahoma" w:cs="Tahoma"/>
                <w:color w:val="000000"/>
                <w:sz w:val="16"/>
                <w:szCs w:val="16"/>
              </w:rPr>
            </w:pPr>
            <w:r>
              <w:rPr>
                <w:rFonts w:ascii="Tahoma" w:hAnsi="Tahoma" w:cs="Tahoma"/>
                <w:color w:val="000000"/>
                <w:sz w:val="16"/>
                <w:szCs w:val="16"/>
              </w:rPr>
              <w:t>863</w:t>
            </w:r>
          </w:p>
        </w:tc>
        <w:tc>
          <w:tcPr>
            <w:tcW w:w="769" w:type="dxa"/>
            <w:noWrap/>
            <w:vAlign w:val="center"/>
            <w:hideMark/>
          </w:tcPr>
          <w:p w14:paraId="6FFDF884" w14:textId="77777777" w:rsidR="002926CD" w:rsidRDefault="002926CD">
            <w:pPr>
              <w:jc w:val="right"/>
              <w:rPr>
                <w:rFonts w:ascii="Tahoma" w:hAnsi="Tahoma" w:cs="Tahoma"/>
                <w:color w:val="000000"/>
                <w:sz w:val="16"/>
                <w:szCs w:val="16"/>
              </w:rPr>
            </w:pPr>
            <w:r>
              <w:rPr>
                <w:rFonts w:ascii="Tahoma" w:hAnsi="Tahoma" w:cs="Tahoma"/>
                <w:color w:val="000000"/>
                <w:sz w:val="16"/>
                <w:szCs w:val="16"/>
              </w:rPr>
              <w:t>881</w:t>
            </w:r>
          </w:p>
        </w:tc>
        <w:tc>
          <w:tcPr>
            <w:tcW w:w="769" w:type="dxa"/>
            <w:noWrap/>
            <w:vAlign w:val="center"/>
            <w:hideMark/>
          </w:tcPr>
          <w:p w14:paraId="7D33C9AC" w14:textId="77777777" w:rsidR="002926CD" w:rsidRDefault="002926CD">
            <w:pPr>
              <w:jc w:val="right"/>
              <w:rPr>
                <w:rFonts w:ascii="Tahoma" w:hAnsi="Tahoma" w:cs="Tahoma"/>
                <w:color w:val="000000"/>
                <w:sz w:val="16"/>
                <w:szCs w:val="16"/>
              </w:rPr>
            </w:pPr>
            <w:r>
              <w:rPr>
                <w:rFonts w:ascii="Tahoma" w:hAnsi="Tahoma" w:cs="Tahoma"/>
                <w:color w:val="000000"/>
                <w:sz w:val="16"/>
                <w:szCs w:val="16"/>
              </w:rPr>
              <w:t>879</w:t>
            </w:r>
          </w:p>
        </w:tc>
        <w:tc>
          <w:tcPr>
            <w:tcW w:w="769" w:type="dxa"/>
            <w:noWrap/>
            <w:vAlign w:val="center"/>
            <w:hideMark/>
          </w:tcPr>
          <w:p w14:paraId="46CCD713" w14:textId="77777777" w:rsidR="002926CD" w:rsidRDefault="002926CD">
            <w:pPr>
              <w:jc w:val="right"/>
              <w:rPr>
                <w:rFonts w:ascii="Tahoma" w:hAnsi="Tahoma" w:cs="Tahoma"/>
                <w:color w:val="000000"/>
                <w:sz w:val="16"/>
                <w:szCs w:val="16"/>
              </w:rPr>
            </w:pPr>
            <w:r>
              <w:rPr>
                <w:rFonts w:ascii="Tahoma" w:hAnsi="Tahoma" w:cs="Tahoma"/>
                <w:color w:val="000000"/>
                <w:sz w:val="16"/>
                <w:szCs w:val="16"/>
              </w:rPr>
              <w:t>881</w:t>
            </w:r>
          </w:p>
        </w:tc>
        <w:tc>
          <w:tcPr>
            <w:tcW w:w="772" w:type="dxa"/>
            <w:noWrap/>
            <w:vAlign w:val="center"/>
            <w:hideMark/>
          </w:tcPr>
          <w:p w14:paraId="3B63DD07" w14:textId="77777777" w:rsidR="002926CD" w:rsidRDefault="002926CD">
            <w:pPr>
              <w:jc w:val="right"/>
              <w:rPr>
                <w:rFonts w:ascii="Tahoma" w:hAnsi="Tahoma" w:cs="Tahoma"/>
                <w:color w:val="000000"/>
                <w:sz w:val="16"/>
                <w:szCs w:val="16"/>
              </w:rPr>
            </w:pPr>
            <w:r>
              <w:rPr>
                <w:rFonts w:ascii="Tahoma" w:hAnsi="Tahoma" w:cs="Tahoma"/>
                <w:color w:val="000000"/>
                <w:sz w:val="16"/>
                <w:szCs w:val="16"/>
              </w:rPr>
              <w:t>831</w:t>
            </w:r>
          </w:p>
        </w:tc>
      </w:tr>
      <w:tr w:rsidR="002926CD" w14:paraId="321F0A65" w14:textId="77777777" w:rsidTr="002926CD">
        <w:trPr>
          <w:trHeight w:val="227"/>
        </w:trPr>
        <w:tc>
          <w:tcPr>
            <w:tcW w:w="723" w:type="dxa"/>
            <w:noWrap/>
            <w:vAlign w:val="center"/>
            <w:hideMark/>
          </w:tcPr>
          <w:p w14:paraId="3CF4BEC0" w14:textId="77777777" w:rsidR="002926CD" w:rsidRDefault="002926CD">
            <w:pPr>
              <w:rPr>
                <w:rFonts w:ascii="Tahoma" w:hAnsi="Tahoma" w:cs="Tahoma"/>
                <w:sz w:val="16"/>
                <w:szCs w:val="16"/>
              </w:rPr>
            </w:pPr>
            <w:r>
              <w:rPr>
                <w:rFonts w:ascii="Tahoma" w:hAnsi="Tahoma" w:cs="Tahoma"/>
                <w:sz w:val="16"/>
                <w:szCs w:val="16"/>
              </w:rPr>
              <w:t>45-49</w:t>
            </w:r>
          </w:p>
        </w:tc>
        <w:tc>
          <w:tcPr>
            <w:tcW w:w="769" w:type="dxa"/>
            <w:noWrap/>
            <w:vAlign w:val="center"/>
            <w:hideMark/>
          </w:tcPr>
          <w:p w14:paraId="144699AE" w14:textId="77777777" w:rsidR="002926CD" w:rsidRDefault="002926CD">
            <w:pPr>
              <w:jc w:val="right"/>
              <w:rPr>
                <w:rFonts w:ascii="Tahoma" w:hAnsi="Tahoma" w:cs="Tahoma"/>
                <w:color w:val="000000"/>
                <w:sz w:val="16"/>
                <w:szCs w:val="16"/>
              </w:rPr>
            </w:pPr>
            <w:r>
              <w:rPr>
                <w:rFonts w:ascii="Tahoma" w:hAnsi="Tahoma" w:cs="Tahoma"/>
                <w:color w:val="000000"/>
                <w:sz w:val="16"/>
                <w:szCs w:val="16"/>
              </w:rPr>
              <w:t>697</w:t>
            </w:r>
          </w:p>
        </w:tc>
        <w:tc>
          <w:tcPr>
            <w:tcW w:w="769" w:type="dxa"/>
            <w:noWrap/>
            <w:vAlign w:val="center"/>
            <w:hideMark/>
          </w:tcPr>
          <w:p w14:paraId="7382638D" w14:textId="77777777" w:rsidR="002926CD" w:rsidRDefault="002926CD">
            <w:pPr>
              <w:jc w:val="right"/>
              <w:rPr>
                <w:rFonts w:ascii="Tahoma" w:hAnsi="Tahoma" w:cs="Tahoma"/>
                <w:color w:val="000000"/>
                <w:sz w:val="16"/>
                <w:szCs w:val="16"/>
              </w:rPr>
            </w:pPr>
            <w:r>
              <w:rPr>
                <w:rFonts w:ascii="Tahoma" w:hAnsi="Tahoma" w:cs="Tahoma"/>
                <w:color w:val="000000"/>
                <w:sz w:val="16"/>
                <w:szCs w:val="16"/>
              </w:rPr>
              <w:t>666</w:t>
            </w:r>
          </w:p>
        </w:tc>
        <w:tc>
          <w:tcPr>
            <w:tcW w:w="769" w:type="dxa"/>
            <w:noWrap/>
            <w:vAlign w:val="center"/>
            <w:hideMark/>
          </w:tcPr>
          <w:p w14:paraId="6C321307" w14:textId="77777777" w:rsidR="002926CD" w:rsidRDefault="002926CD">
            <w:pPr>
              <w:jc w:val="right"/>
              <w:rPr>
                <w:rFonts w:ascii="Tahoma" w:hAnsi="Tahoma" w:cs="Tahoma"/>
                <w:color w:val="000000"/>
                <w:sz w:val="16"/>
                <w:szCs w:val="16"/>
              </w:rPr>
            </w:pPr>
            <w:r>
              <w:rPr>
                <w:rFonts w:ascii="Tahoma" w:hAnsi="Tahoma" w:cs="Tahoma"/>
                <w:color w:val="000000"/>
                <w:sz w:val="16"/>
                <w:szCs w:val="16"/>
              </w:rPr>
              <w:t>662</w:t>
            </w:r>
          </w:p>
        </w:tc>
        <w:tc>
          <w:tcPr>
            <w:tcW w:w="769" w:type="dxa"/>
            <w:noWrap/>
            <w:vAlign w:val="center"/>
            <w:hideMark/>
          </w:tcPr>
          <w:p w14:paraId="5810E8A8" w14:textId="77777777" w:rsidR="002926CD" w:rsidRDefault="002926CD">
            <w:pPr>
              <w:jc w:val="right"/>
              <w:rPr>
                <w:rFonts w:ascii="Tahoma" w:hAnsi="Tahoma" w:cs="Tahoma"/>
                <w:color w:val="000000"/>
                <w:sz w:val="16"/>
                <w:szCs w:val="16"/>
              </w:rPr>
            </w:pPr>
            <w:r>
              <w:rPr>
                <w:rFonts w:ascii="Tahoma" w:hAnsi="Tahoma" w:cs="Tahoma"/>
                <w:color w:val="000000"/>
                <w:sz w:val="16"/>
                <w:szCs w:val="16"/>
              </w:rPr>
              <w:t>685</w:t>
            </w:r>
          </w:p>
        </w:tc>
        <w:tc>
          <w:tcPr>
            <w:tcW w:w="769" w:type="dxa"/>
            <w:noWrap/>
            <w:vAlign w:val="center"/>
            <w:hideMark/>
          </w:tcPr>
          <w:p w14:paraId="1BBA4B47" w14:textId="77777777" w:rsidR="002926CD" w:rsidRDefault="002926CD">
            <w:pPr>
              <w:jc w:val="right"/>
              <w:rPr>
                <w:rFonts w:ascii="Tahoma" w:hAnsi="Tahoma" w:cs="Tahoma"/>
                <w:color w:val="000000"/>
                <w:sz w:val="16"/>
                <w:szCs w:val="16"/>
              </w:rPr>
            </w:pPr>
            <w:r>
              <w:rPr>
                <w:rFonts w:ascii="Tahoma" w:hAnsi="Tahoma" w:cs="Tahoma"/>
                <w:color w:val="000000"/>
                <w:sz w:val="16"/>
                <w:szCs w:val="16"/>
              </w:rPr>
              <w:t>649</w:t>
            </w:r>
          </w:p>
        </w:tc>
        <w:tc>
          <w:tcPr>
            <w:tcW w:w="769" w:type="dxa"/>
            <w:noWrap/>
            <w:vAlign w:val="center"/>
            <w:hideMark/>
          </w:tcPr>
          <w:p w14:paraId="54E698E4" w14:textId="77777777" w:rsidR="002926CD" w:rsidRDefault="002926CD">
            <w:pPr>
              <w:jc w:val="right"/>
              <w:rPr>
                <w:rFonts w:ascii="Tahoma" w:hAnsi="Tahoma" w:cs="Tahoma"/>
                <w:color w:val="000000"/>
                <w:sz w:val="16"/>
                <w:szCs w:val="16"/>
              </w:rPr>
            </w:pPr>
            <w:r>
              <w:rPr>
                <w:rFonts w:ascii="Tahoma" w:hAnsi="Tahoma" w:cs="Tahoma"/>
                <w:color w:val="000000"/>
                <w:sz w:val="16"/>
                <w:szCs w:val="16"/>
              </w:rPr>
              <w:t>669</w:t>
            </w:r>
          </w:p>
        </w:tc>
        <w:tc>
          <w:tcPr>
            <w:tcW w:w="769" w:type="dxa"/>
            <w:noWrap/>
            <w:vAlign w:val="center"/>
            <w:hideMark/>
          </w:tcPr>
          <w:p w14:paraId="2D844237" w14:textId="77777777" w:rsidR="002926CD" w:rsidRDefault="002926CD">
            <w:pPr>
              <w:jc w:val="right"/>
              <w:rPr>
                <w:rFonts w:ascii="Tahoma" w:hAnsi="Tahoma" w:cs="Tahoma"/>
                <w:color w:val="000000"/>
                <w:sz w:val="16"/>
                <w:szCs w:val="16"/>
              </w:rPr>
            </w:pPr>
            <w:r>
              <w:rPr>
                <w:rFonts w:ascii="Tahoma" w:hAnsi="Tahoma" w:cs="Tahoma"/>
                <w:color w:val="000000"/>
                <w:sz w:val="16"/>
                <w:szCs w:val="16"/>
              </w:rPr>
              <w:t>717</w:t>
            </w:r>
          </w:p>
        </w:tc>
        <w:tc>
          <w:tcPr>
            <w:tcW w:w="769" w:type="dxa"/>
            <w:noWrap/>
            <w:vAlign w:val="center"/>
            <w:hideMark/>
          </w:tcPr>
          <w:p w14:paraId="45ECF439" w14:textId="77777777" w:rsidR="002926CD" w:rsidRDefault="002926CD">
            <w:pPr>
              <w:jc w:val="right"/>
              <w:rPr>
                <w:rFonts w:ascii="Tahoma" w:hAnsi="Tahoma" w:cs="Tahoma"/>
                <w:color w:val="000000"/>
                <w:sz w:val="16"/>
                <w:szCs w:val="16"/>
              </w:rPr>
            </w:pPr>
            <w:r>
              <w:rPr>
                <w:rFonts w:ascii="Tahoma" w:hAnsi="Tahoma" w:cs="Tahoma"/>
                <w:color w:val="000000"/>
                <w:sz w:val="16"/>
                <w:szCs w:val="16"/>
              </w:rPr>
              <w:t>731</w:t>
            </w:r>
          </w:p>
        </w:tc>
        <w:tc>
          <w:tcPr>
            <w:tcW w:w="769" w:type="dxa"/>
            <w:noWrap/>
            <w:vAlign w:val="center"/>
            <w:hideMark/>
          </w:tcPr>
          <w:p w14:paraId="2E620A0C" w14:textId="77777777" w:rsidR="002926CD" w:rsidRDefault="002926CD">
            <w:pPr>
              <w:jc w:val="right"/>
              <w:rPr>
                <w:rFonts w:ascii="Tahoma" w:hAnsi="Tahoma" w:cs="Tahoma"/>
                <w:color w:val="000000"/>
                <w:sz w:val="16"/>
                <w:szCs w:val="16"/>
              </w:rPr>
            </w:pPr>
            <w:r>
              <w:rPr>
                <w:rFonts w:ascii="Tahoma" w:hAnsi="Tahoma" w:cs="Tahoma"/>
                <w:color w:val="000000"/>
                <w:sz w:val="16"/>
                <w:szCs w:val="16"/>
              </w:rPr>
              <w:t>780</w:t>
            </w:r>
          </w:p>
        </w:tc>
        <w:tc>
          <w:tcPr>
            <w:tcW w:w="769" w:type="dxa"/>
            <w:noWrap/>
            <w:vAlign w:val="center"/>
            <w:hideMark/>
          </w:tcPr>
          <w:p w14:paraId="022831F3" w14:textId="77777777" w:rsidR="002926CD" w:rsidRDefault="002926CD">
            <w:pPr>
              <w:jc w:val="right"/>
              <w:rPr>
                <w:rFonts w:ascii="Tahoma" w:hAnsi="Tahoma" w:cs="Tahoma"/>
                <w:color w:val="000000"/>
                <w:sz w:val="16"/>
                <w:szCs w:val="16"/>
              </w:rPr>
            </w:pPr>
            <w:r>
              <w:rPr>
                <w:rFonts w:ascii="Tahoma" w:hAnsi="Tahoma" w:cs="Tahoma"/>
                <w:color w:val="000000"/>
                <w:sz w:val="16"/>
                <w:szCs w:val="16"/>
              </w:rPr>
              <w:t>836</w:t>
            </w:r>
          </w:p>
        </w:tc>
        <w:tc>
          <w:tcPr>
            <w:tcW w:w="772" w:type="dxa"/>
            <w:noWrap/>
            <w:vAlign w:val="center"/>
            <w:hideMark/>
          </w:tcPr>
          <w:p w14:paraId="5B10E49C" w14:textId="77777777" w:rsidR="002926CD" w:rsidRDefault="002926CD">
            <w:pPr>
              <w:jc w:val="right"/>
              <w:rPr>
                <w:rFonts w:ascii="Tahoma" w:hAnsi="Tahoma" w:cs="Tahoma"/>
                <w:color w:val="000000"/>
                <w:sz w:val="16"/>
                <w:szCs w:val="16"/>
              </w:rPr>
            </w:pPr>
            <w:r>
              <w:rPr>
                <w:rFonts w:ascii="Tahoma" w:hAnsi="Tahoma" w:cs="Tahoma"/>
                <w:color w:val="000000"/>
                <w:sz w:val="16"/>
                <w:szCs w:val="16"/>
              </w:rPr>
              <w:t>795</w:t>
            </w:r>
          </w:p>
        </w:tc>
      </w:tr>
      <w:tr w:rsidR="002926CD" w14:paraId="48D338F7" w14:textId="77777777" w:rsidTr="002926CD">
        <w:trPr>
          <w:trHeight w:val="227"/>
        </w:trPr>
        <w:tc>
          <w:tcPr>
            <w:tcW w:w="723" w:type="dxa"/>
            <w:noWrap/>
            <w:vAlign w:val="center"/>
            <w:hideMark/>
          </w:tcPr>
          <w:p w14:paraId="6BDE8760" w14:textId="77777777" w:rsidR="002926CD" w:rsidRDefault="002926CD">
            <w:pPr>
              <w:rPr>
                <w:rFonts w:ascii="Tahoma" w:hAnsi="Tahoma" w:cs="Tahoma"/>
                <w:sz w:val="16"/>
                <w:szCs w:val="16"/>
              </w:rPr>
            </w:pPr>
            <w:r>
              <w:rPr>
                <w:rFonts w:ascii="Tahoma" w:hAnsi="Tahoma" w:cs="Tahoma"/>
                <w:sz w:val="16"/>
                <w:szCs w:val="16"/>
              </w:rPr>
              <w:t>50-54</w:t>
            </w:r>
          </w:p>
        </w:tc>
        <w:tc>
          <w:tcPr>
            <w:tcW w:w="769" w:type="dxa"/>
            <w:noWrap/>
            <w:vAlign w:val="center"/>
            <w:hideMark/>
          </w:tcPr>
          <w:p w14:paraId="52FC610A" w14:textId="77777777" w:rsidR="002926CD" w:rsidRDefault="002926CD">
            <w:pPr>
              <w:jc w:val="right"/>
              <w:rPr>
                <w:rFonts w:ascii="Tahoma" w:hAnsi="Tahoma" w:cs="Tahoma"/>
                <w:color w:val="000000"/>
                <w:sz w:val="16"/>
                <w:szCs w:val="16"/>
              </w:rPr>
            </w:pPr>
            <w:r>
              <w:rPr>
                <w:rFonts w:ascii="Tahoma" w:hAnsi="Tahoma" w:cs="Tahoma"/>
                <w:color w:val="000000"/>
                <w:sz w:val="16"/>
                <w:szCs w:val="16"/>
              </w:rPr>
              <w:t>788</w:t>
            </w:r>
          </w:p>
        </w:tc>
        <w:tc>
          <w:tcPr>
            <w:tcW w:w="769" w:type="dxa"/>
            <w:noWrap/>
            <w:vAlign w:val="center"/>
            <w:hideMark/>
          </w:tcPr>
          <w:p w14:paraId="37239D84" w14:textId="77777777" w:rsidR="002926CD" w:rsidRDefault="002926CD">
            <w:pPr>
              <w:jc w:val="right"/>
              <w:rPr>
                <w:rFonts w:ascii="Tahoma" w:hAnsi="Tahoma" w:cs="Tahoma"/>
                <w:color w:val="000000"/>
                <w:sz w:val="16"/>
                <w:szCs w:val="16"/>
              </w:rPr>
            </w:pPr>
            <w:r>
              <w:rPr>
                <w:rFonts w:ascii="Tahoma" w:hAnsi="Tahoma" w:cs="Tahoma"/>
                <w:color w:val="000000"/>
                <w:sz w:val="16"/>
                <w:szCs w:val="16"/>
              </w:rPr>
              <w:t>739</w:t>
            </w:r>
          </w:p>
        </w:tc>
        <w:tc>
          <w:tcPr>
            <w:tcW w:w="769" w:type="dxa"/>
            <w:noWrap/>
            <w:vAlign w:val="center"/>
            <w:hideMark/>
          </w:tcPr>
          <w:p w14:paraId="6C5EA578" w14:textId="77777777" w:rsidR="002926CD" w:rsidRDefault="002926CD">
            <w:pPr>
              <w:jc w:val="right"/>
              <w:rPr>
                <w:rFonts w:ascii="Tahoma" w:hAnsi="Tahoma" w:cs="Tahoma"/>
                <w:color w:val="000000"/>
                <w:sz w:val="16"/>
                <w:szCs w:val="16"/>
              </w:rPr>
            </w:pPr>
            <w:r>
              <w:rPr>
                <w:rFonts w:ascii="Tahoma" w:hAnsi="Tahoma" w:cs="Tahoma"/>
                <w:color w:val="000000"/>
                <w:sz w:val="16"/>
                <w:szCs w:val="16"/>
              </w:rPr>
              <w:t>735</w:t>
            </w:r>
          </w:p>
        </w:tc>
        <w:tc>
          <w:tcPr>
            <w:tcW w:w="769" w:type="dxa"/>
            <w:noWrap/>
            <w:vAlign w:val="center"/>
            <w:hideMark/>
          </w:tcPr>
          <w:p w14:paraId="05FEE89B" w14:textId="77777777" w:rsidR="002926CD" w:rsidRDefault="002926CD">
            <w:pPr>
              <w:jc w:val="right"/>
              <w:rPr>
                <w:rFonts w:ascii="Tahoma" w:hAnsi="Tahoma" w:cs="Tahoma"/>
                <w:color w:val="000000"/>
                <w:sz w:val="16"/>
                <w:szCs w:val="16"/>
              </w:rPr>
            </w:pPr>
            <w:r>
              <w:rPr>
                <w:rFonts w:ascii="Tahoma" w:hAnsi="Tahoma" w:cs="Tahoma"/>
                <w:color w:val="000000"/>
                <w:sz w:val="16"/>
                <w:szCs w:val="16"/>
              </w:rPr>
              <w:t>708</w:t>
            </w:r>
          </w:p>
        </w:tc>
        <w:tc>
          <w:tcPr>
            <w:tcW w:w="769" w:type="dxa"/>
            <w:noWrap/>
            <w:vAlign w:val="center"/>
            <w:hideMark/>
          </w:tcPr>
          <w:p w14:paraId="1F2E271A" w14:textId="77777777" w:rsidR="002926CD" w:rsidRDefault="002926CD">
            <w:pPr>
              <w:jc w:val="right"/>
              <w:rPr>
                <w:rFonts w:ascii="Tahoma" w:hAnsi="Tahoma" w:cs="Tahoma"/>
                <w:color w:val="000000"/>
                <w:sz w:val="16"/>
                <w:szCs w:val="16"/>
              </w:rPr>
            </w:pPr>
            <w:r>
              <w:rPr>
                <w:rFonts w:ascii="Tahoma" w:hAnsi="Tahoma" w:cs="Tahoma"/>
                <w:color w:val="000000"/>
                <w:sz w:val="16"/>
                <w:szCs w:val="16"/>
              </w:rPr>
              <w:t>708</w:t>
            </w:r>
          </w:p>
        </w:tc>
        <w:tc>
          <w:tcPr>
            <w:tcW w:w="769" w:type="dxa"/>
            <w:noWrap/>
            <w:vAlign w:val="center"/>
            <w:hideMark/>
          </w:tcPr>
          <w:p w14:paraId="489ECB0A" w14:textId="77777777" w:rsidR="002926CD" w:rsidRDefault="002926CD">
            <w:pPr>
              <w:jc w:val="right"/>
              <w:rPr>
                <w:rFonts w:ascii="Tahoma" w:hAnsi="Tahoma" w:cs="Tahoma"/>
                <w:color w:val="000000"/>
                <w:sz w:val="16"/>
                <w:szCs w:val="16"/>
              </w:rPr>
            </w:pPr>
            <w:r>
              <w:rPr>
                <w:rFonts w:ascii="Tahoma" w:hAnsi="Tahoma" w:cs="Tahoma"/>
                <w:color w:val="000000"/>
                <w:sz w:val="16"/>
                <w:szCs w:val="16"/>
              </w:rPr>
              <w:t>692</w:t>
            </w:r>
          </w:p>
        </w:tc>
        <w:tc>
          <w:tcPr>
            <w:tcW w:w="769" w:type="dxa"/>
            <w:noWrap/>
            <w:vAlign w:val="center"/>
            <w:hideMark/>
          </w:tcPr>
          <w:p w14:paraId="0EE01A20" w14:textId="77777777" w:rsidR="002926CD" w:rsidRDefault="002926CD">
            <w:pPr>
              <w:jc w:val="right"/>
              <w:rPr>
                <w:rFonts w:ascii="Tahoma" w:hAnsi="Tahoma" w:cs="Tahoma"/>
                <w:color w:val="000000"/>
                <w:sz w:val="16"/>
                <w:szCs w:val="16"/>
              </w:rPr>
            </w:pPr>
            <w:r>
              <w:rPr>
                <w:rFonts w:ascii="Tahoma" w:hAnsi="Tahoma" w:cs="Tahoma"/>
                <w:color w:val="000000"/>
                <w:sz w:val="16"/>
                <w:szCs w:val="16"/>
              </w:rPr>
              <w:t>668</w:t>
            </w:r>
          </w:p>
        </w:tc>
        <w:tc>
          <w:tcPr>
            <w:tcW w:w="769" w:type="dxa"/>
            <w:noWrap/>
            <w:vAlign w:val="center"/>
            <w:hideMark/>
          </w:tcPr>
          <w:p w14:paraId="4656E8C9" w14:textId="77777777" w:rsidR="002926CD" w:rsidRDefault="002926CD">
            <w:pPr>
              <w:jc w:val="right"/>
              <w:rPr>
                <w:rFonts w:ascii="Tahoma" w:hAnsi="Tahoma" w:cs="Tahoma"/>
                <w:color w:val="000000"/>
                <w:sz w:val="16"/>
                <w:szCs w:val="16"/>
              </w:rPr>
            </w:pPr>
            <w:r>
              <w:rPr>
                <w:rFonts w:ascii="Tahoma" w:hAnsi="Tahoma" w:cs="Tahoma"/>
                <w:color w:val="000000"/>
                <w:sz w:val="16"/>
                <w:szCs w:val="16"/>
              </w:rPr>
              <w:t>664</w:t>
            </w:r>
          </w:p>
        </w:tc>
        <w:tc>
          <w:tcPr>
            <w:tcW w:w="769" w:type="dxa"/>
            <w:noWrap/>
            <w:vAlign w:val="center"/>
            <w:hideMark/>
          </w:tcPr>
          <w:p w14:paraId="0F2D327A" w14:textId="77777777" w:rsidR="002926CD" w:rsidRDefault="002926CD">
            <w:pPr>
              <w:jc w:val="right"/>
              <w:rPr>
                <w:rFonts w:ascii="Tahoma" w:hAnsi="Tahoma" w:cs="Tahoma"/>
                <w:color w:val="000000"/>
                <w:sz w:val="16"/>
                <w:szCs w:val="16"/>
              </w:rPr>
            </w:pPr>
            <w:r>
              <w:rPr>
                <w:rFonts w:ascii="Tahoma" w:hAnsi="Tahoma" w:cs="Tahoma"/>
                <w:color w:val="000000"/>
                <w:sz w:val="16"/>
                <w:szCs w:val="16"/>
              </w:rPr>
              <w:t>672</w:t>
            </w:r>
          </w:p>
        </w:tc>
        <w:tc>
          <w:tcPr>
            <w:tcW w:w="769" w:type="dxa"/>
            <w:noWrap/>
            <w:vAlign w:val="center"/>
            <w:hideMark/>
          </w:tcPr>
          <w:p w14:paraId="53F6226C" w14:textId="77777777" w:rsidR="002926CD" w:rsidRDefault="002926CD">
            <w:pPr>
              <w:jc w:val="right"/>
              <w:rPr>
                <w:rFonts w:ascii="Tahoma" w:hAnsi="Tahoma" w:cs="Tahoma"/>
                <w:color w:val="000000"/>
                <w:sz w:val="16"/>
                <w:szCs w:val="16"/>
              </w:rPr>
            </w:pPr>
            <w:r>
              <w:rPr>
                <w:rFonts w:ascii="Tahoma" w:hAnsi="Tahoma" w:cs="Tahoma"/>
                <w:color w:val="000000"/>
                <w:sz w:val="16"/>
                <w:szCs w:val="16"/>
              </w:rPr>
              <w:t>640</w:t>
            </w:r>
          </w:p>
        </w:tc>
        <w:tc>
          <w:tcPr>
            <w:tcW w:w="772" w:type="dxa"/>
            <w:noWrap/>
            <w:vAlign w:val="center"/>
            <w:hideMark/>
          </w:tcPr>
          <w:p w14:paraId="24937A9A" w14:textId="77777777" w:rsidR="002926CD" w:rsidRDefault="002926CD">
            <w:pPr>
              <w:jc w:val="right"/>
              <w:rPr>
                <w:rFonts w:ascii="Tahoma" w:hAnsi="Tahoma" w:cs="Tahoma"/>
                <w:color w:val="000000"/>
                <w:sz w:val="16"/>
                <w:szCs w:val="16"/>
              </w:rPr>
            </w:pPr>
            <w:r>
              <w:rPr>
                <w:rFonts w:ascii="Tahoma" w:hAnsi="Tahoma" w:cs="Tahoma"/>
                <w:color w:val="000000"/>
                <w:sz w:val="16"/>
                <w:szCs w:val="16"/>
              </w:rPr>
              <w:t>614</w:t>
            </w:r>
          </w:p>
        </w:tc>
      </w:tr>
      <w:tr w:rsidR="002926CD" w14:paraId="7502DE39" w14:textId="77777777" w:rsidTr="002926CD">
        <w:trPr>
          <w:trHeight w:val="227"/>
        </w:trPr>
        <w:tc>
          <w:tcPr>
            <w:tcW w:w="723" w:type="dxa"/>
            <w:noWrap/>
            <w:vAlign w:val="center"/>
            <w:hideMark/>
          </w:tcPr>
          <w:p w14:paraId="6A3D3F75" w14:textId="77777777" w:rsidR="002926CD" w:rsidRDefault="002926CD">
            <w:pPr>
              <w:rPr>
                <w:rFonts w:ascii="Tahoma" w:hAnsi="Tahoma" w:cs="Tahoma"/>
                <w:sz w:val="16"/>
                <w:szCs w:val="16"/>
              </w:rPr>
            </w:pPr>
            <w:r>
              <w:rPr>
                <w:rFonts w:ascii="Tahoma" w:hAnsi="Tahoma" w:cs="Tahoma"/>
                <w:sz w:val="16"/>
                <w:szCs w:val="16"/>
              </w:rPr>
              <w:t>55-59</w:t>
            </w:r>
          </w:p>
        </w:tc>
        <w:tc>
          <w:tcPr>
            <w:tcW w:w="769" w:type="dxa"/>
            <w:noWrap/>
            <w:vAlign w:val="center"/>
            <w:hideMark/>
          </w:tcPr>
          <w:p w14:paraId="4AB862A4" w14:textId="77777777" w:rsidR="002926CD" w:rsidRDefault="002926CD">
            <w:pPr>
              <w:jc w:val="right"/>
              <w:rPr>
                <w:rFonts w:ascii="Tahoma" w:hAnsi="Tahoma" w:cs="Tahoma"/>
                <w:color w:val="000000"/>
                <w:sz w:val="16"/>
                <w:szCs w:val="16"/>
              </w:rPr>
            </w:pPr>
            <w:r>
              <w:rPr>
                <w:rFonts w:ascii="Tahoma" w:hAnsi="Tahoma" w:cs="Tahoma"/>
                <w:color w:val="000000"/>
                <w:sz w:val="16"/>
                <w:szCs w:val="16"/>
              </w:rPr>
              <w:t>733</w:t>
            </w:r>
          </w:p>
        </w:tc>
        <w:tc>
          <w:tcPr>
            <w:tcW w:w="769" w:type="dxa"/>
            <w:noWrap/>
            <w:vAlign w:val="center"/>
            <w:hideMark/>
          </w:tcPr>
          <w:p w14:paraId="1EAD0014" w14:textId="77777777" w:rsidR="002926CD" w:rsidRDefault="002926CD">
            <w:pPr>
              <w:jc w:val="right"/>
              <w:rPr>
                <w:rFonts w:ascii="Tahoma" w:hAnsi="Tahoma" w:cs="Tahoma"/>
                <w:color w:val="000000"/>
                <w:sz w:val="16"/>
                <w:szCs w:val="16"/>
              </w:rPr>
            </w:pPr>
            <w:r>
              <w:rPr>
                <w:rFonts w:ascii="Tahoma" w:hAnsi="Tahoma" w:cs="Tahoma"/>
                <w:color w:val="000000"/>
                <w:sz w:val="16"/>
                <w:szCs w:val="16"/>
              </w:rPr>
              <w:t>753</w:t>
            </w:r>
          </w:p>
        </w:tc>
        <w:tc>
          <w:tcPr>
            <w:tcW w:w="769" w:type="dxa"/>
            <w:noWrap/>
            <w:vAlign w:val="center"/>
            <w:hideMark/>
          </w:tcPr>
          <w:p w14:paraId="6DE8B237" w14:textId="77777777" w:rsidR="002926CD" w:rsidRDefault="002926CD">
            <w:pPr>
              <w:jc w:val="right"/>
              <w:rPr>
                <w:rFonts w:ascii="Tahoma" w:hAnsi="Tahoma" w:cs="Tahoma"/>
                <w:color w:val="000000"/>
                <w:sz w:val="16"/>
                <w:szCs w:val="16"/>
              </w:rPr>
            </w:pPr>
            <w:r>
              <w:rPr>
                <w:rFonts w:ascii="Tahoma" w:hAnsi="Tahoma" w:cs="Tahoma"/>
                <w:color w:val="000000"/>
                <w:sz w:val="16"/>
                <w:szCs w:val="16"/>
              </w:rPr>
              <w:t>760</w:t>
            </w:r>
          </w:p>
        </w:tc>
        <w:tc>
          <w:tcPr>
            <w:tcW w:w="769" w:type="dxa"/>
            <w:noWrap/>
            <w:vAlign w:val="center"/>
            <w:hideMark/>
          </w:tcPr>
          <w:p w14:paraId="1309D59B" w14:textId="77777777" w:rsidR="002926CD" w:rsidRDefault="002926CD">
            <w:pPr>
              <w:jc w:val="right"/>
              <w:rPr>
                <w:rFonts w:ascii="Tahoma" w:hAnsi="Tahoma" w:cs="Tahoma"/>
                <w:color w:val="000000"/>
                <w:sz w:val="16"/>
                <w:szCs w:val="16"/>
              </w:rPr>
            </w:pPr>
            <w:r>
              <w:rPr>
                <w:rFonts w:ascii="Tahoma" w:hAnsi="Tahoma" w:cs="Tahoma"/>
                <w:color w:val="000000"/>
                <w:sz w:val="16"/>
                <w:szCs w:val="16"/>
              </w:rPr>
              <w:t>760</w:t>
            </w:r>
          </w:p>
        </w:tc>
        <w:tc>
          <w:tcPr>
            <w:tcW w:w="769" w:type="dxa"/>
            <w:noWrap/>
            <w:vAlign w:val="center"/>
            <w:hideMark/>
          </w:tcPr>
          <w:p w14:paraId="7B5444E4" w14:textId="77777777" w:rsidR="002926CD" w:rsidRDefault="002926CD">
            <w:pPr>
              <w:jc w:val="right"/>
              <w:rPr>
                <w:rFonts w:ascii="Tahoma" w:hAnsi="Tahoma" w:cs="Tahoma"/>
                <w:color w:val="000000"/>
                <w:sz w:val="16"/>
                <w:szCs w:val="16"/>
              </w:rPr>
            </w:pPr>
            <w:r>
              <w:rPr>
                <w:rFonts w:ascii="Tahoma" w:hAnsi="Tahoma" w:cs="Tahoma"/>
                <w:color w:val="000000"/>
                <w:sz w:val="16"/>
                <w:szCs w:val="16"/>
              </w:rPr>
              <w:t>749</w:t>
            </w:r>
          </w:p>
        </w:tc>
        <w:tc>
          <w:tcPr>
            <w:tcW w:w="769" w:type="dxa"/>
            <w:noWrap/>
            <w:vAlign w:val="center"/>
            <w:hideMark/>
          </w:tcPr>
          <w:p w14:paraId="6AE3D7C3" w14:textId="77777777" w:rsidR="002926CD" w:rsidRDefault="002926CD">
            <w:pPr>
              <w:jc w:val="right"/>
              <w:rPr>
                <w:rFonts w:ascii="Tahoma" w:hAnsi="Tahoma" w:cs="Tahoma"/>
                <w:color w:val="000000"/>
                <w:sz w:val="16"/>
                <w:szCs w:val="16"/>
              </w:rPr>
            </w:pPr>
            <w:r>
              <w:rPr>
                <w:rFonts w:ascii="Tahoma" w:hAnsi="Tahoma" w:cs="Tahoma"/>
                <w:color w:val="000000"/>
                <w:sz w:val="16"/>
                <w:szCs w:val="16"/>
              </w:rPr>
              <w:t>751</w:t>
            </w:r>
          </w:p>
        </w:tc>
        <w:tc>
          <w:tcPr>
            <w:tcW w:w="769" w:type="dxa"/>
            <w:noWrap/>
            <w:vAlign w:val="center"/>
            <w:hideMark/>
          </w:tcPr>
          <w:p w14:paraId="41D93446" w14:textId="77777777" w:rsidR="002926CD" w:rsidRDefault="002926CD">
            <w:pPr>
              <w:jc w:val="right"/>
              <w:rPr>
                <w:rFonts w:ascii="Tahoma" w:hAnsi="Tahoma" w:cs="Tahoma"/>
                <w:color w:val="000000"/>
                <w:sz w:val="16"/>
                <w:szCs w:val="16"/>
              </w:rPr>
            </w:pPr>
            <w:r>
              <w:rPr>
                <w:rFonts w:ascii="Tahoma" w:hAnsi="Tahoma" w:cs="Tahoma"/>
                <w:color w:val="000000"/>
                <w:sz w:val="16"/>
                <w:szCs w:val="16"/>
              </w:rPr>
              <w:t>709</w:t>
            </w:r>
          </w:p>
        </w:tc>
        <w:tc>
          <w:tcPr>
            <w:tcW w:w="769" w:type="dxa"/>
            <w:noWrap/>
            <w:vAlign w:val="center"/>
            <w:hideMark/>
          </w:tcPr>
          <w:p w14:paraId="44B73294" w14:textId="77777777" w:rsidR="002926CD" w:rsidRDefault="002926CD">
            <w:pPr>
              <w:jc w:val="right"/>
              <w:rPr>
                <w:rFonts w:ascii="Tahoma" w:hAnsi="Tahoma" w:cs="Tahoma"/>
                <w:color w:val="000000"/>
                <w:sz w:val="16"/>
                <w:szCs w:val="16"/>
              </w:rPr>
            </w:pPr>
            <w:r>
              <w:rPr>
                <w:rFonts w:ascii="Tahoma" w:hAnsi="Tahoma" w:cs="Tahoma"/>
                <w:color w:val="000000"/>
                <w:sz w:val="16"/>
                <w:szCs w:val="16"/>
              </w:rPr>
              <w:t>709</w:t>
            </w:r>
          </w:p>
        </w:tc>
        <w:tc>
          <w:tcPr>
            <w:tcW w:w="769" w:type="dxa"/>
            <w:noWrap/>
            <w:vAlign w:val="center"/>
            <w:hideMark/>
          </w:tcPr>
          <w:p w14:paraId="431C26BD" w14:textId="77777777" w:rsidR="002926CD" w:rsidRDefault="002926CD">
            <w:pPr>
              <w:jc w:val="right"/>
              <w:rPr>
                <w:rFonts w:ascii="Tahoma" w:hAnsi="Tahoma" w:cs="Tahoma"/>
                <w:color w:val="000000"/>
                <w:sz w:val="16"/>
                <w:szCs w:val="16"/>
              </w:rPr>
            </w:pPr>
            <w:r>
              <w:rPr>
                <w:rFonts w:ascii="Tahoma" w:hAnsi="Tahoma" w:cs="Tahoma"/>
                <w:color w:val="000000"/>
                <w:sz w:val="16"/>
                <w:szCs w:val="16"/>
              </w:rPr>
              <w:t>694</w:t>
            </w:r>
          </w:p>
        </w:tc>
        <w:tc>
          <w:tcPr>
            <w:tcW w:w="769" w:type="dxa"/>
            <w:noWrap/>
            <w:vAlign w:val="center"/>
            <w:hideMark/>
          </w:tcPr>
          <w:p w14:paraId="2A070BBC" w14:textId="77777777" w:rsidR="002926CD" w:rsidRDefault="002926CD">
            <w:pPr>
              <w:jc w:val="right"/>
              <w:rPr>
                <w:rFonts w:ascii="Tahoma" w:hAnsi="Tahoma" w:cs="Tahoma"/>
                <w:color w:val="000000"/>
                <w:sz w:val="16"/>
                <w:szCs w:val="16"/>
              </w:rPr>
            </w:pPr>
            <w:r>
              <w:rPr>
                <w:rFonts w:ascii="Tahoma" w:hAnsi="Tahoma" w:cs="Tahoma"/>
                <w:color w:val="000000"/>
                <w:sz w:val="16"/>
                <w:szCs w:val="16"/>
              </w:rPr>
              <w:t>688</w:t>
            </w:r>
          </w:p>
        </w:tc>
        <w:tc>
          <w:tcPr>
            <w:tcW w:w="772" w:type="dxa"/>
            <w:noWrap/>
            <w:vAlign w:val="center"/>
            <w:hideMark/>
          </w:tcPr>
          <w:p w14:paraId="6B59F46D" w14:textId="77777777" w:rsidR="002926CD" w:rsidRDefault="002926CD">
            <w:pPr>
              <w:jc w:val="right"/>
              <w:rPr>
                <w:rFonts w:ascii="Tahoma" w:hAnsi="Tahoma" w:cs="Tahoma"/>
                <w:color w:val="000000"/>
                <w:sz w:val="16"/>
                <w:szCs w:val="16"/>
              </w:rPr>
            </w:pPr>
            <w:r>
              <w:rPr>
                <w:rFonts w:ascii="Tahoma" w:hAnsi="Tahoma" w:cs="Tahoma"/>
                <w:color w:val="000000"/>
                <w:sz w:val="16"/>
                <w:szCs w:val="16"/>
              </w:rPr>
              <w:t>641</w:t>
            </w:r>
          </w:p>
        </w:tc>
      </w:tr>
      <w:tr w:rsidR="002926CD" w14:paraId="76E8FD95" w14:textId="77777777" w:rsidTr="002926CD">
        <w:trPr>
          <w:trHeight w:val="227"/>
        </w:trPr>
        <w:tc>
          <w:tcPr>
            <w:tcW w:w="723" w:type="dxa"/>
            <w:noWrap/>
            <w:vAlign w:val="center"/>
            <w:hideMark/>
          </w:tcPr>
          <w:p w14:paraId="0A142ED1" w14:textId="77777777" w:rsidR="002926CD" w:rsidRDefault="002926CD">
            <w:pPr>
              <w:rPr>
                <w:rFonts w:ascii="Tahoma" w:hAnsi="Tahoma" w:cs="Tahoma"/>
                <w:sz w:val="16"/>
                <w:szCs w:val="16"/>
              </w:rPr>
            </w:pPr>
            <w:r>
              <w:rPr>
                <w:rFonts w:ascii="Tahoma" w:hAnsi="Tahoma" w:cs="Tahoma"/>
                <w:sz w:val="16"/>
                <w:szCs w:val="16"/>
              </w:rPr>
              <w:t>60-64</w:t>
            </w:r>
          </w:p>
        </w:tc>
        <w:tc>
          <w:tcPr>
            <w:tcW w:w="769" w:type="dxa"/>
            <w:noWrap/>
            <w:vAlign w:val="center"/>
            <w:hideMark/>
          </w:tcPr>
          <w:p w14:paraId="4354B003" w14:textId="77777777" w:rsidR="002926CD" w:rsidRDefault="002926CD">
            <w:pPr>
              <w:jc w:val="right"/>
              <w:rPr>
                <w:rFonts w:ascii="Tahoma" w:hAnsi="Tahoma" w:cs="Tahoma"/>
                <w:color w:val="000000"/>
                <w:sz w:val="16"/>
                <w:szCs w:val="16"/>
              </w:rPr>
            </w:pPr>
            <w:r>
              <w:rPr>
                <w:rFonts w:ascii="Tahoma" w:hAnsi="Tahoma" w:cs="Tahoma"/>
                <w:color w:val="000000"/>
                <w:sz w:val="16"/>
                <w:szCs w:val="16"/>
              </w:rPr>
              <w:t>594</w:t>
            </w:r>
          </w:p>
        </w:tc>
        <w:tc>
          <w:tcPr>
            <w:tcW w:w="769" w:type="dxa"/>
            <w:noWrap/>
            <w:vAlign w:val="center"/>
            <w:hideMark/>
          </w:tcPr>
          <w:p w14:paraId="22F143C0" w14:textId="77777777" w:rsidR="002926CD" w:rsidRDefault="002926CD">
            <w:pPr>
              <w:jc w:val="right"/>
              <w:rPr>
                <w:rFonts w:ascii="Tahoma" w:hAnsi="Tahoma" w:cs="Tahoma"/>
                <w:color w:val="000000"/>
                <w:sz w:val="16"/>
                <w:szCs w:val="16"/>
              </w:rPr>
            </w:pPr>
            <w:r>
              <w:rPr>
                <w:rFonts w:ascii="Tahoma" w:hAnsi="Tahoma" w:cs="Tahoma"/>
                <w:color w:val="000000"/>
                <w:sz w:val="16"/>
                <w:szCs w:val="16"/>
              </w:rPr>
              <w:t>630</w:t>
            </w:r>
          </w:p>
        </w:tc>
        <w:tc>
          <w:tcPr>
            <w:tcW w:w="769" w:type="dxa"/>
            <w:noWrap/>
            <w:vAlign w:val="center"/>
            <w:hideMark/>
          </w:tcPr>
          <w:p w14:paraId="1CC0DC5E" w14:textId="77777777" w:rsidR="002926CD" w:rsidRDefault="002926CD">
            <w:pPr>
              <w:jc w:val="right"/>
              <w:rPr>
                <w:rFonts w:ascii="Tahoma" w:hAnsi="Tahoma" w:cs="Tahoma"/>
                <w:color w:val="000000"/>
                <w:sz w:val="16"/>
                <w:szCs w:val="16"/>
              </w:rPr>
            </w:pPr>
            <w:r>
              <w:rPr>
                <w:rFonts w:ascii="Tahoma" w:hAnsi="Tahoma" w:cs="Tahoma"/>
                <w:color w:val="000000"/>
                <w:sz w:val="16"/>
                <w:szCs w:val="16"/>
              </w:rPr>
              <w:t>657</w:t>
            </w:r>
          </w:p>
        </w:tc>
        <w:tc>
          <w:tcPr>
            <w:tcW w:w="769" w:type="dxa"/>
            <w:noWrap/>
            <w:vAlign w:val="center"/>
            <w:hideMark/>
          </w:tcPr>
          <w:p w14:paraId="2DD2BDCB" w14:textId="77777777" w:rsidR="002926CD" w:rsidRDefault="002926CD">
            <w:pPr>
              <w:jc w:val="right"/>
              <w:rPr>
                <w:rFonts w:ascii="Tahoma" w:hAnsi="Tahoma" w:cs="Tahoma"/>
                <w:color w:val="000000"/>
                <w:sz w:val="16"/>
                <w:szCs w:val="16"/>
              </w:rPr>
            </w:pPr>
            <w:r>
              <w:rPr>
                <w:rFonts w:ascii="Tahoma" w:hAnsi="Tahoma" w:cs="Tahoma"/>
                <w:color w:val="000000"/>
                <w:sz w:val="16"/>
                <w:szCs w:val="16"/>
              </w:rPr>
              <w:t>668</w:t>
            </w:r>
          </w:p>
        </w:tc>
        <w:tc>
          <w:tcPr>
            <w:tcW w:w="769" w:type="dxa"/>
            <w:noWrap/>
            <w:vAlign w:val="center"/>
            <w:hideMark/>
          </w:tcPr>
          <w:p w14:paraId="08C7DEB4" w14:textId="77777777" w:rsidR="002926CD" w:rsidRDefault="002926CD">
            <w:pPr>
              <w:jc w:val="right"/>
              <w:rPr>
                <w:rFonts w:ascii="Tahoma" w:hAnsi="Tahoma" w:cs="Tahoma"/>
                <w:color w:val="000000"/>
                <w:sz w:val="16"/>
                <w:szCs w:val="16"/>
              </w:rPr>
            </w:pPr>
            <w:r>
              <w:rPr>
                <w:rFonts w:ascii="Tahoma" w:hAnsi="Tahoma" w:cs="Tahoma"/>
                <w:color w:val="000000"/>
                <w:sz w:val="16"/>
                <w:szCs w:val="16"/>
              </w:rPr>
              <w:t>696</w:t>
            </w:r>
          </w:p>
        </w:tc>
        <w:tc>
          <w:tcPr>
            <w:tcW w:w="769" w:type="dxa"/>
            <w:noWrap/>
            <w:vAlign w:val="center"/>
            <w:hideMark/>
          </w:tcPr>
          <w:p w14:paraId="76B75D94" w14:textId="77777777" w:rsidR="002926CD" w:rsidRDefault="002926CD">
            <w:pPr>
              <w:jc w:val="right"/>
              <w:rPr>
                <w:rFonts w:ascii="Tahoma" w:hAnsi="Tahoma" w:cs="Tahoma"/>
                <w:color w:val="000000"/>
                <w:sz w:val="16"/>
                <w:szCs w:val="16"/>
              </w:rPr>
            </w:pPr>
            <w:r>
              <w:rPr>
                <w:rFonts w:ascii="Tahoma" w:hAnsi="Tahoma" w:cs="Tahoma"/>
                <w:color w:val="000000"/>
                <w:sz w:val="16"/>
                <w:szCs w:val="16"/>
              </w:rPr>
              <w:t>683</w:t>
            </w:r>
          </w:p>
        </w:tc>
        <w:tc>
          <w:tcPr>
            <w:tcW w:w="769" w:type="dxa"/>
            <w:noWrap/>
            <w:vAlign w:val="center"/>
            <w:hideMark/>
          </w:tcPr>
          <w:p w14:paraId="738DEDD3" w14:textId="77777777" w:rsidR="002926CD" w:rsidRDefault="002926CD">
            <w:pPr>
              <w:jc w:val="right"/>
              <w:rPr>
                <w:rFonts w:ascii="Tahoma" w:hAnsi="Tahoma" w:cs="Tahoma"/>
                <w:color w:val="000000"/>
                <w:sz w:val="16"/>
                <w:szCs w:val="16"/>
              </w:rPr>
            </w:pPr>
            <w:r>
              <w:rPr>
                <w:rFonts w:ascii="Tahoma" w:hAnsi="Tahoma" w:cs="Tahoma"/>
                <w:color w:val="000000"/>
                <w:sz w:val="16"/>
                <w:szCs w:val="16"/>
              </w:rPr>
              <w:t>702</w:t>
            </w:r>
          </w:p>
        </w:tc>
        <w:tc>
          <w:tcPr>
            <w:tcW w:w="769" w:type="dxa"/>
            <w:noWrap/>
            <w:vAlign w:val="center"/>
            <w:hideMark/>
          </w:tcPr>
          <w:p w14:paraId="26E9A99F" w14:textId="77777777" w:rsidR="002926CD" w:rsidRDefault="002926CD">
            <w:pPr>
              <w:jc w:val="right"/>
              <w:rPr>
                <w:rFonts w:ascii="Tahoma" w:hAnsi="Tahoma" w:cs="Tahoma"/>
                <w:color w:val="000000"/>
                <w:sz w:val="16"/>
                <w:szCs w:val="16"/>
              </w:rPr>
            </w:pPr>
            <w:r>
              <w:rPr>
                <w:rFonts w:ascii="Tahoma" w:hAnsi="Tahoma" w:cs="Tahoma"/>
                <w:color w:val="000000"/>
                <w:sz w:val="16"/>
                <w:szCs w:val="16"/>
              </w:rPr>
              <w:t>713</w:t>
            </w:r>
          </w:p>
        </w:tc>
        <w:tc>
          <w:tcPr>
            <w:tcW w:w="769" w:type="dxa"/>
            <w:noWrap/>
            <w:vAlign w:val="center"/>
            <w:hideMark/>
          </w:tcPr>
          <w:p w14:paraId="6D1CF6E0" w14:textId="77777777" w:rsidR="002926CD" w:rsidRDefault="002926CD">
            <w:pPr>
              <w:jc w:val="right"/>
              <w:rPr>
                <w:rFonts w:ascii="Tahoma" w:hAnsi="Tahoma" w:cs="Tahoma"/>
                <w:color w:val="000000"/>
                <w:sz w:val="16"/>
                <w:szCs w:val="16"/>
              </w:rPr>
            </w:pPr>
            <w:r>
              <w:rPr>
                <w:rFonts w:ascii="Tahoma" w:hAnsi="Tahoma" w:cs="Tahoma"/>
                <w:color w:val="000000"/>
                <w:sz w:val="16"/>
                <w:szCs w:val="16"/>
              </w:rPr>
              <w:t>714</w:t>
            </w:r>
          </w:p>
        </w:tc>
        <w:tc>
          <w:tcPr>
            <w:tcW w:w="769" w:type="dxa"/>
            <w:noWrap/>
            <w:vAlign w:val="center"/>
            <w:hideMark/>
          </w:tcPr>
          <w:p w14:paraId="0B37DF79" w14:textId="77777777" w:rsidR="002926CD" w:rsidRDefault="002926CD">
            <w:pPr>
              <w:jc w:val="right"/>
              <w:rPr>
                <w:rFonts w:ascii="Tahoma" w:hAnsi="Tahoma" w:cs="Tahoma"/>
                <w:color w:val="000000"/>
                <w:sz w:val="16"/>
                <w:szCs w:val="16"/>
              </w:rPr>
            </w:pPr>
            <w:r>
              <w:rPr>
                <w:rFonts w:ascii="Tahoma" w:hAnsi="Tahoma" w:cs="Tahoma"/>
                <w:color w:val="000000"/>
                <w:sz w:val="16"/>
                <w:szCs w:val="16"/>
              </w:rPr>
              <w:t>694</w:t>
            </w:r>
          </w:p>
        </w:tc>
        <w:tc>
          <w:tcPr>
            <w:tcW w:w="772" w:type="dxa"/>
            <w:noWrap/>
            <w:vAlign w:val="center"/>
            <w:hideMark/>
          </w:tcPr>
          <w:p w14:paraId="7984CE3D" w14:textId="77777777" w:rsidR="002926CD" w:rsidRDefault="002926CD">
            <w:pPr>
              <w:jc w:val="right"/>
              <w:rPr>
                <w:rFonts w:ascii="Tahoma" w:hAnsi="Tahoma" w:cs="Tahoma"/>
                <w:color w:val="000000"/>
                <w:sz w:val="16"/>
                <w:szCs w:val="16"/>
              </w:rPr>
            </w:pPr>
            <w:r>
              <w:rPr>
                <w:rFonts w:ascii="Tahoma" w:hAnsi="Tahoma" w:cs="Tahoma"/>
                <w:color w:val="000000"/>
                <w:sz w:val="16"/>
                <w:szCs w:val="16"/>
              </w:rPr>
              <w:t>668</w:t>
            </w:r>
          </w:p>
        </w:tc>
      </w:tr>
      <w:tr w:rsidR="002926CD" w14:paraId="02A263F2" w14:textId="77777777" w:rsidTr="002926CD">
        <w:trPr>
          <w:trHeight w:val="227"/>
        </w:trPr>
        <w:tc>
          <w:tcPr>
            <w:tcW w:w="723" w:type="dxa"/>
            <w:noWrap/>
            <w:vAlign w:val="center"/>
            <w:hideMark/>
          </w:tcPr>
          <w:p w14:paraId="63552E0B" w14:textId="77777777" w:rsidR="002926CD" w:rsidRDefault="002926CD">
            <w:pPr>
              <w:rPr>
                <w:rFonts w:ascii="Tahoma" w:hAnsi="Tahoma" w:cs="Tahoma"/>
                <w:sz w:val="16"/>
                <w:szCs w:val="16"/>
              </w:rPr>
            </w:pPr>
            <w:r>
              <w:rPr>
                <w:rFonts w:ascii="Tahoma" w:hAnsi="Tahoma" w:cs="Tahoma"/>
                <w:sz w:val="16"/>
                <w:szCs w:val="16"/>
              </w:rPr>
              <w:t>65-69</w:t>
            </w:r>
          </w:p>
        </w:tc>
        <w:tc>
          <w:tcPr>
            <w:tcW w:w="769" w:type="dxa"/>
            <w:noWrap/>
            <w:vAlign w:val="center"/>
            <w:hideMark/>
          </w:tcPr>
          <w:p w14:paraId="55D45202" w14:textId="77777777" w:rsidR="002926CD" w:rsidRDefault="002926CD">
            <w:pPr>
              <w:jc w:val="right"/>
              <w:rPr>
                <w:rFonts w:ascii="Tahoma" w:hAnsi="Tahoma" w:cs="Tahoma"/>
                <w:color w:val="000000"/>
                <w:sz w:val="16"/>
                <w:szCs w:val="16"/>
              </w:rPr>
            </w:pPr>
            <w:r>
              <w:rPr>
                <w:rFonts w:ascii="Tahoma" w:hAnsi="Tahoma" w:cs="Tahoma"/>
                <w:color w:val="000000"/>
                <w:sz w:val="16"/>
                <w:szCs w:val="16"/>
              </w:rPr>
              <w:t>463</w:t>
            </w:r>
          </w:p>
        </w:tc>
        <w:tc>
          <w:tcPr>
            <w:tcW w:w="769" w:type="dxa"/>
            <w:noWrap/>
            <w:vAlign w:val="center"/>
            <w:hideMark/>
          </w:tcPr>
          <w:p w14:paraId="4D5AF3C9" w14:textId="77777777" w:rsidR="002926CD" w:rsidRDefault="002926CD">
            <w:pPr>
              <w:jc w:val="right"/>
              <w:rPr>
                <w:rFonts w:ascii="Tahoma" w:hAnsi="Tahoma" w:cs="Tahoma"/>
                <w:color w:val="000000"/>
                <w:sz w:val="16"/>
                <w:szCs w:val="16"/>
              </w:rPr>
            </w:pPr>
            <w:r>
              <w:rPr>
                <w:rFonts w:ascii="Tahoma" w:hAnsi="Tahoma" w:cs="Tahoma"/>
                <w:color w:val="000000"/>
                <w:sz w:val="16"/>
                <w:szCs w:val="16"/>
              </w:rPr>
              <w:t>464</w:t>
            </w:r>
          </w:p>
        </w:tc>
        <w:tc>
          <w:tcPr>
            <w:tcW w:w="769" w:type="dxa"/>
            <w:noWrap/>
            <w:vAlign w:val="center"/>
            <w:hideMark/>
          </w:tcPr>
          <w:p w14:paraId="354756CA" w14:textId="77777777" w:rsidR="002926CD" w:rsidRDefault="002926CD">
            <w:pPr>
              <w:jc w:val="right"/>
              <w:rPr>
                <w:rFonts w:ascii="Tahoma" w:hAnsi="Tahoma" w:cs="Tahoma"/>
                <w:color w:val="000000"/>
                <w:sz w:val="16"/>
                <w:szCs w:val="16"/>
              </w:rPr>
            </w:pPr>
            <w:r>
              <w:rPr>
                <w:rFonts w:ascii="Tahoma" w:hAnsi="Tahoma" w:cs="Tahoma"/>
                <w:color w:val="000000"/>
                <w:sz w:val="16"/>
                <w:szCs w:val="16"/>
              </w:rPr>
              <w:t>457</w:t>
            </w:r>
          </w:p>
        </w:tc>
        <w:tc>
          <w:tcPr>
            <w:tcW w:w="769" w:type="dxa"/>
            <w:noWrap/>
            <w:vAlign w:val="center"/>
            <w:hideMark/>
          </w:tcPr>
          <w:p w14:paraId="0CD94506" w14:textId="77777777" w:rsidR="002926CD" w:rsidRDefault="002926CD">
            <w:pPr>
              <w:jc w:val="right"/>
              <w:rPr>
                <w:rFonts w:ascii="Tahoma" w:hAnsi="Tahoma" w:cs="Tahoma"/>
                <w:color w:val="000000"/>
                <w:sz w:val="16"/>
                <w:szCs w:val="16"/>
              </w:rPr>
            </w:pPr>
            <w:r>
              <w:rPr>
                <w:rFonts w:ascii="Tahoma" w:hAnsi="Tahoma" w:cs="Tahoma"/>
                <w:color w:val="000000"/>
                <w:sz w:val="16"/>
                <w:szCs w:val="16"/>
              </w:rPr>
              <w:t>455</w:t>
            </w:r>
          </w:p>
        </w:tc>
        <w:tc>
          <w:tcPr>
            <w:tcW w:w="769" w:type="dxa"/>
            <w:noWrap/>
            <w:vAlign w:val="center"/>
            <w:hideMark/>
          </w:tcPr>
          <w:p w14:paraId="0639AF28" w14:textId="77777777" w:rsidR="002926CD" w:rsidRDefault="002926CD">
            <w:pPr>
              <w:jc w:val="right"/>
              <w:rPr>
                <w:rFonts w:ascii="Tahoma" w:hAnsi="Tahoma" w:cs="Tahoma"/>
                <w:color w:val="000000"/>
                <w:sz w:val="16"/>
                <w:szCs w:val="16"/>
              </w:rPr>
            </w:pPr>
            <w:r>
              <w:rPr>
                <w:rFonts w:ascii="Tahoma" w:hAnsi="Tahoma" w:cs="Tahoma"/>
                <w:color w:val="000000"/>
                <w:sz w:val="16"/>
                <w:szCs w:val="16"/>
              </w:rPr>
              <w:t>485</w:t>
            </w:r>
          </w:p>
        </w:tc>
        <w:tc>
          <w:tcPr>
            <w:tcW w:w="769" w:type="dxa"/>
            <w:noWrap/>
            <w:vAlign w:val="center"/>
            <w:hideMark/>
          </w:tcPr>
          <w:p w14:paraId="6E0138F1" w14:textId="77777777" w:rsidR="002926CD" w:rsidRDefault="002926CD">
            <w:pPr>
              <w:jc w:val="right"/>
              <w:rPr>
                <w:rFonts w:ascii="Tahoma" w:hAnsi="Tahoma" w:cs="Tahoma"/>
                <w:color w:val="000000"/>
                <w:sz w:val="16"/>
                <w:szCs w:val="16"/>
              </w:rPr>
            </w:pPr>
            <w:r>
              <w:rPr>
                <w:rFonts w:ascii="Tahoma" w:hAnsi="Tahoma" w:cs="Tahoma"/>
                <w:color w:val="000000"/>
                <w:sz w:val="16"/>
                <w:szCs w:val="16"/>
              </w:rPr>
              <w:t>543</w:t>
            </w:r>
          </w:p>
        </w:tc>
        <w:tc>
          <w:tcPr>
            <w:tcW w:w="769" w:type="dxa"/>
            <w:noWrap/>
            <w:vAlign w:val="center"/>
            <w:hideMark/>
          </w:tcPr>
          <w:p w14:paraId="3FF26438" w14:textId="77777777" w:rsidR="002926CD" w:rsidRDefault="002926CD">
            <w:pPr>
              <w:jc w:val="right"/>
              <w:rPr>
                <w:rFonts w:ascii="Tahoma" w:hAnsi="Tahoma" w:cs="Tahoma"/>
                <w:color w:val="000000"/>
                <w:sz w:val="16"/>
                <w:szCs w:val="16"/>
              </w:rPr>
            </w:pPr>
            <w:r>
              <w:rPr>
                <w:rFonts w:ascii="Tahoma" w:hAnsi="Tahoma" w:cs="Tahoma"/>
                <w:color w:val="000000"/>
                <w:sz w:val="16"/>
                <w:szCs w:val="16"/>
              </w:rPr>
              <w:t>571</w:t>
            </w:r>
          </w:p>
        </w:tc>
        <w:tc>
          <w:tcPr>
            <w:tcW w:w="769" w:type="dxa"/>
            <w:noWrap/>
            <w:vAlign w:val="center"/>
            <w:hideMark/>
          </w:tcPr>
          <w:p w14:paraId="50FB9D1F" w14:textId="77777777" w:rsidR="002926CD" w:rsidRDefault="002926CD">
            <w:pPr>
              <w:jc w:val="right"/>
              <w:rPr>
                <w:rFonts w:ascii="Tahoma" w:hAnsi="Tahoma" w:cs="Tahoma"/>
                <w:color w:val="000000"/>
                <w:sz w:val="16"/>
                <w:szCs w:val="16"/>
              </w:rPr>
            </w:pPr>
            <w:r>
              <w:rPr>
                <w:rFonts w:ascii="Tahoma" w:hAnsi="Tahoma" w:cs="Tahoma"/>
                <w:color w:val="000000"/>
                <w:sz w:val="16"/>
                <w:szCs w:val="16"/>
              </w:rPr>
              <w:t>585</w:t>
            </w:r>
          </w:p>
        </w:tc>
        <w:tc>
          <w:tcPr>
            <w:tcW w:w="769" w:type="dxa"/>
            <w:noWrap/>
            <w:vAlign w:val="center"/>
            <w:hideMark/>
          </w:tcPr>
          <w:p w14:paraId="5FC793DD" w14:textId="77777777" w:rsidR="002926CD" w:rsidRDefault="002926CD">
            <w:pPr>
              <w:jc w:val="right"/>
              <w:rPr>
                <w:rFonts w:ascii="Tahoma" w:hAnsi="Tahoma" w:cs="Tahoma"/>
                <w:color w:val="000000"/>
                <w:sz w:val="16"/>
                <w:szCs w:val="16"/>
              </w:rPr>
            </w:pPr>
            <w:r>
              <w:rPr>
                <w:rFonts w:ascii="Tahoma" w:hAnsi="Tahoma" w:cs="Tahoma"/>
                <w:color w:val="000000"/>
                <w:sz w:val="16"/>
                <w:szCs w:val="16"/>
              </w:rPr>
              <w:t>603</w:t>
            </w:r>
          </w:p>
        </w:tc>
        <w:tc>
          <w:tcPr>
            <w:tcW w:w="769" w:type="dxa"/>
            <w:noWrap/>
            <w:vAlign w:val="center"/>
            <w:hideMark/>
          </w:tcPr>
          <w:p w14:paraId="06806AD1" w14:textId="77777777" w:rsidR="002926CD" w:rsidRDefault="002926CD">
            <w:pPr>
              <w:jc w:val="right"/>
              <w:rPr>
                <w:rFonts w:ascii="Tahoma" w:hAnsi="Tahoma" w:cs="Tahoma"/>
                <w:color w:val="000000"/>
                <w:sz w:val="16"/>
                <w:szCs w:val="16"/>
              </w:rPr>
            </w:pPr>
            <w:r>
              <w:rPr>
                <w:rFonts w:ascii="Tahoma" w:hAnsi="Tahoma" w:cs="Tahoma"/>
                <w:color w:val="000000"/>
                <w:sz w:val="16"/>
                <w:szCs w:val="16"/>
              </w:rPr>
              <w:t>633</w:t>
            </w:r>
          </w:p>
        </w:tc>
        <w:tc>
          <w:tcPr>
            <w:tcW w:w="772" w:type="dxa"/>
            <w:noWrap/>
            <w:vAlign w:val="center"/>
            <w:hideMark/>
          </w:tcPr>
          <w:p w14:paraId="078E8C20" w14:textId="77777777" w:rsidR="002926CD" w:rsidRDefault="002926CD">
            <w:pPr>
              <w:jc w:val="right"/>
              <w:rPr>
                <w:rFonts w:ascii="Tahoma" w:hAnsi="Tahoma" w:cs="Tahoma"/>
                <w:color w:val="000000"/>
                <w:sz w:val="16"/>
                <w:szCs w:val="16"/>
              </w:rPr>
            </w:pPr>
            <w:r>
              <w:rPr>
                <w:rFonts w:ascii="Tahoma" w:hAnsi="Tahoma" w:cs="Tahoma"/>
                <w:color w:val="000000"/>
                <w:sz w:val="16"/>
                <w:szCs w:val="16"/>
              </w:rPr>
              <w:t>606</w:t>
            </w:r>
          </w:p>
        </w:tc>
      </w:tr>
      <w:tr w:rsidR="002926CD" w14:paraId="4C5640F2" w14:textId="77777777" w:rsidTr="002926CD">
        <w:trPr>
          <w:trHeight w:val="227"/>
        </w:trPr>
        <w:tc>
          <w:tcPr>
            <w:tcW w:w="723" w:type="dxa"/>
            <w:noWrap/>
            <w:vAlign w:val="center"/>
            <w:hideMark/>
          </w:tcPr>
          <w:p w14:paraId="2AE0F6DC" w14:textId="77777777" w:rsidR="002926CD" w:rsidRDefault="002926CD">
            <w:pPr>
              <w:rPr>
                <w:rFonts w:ascii="Tahoma" w:hAnsi="Tahoma" w:cs="Tahoma"/>
                <w:sz w:val="16"/>
                <w:szCs w:val="16"/>
              </w:rPr>
            </w:pPr>
            <w:r>
              <w:rPr>
                <w:rFonts w:ascii="Tahoma" w:hAnsi="Tahoma" w:cs="Tahoma"/>
                <w:sz w:val="16"/>
                <w:szCs w:val="16"/>
              </w:rPr>
              <w:t>70-74</w:t>
            </w:r>
          </w:p>
        </w:tc>
        <w:tc>
          <w:tcPr>
            <w:tcW w:w="769" w:type="dxa"/>
            <w:noWrap/>
            <w:vAlign w:val="center"/>
            <w:hideMark/>
          </w:tcPr>
          <w:p w14:paraId="136B1564" w14:textId="77777777" w:rsidR="002926CD" w:rsidRDefault="002926CD">
            <w:pPr>
              <w:jc w:val="right"/>
              <w:rPr>
                <w:rFonts w:ascii="Tahoma" w:hAnsi="Tahoma" w:cs="Tahoma"/>
                <w:color w:val="000000"/>
                <w:sz w:val="16"/>
                <w:szCs w:val="16"/>
              </w:rPr>
            </w:pPr>
            <w:r>
              <w:rPr>
                <w:rFonts w:ascii="Tahoma" w:hAnsi="Tahoma" w:cs="Tahoma"/>
                <w:color w:val="000000"/>
                <w:sz w:val="16"/>
                <w:szCs w:val="16"/>
              </w:rPr>
              <w:t>317</w:t>
            </w:r>
          </w:p>
        </w:tc>
        <w:tc>
          <w:tcPr>
            <w:tcW w:w="769" w:type="dxa"/>
            <w:noWrap/>
            <w:vAlign w:val="center"/>
            <w:hideMark/>
          </w:tcPr>
          <w:p w14:paraId="0E20620A" w14:textId="77777777" w:rsidR="002926CD" w:rsidRDefault="002926CD">
            <w:pPr>
              <w:jc w:val="right"/>
              <w:rPr>
                <w:rFonts w:ascii="Tahoma" w:hAnsi="Tahoma" w:cs="Tahoma"/>
                <w:color w:val="000000"/>
                <w:sz w:val="16"/>
                <w:szCs w:val="16"/>
              </w:rPr>
            </w:pPr>
            <w:r>
              <w:rPr>
                <w:rFonts w:ascii="Tahoma" w:hAnsi="Tahoma" w:cs="Tahoma"/>
                <w:color w:val="000000"/>
                <w:sz w:val="16"/>
                <w:szCs w:val="16"/>
              </w:rPr>
              <w:t>346</w:t>
            </w:r>
          </w:p>
        </w:tc>
        <w:tc>
          <w:tcPr>
            <w:tcW w:w="769" w:type="dxa"/>
            <w:noWrap/>
            <w:vAlign w:val="center"/>
            <w:hideMark/>
          </w:tcPr>
          <w:p w14:paraId="0B5DE2C4" w14:textId="77777777" w:rsidR="002926CD" w:rsidRDefault="002926CD">
            <w:pPr>
              <w:jc w:val="right"/>
              <w:rPr>
                <w:rFonts w:ascii="Tahoma" w:hAnsi="Tahoma" w:cs="Tahoma"/>
                <w:color w:val="000000"/>
                <w:sz w:val="16"/>
                <w:szCs w:val="16"/>
              </w:rPr>
            </w:pPr>
            <w:r>
              <w:rPr>
                <w:rFonts w:ascii="Tahoma" w:hAnsi="Tahoma" w:cs="Tahoma"/>
                <w:color w:val="000000"/>
                <w:sz w:val="16"/>
                <w:szCs w:val="16"/>
              </w:rPr>
              <w:t>375</w:t>
            </w:r>
          </w:p>
        </w:tc>
        <w:tc>
          <w:tcPr>
            <w:tcW w:w="769" w:type="dxa"/>
            <w:noWrap/>
            <w:vAlign w:val="center"/>
            <w:hideMark/>
          </w:tcPr>
          <w:p w14:paraId="2BD13778" w14:textId="77777777" w:rsidR="002926CD" w:rsidRDefault="002926CD">
            <w:pPr>
              <w:jc w:val="right"/>
              <w:rPr>
                <w:rFonts w:ascii="Tahoma" w:hAnsi="Tahoma" w:cs="Tahoma"/>
                <w:color w:val="000000"/>
                <w:sz w:val="16"/>
                <w:szCs w:val="16"/>
              </w:rPr>
            </w:pPr>
            <w:r>
              <w:rPr>
                <w:rFonts w:ascii="Tahoma" w:hAnsi="Tahoma" w:cs="Tahoma"/>
                <w:color w:val="000000"/>
                <w:sz w:val="16"/>
                <w:szCs w:val="16"/>
              </w:rPr>
              <w:t>399</w:t>
            </w:r>
          </w:p>
        </w:tc>
        <w:tc>
          <w:tcPr>
            <w:tcW w:w="769" w:type="dxa"/>
            <w:noWrap/>
            <w:vAlign w:val="center"/>
            <w:hideMark/>
          </w:tcPr>
          <w:p w14:paraId="1449CE43" w14:textId="77777777" w:rsidR="002926CD" w:rsidRDefault="002926CD">
            <w:pPr>
              <w:jc w:val="right"/>
              <w:rPr>
                <w:rFonts w:ascii="Tahoma" w:hAnsi="Tahoma" w:cs="Tahoma"/>
                <w:color w:val="000000"/>
                <w:sz w:val="16"/>
                <w:szCs w:val="16"/>
              </w:rPr>
            </w:pPr>
            <w:r>
              <w:rPr>
                <w:rFonts w:ascii="Tahoma" w:hAnsi="Tahoma" w:cs="Tahoma"/>
                <w:color w:val="000000"/>
                <w:sz w:val="16"/>
                <w:szCs w:val="16"/>
              </w:rPr>
              <w:t>377</w:t>
            </w:r>
          </w:p>
        </w:tc>
        <w:tc>
          <w:tcPr>
            <w:tcW w:w="769" w:type="dxa"/>
            <w:noWrap/>
            <w:vAlign w:val="center"/>
            <w:hideMark/>
          </w:tcPr>
          <w:p w14:paraId="6E7AA7BE" w14:textId="77777777" w:rsidR="002926CD" w:rsidRDefault="002926CD">
            <w:pPr>
              <w:jc w:val="right"/>
              <w:rPr>
                <w:rFonts w:ascii="Tahoma" w:hAnsi="Tahoma" w:cs="Tahoma"/>
                <w:color w:val="000000"/>
                <w:sz w:val="16"/>
                <w:szCs w:val="16"/>
              </w:rPr>
            </w:pPr>
            <w:r>
              <w:rPr>
                <w:rFonts w:ascii="Tahoma" w:hAnsi="Tahoma" w:cs="Tahoma"/>
                <w:color w:val="000000"/>
                <w:sz w:val="16"/>
                <w:szCs w:val="16"/>
              </w:rPr>
              <w:t>380</w:t>
            </w:r>
          </w:p>
        </w:tc>
        <w:tc>
          <w:tcPr>
            <w:tcW w:w="769" w:type="dxa"/>
            <w:noWrap/>
            <w:vAlign w:val="center"/>
            <w:hideMark/>
          </w:tcPr>
          <w:p w14:paraId="72822832" w14:textId="77777777" w:rsidR="002926CD" w:rsidRDefault="002926CD">
            <w:pPr>
              <w:jc w:val="right"/>
              <w:rPr>
                <w:rFonts w:ascii="Tahoma" w:hAnsi="Tahoma" w:cs="Tahoma"/>
                <w:color w:val="000000"/>
                <w:sz w:val="16"/>
                <w:szCs w:val="16"/>
              </w:rPr>
            </w:pPr>
            <w:r>
              <w:rPr>
                <w:rFonts w:ascii="Tahoma" w:hAnsi="Tahoma" w:cs="Tahoma"/>
                <w:color w:val="000000"/>
                <w:sz w:val="16"/>
                <w:szCs w:val="16"/>
              </w:rPr>
              <w:t>397</w:t>
            </w:r>
          </w:p>
        </w:tc>
        <w:tc>
          <w:tcPr>
            <w:tcW w:w="769" w:type="dxa"/>
            <w:noWrap/>
            <w:vAlign w:val="center"/>
            <w:hideMark/>
          </w:tcPr>
          <w:p w14:paraId="064CEFE4" w14:textId="77777777" w:rsidR="002926CD" w:rsidRDefault="002926CD">
            <w:pPr>
              <w:jc w:val="right"/>
              <w:rPr>
                <w:rFonts w:ascii="Tahoma" w:hAnsi="Tahoma" w:cs="Tahoma"/>
                <w:color w:val="000000"/>
                <w:sz w:val="16"/>
                <w:szCs w:val="16"/>
              </w:rPr>
            </w:pPr>
            <w:r>
              <w:rPr>
                <w:rFonts w:ascii="Tahoma" w:hAnsi="Tahoma" w:cs="Tahoma"/>
                <w:color w:val="000000"/>
                <w:sz w:val="16"/>
                <w:szCs w:val="16"/>
              </w:rPr>
              <w:t>401</w:t>
            </w:r>
          </w:p>
        </w:tc>
        <w:tc>
          <w:tcPr>
            <w:tcW w:w="769" w:type="dxa"/>
            <w:noWrap/>
            <w:vAlign w:val="center"/>
            <w:hideMark/>
          </w:tcPr>
          <w:p w14:paraId="509BBCB1" w14:textId="77777777" w:rsidR="002926CD" w:rsidRDefault="002926CD">
            <w:pPr>
              <w:jc w:val="right"/>
              <w:rPr>
                <w:rFonts w:ascii="Tahoma" w:hAnsi="Tahoma" w:cs="Tahoma"/>
                <w:color w:val="000000"/>
                <w:sz w:val="16"/>
                <w:szCs w:val="16"/>
              </w:rPr>
            </w:pPr>
            <w:r>
              <w:rPr>
                <w:rFonts w:ascii="Tahoma" w:hAnsi="Tahoma" w:cs="Tahoma"/>
                <w:color w:val="000000"/>
                <w:sz w:val="16"/>
                <w:szCs w:val="16"/>
              </w:rPr>
              <w:t>396</w:t>
            </w:r>
          </w:p>
        </w:tc>
        <w:tc>
          <w:tcPr>
            <w:tcW w:w="769" w:type="dxa"/>
            <w:noWrap/>
            <w:vAlign w:val="center"/>
            <w:hideMark/>
          </w:tcPr>
          <w:p w14:paraId="01A2BB5B" w14:textId="77777777" w:rsidR="002926CD" w:rsidRDefault="002926CD">
            <w:pPr>
              <w:jc w:val="right"/>
              <w:rPr>
                <w:rFonts w:ascii="Tahoma" w:hAnsi="Tahoma" w:cs="Tahoma"/>
                <w:color w:val="000000"/>
                <w:sz w:val="16"/>
                <w:szCs w:val="16"/>
              </w:rPr>
            </w:pPr>
            <w:r>
              <w:rPr>
                <w:rFonts w:ascii="Tahoma" w:hAnsi="Tahoma" w:cs="Tahoma"/>
                <w:color w:val="000000"/>
                <w:sz w:val="16"/>
                <w:szCs w:val="16"/>
              </w:rPr>
              <w:t>429</w:t>
            </w:r>
          </w:p>
        </w:tc>
        <w:tc>
          <w:tcPr>
            <w:tcW w:w="772" w:type="dxa"/>
            <w:noWrap/>
            <w:vAlign w:val="center"/>
            <w:hideMark/>
          </w:tcPr>
          <w:p w14:paraId="5AFA387F" w14:textId="77777777" w:rsidR="002926CD" w:rsidRDefault="002926CD">
            <w:pPr>
              <w:jc w:val="right"/>
              <w:rPr>
                <w:rFonts w:ascii="Tahoma" w:hAnsi="Tahoma" w:cs="Tahoma"/>
                <w:color w:val="000000"/>
                <w:sz w:val="16"/>
                <w:szCs w:val="16"/>
              </w:rPr>
            </w:pPr>
            <w:r>
              <w:rPr>
                <w:rFonts w:ascii="Tahoma" w:hAnsi="Tahoma" w:cs="Tahoma"/>
                <w:color w:val="000000"/>
                <w:sz w:val="16"/>
                <w:szCs w:val="16"/>
              </w:rPr>
              <w:t>461</w:t>
            </w:r>
          </w:p>
        </w:tc>
      </w:tr>
      <w:tr w:rsidR="002926CD" w14:paraId="5A3A070B" w14:textId="77777777" w:rsidTr="002926CD">
        <w:trPr>
          <w:trHeight w:val="227"/>
        </w:trPr>
        <w:tc>
          <w:tcPr>
            <w:tcW w:w="723" w:type="dxa"/>
            <w:noWrap/>
            <w:vAlign w:val="center"/>
            <w:hideMark/>
          </w:tcPr>
          <w:p w14:paraId="24065CEE" w14:textId="77777777" w:rsidR="002926CD" w:rsidRDefault="002926CD">
            <w:pPr>
              <w:rPr>
                <w:rFonts w:ascii="Tahoma" w:hAnsi="Tahoma" w:cs="Tahoma"/>
                <w:sz w:val="16"/>
                <w:szCs w:val="16"/>
              </w:rPr>
            </w:pPr>
            <w:r>
              <w:rPr>
                <w:rFonts w:ascii="Tahoma" w:hAnsi="Tahoma" w:cs="Tahoma"/>
                <w:sz w:val="16"/>
                <w:szCs w:val="16"/>
              </w:rPr>
              <w:t>75-79</w:t>
            </w:r>
          </w:p>
        </w:tc>
        <w:tc>
          <w:tcPr>
            <w:tcW w:w="769" w:type="dxa"/>
            <w:noWrap/>
            <w:vAlign w:val="center"/>
            <w:hideMark/>
          </w:tcPr>
          <w:p w14:paraId="2327E836" w14:textId="77777777" w:rsidR="002926CD" w:rsidRDefault="002926CD">
            <w:pPr>
              <w:jc w:val="right"/>
              <w:rPr>
                <w:rFonts w:ascii="Tahoma" w:hAnsi="Tahoma" w:cs="Tahoma"/>
                <w:color w:val="000000"/>
                <w:sz w:val="16"/>
                <w:szCs w:val="16"/>
              </w:rPr>
            </w:pPr>
            <w:r>
              <w:rPr>
                <w:rFonts w:ascii="Tahoma" w:hAnsi="Tahoma" w:cs="Tahoma"/>
                <w:color w:val="000000"/>
                <w:sz w:val="16"/>
                <w:szCs w:val="16"/>
              </w:rPr>
              <w:t>230</w:t>
            </w:r>
          </w:p>
        </w:tc>
        <w:tc>
          <w:tcPr>
            <w:tcW w:w="769" w:type="dxa"/>
            <w:noWrap/>
            <w:vAlign w:val="center"/>
            <w:hideMark/>
          </w:tcPr>
          <w:p w14:paraId="4D04199C" w14:textId="77777777" w:rsidR="002926CD" w:rsidRDefault="002926CD">
            <w:pPr>
              <w:jc w:val="right"/>
              <w:rPr>
                <w:rFonts w:ascii="Tahoma" w:hAnsi="Tahoma" w:cs="Tahoma"/>
                <w:color w:val="000000"/>
                <w:sz w:val="16"/>
                <w:szCs w:val="16"/>
              </w:rPr>
            </w:pPr>
            <w:r>
              <w:rPr>
                <w:rFonts w:ascii="Tahoma" w:hAnsi="Tahoma" w:cs="Tahoma"/>
                <w:color w:val="000000"/>
                <w:sz w:val="16"/>
                <w:szCs w:val="16"/>
              </w:rPr>
              <w:t>232</w:t>
            </w:r>
          </w:p>
        </w:tc>
        <w:tc>
          <w:tcPr>
            <w:tcW w:w="769" w:type="dxa"/>
            <w:noWrap/>
            <w:vAlign w:val="center"/>
            <w:hideMark/>
          </w:tcPr>
          <w:p w14:paraId="31576624" w14:textId="77777777" w:rsidR="002926CD" w:rsidRDefault="002926CD">
            <w:pPr>
              <w:jc w:val="right"/>
              <w:rPr>
                <w:rFonts w:ascii="Tahoma" w:hAnsi="Tahoma" w:cs="Tahoma"/>
                <w:color w:val="000000"/>
                <w:sz w:val="16"/>
                <w:szCs w:val="16"/>
              </w:rPr>
            </w:pPr>
            <w:r>
              <w:rPr>
                <w:rFonts w:ascii="Tahoma" w:hAnsi="Tahoma" w:cs="Tahoma"/>
                <w:color w:val="000000"/>
                <w:sz w:val="16"/>
                <w:szCs w:val="16"/>
              </w:rPr>
              <w:t>228</w:t>
            </w:r>
          </w:p>
        </w:tc>
        <w:tc>
          <w:tcPr>
            <w:tcW w:w="769" w:type="dxa"/>
            <w:noWrap/>
            <w:vAlign w:val="center"/>
            <w:hideMark/>
          </w:tcPr>
          <w:p w14:paraId="00F63F36" w14:textId="77777777" w:rsidR="002926CD" w:rsidRDefault="002926CD">
            <w:pPr>
              <w:jc w:val="right"/>
              <w:rPr>
                <w:rFonts w:ascii="Tahoma" w:hAnsi="Tahoma" w:cs="Tahoma"/>
                <w:color w:val="000000"/>
                <w:sz w:val="16"/>
                <w:szCs w:val="16"/>
              </w:rPr>
            </w:pPr>
            <w:r>
              <w:rPr>
                <w:rFonts w:ascii="Tahoma" w:hAnsi="Tahoma" w:cs="Tahoma"/>
                <w:color w:val="000000"/>
                <w:sz w:val="16"/>
                <w:szCs w:val="16"/>
              </w:rPr>
              <w:t>236</w:t>
            </w:r>
          </w:p>
        </w:tc>
        <w:tc>
          <w:tcPr>
            <w:tcW w:w="769" w:type="dxa"/>
            <w:noWrap/>
            <w:vAlign w:val="center"/>
            <w:hideMark/>
          </w:tcPr>
          <w:p w14:paraId="01E39CB7" w14:textId="77777777" w:rsidR="002926CD" w:rsidRDefault="002926CD">
            <w:pPr>
              <w:jc w:val="right"/>
              <w:rPr>
                <w:rFonts w:ascii="Tahoma" w:hAnsi="Tahoma" w:cs="Tahoma"/>
                <w:color w:val="000000"/>
                <w:sz w:val="16"/>
                <w:szCs w:val="16"/>
              </w:rPr>
            </w:pPr>
            <w:r>
              <w:rPr>
                <w:rFonts w:ascii="Tahoma" w:hAnsi="Tahoma" w:cs="Tahoma"/>
                <w:color w:val="000000"/>
                <w:sz w:val="16"/>
                <w:szCs w:val="16"/>
              </w:rPr>
              <w:t>253</w:t>
            </w:r>
          </w:p>
        </w:tc>
        <w:tc>
          <w:tcPr>
            <w:tcW w:w="769" w:type="dxa"/>
            <w:noWrap/>
            <w:vAlign w:val="center"/>
            <w:hideMark/>
          </w:tcPr>
          <w:p w14:paraId="13FFBE66" w14:textId="77777777" w:rsidR="002926CD" w:rsidRDefault="002926CD">
            <w:pPr>
              <w:jc w:val="right"/>
              <w:rPr>
                <w:rFonts w:ascii="Tahoma" w:hAnsi="Tahoma" w:cs="Tahoma"/>
                <w:color w:val="000000"/>
                <w:sz w:val="16"/>
                <w:szCs w:val="16"/>
              </w:rPr>
            </w:pPr>
            <w:r>
              <w:rPr>
                <w:rFonts w:ascii="Tahoma" w:hAnsi="Tahoma" w:cs="Tahoma"/>
                <w:color w:val="000000"/>
                <w:sz w:val="16"/>
                <w:szCs w:val="16"/>
              </w:rPr>
              <w:t>254</w:t>
            </w:r>
          </w:p>
        </w:tc>
        <w:tc>
          <w:tcPr>
            <w:tcW w:w="769" w:type="dxa"/>
            <w:noWrap/>
            <w:vAlign w:val="center"/>
            <w:hideMark/>
          </w:tcPr>
          <w:p w14:paraId="55380A95" w14:textId="77777777" w:rsidR="002926CD" w:rsidRDefault="002926CD">
            <w:pPr>
              <w:jc w:val="right"/>
              <w:rPr>
                <w:rFonts w:ascii="Tahoma" w:hAnsi="Tahoma" w:cs="Tahoma"/>
                <w:color w:val="000000"/>
                <w:sz w:val="16"/>
                <w:szCs w:val="16"/>
              </w:rPr>
            </w:pPr>
            <w:r>
              <w:rPr>
                <w:rFonts w:ascii="Tahoma" w:hAnsi="Tahoma" w:cs="Tahoma"/>
                <w:color w:val="000000"/>
                <w:sz w:val="16"/>
                <w:szCs w:val="16"/>
              </w:rPr>
              <w:t>270</w:t>
            </w:r>
          </w:p>
        </w:tc>
        <w:tc>
          <w:tcPr>
            <w:tcW w:w="769" w:type="dxa"/>
            <w:noWrap/>
            <w:vAlign w:val="center"/>
            <w:hideMark/>
          </w:tcPr>
          <w:p w14:paraId="61FAD82C" w14:textId="77777777" w:rsidR="002926CD" w:rsidRDefault="002926CD">
            <w:pPr>
              <w:jc w:val="right"/>
              <w:rPr>
                <w:rFonts w:ascii="Tahoma" w:hAnsi="Tahoma" w:cs="Tahoma"/>
                <w:color w:val="000000"/>
                <w:sz w:val="16"/>
                <w:szCs w:val="16"/>
              </w:rPr>
            </w:pPr>
            <w:r>
              <w:rPr>
                <w:rFonts w:ascii="Tahoma" w:hAnsi="Tahoma" w:cs="Tahoma"/>
                <w:color w:val="000000"/>
                <w:sz w:val="16"/>
                <w:szCs w:val="16"/>
              </w:rPr>
              <w:t>298</w:t>
            </w:r>
          </w:p>
        </w:tc>
        <w:tc>
          <w:tcPr>
            <w:tcW w:w="769" w:type="dxa"/>
            <w:noWrap/>
            <w:vAlign w:val="center"/>
            <w:hideMark/>
          </w:tcPr>
          <w:p w14:paraId="6F43F0A4" w14:textId="77777777" w:rsidR="002926CD" w:rsidRDefault="002926CD">
            <w:pPr>
              <w:jc w:val="right"/>
              <w:rPr>
                <w:rFonts w:ascii="Tahoma" w:hAnsi="Tahoma" w:cs="Tahoma"/>
                <w:color w:val="000000"/>
                <w:sz w:val="16"/>
                <w:szCs w:val="16"/>
              </w:rPr>
            </w:pPr>
            <w:r>
              <w:rPr>
                <w:rFonts w:ascii="Tahoma" w:hAnsi="Tahoma" w:cs="Tahoma"/>
                <w:color w:val="000000"/>
                <w:sz w:val="16"/>
                <w:szCs w:val="16"/>
              </w:rPr>
              <w:t>318</w:t>
            </w:r>
          </w:p>
        </w:tc>
        <w:tc>
          <w:tcPr>
            <w:tcW w:w="769" w:type="dxa"/>
            <w:noWrap/>
            <w:vAlign w:val="center"/>
            <w:hideMark/>
          </w:tcPr>
          <w:p w14:paraId="1C73A98F" w14:textId="77777777" w:rsidR="002926CD" w:rsidRDefault="002926CD">
            <w:pPr>
              <w:jc w:val="right"/>
              <w:rPr>
                <w:rFonts w:ascii="Tahoma" w:hAnsi="Tahoma" w:cs="Tahoma"/>
                <w:color w:val="000000"/>
                <w:sz w:val="16"/>
                <w:szCs w:val="16"/>
              </w:rPr>
            </w:pPr>
            <w:r>
              <w:rPr>
                <w:rFonts w:ascii="Tahoma" w:hAnsi="Tahoma" w:cs="Tahoma"/>
                <w:color w:val="000000"/>
                <w:sz w:val="16"/>
                <w:szCs w:val="16"/>
              </w:rPr>
              <w:t>297</w:t>
            </w:r>
          </w:p>
        </w:tc>
        <w:tc>
          <w:tcPr>
            <w:tcW w:w="772" w:type="dxa"/>
            <w:noWrap/>
            <w:vAlign w:val="center"/>
            <w:hideMark/>
          </w:tcPr>
          <w:p w14:paraId="1C3C8EAB" w14:textId="77777777" w:rsidR="002926CD" w:rsidRDefault="002926CD">
            <w:pPr>
              <w:jc w:val="right"/>
              <w:rPr>
                <w:rFonts w:ascii="Tahoma" w:hAnsi="Tahoma" w:cs="Tahoma"/>
                <w:color w:val="000000"/>
                <w:sz w:val="16"/>
                <w:szCs w:val="16"/>
              </w:rPr>
            </w:pPr>
            <w:r>
              <w:rPr>
                <w:rFonts w:ascii="Tahoma" w:hAnsi="Tahoma" w:cs="Tahoma"/>
                <w:color w:val="000000"/>
                <w:sz w:val="16"/>
                <w:szCs w:val="16"/>
              </w:rPr>
              <w:t>299</w:t>
            </w:r>
          </w:p>
        </w:tc>
      </w:tr>
      <w:tr w:rsidR="002926CD" w14:paraId="03E9365A" w14:textId="77777777" w:rsidTr="002926CD">
        <w:trPr>
          <w:trHeight w:val="227"/>
        </w:trPr>
        <w:tc>
          <w:tcPr>
            <w:tcW w:w="723" w:type="dxa"/>
            <w:noWrap/>
            <w:vAlign w:val="center"/>
            <w:hideMark/>
          </w:tcPr>
          <w:p w14:paraId="7F2D116D" w14:textId="77777777" w:rsidR="002926CD" w:rsidRDefault="002926CD">
            <w:pPr>
              <w:rPr>
                <w:rFonts w:ascii="Tahoma" w:hAnsi="Tahoma" w:cs="Tahoma"/>
                <w:sz w:val="16"/>
                <w:szCs w:val="16"/>
              </w:rPr>
            </w:pPr>
            <w:r>
              <w:rPr>
                <w:rFonts w:ascii="Tahoma" w:hAnsi="Tahoma" w:cs="Tahoma"/>
                <w:sz w:val="16"/>
                <w:szCs w:val="16"/>
              </w:rPr>
              <w:t>80-84</w:t>
            </w:r>
          </w:p>
        </w:tc>
        <w:tc>
          <w:tcPr>
            <w:tcW w:w="769" w:type="dxa"/>
            <w:noWrap/>
            <w:vAlign w:val="center"/>
            <w:hideMark/>
          </w:tcPr>
          <w:p w14:paraId="7F027A08" w14:textId="77777777" w:rsidR="002926CD" w:rsidRDefault="002926CD">
            <w:pPr>
              <w:jc w:val="right"/>
              <w:rPr>
                <w:rFonts w:ascii="Tahoma" w:hAnsi="Tahoma" w:cs="Tahoma"/>
                <w:color w:val="000000"/>
                <w:sz w:val="16"/>
                <w:szCs w:val="16"/>
              </w:rPr>
            </w:pPr>
            <w:r>
              <w:rPr>
                <w:rFonts w:ascii="Tahoma" w:hAnsi="Tahoma" w:cs="Tahoma"/>
                <w:color w:val="000000"/>
                <w:sz w:val="16"/>
                <w:szCs w:val="16"/>
              </w:rPr>
              <w:t>177</w:t>
            </w:r>
          </w:p>
        </w:tc>
        <w:tc>
          <w:tcPr>
            <w:tcW w:w="769" w:type="dxa"/>
            <w:noWrap/>
            <w:vAlign w:val="center"/>
            <w:hideMark/>
          </w:tcPr>
          <w:p w14:paraId="1D10736E" w14:textId="77777777" w:rsidR="002926CD" w:rsidRDefault="002926CD">
            <w:pPr>
              <w:jc w:val="right"/>
              <w:rPr>
                <w:rFonts w:ascii="Tahoma" w:hAnsi="Tahoma" w:cs="Tahoma"/>
                <w:color w:val="000000"/>
                <w:sz w:val="16"/>
                <w:szCs w:val="16"/>
              </w:rPr>
            </w:pPr>
            <w:r>
              <w:rPr>
                <w:rFonts w:ascii="Tahoma" w:hAnsi="Tahoma" w:cs="Tahoma"/>
                <w:color w:val="000000"/>
                <w:sz w:val="16"/>
                <w:szCs w:val="16"/>
              </w:rPr>
              <w:t>180</w:t>
            </w:r>
          </w:p>
        </w:tc>
        <w:tc>
          <w:tcPr>
            <w:tcW w:w="769" w:type="dxa"/>
            <w:noWrap/>
            <w:vAlign w:val="center"/>
            <w:hideMark/>
          </w:tcPr>
          <w:p w14:paraId="1B28F371" w14:textId="77777777" w:rsidR="002926CD" w:rsidRDefault="002926CD">
            <w:pPr>
              <w:jc w:val="right"/>
              <w:rPr>
                <w:rFonts w:ascii="Tahoma" w:hAnsi="Tahoma" w:cs="Tahoma"/>
                <w:color w:val="000000"/>
                <w:sz w:val="16"/>
                <w:szCs w:val="16"/>
              </w:rPr>
            </w:pPr>
            <w:r>
              <w:rPr>
                <w:rFonts w:ascii="Tahoma" w:hAnsi="Tahoma" w:cs="Tahoma"/>
                <w:color w:val="000000"/>
                <w:sz w:val="16"/>
                <w:szCs w:val="16"/>
              </w:rPr>
              <w:t>166</w:t>
            </w:r>
          </w:p>
        </w:tc>
        <w:tc>
          <w:tcPr>
            <w:tcW w:w="769" w:type="dxa"/>
            <w:noWrap/>
            <w:vAlign w:val="center"/>
            <w:hideMark/>
          </w:tcPr>
          <w:p w14:paraId="0D0FFD89" w14:textId="77777777" w:rsidR="002926CD" w:rsidRDefault="002926CD">
            <w:pPr>
              <w:jc w:val="right"/>
              <w:rPr>
                <w:rFonts w:ascii="Tahoma" w:hAnsi="Tahoma" w:cs="Tahoma"/>
                <w:color w:val="000000"/>
                <w:sz w:val="16"/>
                <w:szCs w:val="16"/>
              </w:rPr>
            </w:pPr>
            <w:r>
              <w:rPr>
                <w:rFonts w:ascii="Tahoma" w:hAnsi="Tahoma" w:cs="Tahoma"/>
                <w:color w:val="000000"/>
                <w:sz w:val="16"/>
                <w:szCs w:val="16"/>
              </w:rPr>
              <w:t>158</w:t>
            </w:r>
          </w:p>
        </w:tc>
        <w:tc>
          <w:tcPr>
            <w:tcW w:w="769" w:type="dxa"/>
            <w:noWrap/>
            <w:vAlign w:val="center"/>
            <w:hideMark/>
          </w:tcPr>
          <w:p w14:paraId="397E2F2F" w14:textId="77777777" w:rsidR="002926CD" w:rsidRDefault="002926CD">
            <w:pPr>
              <w:jc w:val="right"/>
              <w:rPr>
                <w:rFonts w:ascii="Tahoma" w:hAnsi="Tahoma" w:cs="Tahoma"/>
                <w:color w:val="000000"/>
                <w:sz w:val="16"/>
                <w:szCs w:val="16"/>
              </w:rPr>
            </w:pPr>
            <w:r>
              <w:rPr>
                <w:rFonts w:ascii="Tahoma" w:hAnsi="Tahoma" w:cs="Tahoma"/>
                <w:color w:val="000000"/>
                <w:sz w:val="16"/>
                <w:szCs w:val="16"/>
              </w:rPr>
              <w:t>169</w:t>
            </w:r>
          </w:p>
        </w:tc>
        <w:tc>
          <w:tcPr>
            <w:tcW w:w="769" w:type="dxa"/>
            <w:noWrap/>
            <w:vAlign w:val="center"/>
            <w:hideMark/>
          </w:tcPr>
          <w:p w14:paraId="38E503AE" w14:textId="77777777" w:rsidR="002926CD" w:rsidRDefault="002926CD">
            <w:pPr>
              <w:jc w:val="right"/>
              <w:rPr>
                <w:rFonts w:ascii="Tahoma" w:hAnsi="Tahoma" w:cs="Tahoma"/>
                <w:color w:val="000000"/>
                <w:sz w:val="16"/>
                <w:szCs w:val="16"/>
              </w:rPr>
            </w:pPr>
            <w:r>
              <w:rPr>
                <w:rFonts w:ascii="Tahoma" w:hAnsi="Tahoma" w:cs="Tahoma"/>
                <w:color w:val="000000"/>
                <w:sz w:val="16"/>
                <w:szCs w:val="16"/>
              </w:rPr>
              <w:t>172</w:t>
            </w:r>
          </w:p>
        </w:tc>
        <w:tc>
          <w:tcPr>
            <w:tcW w:w="769" w:type="dxa"/>
            <w:noWrap/>
            <w:vAlign w:val="center"/>
            <w:hideMark/>
          </w:tcPr>
          <w:p w14:paraId="44CAE960" w14:textId="77777777" w:rsidR="002926CD" w:rsidRDefault="002926CD">
            <w:pPr>
              <w:jc w:val="right"/>
              <w:rPr>
                <w:rFonts w:ascii="Tahoma" w:hAnsi="Tahoma" w:cs="Tahoma"/>
                <w:color w:val="000000"/>
                <w:sz w:val="16"/>
                <w:szCs w:val="16"/>
              </w:rPr>
            </w:pPr>
            <w:r>
              <w:rPr>
                <w:rFonts w:ascii="Tahoma" w:hAnsi="Tahoma" w:cs="Tahoma"/>
                <w:color w:val="000000"/>
                <w:sz w:val="16"/>
                <w:szCs w:val="16"/>
              </w:rPr>
              <w:t>171</w:t>
            </w:r>
          </w:p>
        </w:tc>
        <w:tc>
          <w:tcPr>
            <w:tcW w:w="769" w:type="dxa"/>
            <w:noWrap/>
            <w:vAlign w:val="center"/>
            <w:hideMark/>
          </w:tcPr>
          <w:p w14:paraId="3767E66F" w14:textId="77777777" w:rsidR="002926CD" w:rsidRDefault="002926CD">
            <w:pPr>
              <w:jc w:val="right"/>
              <w:rPr>
                <w:rFonts w:ascii="Tahoma" w:hAnsi="Tahoma" w:cs="Tahoma"/>
                <w:color w:val="000000"/>
                <w:sz w:val="16"/>
                <w:szCs w:val="16"/>
              </w:rPr>
            </w:pPr>
            <w:r>
              <w:rPr>
                <w:rFonts w:ascii="Tahoma" w:hAnsi="Tahoma" w:cs="Tahoma"/>
                <w:color w:val="000000"/>
                <w:sz w:val="16"/>
                <w:szCs w:val="16"/>
              </w:rPr>
              <w:t>172</w:t>
            </w:r>
          </w:p>
        </w:tc>
        <w:tc>
          <w:tcPr>
            <w:tcW w:w="769" w:type="dxa"/>
            <w:noWrap/>
            <w:vAlign w:val="center"/>
            <w:hideMark/>
          </w:tcPr>
          <w:p w14:paraId="28001302" w14:textId="77777777" w:rsidR="002926CD" w:rsidRDefault="002926CD">
            <w:pPr>
              <w:jc w:val="right"/>
              <w:rPr>
                <w:rFonts w:ascii="Tahoma" w:hAnsi="Tahoma" w:cs="Tahoma"/>
                <w:color w:val="000000"/>
                <w:sz w:val="16"/>
                <w:szCs w:val="16"/>
              </w:rPr>
            </w:pPr>
            <w:r>
              <w:rPr>
                <w:rFonts w:ascii="Tahoma" w:hAnsi="Tahoma" w:cs="Tahoma"/>
                <w:color w:val="000000"/>
                <w:sz w:val="16"/>
                <w:szCs w:val="16"/>
              </w:rPr>
              <w:t>184</w:t>
            </w:r>
          </w:p>
        </w:tc>
        <w:tc>
          <w:tcPr>
            <w:tcW w:w="769" w:type="dxa"/>
            <w:noWrap/>
            <w:vAlign w:val="center"/>
            <w:hideMark/>
          </w:tcPr>
          <w:p w14:paraId="25E5EFAC" w14:textId="77777777" w:rsidR="002926CD" w:rsidRDefault="002926CD">
            <w:pPr>
              <w:jc w:val="right"/>
              <w:rPr>
                <w:rFonts w:ascii="Tahoma" w:hAnsi="Tahoma" w:cs="Tahoma"/>
                <w:color w:val="000000"/>
                <w:sz w:val="16"/>
                <w:szCs w:val="16"/>
              </w:rPr>
            </w:pPr>
            <w:r>
              <w:rPr>
                <w:rFonts w:ascii="Tahoma" w:hAnsi="Tahoma" w:cs="Tahoma"/>
                <w:color w:val="000000"/>
                <w:sz w:val="16"/>
                <w:szCs w:val="16"/>
              </w:rPr>
              <w:t>187</w:t>
            </w:r>
          </w:p>
        </w:tc>
        <w:tc>
          <w:tcPr>
            <w:tcW w:w="772" w:type="dxa"/>
            <w:noWrap/>
            <w:vAlign w:val="center"/>
            <w:hideMark/>
          </w:tcPr>
          <w:p w14:paraId="012858F4" w14:textId="77777777" w:rsidR="002926CD" w:rsidRDefault="002926CD">
            <w:pPr>
              <w:jc w:val="right"/>
              <w:rPr>
                <w:rFonts w:ascii="Tahoma" w:hAnsi="Tahoma" w:cs="Tahoma"/>
                <w:color w:val="000000"/>
                <w:sz w:val="16"/>
                <w:szCs w:val="16"/>
              </w:rPr>
            </w:pPr>
            <w:r>
              <w:rPr>
                <w:rFonts w:ascii="Tahoma" w:hAnsi="Tahoma" w:cs="Tahoma"/>
                <w:color w:val="000000"/>
                <w:sz w:val="16"/>
                <w:szCs w:val="16"/>
              </w:rPr>
              <w:t>167</w:t>
            </w:r>
          </w:p>
        </w:tc>
      </w:tr>
      <w:tr w:rsidR="002926CD" w14:paraId="1AE2B4CA" w14:textId="77777777" w:rsidTr="002926CD">
        <w:trPr>
          <w:trHeight w:val="227"/>
        </w:trPr>
        <w:tc>
          <w:tcPr>
            <w:tcW w:w="723" w:type="dxa"/>
            <w:noWrap/>
            <w:vAlign w:val="center"/>
            <w:hideMark/>
          </w:tcPr>
          <w:p w14:paraId="24D6C688" w14:textId="77777777" w:rsidR="002926CD" w:rsidRDefault="002926CD">
            <w:pPr>
              <w:rPr>
                <w:rFonts w:ascii="Tahoma" w:hAnsi="Tahoma" w:cs="Tahoma"/>
                <w:sz w:val="16"/>
                <w:szCs w:val="16"/>
              </w:rPr>
            </w:pPr>
            <w:r>
              <w:rPr>
                <w:rFonts w:ascii="Tahoma" w:hAnsi="Tahoma" w:cs="Tahoma"/>
                <w:sz w:val="16"/>
                <w:szCs w:val="16"/>
              </w:rPr>
              <w:t>85-89</w:t>
            </w:r>
          </w:p>
        </w:tc>
        <w:tc>
          <w:tcPr>
            <w:tcW w:w="769" w:type="dxa"/>
            <w:noWrap/>
            <w:vAlign w:val="center"/>
            <w:hideMark/>
          </w:tcPr>
          <w:p w14:paraId="5E8B1858" w14:textId="77777777" w:rsidR="002926CD" w:rsidRDefault="002926CD">
            <w:pPr>
              <w:jc w:val="right"/>
              <w:rPr>
                <w:rFonts w:ascii="Tahoma" w:hAnsi="Tahoma" w:cs="Tahoma"/>
                <w:color w:val="000000"/>
                <w:sz w:val="16"/>
                <w:szCs w:val="16"/>
              </w:rPr>
            </w:pPr>
            <w:r>
              <w:rPr>
                <w:rFonts w:ascii="Tahoma" w:hAnsi="Tahoma" w:cs="Tahoma"/>
                <w:color w:val="000000"/>
                <w:sz w:val="16"/>
                <w:szCs w:val="16"/>
              </w:rPr>
              <w:t>83</w:t>
            </w:r>
          </w:p>
        </w:tc>
        <w:tc>
          <w:tcPr>
            <w:tcW w:w="769" w:type="dxa"/>
            <w:noWrap/>
            <w:vAlign w:val="center"/>
            <w:hideMark/>
          </w:tcPr>
          <w:p w14:paraId="1931C6B8" w14:textId="77777777" w:rsidR="002926CD" w:rsidRDefault="002926CD">
            <w:pPr>
              <w:jc w:val="right"/>
              <w:rPr>
                <w:rFonts w:ascii="Tahoma" w:hAnsi="Tahoma" w:cs="Tahoma"/>
                <w:color w:val="000000"/>
                <w:sz w:val="16"/>
                <w:szCs w:val="16"/>
              </w:rPr>
            </w:pPr>
            <w:r>
              <w:rPr>
                <w:rFonts w:ascii="Tahoma" w:hAnsi="Tahoma" w:cs="Tahoma"/>
                <w:color w:val="000000"/>
                <w:sz w:val="16"/>
                <w:szCs w:val="16"/>
              </w:rPr>
              <w:t>78</w:t>
            </w:r>
          </w:p>
        </w:tc>
        <w:tc>
          <w:tcPr>
            <w:tcW w:w="769" w:type="dxa"/>
            <w:noWrap/>
            <w:vAlign w:val="center"/>
            <w:hideMark/>
          </w:tcPr>
          <w:p w14:paraId="25A13B71" w14:textId="77777777" w:rsidR="002926CD" w:rsidRDefault="002926CD">
            <w:pPr>
              <w:jc w:val="right"/>
              <w:rPr>
                <w:rFonts w:ascii="Tahoma" w:hAnsi="Tahoma" w:cs="Tahoma"/>
                <w:color w:val="000000"/>
                <w:sz w:val="16"/>
                <w:szCs w:val="16"/>
              </w:rPr>
            </w:pPr>
            <w:r>
              <w:rPr>
                <w:rFonts w:ascii="Tahoma" w:hAnsi="Tahoma" w:cs="Tahoma"/>
                <w:color w:val="000000"/>
                <w:sz w:val="16"/>
                <w:szCs w:val="16"/>
              </w:rPr>
              <w:t>79</w:t>
            </w:r>
          </w:p>
        </w:tc>
        <w:tc>
          <w:tcPr>
            <w:tcW w:w="769" w:type="dxa"/>
            <w:noWrap/>
            <w:vAlign w:val="center"/>
            <w:hideMark/>
          </w:tcPr>
          <w:p w14:paraId="3572132D" w14:textId="77777777" w:rsidR="002926CD" w:rsidRDefault="002926CD">
            <w:pPr>
              <w:jc w:val="right"/>
              <w:rPr>
                <w:rFonts w:ascii="Tahoma" w:hAnsi="Tahoma" w:cs="Tahoma"/>
                <w:color w:val="000000"/>
                <w:sz w:val="16"/>
                <w:szCs w:val="16"/>
              </w:rPr>
            </w:pPr>
            <w:r>
              <w:rPr>
                <w:rFonts w:ascii="Tahoma" w:hAnsi="Tahoma" w:cs="Tahoma"/>
                <w:color w:val="000000"/>
                <w:sz w:val="16"/>
                <w:szCs w:val="16"/>
              </w:rPr>
              <w:t>89</w:t>
            </w:r>
          </w:p>
        </w:tc>
        <w:tc>
          <w:tcPr>
            <w:tcW w:w="769" w:type="dxa"/>
            <w:noWrap/>
            <w:vAlign w:val="center"/>
            <w:hideMark/>
          </w:tcPr>
          <w:p w14:paraId="745676DE" w14:textId="77777777" w:rsidR="002926CD" w:rsidRDefault="002926CD">
            <w:pPr>
              <w:jc w:val="right"/>
              <w:rPr>
                <w:rFonts w:ascii="Tahoma" w:hAnsi="Tahoma" w:cs="Tahoma"/>
                <w:color w:val="000000"/>
                <w:sz w:val="16"/>
                <w:szCs w:val="16"/>
              </w:rPr>
            </w:pPr>
            <w:r>
              <w:rPr>
                <w:rFonts w:ascii="Tahoma" w:hAnsi="Tahoma" w:cs="Tahoma"/>
                <w:color w:val="000000"/>
                <w:sz w:val="16"/>
                <w:szCs w:val="16"/>
              </w:rPr>
              <w:t>93</w:t>
            </w:r>
          </w:p>
        </w:tc>
        <w:tc>
          <w:tcPr>
            <w:tcW w:w="769" w:type="dxa"/>
            <w:noWrap/>
            <w:vAlign w:val="center"/>
            <w:hideMark/>
          </w:tcPr>
          <w:p w14:paraId="341B1477" w14:textId="77777777" w:rsidR="002926CD" w:rsidRDefault="002926CD">
            <w:pPr>
              <w:jc w:val="right"/>
              <w:rPr>
                <w:rFonts w:ascii="Tahoma" w:hAnsi="Tahoma" w:cs="Tahoma"/>
                <w:color w:val="000000"/>
                <w:sz w:val="16"/>
                <w:szCs w:val="16"/>
              </w:rPr>
            </w:pPr>
            <w:r>
              <w:rPr>
                <w:rFonts w:ascii="Tahoma" w:hAnsi="Tahoma" w:cs="Tahoma"/>
                <w:color w:val="000000"/>
                <w:sz w:val="16"/>
                <w:szCs w:val="16"/>
              </w:rPr>
              <w:t>99</w:t>
            </w:r>
          </w:p>
        </w:tc>
        <w:tc>
          <w:tcPr>
            <w:tcW w:w="769" w:type="dxa"/>
            <w:noWrap/>
            <w:vAlign w:val="center"/>
            <w:hideMark/>
          </w:tcPr>
          <w:p w14:paraId="0DECEFC7" w14:textId="77777777" w:rsidR="002926CD" w:rsidRDefault="002926CD">
            <w:pPr>
              <w:jc w:val="right"/>
              <w:rPr>
                <w:rFonts w:ascii="Tahoma" w:hAnsi="Tahoma" w:cs="Tahoma"/>
                <w:color w:val="000000"/>
                <w:sz w:val="16"/>
                <w:szCs w:val="16"/>
              </w:rPr>
            </w:pPr>
            <w:r>
              <w:rPr>
                <w:rFonts w:ascii="Tahoma" w:hAnsi="Tahoma" w:cs="Tahoma"/>
                <w:color w:val="000000"/>
                <w:sz w:val="16"/>
                <w:szCs w:val="16"/>
              </w:rPr>
              <w:t>103</w:t>
            </w:r>
          </w:p>
        </w:tc>
        <w:tc>
          <w:tcPr>
            <w:tcW w:w="769" w:type="dxa"/>
            <w:noWrap/>
            <w:vAlign w:val="center"/>
            <w:hideMark/>
          </w:tcPr>
          <w:p w14:paraId="55B750E6" w14:textId="77777777" w:rsidR="002926CD" w:rsidRDefault="002926CD">
            <w:pPr>
              <w:jc w:val="right"/>
              <w:rPr>
                <w:rFonts w:ascii="Tahoma" w:hAnsi="Tahoma" w:cs="Tahoma"/>
                <w:color w:val="000000"/>
                <w:sz w:val="16"/>
                <w:szCs w:val="16"/>
              </w:rPr>
            </w:pPr>
            <w:r>
              <w:rPr>
                <w:rFonts w:ascii="Tahoma" w:hAnsi="Tahoma" w:cs="Tahoma"/>
                <w:color w:val="000000"/>
                <w:sz w:val="16"/>
                <w:szCs w:val="16"/>
              </w:rPr>
              <w:t>102</w:t>
            </w:r>
          </w:p>
        </w:tc>
        <w:tc>
          <w:tcPr>
            <w:tcW w:w="769" w:type="dxa"/>
            <w:noWrap/>
            <w:vAlign w:val="center"/>
            <w:hideMark/>
          </w:tcPr>
          <w:p w14:paraId="74A77CD1" w14:textId="77777777" w:rsidR="002926CD" w:rsidRDefault="002926CD">
            <w:pPr>
              <w:jc w:val="right"/>
              <w:rPr>
                <w:rFonts w:ascii="Tahoma" w:hAnsi="Tahoma" w:cs="Tahoma"/>
                <w:color w:val="000000"/>
                <w:sz w:val="16"/>
                <w:szCs w:val="16"/>
              </w:rPr>
            </w:pPr>
            <w:r>
              <w:rPr>
                <w:rFonts w:ascii="Tahoma" w:hAnsi="Tahoma" w:cs="Tahoma"/>
                <w:color w:val="000000"/>
                <w:sz w:val="16"/>
                <w:szCs w:val="16"/>
              </w:rPr>
              <w:t>93</w:t>
            </w:r>
          </w:p>
        </w:tc>
        <w:tc>
          <w:tcPr>
            <w:tcW w:w="769" w:type="dxa"/>
            <w:noWrap/>
            <w:vAlign w:val="center"/>
            <w:hideMark/>
          </w:tcPr>
          <w:p w14:paraId="586C4207" w14:textId="77777777" w:rsidR="002926CD" w:rsidRDefault="002926CD">
            <w:pPr>
              <w:jc w:val="right"/>
              <w:rPr>
                <w:rFonts w:ascii="Tahoma" w:hAnsi="Tahoma" w:cs="Tahoma"/>
                <w:color w:val="000000"/>
                <w:sz w:val="16"/>
                <w:szCs w:val="16"/>
              </w:rPr>
            </w:pPr>
            <w:r>
              <w:rPr>
                <w:rFonts w:ascii="Tahoma" w:hAnsi="Tahoma" w:cs="Tahoma"/>
                <w:color w:val="000000"/>
                <w:sz w:val="16"/>
                <w:szCs w:val="16"/>
              </w:rPr>
              <w:t>103</w:t>
            </w:r>
          </w:p>
        </w:tc>
        <w:tc>
          <w:tcPr>
            <w:tcW w:w="772" w:type="dxa"/>
            <w:noWrap/>
            <w:vAlign w:val="center"/>
            <w:hideMark/>
          </w:tcPr>
          <w:p w14:paraId="4C2DFA28" w14:textId="77777777" w:rsidR="002926CD" w:rsidRDefault="002926CD">
            <w:pPr>
              <w:jc w:val="right"/>
              <w:rPr>
                <w:rFonts w:ascii="Tahoma" w:hAnsi="Tahoma" w:cs="Tahoma"/>
                <w:color w:val="000000"/>
                <w:sz w:val="16"/>
                <w:szCs w:val="16"/>
              </w:rPr>
            </w:pPr>
            <w:r>
              <w:rPr>
                <w:rFonts w:ascii="Tahoma" w:hAnsi="Tahoma" w:cs="Tahoma"/>
                <w:color w:val="000000"/>
                <w:sz w:val="16"/>
                <w:szCs w:val="16"/>
              </w:rPr>
              <w:t>90</w:t>
            </w:r>
          </w:p>
        </w:tc>
      </w:tr>
      <w:tr w:rsidR="002926CD" w14:paraId="1B8CB04E" w14:textId="77777777" w:rsidTr="002926CD">
        <w:trPr>
          <w:trHeight w:val="227"/>
        </w:trPr>
        <w:tc>
          <w:tcPr>
            <w:tcW w:w="723" w:type="dxa"/>
            <w:noWrap/>
            <w:vAlign w:val="center"/>
            <w:hideMark/>
          </w:tcPr>
          <w:p w14:paraId="063E5E36" w14:textId="77777777" w:rsidR="002926CD" w:rsidRDefault="002926CD">
            <w:pPr>
              <w:rPr>
                <w:rFonts w:ascii="Tahoma" w:hAnsi="Tahoma" w:cs="Tahoma"/>
                <w:sz w:val="16"/>
                <w:szCs w:val="16"/>
              </w:rPr>
            </w:pPr>
            <w:r>
              <w:rPr>
                <w:rFonts w:ascii="Tahoma" w:hAnsi="Tahoma" w:cs="Tahoma"/>
                <w:sz w:val="16"/>
                <w:szCs w:val="16"/>
              </w:rPr>
              <w:t>90-94</w:t>
            </w:r>
          </w:p>
        </w:tc>
        <w:tc>
          <w:tcPr>
            <w:tcW w:w="769" w:type="dxa"/>
            <w:noWrap/>
            <w:vAlign w:val="center"/>
            <w:hideMark/>
          </w:tcPr>
          <w:p w14:paraId="21B0F345" w14:textId="77777777" w:rsidR="002926CD" w:rsidRDefault="002926CD">
            <w:pPr>
              <w:jc w:val="right"/>
              <w:rPr>
                <w:rFonts w:ascii="Tahoma" w:hAnsi="Tahoma" w:cs="Tahoma"/>
                <w:color w:val="000000"/>
                <w:sz w:val="16"/>
                <w:szCs w:val="16"/>
              </w:rPr>
            </w:pPr>
            <w:r>
              <w:rPr>
                <w:rFonts w:ascii="Tahoma" w:hAnsi="Tahoma" w:cs="Tahoma"/>
                <w:color w:val="000000"/>
                <w:sz w:val="16"/>
                <w:szCs w:val="16"/>
              </w:rPr>
              <w:t>32</w:t>
            </w:r>
          </w:p>
        </w:tc>
        <w:tc>
          <w:tcPr>
            <w:tcW w:w="769" w:type="dxa"/>
            <w:noWrap/>
            <w:vAlign w:val="center"/>
            <w:hideMark/>
          </w:tcPr>
          <w:p w14:paraId="1C7153A5" w14:textId="77777777" w:rsidR="002926CD" w:rsidRDefault="002926CD">
            <w:pPr>
              <w:jc w:val="right"/>
              <w:rPr>
                <w:rFonts w:ascii="Tahoma" w:hAnsi="Tahoma" w:cs="Tahoma"/>
                <w:color w:val="000000"/>
                <w:sz w:val="16"/>
                <w:szCs w:val="16"/>
              </w:rPr>
            </w:pPr>
            <w:r>
              <w:rPr>
                <w:rFonts w:ascii="Tahoma" w:hAnsi="Tahoma" w:cs="Tahoma"/>
                <w:color w:val="000000"/>
                <w:sz w:val="16"/>
                <w:szCs w:val="16"/>
              </w:rPr>
              <w:t>36</w:t>
            </w:r>
          </w:p>
        </w:tc>
        <w:tc>
          <w:tcPr>
            <w:tcW w:w="769" w:type="dxa"/>
            <w:noWrap/>
            <w:vAlign w:val="center"/>
            <w:hideMark/>
          </w:tcPr>
          <w:p w14:paraId="42A28F8C" w14:textId="77777777" w:rsidR="002926CD" w:rsidRDefault="002926CD">
            <w:pPr>
              <w:jc w:val="right"/>
              <w:rPr>
                <w:rFonts w:ascii="Tahoma" w:hAnsi="Tahoma" w:cs="Tahoma"/>
                <w:color w:val="000000"/>
                <w:sz w:val="16"/>
                <w:szCs w:val="16"/>
              </w:rPr>
            </w:pPr>
            <w:r>
              <w:rPr>
                <w:rFonts w:ascii="Tahoma" w:hAnsi="Tahoma" w:cs="Tahoma"/>
                <w:color w:val="000000"/>
                <w:sz w:val="16"/>
                <w:szCs w:val="16"/>
              </w:rPr>
              <w:t>33</w:t>
            </w:r>
          </w:p>
        </w:tc>
        <w:tc>
          <w:tcPr>
            <w:tcW w:w="769" w:type="dxa"/>
            <w:noWrap/>
            <w:vAlign w:val="center"/>
            <w:hideMark/>
          </w:tcPr>
          <w:p w14:paraId="7169C6F2" w14:textId="77777777" w:rsidR="002926CD" w:rsidRDefault="002926CD">
            <w:pPr>
              <w:jc w:val="right"/>
              <w:rPr>
                <w:rFonts w:ascii="Tahoma" w:hAnsi="Tahoma" w:cs="Tahoma"/>
                <w:color w:val="000000"/>
                <w:sz w:val="16"/>
                <w:szCs w:val="16"/>
              </w:rPr>
            </w:pPr>
            <w:r>
              <w:rPr>
                <w:rFonts w:ascii="Tahoma" w:hAnsi="Tahoma" w:cs="Tahoma"/>
                <w:color w:val="000000"/>
                <w:sz w:val="16"/>
                <w:szCs w:val="16"/>
              </w:rPr>
              <w:t>31</w:t>
            </w:r>
          </w:p>
        </w:tc>
        <w:tc>
          <w:tcPr>
            <w:tcW w:w="769" w:type="dxa"/>
            <w:noWrap/>
            <w:vAlign w:val="center"/>
            <w:hideMark/>
          </w:tcPr>
          <w:p w14:paraId="020230FF" w14:textId="77777777" w:rsidR="002926CD" w:rsidRDefault="002926CD">
            <w:pPr>
              <w:jc w:val="right"/>
              <w:rPr>
                <w:rFonts w:ascii="Tahoma" w:hAnsi="Tahoma" w:cs="Tahoma"/>
                <w:color w:val="000000"/>
                <w:sz w:val="16"/>
                <w:szCs w:val="16"/>
              </w:rPr>
            </w:pPr>
            <w:r>
              <w:rPr>
                <w:rFonts w:ascii="Tahoma" w:hAnsi="Tahoma" w:cs="Tahoma"/>
                <w:color w:val="000000"/>
                <w:sz w:val="16"/>
                <w:szCs w:val="16"/>
              </w:rPr>
              <w:t>30</w:t>
            </w:r>
          </w:p>
        </w:tc>
        <w:tc>
          <w:tcPr>
            <w:tcW w:w="769" w:type="dxa"/>
            <w:noWrap/>
            <w:vAlign w:val="center"/>
            <w:hideMark/>
          </w:tcPr>
          <w:p w14:paraId="291E5C83" w14:textId="77777777" w:rsidR="002926CD" w:rsidRDefault="002926CD">
            <w:pPr>
              <w:jc w:val="right"/>
              <w:rPr>
                <w:rFonts w:ascii="Tahoma" w:hAnsi="Tahoma" w:cs="Tahoma"/>
                <w:color w:val="000000"/>
                <w:sz w:val="16"/>
                <w:szCs w:val="16"/>
              </w:rPr>
            </w:pPr>
            <w:r>
              <w:rPr>
                <w:rFonts w:ascii="Tahoma" w:hAnsi="Tahoma" w:cs="Tahoma"/>
                <w:color w:val="000000"/>
                <w:sz w:val="16"/>
                <w:szCs w:val="16"/>
              </w:rPr>
              <w:t>25</w:t>
            </w:r>
          </w:p>
        </w:tc>
        <w:tc>
          <w:tcPr>
            <w:tcW w:w="769" w:type="dxa"/>
            <w:noWrap/>
            <w:vAlign w:val="center"/>
            <w:hideMark/>
          </w:tcPr>
          <w:p w14:paraId="0CCFD813" w14:textId="77777777" w:rsidR="002926CD" w:rsidRDefault="002926CD">
            <w:pPr>
              <w:jc w:val="right"/>
              <w:rPr>
                <w:rFonts w:ascii="Tahoma" w:hAnsi="Tahoma" w:cs="Tahoma"/>
                <w:color w:val="000000"/>
                <w:sz w:val="16"/>
                <w:szCs w:val="16"/>
              </w:rPr>
            </w:pPr>
            <w:r>
              <w:rPr>
                <w:rFonts w:ascii="Tahoma" w:hAnsi="Tahoma" w:cs="Tahoma"/>
                <w:color w:val="000000"/>
                <w:sz w:val="16"/>
                <w:szCs w:val="16"/>
              </w:rPr>
              <w:t>24</w:t>
            </w:r>
          </w:p>
        </w:tc>
        <w:tc>
          <w:tcPr>
            <w:tcW w:w="769" w:type="dxa"/>
            <w:noWrap/>
            <w:vAlign w:val="center"/>
            <w:hideMark/>
          </w:tcPr>
          <w:p w14:paraId="1CA10A26" w14:textId="77777777" w:rsidR="002926CD" w:rsidRDefault="002926CD">
            <w:pPr>
              <w:jc w:val="right"/>
              <w:rPr>
                <w:rFonts w:ascii="Tahoma" w:hAnsi="Tahoma" w:cs="Tahoma"/>
                <w:color w:val="000000"/>
                <w:sz w:val="16"/>
                <w:szCs w:val="16"/>
              </w:rPr>
            </w:pPr>
            <w:r>
              <w:rPr>
                <w:rFonts w:ascii="Tahoma" w:hAnsi="Tahoma" w:cs="Tahoma"/>
                <w:color w:val="000000"/>
                <w:sz w:val="16"/>
                <w:szCs w:val="16"/>
              </w:rPr>
              <w:t>35</w:t>
            </w:r>
          </w:p>
        </w:tc>
        <w:tc>
          <w:tcPr>
            <w:tcW w:w="769" w:type="dxa"/>
            <w:noWrap/>
            <w:vAlign w:val="center"/>
            <w:hideMark/>
          </w:tcPr>
          <w:p w14:paraId="690F24F3" w14:textId="77777777" w:rsidR="002926CD" w:rsidRDefault="002926CD">
            <w:pPr>
              <w:jc w:val="right"/>
              <w:rPr>
                <w:rFonts w:ascii="Tahoma" w:hAnsi="Tahoma" w:cs="Tahoma"/>
                <w:color w:val="000000"/>
                <w:sz w:val="16"/>
                <w:szCs w:val="16"/>
              </w:rPr>
            </w:pPr>
            <w:r>
              <w:rPr>
                <w:rFonts w:ascii="Tahoma" w:hAnsi="Tahoma" w:cs="Tahoma"/>
                <w:color w:val="000000"/>
                <w:sz w:val="16"/>
                <w:szCs w:val="16"/>
              </w:rPr>
              <w:t>41</w:t>
            </w:r>
          </w:p>
        </w:tc>
        <w:tc>
          <w:tcPr>
            <w:tcW w:w="769" w:type="dxa"/>
            <w:noWrap/>
            <w:vAlign w:val="center"/>
            <w:hideMark/>
          </w:tcPr>
          <w:p w14:paraId="0509739E" w14:textId="77777777" w:rsidR="002926CD" w:rsidRDefault="002926CD">
            <w:pPr>
              <w:jc w:val="right"/>
              <w:rPr>
                <w:rFonts w:ascii="Tahoma" w:hAnsi="Tahoma" w:cs="Tahoma"/>
                <w:color w:val="000000"/>
                <w:sz w:val="16"/>
                <w:szCs w:val="16"/>
              </w:rPr>
            </w:pPr>
            <w:r>
              <w:rPr>
                <w:rFonts w:ascii="Tahoma" w:hAnsi="Tahoma" w:cs="Tahoma"/>
                <w:color w:val="000000"/>
                <w:sz w:val="16"/>
                <w:szCs w:val="16"/>
              </w:rPr>
              <w:t>44</w:t>
            </w:r>
          </w:p>
        </w:tc>
        <w:tc>
          <w:tcPr>
            <w:tcW w:w="772" w:type="dxa"/>
            <w:noWrap/>
            <w:vAlign w:val="center"/>
            <w:hideMark/>
          </w:tcPr>
          <w:p w14:paraId="56A5391B" w14:textId="77777777" w:rsidR="002926CD" w:rsidRDefault="002926CD">
            <w:pPr>
              <w:jc w:val="right"/>
              <w:rPr>
                <w:rFonts w:ascii="Tahoma" w:hAnsi="Tahoma" w:cs="Tahoma"/>
                <w:color w:val="000000"/>
                <w:sz w:val="16"/>
                <w:szCs w:val="16"/>
              </w:rPr>
            </w:pPr>
            <w:r>
              <w:rPr>
                <w:rFonts w:ascii="Tahoma" w:hAnsi="Tahoma" w:cs="Tahoma"/>
                <w:color w:val="000000"/>
                <w:sz w:val="16"/>
                <w:szCs w:val="16"/>
              </w:rPr>
              <w:t>32</w:t>
            </w:r>
          </w:p>
        </w:tc>
      </w:tr>
      <w:tr w:rsidR="002926CD" w14:paraId="20412616" w14:textId="77777777" w:rsidTr="002926CD">
        <w:trPr>
          <w:trHeight w:val="227"/>
        </w:trPr>
        <w:tc>
          <w:tcPr>
            <w:tcW w:w="723" w:type="dxa"/>
            <w:noWrap/>
            <w:vAlign w:val="center"/>
            <w:hideMark/>
          </w:tcPr>
          <w:p w14:paraId="7F545E99" w14:textId="77777777" w:rsidR="002926CD" w:rsidRDefault="002926CD">
            <w:pPr>
              <w:rPr>
                <w:rFonts w:ascii="Tahoma" w:hAnsi="Tahoma" w:cs="Tahoma"/>
                <w:sz w:val="16"/>
                <w:szCs w:val="16"/>
              </w:rPr>
            </w:pPr>
            <w:r>
              <w:rPr>
                <w:rFonts w:ascii="Tahoma" w:hAnsi="Tahoma" w:cs="Tahoma"/>
                <w:sz w:val="16"/>
                <w:szCs w:val="16"/>
              </w:rPr>
              <w:t>95-99</w:t>
            </w:r>
          </w:p>
        </w:tc>
        <w:tc>
          <w:tcPr>
            <w:tcW w:w="769" w:type="dxa"/>
            <w:noWrap/>
            <w:vAlign w:val="center"/>
            <w:hideMark/>
          </w:tcPr>
          <w:p w14:paraId="62BE119C"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769" w:type="dxa"/>
            <w:noWrap/>
            <w:vAlign w:val="center"/>
            <w:hideMark/>
          </w:tcPr>
          <w:p w14:paraId="30B67B98"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769" w:type="dxa"/>
            <w:noWrap/>
            <w:vAlign w:val="center"/>
            <w:hideMark/>
          </w:tcPr>
          <w:p w14:paraId="63B03B9A" w14:textId="77777777" w:rsidR="002926CD" w:rsidRDefault="002926CD">
            <w:pPr>
              <w:jc w:val="right"/>
              <w:rPr>
                <w:rFonts w:ascii="Tahoma" w:hAnsi="Tahoma" w:cs="Tahoma"/>
                <w:color w:val="000000"/>
                <w:sz w:val="16"/>
                <w:szCs w:val="16"/>
              </w:rPr>
            </w:pPr>
            <w:r>
              <w:rPr>
                <w:rFonts w:ascii="Tahoma" w:hAnsi="Tahoma" w:cs="Tahoma"/>
                <w:color w:val="000000"/>
                <w:sz w:val="16"/>
                <w:szCs w:val="16"/>
              </w:rPr>
              <w:t>3</w:t>
            </w:r>
          </w:p>
        </w:tc>
        <w:tc>
          <w:tcPr>
            <w:tcW w:w="769" w:type="dxa"/>
            <w:noWrap/>
            <w:vAlign w:val="center"/>
            <w:hideMark/>
          </w:tcPr>
          <w:p w14:paraId="7AEB646C" w14:textId="77777777" w:rsidR="002926CD" w:rsidRDefault="002926CD">
            <w:pPr>
              <w:jc w:val="right"/>
              <w:rPr>
                <w:rFonts w:ascii="Tahoma" w:hAnsi="Tahoma" w:cs="Tahoma"/>
                <w:color w:val="000000"/>
                <w:sz w:val="16"/>
                <w:szCs w:val="16"/>
              </w:rPr>
            </w:pPr>
            <w:r>
              <w:rPr>
                <w:rFonts w:ascii="Tahoma" w:hAnsi="Tahoma" w:cs="Tahoma"/>
                <w:color w:val="000000"/>
                <w:sz w:val="16"/>
                <w:szCs w:val="16"/>
              </w:rPr>
              <w:t>3</w:t>
            </w:r>
          </w:p>
        </w:tc>
        <w:tc>
          <w:tcPr>
            <w:tcW w:w="769" w:type="dxa"/>
            <w:noWrap/>
            <w:vAlign w:val="center"/>
            <w:hideMark/>
          </w:tcPr>
          <w:p w14:paraId="33788F80" w14:textId="77777777" w:rsidR="002926CD" w:rsidRDefault="002926CD">
            <w:pPr>
              <w:jc w:val="right"/>
              <w:rPr>
                <w:rFonts w:ascii="Tahoma" w:hAnsi="Tahoma" w:cs="Tahoma"/>
                <w:color w:val="000000"/>
                <w:sz w:val="16"/>
                <w:szCs w:val="16"/>
              </w:rPr>
            </w:pPr>
            <w:r>
              <w:rPr>
                <w:rFonts w:ascii="Tahoma" w:hAnsi="Tahoma" w:cs="Tahoma"/>
                <w:color w:val="000000"/>
                <w:sz w:val="16"/>
                <w:szCs w:val="16"/>
              </w:rPr>
              <w:t>5</w:t>
            </w:r>
          </w:p>
        </w:tc>
        <w:tc>
          <w:tcPr>
            <w:tcW w:w="769" w:type="dxa"/>
            <w:noWrap/>
            <w:vAlign w:val="center"/>
            <w:hideMark/>
          </w:tcPr>
          <w:p w14:paraId="3325FC8A"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c>
          <w:tcPr>
            <w:tcW w:w="769" w:type="dxa"/>
            <w:noWrap/>
            <w:vAlign w:val="center"/>
            <w:hideMark/>
          </w:tcPr>
          <w:p w14:paraId="53560835" w14:textId="77777777" w:rsidR="002926CD" w:rsidRDefault="002926CD">
            <w:pPr>
              <w:jc w:val="right"/>
              <w:rPr>
                <w:rFonts w:ascii="Tahoma" w:hAnsi="Tahoma" w:cs="Tahoma"/>
                <w:color w:val="000000"/>
                <w:sz w:val="16"/>
                <w:szCs w:val="16"/>
              </w:rPr>
            </w:pPr>
            <w:r>
              <w:rPr>
                <w:rFonts w:ascii="Tahoma" w:hAnsi="Tahoma" w:cs="Tahoma"/>
                <w:color w:val="000000"/>
                <w:sz w:val="16"/>
                <w:szCs w:val="16"/>
              </w:rPr>
              <w:t>10</w:t>
            </w:r>
          </w:p>
        </w:tc>
        <w:tc>
          <w:tcPr>
            <w:tcW w:w="769" w:type="dxa"/>
            <w:noWrap/>
            <w:vAlign w:val="center"/>
            <w:hideMark/>
          </w:tcPr>
          <w:p w14:paraId="2685BD6F" w14:textId="77777777" w:rsidR="002926CD" w:rsidRDefault="002926CD">
            <w:pPr>
              <w:jc w:val="right"/>
              <w:rPr>
                <w:rFonts w:ascii="Tahoma" w:hAnsi="Tahoma" w:cs="Tahoma"/>
                <w:color w:val="000000"/>
                <w:sz w:val="16"/>
                <w:szCs w:val="16"/>
              </w:rPr>
            </w:pPr>
            <w:r>
              <w:rPr>
                <w:rFonts w:ascii="Tahoma" w:hAnsi="Tahoma" w:cs="Tahoma"/>
                <w:color w:val="000000"/>
                <w:sz w:val="16"/>
                <w:szCs w:val="16"/>
              </w:rPr>
              <w:t>9</w:t>
            </w:r>
          </w:p>
        </w:tc>
        <w:tc>
          <w:tcPr>
            <w:tcW w:w="769" w:type="dxa"/>
            <w:noWrap/>
            <w:vAlign w:val="center"/>
            <w:hideMark/>
          </w:tcPr>
          <w:p w14:paraId="73C11F8A"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769" w:type="dxa"/>
            <w:noWrap/>
            <w:vAlign w:val="center"/>
            <w:hideMark/>
          </w:tcPr>
          <w:p w14:paraId="52E3F7A1"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772" w:type="dxa"/>
            <w:noWrap/>
            <w:vAlign w:val="center"/>
            <w:hideMark/>
          </w:tcPr>
          <w:p w14:paraId="0E9FB721"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r>
      <w:tr w:rsidR="002926CD" w14:paraId="79D86595" w14:textId="77777777" w:rsidTr="002926CD">
        <w:trPr>
          <w:trHeight w:val="227"/>
        </w:trPr>
        <w:tc>
          <w:tcPr>
            <w:tcW w:w="723" w:type="dxa"/>
            <w:noWrap/>
            <w:vAlign w:val="center"/>
            <w:hideMark/>
          </w:tcPr>
          <w:p w14:paraId="7E5EDD33" w14:textId="77777777" w:rsidR="002926CD" w:rsidRDefault="002926CD">
            <w:pPr>
              <w:ind w:right="-86"/>
              <w:rPr>
                <w:rFonts w:ascii="Tahoma" w:hAnsi="Tahoma" w:cs="Tahoma"/>
                <w:sz w:val="16"/>
                <w:szCs w:val="16"/>
              </w:rPr>
            </w:pPr>
            <w:r>
              <w:rPr>
                <w:rFonts w:ascii="Tahoma" w:hAnsi="Tahoma" w:cs="Tahoma"/>
                <w:sz w:val="16"/>
                <w:szCs w:val="16"/>
              </w:rPr>
              <w:t>100-104</w:t>
            </w:r>
          </w:p>
        </w:tc>
        <w:tc>
          <w:tcPr>
            <w:tcW w:w="769" w:type="dxa"/>
            <w:noWrap/>
            <w:vAlign w:val="center"/>
            <w:hideMark/>
          </w:tcPr>
          <w:p w14:paraId="1858EB1C"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9" w:type="dxa"/>
            <w:noWrap/>
            <w:vAlign w:val="center"/>
            <w:hideMark/>
          </w:tcPr>
          <w:p w14:paraId="26405522"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9" w:type="dxa"/>
            <w:noWrap/>
            <w:vAlign w:val="center"/>
            <w:hideMark/>
          </w:tcPr>
          <w:p w14:paraId="0D0EC987"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9" w:type="dxa"/>
            <w:noWrap/>
            <w:vAlign w:val="center"/>
            <w:hideMark/>
          </w:tcPr>
          <w:p w14:paraId="0B560129"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9" w:type="dxa"/>
            <w:noWrap/>
            <w:vAlign w:val="center"/>
            <w:hideMark/>
          </w:tcPr>
          <w:p w14:paraId="7D772F73"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9" w:type="dxa"/>
            <w:noWrap/>
            <w:vAlign w:val="center"/>
            <w:hideMark/>
          </w:tcPr>
          <w:p w14:paraId="60643966"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9" w:type="dxa"/>
            <w:noWrap/>
            <w:vAlign w:val="center"/>
            <w:hideMark/>
          </w:tcPr>
          <w:p w14:paraId="7FFAEA2C"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9" w:type="dxa"/>
            <w:noWrap/>
            <w:vAlign w:val="center"/>
            <w:hideMark/>
          </w:tcPr>
          <w:p w14:paraId="57F69E4E"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9" w:type="dxa"/>
            <w:noWrap/>
            <w:vAlign w:val="center"/>
            <w:hideMark/>
          </w:tcPr>
          <w:p w14:paraId="2B240E26"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9" w:type="dxa"/>
            <w:noWrap/>
            <w:vAlign w:val="center"/>
            <w:hideMark/>
          </w:tcPr>
          <w:p w14:paraId="213F8C4B"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72" w:type="dxa"/>
            <w:noWrap/>
            <w:vAlign w:val="center"/>
            <w:hideMark/>
          </w:tcPr>
          <w:p w14:paraId="1DF5CD79"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r>
    </w:tbl>
    <w:p w14:paraId="7DBE0208"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64"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7D60E550" w14:textId="77777777" w:rsidR="002926CD" w:rsidRDefault="002926CD" w:rsidP="002926CD">
      <w:pPr>
        <w:pStyle w:val="Normlny1"/>
        <w:jc w:val="both"/>
        <w:rPr>
          <w:rFonts w:ascii="Tahoma" w:hAnsi="Tahoma" w:cs="Tahoma"/>
          <w:sz w:val="20"/>
        </w:rPr>
      </w:pPr>
    </w:p>
    <w:p w14:paraId="6E73CE96" w14:textId="0A0B5C56" w:rsidR="002926CD" w:rsidRDefault="002926CD" w:rsidP="002926CD">
      <w:pPr>
        <w:pStyle w:val="Normlny1"/>
        <w:jc w:val="both"/>
        <w:rPr>
          <w:rFonts w:asciiTheme="majorHAnsi" w:hAnsiTheme="majorHAnsi" w:cstheme="majorHAnsi"/>
        </w:rPr>
      </w:pPr>
      <w:r w:rsidRPr="00D17AF2">
        <w:rPr>
          <w:rFonts w:asciiTheme="majorHAnsi" w:hAnsiTheme="majorHAnsi" w:cstheme="majorHAnsi"/>
        </w:rPr>
        <w:t xml:space="preserve">K najvyššiemu nárastu došlo vo vekových skupinách od 65 - 74. Sledovanie jednotlivých vekových skupín je dôležité z hľadiska formovania ponuky služieb a formovania infraštruktúry v meste Fiľakovo. </w:t>
      </w:r>
    </w:p>
    <w:p w14:paraId="7DDD4AA1" w14:textId="2D84F654" w:rsidR="0073738E" w:rsidRDefault="0073738E" w:rsidP="002926CD">
      <w:pPr>
        <w:pStyle w:val="Normlny1"/>
        <w:jc w:val="both"/>
        <w:rPr>
          <w:rFonts w:asciiTheme="majorHAnsi" w:hAnsiTheme="majorHAnsi" w:cstheme="majorHAnsi"/>
        </w:rPr>
      </w:pPr>
    </w:p>
    <w:p w14:paraId="432C6C20" w14:textId="77777777" w:rsidR="00DD1CA3" w:rsidRPr="002A33F4" w:rsidRDefault="00DD1CA3" w:rsidP="002926CD">
      <w:pPr>
        <w:pStyle w:val="Normlny1"/>
        <w:jc w:val="both"/>
        <w:rPr>
          <w:rFonts w:asciiTheme="majorHAnsi" w:hAnsiTheme="majorHAnsi" w:cstheme="majorHAnsi"/>
        </w:rPr>
      </w:pPr>
    </w:p>
    <w:tbl>
      <w:tblPr>
        <w:tblW w:w="9129" w:type="dxa"/>
        <w:tblInd w:w="108" w:type="dxa"/>
        <w:tblLook w:val="01E0" w:firstRow="1" w:lastRow="1" w:firstColumn="1" w:lastColumn="1" w:noHBand="0" w:noVBand="0"/>
      </w:tblPr>
      <w:tblGrid>
        <w:gridCol w:w="4500"/>
        <w:gridCol w:w="4629"/>
      </w:tblGrid>
      <w:tr w:rsidR="002926CD" w14:paraId="21BCD5EF" w14:textId="77777777" w:rsidTr="002926CD">
        <w:tc>
          <w:tcPr>
            <w:tcW w:w="9129" w:type="dxa"/>
            <w:gridSpan w:val="2"/>
            <w:shd w:val="clear" w:color="auto" w:fill="FFCC99"/>
            <w:hideMark/>
          </w:tcPr>
          <w:p w14:paraId="6BC939D7" w14:textId="77777777" w:rsidR="002926CD" w:rsidRDefault="002926CD">
            <w:pPr>
              <w:pStyle w:val="Normlny1"/>
              <w:jc w:val="both"/>
              <w:rPr>
                <w:rFonts w:ascii="Tahoma" w:hAnsi="Tahoma" w:cs="Tahoma"/>
                <w:sz w:val="16"/>
                <w:szCs w:val="16"/>
              </w:rPr>
            </w:pPr>
            <w:r>
              <w:rPr>
                <w:rFonts w:ascii="Tahoma" w:hAnsi="Tahoma" w:cs="Tahoma"/>
                <w:sz w:val="16"/>
                <w:szCs w:val="16"/>
              </w:rPr>
              <w:t>Veková štruktúra obyvateľstva</w:t>
            </w:r>
          </w:p>
        </w:tc>
      </w:tr>
      <w:tr w:rsidR="002926CD" w14:paraId="4DA540C5" w14:textId="77777777" w:rsidTr="002926CD">
        <w:tc>
          <w:tcPr>
            <w:tcW w:w="4500" w:type="dxa"/>
            <w:vAlign w:val="center"/>
            <w:hideMark/>
          </w:tcPr>
          <w:p w14:paraId="6467E9CB" w14:textId="77777777" w:rsidR="002926CD" w:rsidRDefault="002926CD">
            <w:pPr>
              <w:pStyle w:val="Normlny1"/>
              <w:rPr>
                <w:rFonts w:ascii="Tahoma" w:hAnsi="Tahoma" w:cs="Tahoma"/>
                <w:sz w:val="16"/>
                <w:szCs w:val="16"/>
              </w:rPr>
            </w:pPr>
            <w:r>
              <w:rPr>
                <w:rFonts w:ascii="Tahoma" w:hAnsi="Tahoma" w:cs="Tahoma"/>
                <w:sz w:val="16"/>
                <w:szCs w:val="16"/>
              </w:rPr>
              <w:t>2011</w:t>
            </w:r>
          </w:p>
        </w:tc>
        <w:tc>
          <w:tcPr>
            <w:tcW w:w="4629" w:type="dxa"/>
            <w:vAlign w:val="center"/>
            <w:hideMark/>
          </w:tcPr>
          <w:p w14:paraId="018104E4" w14:textId="77777777" w:rsidR="002926CD" w:rsidRDefault="002926CD">
            <w:pPr>
              <w:pStyle w:val="Normlny1"/>
              <w:rPr>
                <w:rFonts w:ascii="Tahoma" w:hAnsi="Tahoma" w:cs="Tahoma"/>
                <w:sz w:val="16"/>
                <w:szCs w:val="16"/>
              </w:rPr>
            </w:pPr>
            <w:r>
              <w:rPr>
                <w:rFonts w:ascii="Tahoma" w:hAnsi="Tahoma" w:cs="Tahoma"/>
                <w:sz w:val="16"/>
                <w:szCs w:val="16"/>
              </w:rPr>
              <w:t>2021</w:t>
            </w:r>
          </w:p>
        </w:tc>
      </w:tr>
      <w:tr w:rsidR="002926CD" w14:paraId="7EF543E3" w14:textId="77777777" w:rsidTr="002926CD">
        <w:tc>
          <w:tcPr>
            <w:tcW w:w="4500" w:type="dxa"/>
            <w:hideMark/>
          </w:tcPr>
          <w:p w14:paraId="57B2AA45" w14:textId="48D4C905" w:rsidR="002926CD" w:rsidRDefault="002926CD">
            <w:pPr>
              <w:pStyle w:val="Normlny1"/>
              <w:ind w:left="-108"/>
              <w:jc w:val="center"/>
              <w:rPr>
                <w:rFonts w:ascii="Tahoma" w:hAnsi="Tahoma" w:cs="Tahoma"/>
                <w:sz w:val="20"/>
              </w:rPr>
            </w:pPr>
            <w:r>
              <w:rPr>
                <w:rFonts w:ascii="Tahoma" w:hAnsi="Tahoma" w:cs="Tahoma"/>
                <w:noProof/>
                <w:sz w:val="20"/>
                <w:lang w:eastAsia="sk-SK"/>
              </w:rPr>
              <w:drawing>
                <wp:inline distT="0" distB="0" distL="0" distR="0" wp14:anchorId="603B50F1" wp14:editId="48E65EEF">
                  <wp:extent cx="2038350" cy="3086100"/>
                  <wp:effectExtent l="0" t="0" r="0" b="0"/>
                  <wp:docPr id="78" name="Obrázo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038350" cy="3086100"/>
                          </a:xfrm>
                          <a:prstGeom prst="rect">
                            <a:avLst/>
                          </a:prstGeom>
                          <a:noFill/>
                          <a:ln>
                            <a:noFill/>
                          </a:ln>
                        </pic:spPr>
                      </pic:pic>
                    </a:graphicData>
                  </a:graphic>
                </wp:inline>
              </w:drawing>
            </w:r>
          </w:p>
        </w:tc>
        <w:tc>
          <w:tcPr>
            <w:tcW w:w="4629" w:type="dxa"/>
            <w:hideMark/>
          </w:tcPr>
          <w:p w14:paraId="7C3B0329" w14:textId="15762126" w:rsidR="002926CD" w:rsidRDefault="002926CD">
            <w:pPr>
              <w:pStyle w:val="Normlny1"/>
              <w:ind w:left="-108"/>
              <w:jc w:val="center"/>
              <w:rPr>
                <w:rFonts w:ascii="Tahoma" w:hAnsi="Tahoma" w:cs="Tahoma"/>
                <w:sz w:val="20"/>
              </w:rPr>
            </w:pPr>
            <w:r>
              <w:rPr>
                <w:rFonts w:ascii="Tahoma" w:hAnsi="Tahoma" w:cs="Tahoma"/>
                <w:noProof/>
                <w:sz w:val="20"/>
                <w:lang w:eastAsia="sk-SK"/>
              </w:rPr>
              <w:drawing>
                <wp:inline distT="0" distB="0" distL="0" distR="0" wp14:anchorId="5E9D2955" wp14:editId="2D0E378F">
                  <wp:extent cx="2038350" cy="3086100"/>
                  <wp:effectExtent l="0" t="0" r="0" b="0"/>
                  <wp:docPr id="77" name="Obrázo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038350" cy="3086100"/>
                          </a:xfrm>
                          <a:prstGeom prst="rect">
                            <a:avLst/>
                          </a:prstGeom>
                          <a:noFill/>
                          <a:ln>
                            <a:noFill/>
                          </a:ln>
                        </pic:spPr>
                      </pic:pic>
                    </a:graphicData>
                  </a:graphic>
                </wp:inline>
              </w:drawing>
            </w:r>
          </w:p>
        </w:tc>
      </w:tr>
    </w:tbl>
    <w:p w14:paraId="32041614" w14:textId="71A213FD" w:rsidR="002926CD" w:rsidRPr="002A33F4" w:rsidRDefault="002926CD" w:rsidP="002926CD">
      <w:pPr>
        <w:pStyle w:val="Normlny1"/>
        <w:jc w:val="both"/>
        <w:rPr>
          <w:rFonts w:ascii="Tahoma" w:hAnsi="Tahoma" w:cs="Tahoma"/>
          <w:i/>
          <w:sz w:val="20"/>
        </w:rPr>
      </w:pPr>
      <w:r>
        <w:rPr>
          <w:rFonts w:ascii="Tahoma" w:hAnsi="Tahoma" w:cs="Tahoma"/>
          <w:i/>
          <w:sz w:val="20"/>
        </w:rPr>
        <w:t xml:space="preserve"> </w:t>
      </w:r>
      <w:r w:rsidRPr="002A33F4">
        <w:rPr>
          <w:rFonts w:asciiTheme="majorHAnsi" w:hAnsiTheme="majorHAnsi" w:cstheme="majorHAnsi"/>
          <w:i/>
        </w:rPr>
        <w:t>Prognózy</w:t>
      </w:r>
    </w:p>
    <w:p w14:paraId="61CFCEF0" w14:textId="77777777" w:rsidR="002926CD" w:rsidRPr="002A33F4" w:rsidRDefault="002926CD" w:rsidP="002926CD">
      <w:pPr>
        <w:pStyle w:val="Normlny1"/>
        <w:jc w:val="both"/>
        <w:rPr>
          <w:rFonts w:asciiTheme="majorHAnsi" w:hAnsiTheme="majorHAnsi" w:cstheme="majorHAnsi"/>
        </w:rPr>
      </w:pPr>
      <w:r w:rsidRPr="002A33F4">
        <w:rPr>
          <w:rFonts w:asciiTheme="majorHAnsi" w:hAnsiTheme="majorHAnsi" w:cstheme="majorHAnsi"/>
        </w:rPr>
        <w:t>V prípade, že sa doterajší trend zachová, v nasledujúcich 11 rokoch by malo dôjsť k nárastu počtu obyvateľov hlavne v p</w:t>
      </w:r>
      <w:r w:rsidRPr="002A33F4">
        <w:rPr>
          <w:rStyle w:val="slostrany"/>
          <w:rFonts w:asciiTheme="majorHAnsi" w:hAnsiTheme="majorHAnsi" w:cstheme="majorHAnsi"/>
        </w:rPr>
        <w:t>op</w:t>
      </w:r>
      <w:r w:rsidRPr="002A33F4">
        <w:rPr>
          <w:rFonts w:asciiTheme="majorHAnsi" w:hAnsiTheme="majorHAnsi" w:cstheme="majorHAnsi"/>
        </w:rPr>
        <w:t xml:space="preserve">roduktívnom veku. Do roku 2032 by mal celkový počet obyvateľov mierne klesnúť na 9510 obyvateľov. Bude sa meniť hlavne veková štruktúra obyvateľov. K najvyššiemu nárastu by malo dôjsť vo vekovej skupine 45 až 49. Vo vyšších vekových štruktúrach od 50 do 64 by bol zaznamenaný pokles. Ostatné vekové skupiny by mali mať rovnomerný a miernejší vývoj. </w:t>
      </w:r>
    </w:p>
    <w:p w14:paraId="7C42A693" w14:textId="7D0BA223" w:rsidR="002926CD" w:rsidRDefault="002926CD" w:rsidP="002926CD">
      <w:pPr>
        <w:pStyle w:val="Normlny1"/>
        <w:jc w:val="both"/>
        <w:rPr>
          <w:rFonts w:ascii="Tahoma" w:hAnsi="Tahoma" w:cs="Tahoma"/>
          <w:i/>
          <w:sz w:val="20"/>
        </w:rPr>
      </w:pPr>
    </w:p>
    <w:p w14:paraId="425811A6" w14:textId="47A9EDBD" w:rsidR="00B04B48" w:rsidRDefault="00B04B48" w:rsidP="002926CD">
      <w:pPr>
        <w:pStyle w:val="Normlny1"/>
        <w:jc w:val="both"/>
        <w:rPr>
          <w:rFonts w:ascii="Tahoma" w:hAnsi="Tahoma" w:cs="Tahoma"/>
          <w:i/>
          <w:sz w:val="20"/>
        </w:rPr>
      </w:pPr>
    </w:p>
    <w:p w14:paraId="5D123CBB" w14:textId="1FB0C04E" w:rsidR="00B04B48" w:rsidRDefault="00B04B48" w:rsidP="002926CD">
      <w:pPr>
        <w:pStyle w:val="Normlny1"/>
        <w:jc w:val="both"/>
        <w:rPr>
          <w:rFonts w:ascii="Tahoma" w:hAnsi="Tahoma" w:cs="Tahoma"/>
          <w:i/>
          <w:sz w:val="20"/>
        </w:rPr>
      </w:pPr>
    </w:p>
    <w:p w14:paraId="5ACE392A" w14:textId="3473EF61" w:rsidR="00B04B48" w:rsidRDefault="00B04B48" w:rsidP="002926CD">
      <w:pPr>
        <w:pStyle w:val="Normlny1"/>
        <w:jc w:val="both"/>
        <w:rPr>
          <w:rFonts w:ascii="Tahoma" w:hAnsi="Tahoma" w:cs="Tahoma"/>
          <w:i/>
          <w:sz w:val="20"/>
        </w:rPr>
      </w:pPr>
    </w:p>
    <w:p w14:paraId="5EB31E06" w14:textId="77777777" w:rsidR="00B04B48" w:rsidRDefault="00B04B48" w:rsidP="002926CD">
      <w:pPr>
        <w:pStyle w:val="Normlny1"/>
        <w:jc w:val="both"/>
        <w:rPr>
          <w:rFonts w:ascii="Tahoma" w:hAnsi="Tahoma" w:cs="Tahoma"/>
          <w:i/>
          <w:sz w:val="20"/>
        </w:rPr>
      </w:pPr>
    </w:p>
    <w:tbl>
      <w:tblPr>
        <w:tblW w:w="9129" w:type="dxa"/>
        <w:tblInd w:w="55" w:type="dxa"/>
        <w:tblCellMar>
          <w:left w:w="70" w:type="dxa"/>
          <w:right w:w="70" w:type="dxa"/>
        </w:tblCellMar>
        <w:tblLook w:val="04A0" w:firstRow="1" w:lastRow="0" w:firstColumn="1" w:lastColumn="0" w:noHBand="0" w:noVBand="1"/>
      </w:tblPr>
      <w:tblGrid>
        <w:gridCol w:w="719"/>
        <w:gridCol w:w="764"/>
        <w:gridCol w:w="764"/>
        <w:gridCol w:w="764"/>
        <w:gridCol w:w="764"/>
        <w:gridCol w:w="764"/>
        <w:gridCol w:w="764"/>
        <w:gridCol w:w="764"/>
        <w:gridCol w:w="764"/>
        <w:gridCol w:w="764"/>
        <w:gridCol w:w="764"/>
        <w:gridCol w:w="770"/>
      </w:tblGrid>
      <w:tr w:rsidR="002926CD" w14:paraId="470C6107" w14:textId="77777777" w:rsidTr="002926CD">
        <w:trPr>
          <w:trHeight w:val="270"/>
        </w:trPr>
        <w:tc>
          <w:tcPr>
            <w:tcW w:w="9129" w:type="dxa"/>
            <w:gridSpan w:val="12"/>
            <w:shd w:val="clear" w:color="auto" w:fill="FFCC99"/>
            <w:noWrap/>
            <w:vAlign w:val="center"/>
            <w:hideMark/>
          </w:tcPr>
          <w:p w14:paraId="23FD49FE" w14:textId="77777777" w:rsidR="002926CD" w:rsidRDefault="002926CD">
            <w:pPr>
              <w:rPr>
                <w:rFonts w:ascii="Tahoma" w:hAnsi="Tahoma" w:cs="Tahoma"/>
                <w:sz w:val="16"/>
                <w:szCs w:val="16"/>
              </w:rPr>
            </w:pPr>
            <w:r>
              <w:rPr>
                <w:rFonts w:ascii="Tahoma" w:hAnsi="Tahoma" w:cs="Tahoma"/>
                <w:sz w:val="16"/>
                <w:szCs w:val="16"/>
              </w:rPr>
              <w:lastRenderedPageBreak/>
              <w:t xml:space="preserve">Počet obyvateľov ku koncu obdobia (31.12.) </w:t>
            </w:r>
          </w:p>
        </w:tc>
      </w:tr>
      <w:tr w:rsidR="002926CD" w14:paraId="29D32CD5" w14:textId="77777777" w:rsidTr="002926CD">
        <w:trPr>
          <w:trHeight w:val="270"/>
        </w:trPr>
        <w:tc>
          <w:tcPr>
            <w:tcW w:w="719" w:type="dxa"/>
            <w:noWrap/>
            <w:vAlign w:val="center"/>
          </w:tcPr>
          <w:p w14:paraId="40F31585" w14:textId="77777777" w:rsidR="002926CD" w:rsidRDefault="002926CD">
            <w:pPr>
              <w:rPr>
                <w:rFonts w:ascii="Tahoma" w:hAnsi="Tahoma" w:cs="Tahoma"/>
                <w:sz w:val="16"/>
                <w:szCs w:val="16"/>
              </w:rPr>
            </w:pPr>
          </w:p>
        </w:tc>
        <w:tc>
          <w:tcPr>
            <w:tcW w:w="764" w:type="dxa"/>
            <w:noWrap/>
            <w:vAlign w:val="center"/>
            <w:hideMark/>
          </w:tcPr>
          <w:p w14:paraId="488D7033" w14:textId="77777777" w:rsidR="002926CD" w:rsidRDefault="002926CD">
            <w:pPr>
              <w:jc w:val="center"/>
              <w:rPr>
                <w:rFonts w:ascii="Tahoma" w:hAnsi="Tahoma" w:cs="Tahoma"/>
                <w:sz w:val="16"/>
                <w:szCs w:val="16"/>
              </w:rPr>
            </w:pPr>
            <w:r>
              <w:rPr>
                <w:rFonts w:ascii="Tahoma" w:hAnsi="Tahoma" w:cs="Tahoma"/>
                <w:sz w:val="16"/>
                <w:szCs w:val="16"/>
              </w:rPr>
              <w:t>2022</w:t>
            </w:r>
          </w:p>
        </w:tc>
        <w:tc>
          <w:tcPr>
            <w:tcW w:w="764" w:type="dxa"/>
            <w:noWrap/>
            <w:vAlign w:val="center"/>
            <w:hideMark/>
          </w:tcPr>
          <w:p w14:paraId="7516290B" w14:textId="77777777" w:rsidR="002926CD" w:rsidRDefault="002926CD">
            <w:pPr>
              <w:jc w:val="center"/>
              <w:rPr>
                <w:rFonts w:ascii="Tahoma" w:hAnsi="Tahoma" w:cs="Tahoma"/>
                <w:sz w:val="16"/>
                <w:szCs w:val="16"/>
              </w:rPr>
            </w:pPr>
            <w:r>
              <w:rPr>
                <w:rFonts w:ascii="Tahoma" w:hAnsi="Tahoma" w:cs="Tahoma"/>
                <w:sz w:val="16"/>
                <w:szCs w:val="16"/>
              </w:rPr>
              <w:t>2023</w:t>
            </w:r>
          </w:p>
        </w:tc>
        <w:tc>
          <w:tcPr>
            <w:tcW w:w="764" w:type="dxa"/>
            <w:noWrap/>
            <w:vAlign w:val="center"/>
            <w:hideMark/>
          </w:tcPr>
          <w:p w14:paraId="6E318700" w14:textId="77777777" w:rsidR="002926CD" w:rsidRDefault="002926CD">
            <w:pPr>
              <w:jc w:val="center"/>
              <w:rPr>
                <w:rFonts w:ascii="Tahoma" w:hAnsi="Tahoma" w:cs="Tahoma"/>
                <w:sz w:val="16"/>
                <w:szCs w:val="16"/>
              </w:rPr>
            </w:pPr>
            <w:r>
              <w:rPr>
                <w:rFonts w:ascii="Tahoma" w:hAnsi="Tahoma" w:cs="Tahoma"/>
                <w:sz w:val="16"/>
                <w:szCs w:val="16"/>
              </w:rPr>
              <w:t>2024</w:t>
            </w:r>
          </w:p>
        </w:tc>
        <w:tc>
          <w:tcPr>
            <w:tcW w:w="764" w:type="dxa"/>
            <w:noWrap/>
            <w:vAlign w:val="center"/>
            <w:hideMark/>
          </w:tcPr>
          <w:p w14:paraId="7D14FC83" w14:textId="77777777" w:rsidR="002926CD" w:rsidRDefault="002926CD">
            <w:pPr>
              <w:jc w:val="center"/>
              <w:rPr>
                <w:rFonts w:ascii="Tahoma" w:hAnsi="Tahoma" w:cs="Tahoma"/>
                <w:sz w:val="16"/>
                <w:szCs w:val="16"/>
              </w:rPr>
            </w:pPr>
            <w:r>
              <w:rPr>
                <w:rFonts w:ascii="Tahoma" w:hAnsi="Tahoma" w:cs="Tahoma"/>
                <w:sz w:val="16"/>
                <w:szCs w:val="16"/>
              </w:rPr>
              <w:t>2025</w:t>
            </w:r>
          </w:p>
        </w:tc>
        <w:tc>
          <w:tcPr>
            <w:tcW w:w="764" w:type="dxa"/>
            <w:noWrap/>
            <w:vAlign w:val="center"/>
            <w:hideMark/>
          </w:tcPr>
          <w:p w14:paraId="292834FD" w14:textId="77777777" w:rsidR="002926CD" w:rsidRDefault="002926CD">
            <w:pPr>
              <w:jc w:val="center"/>
              <w:rPr>
                <w:rFonts w:ascii="Tahoma" w:hAnsi="Tahoma" w:cs="Tahoma"/>
                <w:sz w:val="16"/>
                <w:szCs w:val="16"/>
              </w:rPr>
            </w:pPr>
            <w:r>
              <w:rPr>
                <w:rFonts w:ascii="Tahoma" w:hAnsi="Tahoma" w:cs="Tahoma"/>
                <w:sz w:val="16"/>
                <w:szCs w:val="16"/>
              </w:rPr>
              <w:t>2026</w:t>
            </w:r>
          </w:p>
        </w:tc>
        <w:tc>
          <w:tcPr>
            <w:tcW w:w="764" w:type="dxa"/>
            <w:noWrap/>
            <w:vAlign w:val="center"/>
            <w:hideMark/>
          </w:tcPr>
          <w:p w14:paraId="06858A15" w14:textId="77777777" w:rsidR="002926CD" w:rsidRDefault="002926CD">
            <w:pPr>
              <w:jc w:val="center"/>
              <w:rPr>
                <w:rFonts w:ascii="Tahoma" w:hAnsi="Tahoma" w:cs="Tahoma"/>
                <w:sz w:val="16"/>
                <w:szCs w:val="16"/>
              </w:rPr>
            </w:pPr>
            <w:r>
              <w:rPr>
                <w:rFonts w:ascii="Tahoma" w:hAnsi="Tahoma" w:cs="Tahoma"/>
                <w:sz w:val="16"/>
                <w:szCs w:val="16"/>
              </w:rPr>
              <w:t>2027</w:t>
            </w:r>
          </w:p>
        </w:tc>
        <w:tc>
          <w:tcPr>
            <w:tcW w:w="764" w:type="dxa"/>
            <w:noWrap/>
            <w:vAlign w:val="center"/>
            <w:hideMark/>
          </w:tcPr>
          <w:p w14:paraId="4C0EF5A2" w14:textId="77777777" w:rsidR="002926CD" w:rsidRDefault="002926CD">
            <w:pPr>
              <w:jc w:val="center"/>
              <w:rPr>
                <w:rFonts w:ascii="Tahoma" w:hAnsi="Tahoma" w:cs="Tahoma"/>
                <w:sz w:val="16"/>
                <w:szCs w:val="16"/>
              </w:rPr>
            </w:pPr>
            <w:r>
              <w:rPr>
                <w:rFonts w:ascii="Tahoma" w:hAnsi="Tahoma" w:cs="Tahoma"/>
                <w:sz w:val="16"/>
                <w:szCs w:val="16"/>
              </w:rPr>
              <w:t>2028</w:t>
            </w:r>
          </w:p>
        </w:tc>
        <w:tc>
          <w:tcPr>
            <w:tcW w:w="764" w:type="dxa"/>
            <w:noWrap/>
            <w:vAlign w:val="center"/>
            <w:hideMark/>
          </w:tcPr>
          <w:p w14:paraId="74F235EB" w14:textId="77777777" w:rsidR="002926CD" w:rsidRDefault="002926CD">
            <w:pPr>
              <w:jc w:val="center"/>
              <w:rPr>
                <w:rFonts w:ascii="Tahoma" w:hAnsi="Tahoma" w:cs="Tahoma"/>
                <w:sz w:val="16"/>
                <w:szCs w:val="16"/>
              </w:rPr>
            </w:pPr>
            <w:r>
              <w:rPr>
                <w:rFonts w:ascii="Tahoma" w:hAnsi="Tahoma" w:cs="Tahoma"/>
                <w:sz w:val="16"/>
                <w:szCs w:val="16"/>
              </w:rPr>
              <w:t>2029</w:t>
            </w:r>
          </w:p>
        </w:tc>
        <w:tc>
          <w:tcPr>
            <w:tcW w:w="764" w:type="dxa"/>
            <w:noWrap/>
            <w:vAlign w:val="center"/>
            <w:hideMark/>
          </w:tcPr>
          <w:p w14:paraId="0B0B720F" w14:textId="77777777" w:rsidR="002926CD" w:rsidRDefault="002926CD">
            <w:pPr>
              <w:jc w:val="center"/>
              <w:rPr>
                <w:rFonts w:ascii="Tahoma" w:hAnsi="Tahoma" w:cs="Tahoma"/>
                <w:sz w:val="16"/>
                <w:szCs w:val="16"/>
              </w:rPr>
            </w:pPr>
            <w:r>
              <w:rPr>
                <w:rFonts w:ascii="Tahoma" w:hAnsi="Tahoma" w:cs="Tahoma"/>
                <w:sz w:val="16"/>
                <w:szCs w:val="16"/>
              </w:rPr>
              <w:t>2030</w:t>
            </w:r>
          </w:p>
        </w:tc>
        <w:tc>
          <w:tcPr>
            <w:tcW w:w="764" w:type="dxa"/>
            <w:noWrap/>
            <w:vAlign w:val="center"/>
            <w:hideMark/>
          </w:tcPr>
          <w:p w14:paraId="51235C53" w14:textId="77777777" w:rsidR="002926CD" w:rsidRDefault="002926CD">
            <w:pPr>
              <w:jc w:val="center"/>
              <w:rPr>
                <w:rFonts w:ascii="Tahoma" w:hAnsi="Tahoma" w:cs="Tahoma"/>
                <w:sz w:val="16"/>
                <w:szCs w:val="16"/>
              </w:rPr>
            </w:pPr>
            <w:r>
              <w:rPr>
                <w:rFonts w:ascii="Tahoma" w:hAnsi="Tahoma" w:cs="Tahoma"/>
                <w:sz w:val="16"/>
                <w:szCs w:val="16"/>
              </w:rPr>
              <w:t>2031</w:t>
            </w:r>
          </w:p>
        </w:tc>
        <w:tc>
          <w:tcPr>
            <w:tcW w:w="770" w:type="dxa"/>
            <w:noWrap/>
            <w:vAlign w:val="center"/>
            <w:hideMark/>
          </w:tcPr>
          <w:p w14:paraId="5499C2CE" w14:textId="77777777" w:rsidR="002926CD" w:rsidRDefault="002926CD">
            <w:pPr>
              <w:jc w:val="center"/>
              <w:rPr>
                <w:rFonts w:ascii="Tahoma" w:hAnsi="Tahoma" w:cs="Tahoma"/>
                <w:sz w:val="16"/>
                <w:szCs w:val="16"/>
              </w:rPr>
            </w:pPr>
            <w:r>
              <w:rPr>
                <w:rFonts w:ascii="Tahoma" w:hAnsi="Tahoma" w:cs="Tahoma"/>
                <w:sz w:val="16"/>
                <w:szCs w:val="16"/>
              </w:rPr>
              <w:t>2032</w:t>
            </w:r>
          </w:p>
        </w:tc>
      </w:tr>
      <w:tr w:rsidR="002926CD" w14:paraId="7B5338A4" w14:textId="77777777" w:rsidTr="002926CD">
        <w:trPr>
          <w:trHeight w:val="270"/>
        </w:trPr>
        <w:tc>
          <w:tcPr>
            <w:tcW w:w="719" w:type="dxa"/>
            <w:noWrap/>
            <w:vAlign w:val="center"/>
            <w:hideMark/>
          </w:tcPr>
          <w:p w14:paraId="256BB29C" w14:textId="77777777" w:rsidR="002926CD" w:rsidRDefault="002926CD">
            <w:pPr>
              <w:rPr>
                <w:rFonts w:ascii="Tahoma" w:hAnsi="Tahoma" w:cs="Tahoma"/>
                <w:sz w:val="16"/>
                <w:szCs w:val="16"/>
              </w:rPr>
            </w:pPr>
            <w:r>
              <w:rPr>
                <w:rFonts w:ascii="Tahoma" w:hAnsi="Tahoma" w:cs="Tahoma"/>
                <w:sz w:val="16"/>
                <w:szCs w:val="16"/>
              </w:rPr>
              <w:t>Spolu</w:t>
            </w:r>
          </w:p>
        </w:tc>
        <w:tc>
          <w:tcPr>
            <w:tcW w:w="764" w:type="dxa"/>
            <w:noWrap/>
            <w:vAlign w:val="center"/>
            <w:hideMark/>
          </w:tcPr>
          <w:p w14:paraId="2FAFCC3C" w14:textId="77777777" w:rsidR="002926CD" w:rsidRDefault="002926CD">
            <w:pPr>
              <w:jc w:val="right"/>
              <w:rPr>
                <w:rFonts w:ascii="Tahoma" w:hAnsi="Tahoma" w:cs="Tahoma"/>
                <w:color w:val="000000"/>
                <w:sz w:val="16"/>
                <w:szCs w:val="16"/>
              </w:rPr>
            </w:pPr>
            <w:r>
              <w:rPr>
                <w:rFonts w:ascii="Tahoma" w:hAnsi="Tahoma" w:cs="Tahoma"/>
                <w:color w:val="000000"/>
                <w:sz w:val="16"/>
                <w:szCs w:val="16"/>
              </w:rPr>
              <w:t>9949</w:t>
            </w:r>
          </w:p>
        </w:tc>
        <w:tc>
          <w:tcPr>
            <w:tcW w:w="764" w:type="dxa"/>
            <w:noWrap/>
            <w:vAlign w:val="center"/>
            <w:hideMark/>
          </w:tcPr>
          <w:p w14:paraId="063AF12B" w14:textId="77777777" w:rsidR="002926CD" w:rsidRDefault="002926CD">
            <w:pPr>
              <w:jc w:val="right"/>
              <w:rPr>
                <w:rFonts w:ascii="Tahoma" w:hAnsi="Tahoma" w:cs="Tahoma"/>
                <w:color w:val="000000"/>
                <w:sz w:val="16"/>
                <w:szCs w:val="16"/>
              </w:rPr>
            </w:pPr>
            <w:r>
              <w:rPr>
                <w:rFonts w:ascii="Tahoma" w:hAnsi="Tahoma" w:cs="Tahoma"/>
                <w:color w:val="000000"/>
                <w:sz w:val="16"/>
                <w:szCs w:val="16"/>
              </w:rPr>
              <w:t>9914</w:t>
            </w:r>
          </w:p>
        </w:tc>
        <w:tc>
          <w:tcPr>
            <w:tcW w:w="764" w:type="dxa"/>
            <w:noWrap/>
            <w:vAlign w:val="center"/>
            <w:hideMark/>
          </w:tcPr>
          <w:p w14:paraId="1E42AA28" w14:textId="77777777" w:rsidR="002926CD" w:rsidRDefault="002926CD">
            <w:pPr>
              <w:jc w:val="right"/>
              <w:rPr>
                <w:rFonts w:ascii="Tahoma" w:hAnsi="Tahoma" w:cs="Tahoma"/>
                <w:color w:val="000000"/>
                <w:sz w:val="16"/>
                <w:szCs w:val="16"/>
              </w:rPr>
            </w:pPr>
            <w:r>
              <w:rPr>
                <w:rFonts w:ascii="Tahoma" w:hAnsi="Tahoma" w:cs="Tahoma"/>
                <w:color w:val="000000"/>
                <w:sz w:val="16"/>
                <w:szCs w:val="16"/>
              </w:rPr>
              <w:t>9858</w:t>
            </w:r>
          </w:p>
        </w:tc>
        <w:tc>
          <w:tcPr>
            <w:tcW w:w="764" w:type="dxa"/>
            <w:noWrap/>
            <w:vAlign w:val="center"/>
            <w:hideMark/>
          </w:tcPr>
          <w:p w14:paraId="7E868875" w14:textId="77777777" w:rsidR="002926CD" w:rsidRDefault="002926CD">
            <w:pPr>
              <w:jc w:val="right"/>
              <w:rPr>
                <w:rFonts w:ascii="Tahoma" w:hAnsi="Tahoma" w:cs="Tahoma"/>
                <w:color w:val="000000"/>
                <w:sz w:val="16"/>
                <w:szCs w:val="16"/>
              </w:rPr>
            </w:pPr>
            <w:r>
              <w:rPr>
                <w:rFonts w:ascii="Tahoma" w:hAnsi="Tahoma" w:cs="Tahoma"/>
                <w:color w:val="000000"/>
                <w:sz w:val="16"/>
                <w:szCs w:val="16"/>
              </w:rPr>
              <w:t>9821</w:t>
            </w:r>
          </w:p>
        </w:tc>
        <w:tc>
          <w:tcPr>
            <w:tcW w:w="764" w:type="dxa"/>
            <w:noWrap/>
            <w:vAlign w:val="center"/>
            <w:hideMark/>
          </w:tcPr>
          <w:p w14:paraId="0A2DFF19" w14:textId="77777777" w:rsidR="002926CD" w:rsidRDefault="002926CD">
            <w:pPr>
              <w:jc w:val="right"/>
              <w:rPr>
                <w:rFonts w:ascii="Tahoma" w:hAnsi="Tahoma" w:cs="Tahoma"/>
                <w:color w:val="000000"/>
                <w:sz w:val="16"/>
                <w:szCs w:val="16"/>
              </w:rPr>
            </w:pPr>
            <w:r>
              <w:rPr>
                <w:rFonts w:ascii="Tahoma" w:hAnsi="Tahoma" w:cs="Tahoma"/>
                <w:color w:val="000000"/>
                <w:sz w:val="16"/>
                <w:szCs w:val="16"/>
              </w:rPr>
              <w:t>9775</w:t>
            </w:r>
          </w:p>
        </w:tc>
        <w:tc>
          <w:tcPr>
            <w:tcW w:w="764" w:type="dxa"/>
            <w:noWrap/>
            <w:vAlign w:val="center"/>
            <w:hideMark/>
          </w:tcPr>
          <w:p w14:paraId="21A008AC" w14:textId="77777777" w:rsidR="002926CD" w:rsidRDefault="002926CD">
            <w:pPr>
              <w:jc w:val="right"/>
              <w:rPr>
                <w:rFonts w:ascii="Tahoma" w:hAnsi="Tahoma" w:cs="Tahoma"/>
                <w:color w:val="000000"/>
                <w:sz w:val="16"/>
                <w:szCs w:val="16"/>
              </w:rPr>
            </w:pPr>
            <w:r>
              <w:rPr>
                <w:rFonts w:ascii="Tahoma" w:hAnsi="Tahoma" w:cs="Tahoma"/>
                <w:color w:val="000000"/>
                <w:sz w:val="16"/>
                <w:szCs w:val="16"/>
              </w:rPr>
              <w:t>9731</w:t>
            </w:r>
          </w:p>
        </w:tc>
        <w:tc>
          <w:tcPr>
            <w:tcW w:w="764" w:type="dxa"/>
            <w:noWrap/>
            <w:vAlign w:val="center"/>
            <w:hideMark/>
          </w:tcPr>
          <w:p w14:paraId="137976DE" w14:textId="77777777" w:rsidR="002926CD" w:rsidRDefault="002926CD">
            <w:pPr>
              <w:jc w:val="right"/>
              <w:rPr>
                <w:rFonts w:ascii="Tahoma" w:hAnsi="Tahoma" w:cs="Tahoma"/>
                <w:color w:val="000000"/>
                <w:sz w:val="16"/>
                <w:szCs w:val="16"/>
              </w:rPr>
            </w:pPr>
            <w:r>
              <w:rPr>
                <w:rFonts w:ascii="Tahoma" w:hAnsi="Tahoma" w:cs="Tahoma"/>
                <w:color w:val="000000"/>
                <w:sz w:val="16"/>
                <w:szCs w:val="16"/>
              </w:rPr>
              <w:t>9687</w:t>
            </w:r>
          </w:p>
        </w:tc>
        <w:tc>
          <w:tcPr>
            <w:tcW w:w="764" w:type="dxa"/>
            <w:noWrap/>
            <w:vAlign w:val="center"/>
            <w:hideMark/>
          </w:tcPr>
          <w:p w14:paraId="35D1E7F5" w14:textId="77777777" w:rsidR="002926CD" w:rsidRDefault="002926CD">
            <w:pPr>
              <w:jc w:val="right"/>
              <w:rPr>
                <w:rFonts w:ascii="Tahoma" w:hAnsi="Tahoma" w:cs="Tahoma"/>
                <w:color w:val="000000"/>
                <w:sz w:val="16"/>
                <w:szCs w:val="16"/>
              </w:rPr>
            </w:pPr>
            <w:r>
              <w:rPr>
                <w:rFonts w:ascii="Tahoma" w:hAnsi="Tahoma" w:cs="Tahoma"/>
                <w:color w:val="000000"/>
                <w:sz w:val="16"/>
                <w:szCs w:val="16"/>
              </w:rPr>
              <w:t>9642</w:t>
            </w:r>
          </w:p>
        </w:tc>
        <w:tc>
          <w:tcPr>
            <w:tcW w:w="764" w:type="dxa"/>
            <w:noWrap/>
            <w:vAlign w:val="center"/>
            <w:hideMark/>
          </w:tcPr>
          <w:p w14:paraId="50BC7C84" w14:textId="77777777" w:rsidR="002926CD" w:rsidRDefault="002926CD">
            <w:pPr>
              <w:jc w:val="right"/>
              <w:rPr>
                <w:rFonts w:ascii="Tahoma" w:hAnsi="Tahoma" w:cs="Tahoma"/>
                <w:color w:val="000000"/>
                <w:sz w:val="16"/>
                <w:szCs w:val="16"/>
              </w:rPr>
            </w:pPr>
            <w:r>
              <w:rPr>
                <w:rFonts w:ascii="Tahoma" w:hAnsi="Tahoma" w:cs="Tahoma"/>
                <w:color w:val="000000"/>
                <w:sz w:val="16"/>
                <w:szCs w:val="16"/>
              </w:rPr>
              <w:t>9598</w:t>
            </w:r>
          </w:p>
        </w:tc>
        <w:tc>
          <w:tcPr>
            <w:tcW w:w="764" w:type="dxa"/>
            <w:noWrap/>
            <w:vAlign w:val="center"/>
            <w:hideMark/>
          </w:tcPr>
          <w:p w14:paraId="6A01BDF9" w14:textId="77777777" w:rsidR="002926CD" w:rsidRDefault="002926CD">
            <w:pPr>
              <w:jc w:val="right"/>
              <w:rPr>
                <w:rFonts w:ascii="Tahoma" w:hAnsi="Tahoma" w:cs="Tahoma"/>
                <w:color w:val="000000"/>
                <w:sz w:val="16"/>
                <w:szCs w:val="16"/>
              </w:rPr>
            </w:pPr>
            <w:r>
              <w:rPr>
                <w:rFonts w:ascii="Tahoma" w:hAnsi="Tahoma" w:cs="Tahoma"/>
                <w:color w:val="000000"/>
                <w:sz w:val="16"/>
                <w:szCs w:val="16"/>
              </w:rPr>
              <w:t>9554</w:t>
            </w:r>
          </w:p>
        </w:tc>
        <w:tc>
          <w:tcPr>
            <w:tcW w:w="770" w:type="dxa"/>
            <w:noWrap/>
            <w:vAlign w:val="center"/>
            <w:hideMark/>
          </w:tcPr>
          <w:p w14:paraId="5FE1FA7B" w14:textId="77777777" w:rsidR="002926CD" w:rsidRDefault="002926CD">
            <w:pPr>
              <w:jc w:val="right"/>
              <w:rPr>
                <w:rFonts w:ascii="Tahoma" w:hAnsi="Tahoma" w:cs="Tahoma"/>
                <w:color w:val="000000"/>
                <w:sz w:val="16"/>
                <w:szCs w:val="16"/>
              </w:rPr>
            </w:pPr>
            <w:r>
              <w:rPr>
                <w:rFonts w:ascii="Tahoma" w:hAnsi="Tahoma" w:cs="Tahoma"/>
                <w:color w:val="000000"/>
                <w:sz w:val="16"/>
                <w:szCs w:val="16"/>
              </w:rPr>
              <w:t>9510</w:t>
            </w:r>
          </w:p>
        </w:tc>
      </w:tr>
      <w:tr w:rsidR="002926CD" w14:paraId="26239DB3" w14:textId="77777777" w:rsidTr="002926CD">
        <w:trPr>
          <w:trHeight w:val="270"/>
        </w:trPr>
        <w:tc>
          <w:tcPr>
            <w:tcW w:w="719" w:type="dxa"/>
            <w:noWrap/>
            <w:vAlign w:val="center"/>
            <w:hideMark/>
          </w:tcPr>
          <w:p w14:paraId="42B0E45D" w14:textId="77777777" w:rsidR="002926CD" w:rsidRDefault="002926CD">
            <w:pPr>
              <w:rPr>
                <w:rFonts w:ascii="Tahoma" w:hAnsi="Tahoma" w:cs="Tahoma"/>
                <w:sz w:val="16"/>
                <w:szCs w:val="16"/>
              </w:rPr>
            </w:pPr>
            <w:r>
              <w:rPr>
                <w:rFonts w:ascii="Tahoma" w:hAnsi="Tahoma" w:cs="Tahoma"/>
                <w:sz w:val="16"/>
                <w:szCs w:val="16"/>
              </w:rPr>
              <w:t>0</w:t>
            </w:r>
          </w:p>
        </w:tc>
        <w:tc>
          <w:tcPr>
            <w:tcW w:w="764" w:type="dxa"/>
            <w:noWrap/>
            <w:vAlign w:val="center"/>
            <w:hideMark/>
          </w:tcPr>
          <w:p w14:paraId="17359622" w14:textId="77777777" w:rsidR="002926CD" w:rsidRDefault="002926CD">
            <w:pPr>
              <w:jc w:val="right"/>
              <w:rPr>
                <w:rFonts w:ascii="Tahoma" w:hAnsi="Tahoma" w:cs="Tahoma"/>
                <w:color w:val="000000"/>
                <w:sz w:val="16"/>
                <w:szCs w:val="16"/>
              </w:rPr>
            </w:pPr>
            <w:r>
              <w:rPr>
                <w:rFonts w:ascii="Tahoma" w:hAnsi="Tahoma" w:cs="Tahoma"/>
                <w:color w:val="000000"/>
                <w:sz w:val="16"/>
                <w:szCs w:val="16"/>
              </w:rPr>
              <w:t>78</w:t>
            </w:r>
          </w:p>
        </w:tc>
        <w:tc>
          <w:tcPr>
            <w:tcW w:w="764" w:type="dxa"/>
            <w:noWrap/>
            <w:vAlign w:val="center"/>
            <w:hideMark/>
          </w:tcPr>
          <w:p w14:paraId="7DCD61BA" w14:textId="77777777" w:rsidR="002926CD" w:rsidRDefault="002926CD">
            <w:pPr>
              <w:jc w:val="right"/>
              <w:rPr>
                <w:rFonts w:ascii="Tahoma" w:hAnsi="Tahoma" w:cs="Tahoma"/>
                <w:color w:val="000000"/>
                <w:sz w:val="16"/>
                <w:szCs w:val="16"/>
              </w:rPr>
            </w:pPr>
            <w:r>
              <w:rPr>
                <w:rFonts w:ascii="Tahoma" w:hAnsi="Tahoma" w:cs="Tahoma"/>
                <w:color w:val="000000"/>
                <w:sz w:val="16"/>
                <w:szCs w:val="16"/>
              </w:rPr>
              <w:t>76</w:t>
            </w:r>
          </w:p>
        </w:tc>
        <w:tc>
          <w:tcPr>
            <w:tcW w:w="764" w:type="dxa"/>
            <w:noWrap/>
            <w:vAlign w:val="center"/>
            <w:hideMark/>
          </w:tcPr>
          <w:p w14:paraId="4B2B126F" w14:textId="77777777" w:rsidR="002926CD" w:rsidRDefault="002926CD">
            <w:pPr>
              <w:jc w:val="right"/>
              <w:rPr>
                <w:rFonts w:ascii="Tahoma" w:hAnsi="Tahoma" w:cs="Tahoma"/>
                <w:color w:val="000000"/>
                <w:sz w:val="16"/>
                <w:szCs w:val="16"/>
              </w:rPr>
            </w:pPr>
            <w:r>
              <w:rPr>
                <w:rFonts w:ascii="Tahoma" w:hAnsi="Tahoma" w:cs="Tahoma"/>
                <w:color w:val="000000"/>
                <w:sz w:val="16"/>
                <w:szCs w:val="16"/>
              </w:rPr>
              <w:t>74</w:t>
            </w:r>
          </w:p>
        </w:tc>
        <w:tc>
          <w:tcPr>
            <w:tcW w:w="764" w:type="dxa"/>
            <w:noWrap/>
            <w:vAlign w:val="center"/>
            <w:hideMark/>
          </w:tcPr>
          <w:p w14:paraId="4E6EFB86" w14:textId="77777777" w:rsidR="002926CD" w:rsidRDefault="002926CD">
            <w:pPr>
              <w:jc w:val="right"/>
              <w:rPr>
                <w:rFonts w:ascii="Tahoma" w:hAnsi="Tahoma" w:cs="Tahoma"/>
                <w:color w:val="000000"/>
                <w:sz w:val="16"/>
                <w:szCs w:val="16"/>
              </w:rPr>
            </w:pPr>
            <w:r>
              <w:rPr>
                <w:rFonts w:ascii="Tahoma" w:hAnsi="Tahoma" w:cs="Tahoma"/>
                <w:color w:val="000000"/>
                <w:sz w:val="16"/>
                <w:szCs w:val="16"/>
              </w:rPr>
              <w:t>71</w:t>
            </w:r>
          </w:p>
        </w:tc>
        <w:tc>
          <w:tcPr>
            <w:tcW w:w="764" w:type="dxa"/>
            <w:noWrap/>
            <w:vAlign w:val="center"/>
            <w:hideMark/>
          </w:tcPr>
          <w:p w14:paraId="12B41D4C" w14:textId="77777777" w:rsidR="002926CD" w:rsidRDefault="002926CD">
            <w:pPr>
              <w:jc w:val="right"/>
              <w:rPr>
                <w:rFonts w:ascii="Tahoma" w:hAnsi="Tahoma" w:cs="Tahoma"/>
                <w:color w:val="000000"/>
                <w:sz w:val="16"/>
                <w:szCs w:val="16"/>
              </w:rPr>
            </w:pPr>
            <w:r>
              <w:rPr>
                <w:rFonts w:ascii="Tahoma" w:hAnsi="Tahoma" w:cs="Tahoma"/>
                <w:color w:val="000000"/>
                <w:sz w:val="16"/>
                <w:szCs w:val="16"/>
              </w:rPr>
              <w:t>69</w:t>
            </w:r>
          </w:p>
        </w:tc>
        <w:tc>
          <w:tcPr>
            <w:tcW w:w="764" w:type="dxa"/>
            <w:noWrap/>
            <w:vAlign w:val="center"/>
            <w:hideMark/>
          </w:tcPr>
          <w:p w14:paraId="22D4A961" w14:textId="77777777" w:rsidR="002926CD" w:rsidRDefault="002926CD">
            <w:pPr>
              <w:jc w:val="right"/>
              <w:rPr>
                <w:rFonts w:ascii="Tahoma" w:hAnsi="Tahoma" w:cs="Tahoma"/>
                <w:color w:val="000000"/>
                <w:sz w:val="16"/>
                <w:szCs w:val="16"/>
              </w:rPr>
            </w:pPr>
            <w:r>
              <w:rPr>
                <w:rFonts w:ascii="Tahoma" w:hAnsi="Tahoma" w:cs="Tahoma"/>
                <w:color w:val="000000"/>
                <w:sz w:val="16"/>
                <w:szCs w:val="16"/>
              </w:rPr>
              <w:t>66</w:t>
            </w:r>
          </w:p>
        </w:tc>
        <w:tc>
          <w:tcPr>
            <w:tcW w:w="764" w:type="dxa"/>
            <w:noWrap/>
            <w:vAlign w:val="center"/>
            <w:hideMark/>
          </w:tcPr>
          <w:p w14:paraId="5372ADA0" w14:textId="77777777" w:rsidR="002926CD" w:rsidRDefault="002926CD">
            <w:pPr>
              <w:jc w:val="right"/>
              <w:rPr>
                <w:rFonts w:ascii="Tahoma" w:hAnsi="Tahoma" w:cs="Tahoma"/>
                <w:color w:val="000000"/>
                <w:sz w:val="16"/>
                <w:szCs w:val="16"/>
              </w:rPr>
            </w:pPr>
            <w:r>
              <w:rPr>
                <w:rFonts w:ascii="Tahoma" w:hAnsi="Tahoma" w:cs="Tahoma"/>
                <w:color w:val="000000"/>
                <w:sz w:val="16"/>
                <w:szCs w:val="16"/>
              </w:rPr>
              <w:t>64</w:t>
            </w:r>
          </w:p>
        </w:tc>
        <w:tc>
          <w:tcPr>
            <w:tcW w:w="764" w:type="dxa"/>
            <w:noWrap/>
            <w:vAlign w:val="center"/>
            <w:hideMark/>
          </w:tcPr>
          <w:p w14:paraId="717BC696" w14:textId="77777777" w:rsidR="002926CD" w:rsidRDefault="002926CD">
            <w:pPr>
              <w:jc w:val="right"/>
              <w:rPr>
                <w:rFonts w:ascii="Tahoma" w:hAnsi="Tahoma" w:cs="Tahoma"/>
                <w:color w:val="000000"/>
                <w:sz w:val="16"/>
                <w:szCs w:val="16"/>
              </w:rPr>
            </w:pPr>
            <w:r>
              <w:rPr>
                <w:rFonts w:ascii="Tahoma" w:hAnsi="Tahoma" w:cs="Tahoma"/>
                <w:color w:val="000000"/>
                <w:sz w:val="16"/>
                <w:szCs w:val="16"/>
              </w:rPr>
              <w:t>61</w:t>
            </w:r>
          </w:p>
        </w:tc>
        <w:tc>
          <w:tcPr>
            <w:tcW w:w="764" w:type="dxa"/>
            <w:noWrap/>
            <w:vAlign w:val="center"/>
            <w:hideMark/>
          </w:tcPr>
          <w:p w14:paraId="347E652D" w14:textId="77777777" w:rsidR="002926CD" w:rsidRDefault="002926CD">
            <w:pPr>
              <w:jc w:val="right"/>
              <w:rPr>
                <w:rFonts w:ascii="Tahoma" w:hAnsi="Tahoma" w:cs="Tahoma"/>
                <w:color w:val="000000"/>
                <w:sz w:val="16"/>
                <w:szCs w:val="16"/>
              </w:rPr>
            </w:pPr>
            <w:r>
              <w:rPr>
                <w:rFonts w:ascii="Tahoma" w:hAnsi="Tahoma" w:cs="Tahoma"/>
                <w:color w:val="000000"/>
                <w:sz w:val="16"/>
                <w:szCs w:val="16"/>
              </w:rPr>
              <w:t>59</w:t>
            </w:r>
          </w:p>
        </w:tc>
        <w:tc>
          <w:tcPr>
            <w:tcW w:w="764" w:type="dxa"/>
            <w:noWrap/>
            <w:vAlign w:val="center"/>
            <w:hideMark/>
          </w:tcPr>
          <w:p w14:paraId="6FFC2C69" w14:textId="77777777" w:rsidR="002926CD" w:rsidRDefault="002926CD">
            <w:pPr>
              <w:jc w:val="right"/>
              <w:rPr>
                <w:rFonts w:ascii="Tahoma" w:hAnsi="Tahoma" w:cs="Tahoma"/>
                <w:color w:val="000000"/>
                <w:sz w:val="16"/>
                <w:szCs w:val="16"/>
              </w:rPr>
            </w:pPr>
            <w:r>
              <w:rPr>
                <w:rFonts w:ascii="Tahoma" w:hAnsi="Tahoma" w:cs="Tahoma"/>
                <w:color w:val="000000"/>
                <w:sz w:val="16"/>
                <w:szCs w:val="16"/>
              </w:rPr>
              <w:t>56</w:t>
            </w:r>
          </w:p>
        </w:tc>
        <w:tc>
          <w:tcPr>
            <w:tcW w:w="770" w:type="dxa"/>
            <w:shd w:val="clear" w:color="auto" w:fill="FFFFFF"/>
            <w:noWrap/>
            <w:vAlign w:val="center"/>
            <w:hideMark/>
          </w:tcPr>
          <w:p w14:paraId="3840B9C5" w14:textId="77777777" w:rsidR="002926CD" w:rsidRDefault="002926CD">
            <w:pPr>
              <w:jc w:val="right"/>
              <w:rPr>
                <w:rFonts w:ascii="Tahoma" w:hAnsi="Tahoma" w:cs="Tahoma"/>
                <w:color w:val="000000"/>
                <w:sz w:val="16"/>
                <w:szCs w:val="16"/>
              </w:rPr>
            </w:pPr>
            <w:r>
              <w:rPr>
                <w:rFonts w:ascii="Tahoma" w:hAnsi="Tahoma" w:cs="Tahoma"/>
                <w:color w:val="000000"/>
                <w:sz w:val="16"/>
                <w:szCs w:val="16"/>
              </w:rPr>
              <w:t>54</w:t>
            </w:r>
          </w:p>
        </w:tc>
      </w:tr>
      <w:tr w:rsidR="002926CD" w14:paraId="21414521" w14:textId="77777777" w:rsidTr="002926CD">
        <w:trPr>
          <w:trHeight w:val="270"/>
        </w:trPr>
        <w:tc>
          <w:tcPr>
            <w:tcW w:w="719" w:type="dxa"/>
            <w:noWrap/>
            <w:vAlign w:val="center"/>
            <w:hideMark/>
          </w:tcPr>
          <w:p w14:paraId="3F659B6B" w14:textId="77777777" w:rsidR="002926CD" w:rsidRDefault="002926CD">
            <w:pPr>
              <w:rPr>
                <w:rFonts w:ascii="Tahoma" w:hAnsi="Tahoma" w:cs="Tahoma"/>
                <w:sz w:val="16"/>
                <w:szCs w:val="16"/>
              </w:rPr>
            </w:pPr>
            <w:r>
              <w:rPr>
                <w:rFonts w:ascii="Tahoma" w:hAnsi="Tahoma" w:cs="Tahoma"/>
                <w:sz w:val="16"/>
                <w:szCs w:val="16"/>
              </w:rPr>
              <w:t>1-4</w:t>
            </w:r>
          </w:p>
        </w:tc>
        <w:tc>
          <w:tcPr>
            <w:tcW w:w="764" w:type="dxa"/>
            <w:noWrap/>
            <w:vAlign w:val="center"/>
            <w:hideMark/>
          </w:tcPr>
          <w:p w14:paraId="380824F9" w14:textId="77777777" w:rsidR="002926CD" w:rsidRDefault="002926CD">
            <w:pPr>
              <w:jc w:val="right"/>
              <w:rPr>
                <w:rFonts w:ascii="Tahoma" w:hAnsi="Tahoma" w:cs="Tahoma"/>
                <w:color w:val="000000"/>
                <w:sz w:val="16"/>
                <w:szCs w:val="16"/>
              </w:rPr>
            </w:pPr>
            <w:r>
              <w:rPr>
                <w:rFonts w:ascii="Tahoma" w:hAnsi="Tahoma" w:cs="Tahoma"/>
                <w:color w:val="000000"/>
                <w:sz w:val="16"/>
                <w:szCs w:val="16"/>
              </w:rPr>
              <w:t>346</w:t>
            </w:r>
          </w:p>
        </w:tc>
        <w:tc>
          <w:tcPr>
            <w:tcW w:w="764" w:type="dxa"/>
            <w:noWrap/>
            <w:vAlign w:val="center"/>
            <w:hideMark/>
          </w:tcPr>
          <w:p w14:paraId="2B7F3AC7" w14:textId="77777777" w:rsidR="002926CD" w:rsidRDefault="002926CD">
            <w:pPr>
              <w:jc w:val="right"/>
              <w:rPr>
                <w:rFonts w:ascii="Tahoma" w:hAnsi="Tahoma" w:cs="Tahoma"/>
                <w:color w:val="000000"/>
                <w:sz w:val="16"/>
                <w:szCs w:val="16"/>
              </w:rPr>
            </w:pPr>
            <w:r>
              <w:rPr>
                <w:rFonts w:ascii="Tahoma" w:hAnsi="Tahoma" w:cs="Tahoma"/>
                <w:color w:val="000000"/>
                <w:sz w:val="16"/>
                <w:szCs w:val="16"/>
              </w:rPr>
              <w:t>340</w:t>
            </w:r>
          </w:p>
        </w:tc>
        <w:tc>
          <w:tcPr>
            <w:tcW w:w="764" w:type="dxa"/>
            <w:noWrap/>
            <w:vAlign w:val="center"/>
            <w:hideMark/>
          </w:tcPr>
          <w:p w14:paraId="4AFEA15C" w14:textId="77777777" w:rsidR="002926CD" w:rsidRDefault="002926CD">
            <w:pPr>
              <w:jc w:val="right"/>
              <w:rPr>
                <w:rFonts w:ascii="Tahoma" w:hAnsi="Tahoma" w:cs="Tahoma"/>
                <w:color w:val="000000"/>
                <w:sz w:val="16"/>
                <w:szCs w:val="16"/>
              </w:rPr>
            </w:pPr>
            <w:r>
              <w:rPr>
                <w:rFonts w:ascii="Tahoma" w:hAnsi="Tahoma" w:cs="Tahoma"/>
                <w:color w:val="000000"/>
                <w:sz w:val="16"/>
                <w:szCs w:val="16"/>
              </w:rPr>
              <w:t>325,5</w:t>
            </w:r>
          </w:p>
        </w:tc>
        <w:tc>
          <w:tcPr>
            <w:tcW w:w="764" w:type="dxa"/>
            <w:noWrap/>
            <w:vAlign w:val="center"/>
            <w:hideMark/>
          </w:tcPr>
          <w:p w14:paraId="258121B0" w14:textId="77777777" w:rsidR="002926CD" w:rsidRDefault="002926CD">
            <w:pPr>
              <w:jc w:val="right"/>
              <w:rPr>
                <w:rFonts w:ascii="Tahoma" w:hAnsi="Tahoma" w:cs="Tahoma"/>
                <w:color w:val="000000"/>
                <w:sz w:val="16"/>
                <w:szCs w:val="16"/>
              </w:rPr>
            </w:pPr>
            <w:r>
              <w:rPr>
                <w:rFonts w:ascii="Tahoma" w:hAnsi="Tahoma" w:cs="Tahoma"/>
                <w:color w:val="000000"/>
                <w:sz w:val="16"/>
                <w:szCs w:val="16"/>
              </w:rPr>
              <w:t>314,2</w:t>
            </w:r>
          </w:p>
        </w:tc>
        <w:tc>
          <w:tcPr>
            <w:tcW w:w="764" w:type="dxa"/>
            <w:noWrap/>
            <w:vAlign w:val="center"/>
            <w:hideMark/>
          </w:tcPr>
          <w:p w14:paraId="65F6198D" w14:textId="77777777" w:rsidR="002926CD" w:rsidRDefault="002926CD">
            <w:pPr>
              <w:jc w:val="right"/>
              <w:rPr>
                <w:rFonts w:ascii="Tahoma" w:hAnsi="Tahoma" w:cs="Tahoma"/>
                <w:color w:val="000000"/>
                <w:sz w:val="16"/>
                <w:szCs w:val="16"/>
              </w:rPr>
            </w:pPr>
            <w:r>
              <w:rPr>
                <w:rFonts w:ascii="Tahoma" w:hAnsi="Tahoma" w:cs="Tahoma"/>
                <w:color w:val="000000"/>
                <w:sz w:val="16"/>
                <w:szCs w:val="16"/>
              </w:rPr>
              <w:t>303</w:t>
            </w:r>
          </w:p>
        </w:tc>
        <w:tc>
          <w:tcPr>
            <w:tcW w:w="764" w:type="dxa"/>
            <w:noWrap/>
            <w:vAlign w:val="center"/>
            <w:hideMark/>
          </w:tcPr>
          <w:p w14:paraId="2D3F3467" w14:textId="77777777" w:rsidR="002926CD" w:rsidRDefault="002926CD">
            <w:pPr>
              <w:jc w:val="right"/>
              <w:rPr>
                <w:rFonts w:ascii="Tahoma" w:hAnsi="Tahoma" w:cs="Tahoma"/>
                <w:color w:val="000000"/>
                <w:sz w:val="16"/>
                <w:szCs w:val="16"/>
              </w:rPr>
            </w:pPr>
            <w:r>
              <w:rPr>
                <w:rFonts w:ascii="Tahoma" w:hAnsi="Tahoma" w:cs="Tahoma"/>
                <w:color w:val="000000"/>
                <w:sz w:val="16"/>
                <w:szCs w:val="16"/>
              </w:rPr>
              <w:t>292</w:t>
            </w:r>
          </w:p>
        </w:tc>
        <w:tc>
          <w:tcPr>
            <w:tcW w:w="764" w:type="dxa"/>
            <w:noWrap/>
            <w:vAlign w:val="center"/>
            <w:hideMark/>
          </w:tcPr>
          <w:p w14:paraId="6CCA28C2" w14:textId="77777777" w:rsidR="002926CD" w:rsidRDefault="002926CD">
            <w:pPr>
              <w:jc w:val="right"/>
              <w:rPr>
                <w:rFonts w:ascii="Tahoma" w:hAnsi="Tahoma" w:cs="Tahoma"/>
                <w:color w:val="000000"/>
                <w:sz w:val="16"/>
                <w:szCs w:val="16"/>
              </w:rPr>
            </w:pPr>
            <w:r>
              <w:rPr>
                <w:rFonts w:ascii="Tahoma" w:hAnsi="Tahoma" w:cs="Tahoma"/>
                <w:color w:val="000000"/>
                <w:sz w:val="16"/>
                <w:szCs w:val="16"/>
              </w:rPr>
              <w:t>280,3</w:t>
            </w:r>
          </w:p>
        </w:tc>
        <w:tc>
          <w:tcPr>
            <w:tcW w:w="764" w:type="dxa"/>
            <w:noWrap/>
            <w:vAlign w:val="center"/>
            <w:hideMark/>
          </w:tcPr>
          <w:p w14:paraId="228A9669" w14:textId="77777777" w:rsidR="002926CD" w:rsidRDefault="002926CD">
            <w:pPr>
              <w:jc w:val="right"/>
              <w:rPr>
                <w:rFonts w:ascii="Tahoma" w:hAnsi="Tahoma" w:cs="Tahoma"/>
                <w:color w:val="000000"/>
                <w:sz w:val="16"/>
                <w:szCs w:val="16"/>
              </w:rPr>
            </w:pPr>
            <w:r>
              <w:rPr>
                <w:rFonts w:ascii="Tahoma" w:hAnsi="Tahoma" w:cs="Tahoma"/>
                <w:color w:val="000000"/>
                <w:sz w:val="16"/>
                <w:szCs w:val="16"/>
              </w:rPr>
              <w:t>269</w:t>
            </w:r>
          </w:p>
        </w:tc>
        <w:tc>
          <w:tcPr>
            <w:tcW w:w="764" w:type="dxa"/>
            <w:noWrap/>
            <w:vAlign w:val="center"/>
            <w:hideMark/>
          </w:tcPr>
          <w:p w14:paraId="39B8FE68" w14:textId="77777777" w:rsidR="002926CD" w:rsidRDefault="002926CD">
            <w:pPr>
              <w:jc w:val="right"/>
              <w:rPr>
                <w:rFonts w:ascii="Tahoma" w:hAnsi="Tahoma" w:cs="Tahoma"/>
                <w:color w:val="000000"/>
                <w:sz w:val="16"/>
                <w:szCs w:val="16"/>
              </w:rPr>
            </w:pPr>
            <w:r>
              <w:rPr>
                <w:rFonts w:ascii="Tahoma" w:hAnsi="Tahoma" w:cs="Tahoma"/>
                <w:color w:val="000000"/>
                <w:sz w:val="16"/>
                <w:szCs w:val="16"/>
              </w:rPr>
              <w:t>258</w:t>
            </w:r>
          </w:p>
        </w:tc>
        <w:tc>
          <w:tcPr>
            <w:tcW w:w="764" w:type="dxa"/>
            <w:noWrap/>
            <w:vAlign w:val="center"/>
            <w:hideMark/>
          </w:tcPr>
          <w:p w14:paraId="0904A178" w14:textId="77777777" w:rsidR="002926CD" w:rsidRDefault="002926CD">
            <w:pPr>
              <w:jc w:val="right"/>
              <w:rPr>
                <w:rFonts w:ascii="Tahoma" w:hAnsi="Tahoma" w:cs="Tahoma"/>
                <w:color w:val="000000"/>
                <w:sz w:val="16"/>
                <w:szCs w:val="16"/>
              </w:rPr>
            </w:pPr>
            <w:r>
              <w:rPr>
                <w:rFonts w:ascii="Tahoma" w:hAnsi="Tahoma" w:cs="Tahoma"/>
                <w:color w:val="000000"/>
                <w:sz w:val="16"/>
                <w:szCs w:val="16"/>
              </w:rPr>
              <w:t>246</w:t>
            </w:r>
          </w:p>
        </w:tc>
        <w:tc>
          <w:tcPr>
            <w:tcW w:w="770" w:type="dxa"/>
            <w:shd w:val="clear" w:color="auto" w:fill="FFFFFF"/>
            <w:noWrap/>
            <w:vAlign w:val="center"/>
            <w:hideMark/>
          </w:tcPr>
          <w:p w14:paraId="11B3293A" w14:textId="77777777" w:rsidR="002926CD" w:rsidRDefault="002926CD">
            <w:pPr>
              <w:jc w:val="right"/>
              <w:rPr>
                <w:rFonts w:ascii="Tahoma" w:hAnsi="Tahoma" w:cs="Tahoma"/>
                <w:color w:val="000000"/>
                <w:sz w:val="16"/>
                <w:szCs w:val="16"/>
              </w:rPr>
            </w:pPr>
            <w:r>
              <w:rPr>
                <w:rFonts w:ascii="Tahoma" w:hAnsi="Tahoma" w:cs="Tahoma"/>
                <w:color w:val="000000"/>
                <w:sz w:val="16"/>
                <w:szCs w:val="16"/>
              </w:rPr>
              <w:t>235,1</w:t>
            </w:r>
          </w:p>
        </w:tc>
      </w:tr>
      <w:tr w:rsidR="002926CD" w14:paraId="4739CDD1" w14:textId="77777777" w:rsidTr="002926CD">
        <w:trPr>
          <w:trHeight w:val="270"/>
        </w:trPr>
        <w:tc>
          <w:tcPr>
            <w:tcW w:w="719" w:type="dxa"/>
            <w:noWrap/>
            <w:vAlign w:val="center"/>
            <w:hideMark/>
          </w:tcPr>
          <w:p w14:paraId="6005B929" w14:textId="77777777" w:rsidR="002926CD" w:rsidRDefault="002926CD">
            <w:pPr>
              <w:rPr>
                <w:rFonts w:ascii="Tahoma" w:hAnsi="Tahoma" w:cs="Tahoma"/>
                <w:sz w:val="16"/>
                <w:szCs w:val="16"/>
              </w:rPr>
            </w:pPr>
            <w:r>
              <w:rPr>
                <w:rFonts w:ascii="Tahoma" w:hAnsi="Tahoma" w:cs="Tahoma"/>
                <w:sz w:val="16"/>
                <w:szCs w:val="16"/>
              </w:rPr>
              <w:t>5-9</w:t>
            </w:r>
          </w:p>
        </w:tc>
        <w:tc>
          <w:tcPr>
            <w:tcW w:w="764" w:type="dxa"/>
            <w:noWrap/>
            <w:vAlign w:val="center"/>
            <w:hideMark/>
          </w:tcPr>
          <w:p w14:paraId="569D403F" w14:textId="77777777" w:rsidR="002926CD" w:rsidRDefault="002926CD">
            <w:pPr>
              <w:jc w:val="right"/>
              <w:rPr>
                <w:rFonts w:ascii="Tahoma" w:hAnsi="Tahoma" w:cs="Tahoma"/>
                <w:color w:val="000000"/>
                <w:sz w:val="16"/>
                <w:szCs w:val="16"/>
              </w:rPr>
            </w:pPr>
            <w:r>
              <w:rPr>
                <w:rFonts w:ascii="Tahoma" w:hAnsi="Tahoma" w:cs="Tahoma"/>
                <w:color w:val="000000"/>
                <w:sz w:val="16"/>
                <w:szCs w:val="16"/>
              </w:rPr>
              <w:t>491</w:t>
            </w:r>
          </w:p>
        </w:tc>
        <w:tc>
          <w:tcPr>
            <w:tcW w:w="764" w:type="dxa"/>
            <w:noWrap/>
            <w:vAlign w:val="center"/>
            <w:hideMark/>
          </w:tcPr>
          <w:p w14:paraId="69B68F5E" w14:textId="77777777" w:rsidR="002926CD" w:rsidRDefault="002926CD">
            <w:pPr>
              <w:jc w:val="right"/>
              <w:rPr>
                <w:rFonts w:ascii="Tahoma" w:hAnsi="Tahoma" w:cs="Tahoma"/>
                <w:color w:val="000000"/>
                <w:sz w:val="16"/>
                <w:szCs w:val="16"/>
              </w:rPr>
            </w:pPr>
            <w:r>
              <w:rPr>
                <w:rFonts w:ascii="Tahoma" w:hAnsi="Tahoma" w:cs="Tahoma"/>
                <w:color w:val="000000"/>
                <w:sz w:val="16"/>
                <w:szCs w:val="16"/>
              </w:rPr>
              <w:t>485</w:t>
            </w:r>
          </w:p>
        </w:tc>
        <w:tc>
          <w:tcPr>
            <w:tcW w:w="764" w:type="dxa"/>
            <w:noWrap/>
            <w:vAlign w:val="center"/>
            <w:hideMark/>
          </w:tcPr>
          <w:p w14:paraId="1BA70B3A" w14:textId="77777777" w:rsidR="002926CD" w:rsidRDefault="002926CD">
            <w:pPr>
              <w:jc w:val="right"/>
              <w:rPr>
                <w:rFonts w:ascii="Tahoma" w:hAnsi="Tahoma" w:cs="Tahoma"/>
                <w:color w:val="000000"/>
                <w:sz w:val="16"/>
                <w:szCs w:val="16"/>
              </w:rPr>
            </w:pPr>
            <w:r>
              <w:rPr>
                <w:rFonts w:ascii="Tahoma" w:hAnsi="Tahoma" w:cs="Tahoma"/>
                <w:color w:val="000000"/>
                <w:sz w:val="16"/>
                <w:szCs w:val="16"/>
              </w:rPr>
              <w:t>480</w:t>
            </w:r>
          </w:p>
        </w:tc>
        <w:tc>
          <w:tcPr>
            <w:tcW w:w="764" w:type="dxa"/>
            <w:noWrap/>
            <w:vAlign w:val="center"/>
            <w:hideMark/>
          </w:tcPr>
          <w:p w14:paraId="72667022" w14:textId="77777777" w:rsidR="002926CD" w:rsidRDefault="002926CD">
            <w:pPr>
              <w:jc w:val="right"/>
              <w:rPr>
                <w:rFonts w:ascii="Tahoma" w:hAnsi="Tahoma" w:cs="Tahoma"/>
                <w:color w:val="000000"/>
                <w:sz w:val="16"/>
                <w:szCs w:val="16"/>
              </w:rPr>
            </w:pPr>
            <w:r>
              <w:rPr>
                <w:rFonts w:ascii="Tahoma" w:hAnsi="Tahoma" w:cs="Tahoma"/>
                <w:color w:val="000000"/>
                <w:sz w:val="16"/>
                <w:szCs w:val="16"/>
              </w:rPr>
              <w:t>475</w:t>
            </w:r>
          </w:p>
        </w:tc>
        <w:tc>
          <w:tcPr>
            <w:tcW w:w="764" w:type="dxa"/>
            <w:noWrap/>
            <w:vAlign w:val="center"/>
            <w:hideMark/>
          </w:tcPr>
          <w:p w14:paraId="5EE8ADCE" w14:textId="77777777" w:rsidR="002926CD" w:rsidRDefault="002926CD">
            <w:pPr>
              <w:jc w:val="right"/>
              <w:rPr>
                <w:rFonts w:ascii="Tahoma" w:hAnsi="Tahoma" w:cs="Tahoma"/>
                <w:color w:val="000000"/>
                <w:sz w:val="16"/>
                <w:szCs w:val="16"/>
              </w:rPr>
            </w:pPr>
            <w:r>
              <w:rPr>
                <w:rFonts w:ascii="Tahoma" w:hAnsi="Tahoma" w:cs="Tahoma"/>
                <w:color w:val="000000"/>
                <w:sz w:val="16"/>
                <w:szCs w:val="16"/>
              </w:rPr>
              <w:t>469</w:t>
            </w:r>
          </w:p>
        </w:tc>
        <w:tc>
          <w:tcPr>
            <w:tcW w:w="764" w:type="dxa"/>
            <w:noWrap/>
            <w:vAlign w:val="center"/>
            <w:hideMark/>
          </w:tcPr>
          <w:p w14:paraId="1F608F94" w14:textId="77777777" w:rsidR="002926CD" w:rsidRDefault="002926CD">
            <w:pPr>
              <w:jc w:val="right"/>
              <w:rPr>
                <w:rFonts w:ascii="Tahoma" w:hAnsi="Tahoma" w:cs="Tahoma"/>
                <w:color w:val="000000"/>
                <w:sz w:val="16"/>
                <w:szCs w:val="16"/>
              </w:rPr>
            </w:pPr>
            <w:r>
              <w:rPr>
                <w:rFonts w:ascii="Tahoma" w:hAnsi="Tahoma" w:cs="Tahoma"/>
                <w:color w:val="000000"/>
                <w:sz w:val="16"/>
                <w:szCs w:val="16"/>
              </w:rPr>
              <w:t>464</w:t>
            </w:r>
          </w:p>
        </w:tc>
        <w:tc>
          <w:tcPr>
            <w:tcW w:w="764" w:type="dxa"/>
            <w:noWrap/>
            <w:vAlign w:val="center"/>
            <w:hideMark/>
          </w:tcPr>
          <w:p w14:paraId="5670EF24" w14:textId="77777777" w:rsidR="002926CD" w:rsidRDefault="002926CD">
            <w:pPr>
              <w:jc w:val="right"/>
              <w:rPr>
                <w:rFonts w:ascii="Tahoma" w:hAnsi="Tahoma" w:cs="Tahoma"/>
                <w:color w:val="000000"/>
                <w:sz w:val="16"/>
                <w:szCs w:val="16"/>
              </w:rPr>
            </w:pPr>
            <w:r>
              <w:rPr>
                <w:rFonts w:ascii="Tahoma" w:hAnsi="Tahoma" w:cs="Tahoma"/>
                <w:color w:val="000000"/>
                <w:sz w:val="16"/>
                <w:szCs w:val="16"/>
              </w:rPr>
              <w:t>459</w:t>
            </w:r>
          </w:p>
        </w:tc>
        <w:tc>
          <w:tcPr>
            <w:tcW w:w="764" w:type="dxa"/>
            <w:noWrap/>
            <w:vAlign w:val="center"/>
            <w:hideMark/>
          </w:tcPr>
          <w:p w14:paraId="459311C4" w14:textId="77777777" w:rsidR="002926CD" w:rsidRDefault="002926CD">
            <w:pPr>
              <w:jc w:val="right"/>
              <w:rPr>
                <w:rFonts w:ascii="Tahoma" w:hAnsi="Tahoma" w:cs="Tahoma"/>
                <w:color w:val="000000"/>
                <w:sz w:val="16"/>
                <w:szCs w:val="16"/>
              </w:rPr>
            </w:pPr>
            <w:r>
              <w:rPr>
                <w:rFonts w:ascii="Tahoma" w:hAnsi="Tahoma" w:cs="Tahoma"/>
                <w:color w:val="000000"/>
                <w:sz w:val="16"/>
                <w:szCs w:val="16"/>
              </w:rPr>
              <w:t>453</w:t>
            </w:r>
          </w:p>
        </w:tc>
        <w:tc>
          <w:tcPr>
            <w:tcW w:w="764" w:type="dxa"/>
            <w:noWrap/>
            <w:vAlign w:val="center"/>
            <w:hideMark/>
          </w:tcPr>
          <w:p w14:paraId="361D764D" w14:textId="77777777" w:rsidR="002926CD" w:rsidRDefault="002926CD">
            <w:pPr>
              <w:jc w:val="right"/>
              <w:rPr>
                <w:rFonts w:ascii="Tahoma" w:hAnsi="Tahoma" w:cs="Tahoma"/>
                <w:color w:val="000000"/>
                <w:sz w:val="16"/>
                <w:szCs w:val="16"/>
              </w:rPr>
            </w:pPr>
            <w:r>
              <w:rPr>
                <w:rFonts w:ascii="Tahoma" w:hAnsi="Tahoma" w:cs="Tahoma"/>
                <w:color w:val="000000"/>
                <w:sz w:val="16"/>
                <w:szCs w:val="16"/>
              </w:rPr>
              <w:t>448</w:t>
            </w:r>
          </w:p>
        </w:tc>
        <w:tc>
          <w:tcPr>
            <w:tcW w:w="764" w:type="dxa"/>
            <w:noWrap/>
            <w:vAlign w:val="center"/>
            <w:hideMark/>
          </w:tcPr>
          <w:p w14:paraId="2350499B" w14:textId="77777777" w:rsidR="002926CD" w:rsidRDefault="002926CD">
            <w:pPr>
              <w:jc w:val="right"/>
              <w:rPr>
                <w:rFonts w:ascii="Tahoma" w:hAnsi="Tahoma" w:cs="Tahoma"/>
                <w:color w:val="000000"/>
                <w:sz w:val="16"/>
                <w:szCs w:val="16"/>
              </w:rPr>
            </w:pPr>
            <w:r>
              <w:rPr>
                <w:rFonts w:ascii="Tahoma" w:hAnsi="Tahoma" w:cs="Tahoma"/>
                <w:color w:val="000000"/>
                <w:sz w:val="16"/>
                <w:szCs w:val="16"/>
              </w:rPr>
              <w:t>443</w:t>
            </w:r>
          </w:p>
        </w:tc>
        <w:tc>
          <w:tcPr>
            <w:tcW w:w="770" w:type="dxa"/>
            <w:shd w:val="clear" w:color="auto" w:fill="FFFFFF"/>
            <w:noWrap/>
            <w:vAlign w:val="center"/>
            <w:hideMark/>
          </w:tcPr>
          <w:p w14:paraId="5A248CC8" w14:textId="77777777" w:rsidR="002926CD" w:rsidRDefault="002926CD">
            <w:pPr>
              <w:jc w:val="right"/>
              <w:rPr>
                <w:rFonts w:ascii="Tahoma" w:hAnsi="Tahoma" w:cs="Tahoma"/>
                <w:color w:val="000000"/>
                <w:sz w:val="16"/>
                <w:szCs w:val="16"/>
              </w:rPr>
            </w:pPr>
            <w:r>
              <w:rPr>
                <w:rFonts w:ascii="Tahoma" w:hAnsi="Tahoma" w:cs="Tahoma"/>
                <w:color w:val="000000"/>
                <w:sz w:val="16"/>
                <w:szCs w:val="16"/>
              </w:rPr>
              <w:t>437</w:t>
            </w:r>
          </w:p>
        </w:tc>
      </w:tr>
      <w:tr w:rsidR="002926CD" w14:paraId="006C28EF" w14:textId="77777777" w:rsidTr="002926CD">
        <w:trPr>
          <w:trHeight w:val="270"/>
        </w:trPr>
        <w:tc>
          <w:tcPr>
            <w:tcW w:w="719" w:type="dxa"/>
            <w:noWrap/>
            <w:vAlign w:val="center"/>
            <w:hideMark/>
          </w:tcPr>
          <w:p w14:paraId="0F9999C1" w14:textId="77777777" w:rsidR="002926CD" w:rsidRDefault="002926CD">
            <w:pPr>
              <w:rPr>
                <w:rFonts w:ascii="Tahoma" w:hAnsi="Tahoma" w:cs="Tahoma"/>
                <w:sz w:val="16"/>
                <w:szCs w:val="16"/>
              </w:rPr>
            </w:pPr>
            <w:r>
              <w:rPr>
                <w:rFonts w:ascii="Tahoma" w:hAnsi="Tahoma" w:cs="Tahoma"/>
                <w:sz w:val="16"/>
                <w:szCs w:val="16"/>
              </w:rPr>
              <w:t>10-14</w:t>
            </w:r>
          </w:p>
        </w:tc>
        <w:tc>
          <w:tcPr>
            <w:tcW w:w="764" w:type="dxa"/>
            <w:noWrap/>
            <w:vAlign w:val="center"/>
            <w:hideMark/>
          </w:tcPr>
          <w:p w14:paraId="12AC37E4" w14:textId="77777777" w:rsidR="002926CD" w:rsidRDefault="002926CD">
            <w:pPr>
              <w:jc w:val="right"/>
              <w:rPr>
                <w:rFonts w:ascii="Tahoma" w:hAnsi="Tahoma" w:cs="Tahoma"/>
                <w:color w:val="000000"/>
                <w:sz w:val="16"/>
                <w:szCs w:val="16"/>
              </w:rPr>
            </w:pPr>
            <w:r>
              <w:rPr>
                <w:rFonts w:ascii="Tahoma" w:hAnsi="Tahoma" w:cs="Tahoma"/>
                <w:color w:val="000000"/>
                <w:sz w:val="16"/>
                <w:szCs w:val="16"/>
              </w:rPr>
              <w:t>580</w:t>
            </w:r>
          </w:p>
        </w:tc>
        <w:tc>
          <w:tcPr>
            <w:tcW w:w="764" w:type="dxa"/>
            <w:noWrap/>
            <w:vAlign w:val="center"/>
            <w:hideMark/>
          </w:tcPr>
          <w:p w14:paraId="73E8D0D6" w14:textId="77777777" w:rsidR="002926CD" w:rsidRDefault="002926CD">
            <w:pPr>
              <w:jc w:val="right"/>
              <w:rPr>
                <w:rFonts w:ascii="Tahoma" w:hAnsi="Tahoma" w:cs="Tahoma"/>
                <w:color w:val="000000"/>
                <w:sz w:val="16"/>
                <w:szCs w:val="16"/>
              </w:rPr>
            </w:pPr>
            <w:r>
              <w:rPr>
                <w:rFonts w:ascii="Tahoma" w:hAnsi="Tahoma" w:cs="Tahoma"/>
                <w:color w:val="000000"/>
                <w:sz w:val="16"/>
                <w:szCs w:val="16"/>
              </w:rPr>
              <w:t>574</w:t>
            </w:r>
          </w:p>
        </w:tc>
        <w:tc>
          <w:tcPr>
            <w:tcW w:w="764" w:type="dxa"/>
            <w:noWrap/>
            <w:vAlign w:val="center"/>
            <w:hideMark/>
          </w:tcPr>
          <w:p w14:paraId="45A0859F" w14:textId="77777777" w:rsidR="002926CD" w:rsidRDefault="002926CD">
            <w:pPr>
              <w:jc w:val="right"/>
              <w:rPr>
                <w:rFonts w:ascii="Tahoma" w:hAnsi="Tahoma" w:cs="Tahoma"/>
                <w:color w:val="000000"/>
                <w:sz w:val="16"/>
                <w:szCs w:val="16"/>
              </w:rPr>
            </w:pPr>
            <w:r>
              <w:rPr>
                <w:rFonts w:ascii="Tahoma" w:hAnsi="Tahoma" w:cs="Tahoma"/>
                <w:color w:val="000000"/>
                <w:sz w:val="16"/>
                <w:szCs w:val="16"/>
              </w:rPr>
              <w:t>557</w:t>
            </w:r>
          </w:p>
        </w:tc>
        <w:tc>
          <w:tcPr>
            <w:tcW w:w="764" w:type="dxa"/>
            <w:noWrap/>
            <w:vAlign w:val="center"/>
            <w:hideMark/>
          </w:tcPr>
          <w:p w14:paraId="3A33038C" w14:textId="77777777" w:rsidR="002926CD" w:rsidRDefault="002926CD">
            <w:pPr>
              <w:jc w:val="right"/>
              <w:rPr>
                <w:rFonts w:ascii="Tahoma" w:hAnsi="Tahoma" w:cs="Tahoma"/>
                <w:color w:val="000000"/>
                <w:sz w:val="16"/>
                <w:szCs w:val="16"/>
              </w:rPr>
            </w:pPr>
            <w:r>
              <w:rPr>
                <w:rFonts w:ascii="Tahoma" w:hAnsi="Tahoma" w:cs="Tahoma"/>
                <w:color w:val="000000"/>
                <w:sz w:val="16"/>
                <w:szCs w:val="16"/>
              </w:rPr>
              <w:t>547</w:t>
            </w:r>
          </w:p>
        </w:tc>
        <w:tc>
          <w:tcPr>
            <w:tcW w:w="764" w:type="dxa"/>
            <w:noWrap/>
            <w:vAlign w:val="center"/>
            <w:hideMark/>
          </w:tcPr>
          <w:p w14:paraId="521BE315" w14:textId="77777777" w:rsidR="002926CD" w:rsidRDefault="002926CD">
            <w:pPr>
              <w:jc w:val="right"/>
              <w:rPr>
                <w:rFonts w:ascii="Tahoma" w:hAnsi="Tahoma" w:cs="Tahoma"/>
                <w:color w:val="000000"/>
                <w:sz w:val="16"/>
                <w:szCs w:val="16"/>
              </w:rPr>
            </w:pPr>
            <w:r>
              <w:rPr>
                <w:rFonts w:ascii="Tahoma" w:hAnsi="Tahoma" w:cs="Tahoma"/>
                <w:color w:val="000000"/>
                <w:sz w:val="16"/>
                <w:szCs w:val="16"/>
              </w:rPr>
              <w:t>536</w:t>
            </w:r>
          </w:p>
        </w:tc>
        <w:tc>
          <w:tcPr>
            <w:tcW w:w="764" w:type="dxa"/>
            <w:noWrap/>
            <w:vAlign w:val="center"/>
            <w:hideMark/>
          </w:tcPr>
          <w:p w14:paraId="12E37293" w14:textId="77777777" w:rsidR="002926CD" w:rsidRDefault="002926CD">
            <w:pPr>
              <w:jc w:val="right"/>
              <w:rPr>
                <w:rFonts w:ascii="Tahoma" w:hAnsi="Tahoma" w:cs="Tahoma"/>
                <w:color w:val="000000"/>
                <w:sz w:val="16"/>
                <w:szCs w:val="16"/>
              </w:rPr>
            </w:pPr>
            <w:r>
              <w:rPr>
                <w:rFonts w:ascii="Tahoma" w:hAnsi="Tahoma" w:cs="Tahoma"/>
                <w:color w:val="000000"/>
                <w:sz w:val="16"/>
                <w:szCs w:val="16"/>
              </w:rPr>
              <w:t>524</w:t>
            </w:r>
          </w:p>
        </w:tc>
        <w:tc>
          <w:tcPr>
            <w:tcW w:w="764" w:type="dxa"/>
            <w:noWrap/>
            <w:vAlign w:val="center"/>
            <w:hideMark/>
          </w:tcPr>
          <w:p w14:paraId="3AAF31FE" w14:textId="77777777" w:rsidR="002926CD" w:rsidRDefault="002926CD">
            <w:pPr>
              <w:jc w:val="right"/>
              <w:rPr>
                <w:rFonts w:ascii="Tahoma" w:hAnsi="Tahoma" w:cs="Tahoma"/>
                <w:color w:val="000000"/>
                <w:sz w:val="16"/>
                <w:szCs w:val="16"/>
              </w:rPr>
            </w:pPr>
            <w:r>
              <w:rPr>
                <w:rFonts w:ascii="Tahoma" w:hAnsi="Tahoma" w:cs="Tahoma"/>
                <w:color w:val="000000"/>
                <w:sz w:val="16"/>
                <w:szCs w:val="16"/>
              </w:rPr>
              <w:t>513</w:t>
            </w:r>
          </w:p>
        </w:tc>
        <w:tc>
          <w:tcPr>
            <w:tcW w:w="764" w:type="dxa"/>
            <w:noWrap/>
            <w:vAlign w:val="center"/>
            <w:hideMark/>
          </w:tcPr>
          <w:p w14:paraId="6E1DA6C7" w14:textId="77777777" w:rsidR="002926CD" w:rsidRDefault="002926CD">
            <w:pPr>
              <w:jc w:val="right"/>
              <w:rPr>
                <w:rFonts w:ascii="Tahoma" w:hAnsi="Tahoma" w:cs="Tahoma"/>
                <w:color w:val="000000"/>
                <w:sz w:val="16"/>
                <w:szCs w:val="16"/>
              </w:rPr>
            </w:pPr>
            <w:r>
              <w:rPr>
                <w:rFonts w:ascii="Tahoma" w:hAnsi="Tahoma" w:cs="Tahoma"/>
                <w:color w:val="000000"/>
                <w:sz w:val="16"/>
                <w:szCs w:val="16"/>
              </w:rPr>
              <w:t>501</w:t>
            </w:r>
          </w:p>
        </w:tc>
        <w:tc>
          <w:tcPr>
            <w:tcW w:w="764" w:type="dxa"/>
            <w:noWrap/>
            <w:vAlign w:val="center"/>
            <w:hideMark/>
          </w:tcPr>
          <w:p w14:paraId="02940167" w14:textId="77777777" w:rsidR="002926CD" w:rsidRDefault="002926CD">
            <w:pPr>
              <w:jc w:val="right"/>
              <w:rPr>
                <w:rFonts w:ascii="Tahoma" w:hAnsi="Tahoma" w:cs="Tahoma"/>
                <w:color w:val="000000"/>
                <w:sz w:val="16"/>
                <w:szCs w:val="16"/>
              </w:rPr>
            </w:pPr>
            <w:r>
              <w:rPr>
                <w:rFonts w:ascii="Tahoma" w:hAnsi="Tahoma" w:cs="Tahoma"/>
                <w:color w:val="000000"/>
                <w:sz w:val="16"/>
                <w:szCs w:val="16"/>
              </w:rPr>
              <w:t>490</w:t>
            </w:r>
          </w:p>
        </w:tc>
        <w:tc>
          <w:tcPr>
            <w:tcW w:w="764" w:type="dxa"/>
            <w:noWrap/>
            <w:vAlign w:val="center"/>
            <w:hideMark/>
          </w:tcPr>
          <w:p w14:paraId="03068F7C" w14:textId="77777777" w:rsidR="002926CD" w:rsidRDefault="002926CD">
            <w:pPr>
              <w:jc w:val="right"/>
              <w:rPr>
                <w:rFonts w:ascii="Tahoma" w:hAnsi="Tahoma" w:cs="Tahoma"/>
                <w:color w:val="000000"/>
                <w:sz w:val="16"/>
                <w:szCs w:val="16"/>
              </w:rPr>
            </w:pPr>
            <w:r>
              <w:rPr>
                <w:rFonts w:ascii="Tahoma" w:hAnsi="Tahoma" w:cs="Tahoma"/>
                <w:color w:val="000000"/>
                <w:sz w:val="16"/>
                <w:szCs w:val="16"/>
              </w:rPr>
              <w:t>478</w:t>
            </w:r>
          </w:p>
        </w:tc>
        <w:tc>
          <w:tcPr>
            <w:tcW w:w="770" w:type="dxa"/>
            <w:shd w:val="clear" w:color="auto" w:fill="FFFFFF"/>
            <w:noWrap/>
            <w:vAlign w:val="center"/>
            <w:hideMark/>
          </w:tcPr>
          <w:p w14:paraId="2DBB2AF8" w14:textId="77777777" w:rsidR="002926CD" w:rsidRDefault="002926CD">
            <w:pPr>
              <w:jc w:val="right"/>
              <w:rPr>
                <w:rFonts w:ascii="Tahoma" w:hAnsi="Tahoma" w:cs="Tahoma"/>
                <w:color w:val="000000"/>
                <w:sz w:val="16"/>
                <w:szCs w:val="16"/>
              </w:rPr>
            </w:pPr>
            <w:r>
              <w:rPr>
                <w:rFonts w:ascii="Tahoma" w:hAnsi="Tahoma" w:cs="Tahoma"/>
                <w:color w:val="000000"/>
                <w:sz w:val="16"/>
                <w:szCs w:val="16"/>
              </w:rPr>
              <w:t>467</w:t>
            </w:r>
          </w:p>
        </w:tc>
      </w:tr>
      <w:tr w:rsidR="002926CD" w14:paraId="7B4764AB" w14:textId="77777777" w:rsidTr="002926CD">
        <w:trPr>
          <w:trHeight w:val="270"/>
        </w:trPr>
        <w:tc>
          <w:tcPr>
            <w:tcW w:w="719" w:type="dxa"/>
            <w:noWrap/>
            <w:vAlign w:val="center"/>
            <w:hideMark/>
          </w:tcPr>
          <w:p w14:paraId="506B178A" w14:textId="77777777" w:rsidR="002926CD" w:rsidRDefault="002926CD">
            <w:pPr>
              <w:rPr>
                <w:rFonts w:ascii="Tahoma" w:hAnsi="Tahoma" w:cs="Tahoma"/>
                <w:sz w:val="16"/>
                <w:szCs w:val="16"/>
              </w:rPr>
            </w:pPr>
            <w:r>
              <w:rPr>
                <w:rFonts w:ascii="Tahoma" w:hAnsi="Tahoma" w:cs="Tahoma"/>
                <w:sz w:val="16"/>
                <w:szCs w:val="16"/>
              </w:rPr>
              <w:t>15-19</w:t>
            </w:r>
          </w:p>
        </w:tc>
        <w:tc>
          <w:tcPr>
            <w:tcW w:w="764" w:type="dxa"/>
            <w:noWrap/>
            <w:vAlign w:val="center"/>
            <w:hideMark/>
          </w:tcPr>
          <w:p w14:paraId="3772E43F" w14:textId="77777777" w:rsidR="002926CD" w:rsidRDefault="002926CD">
            <w:pPr>
              <w:jc w:val="right"/>
              <w:rPr>
                <w:rFonts w:ascii="Tahoma" w:hAnsi="Tahoma" w:cs="Tahoma"/>
                <w:color w:val="000000"/>
                <w:sz w:val="16"/>
                <w:szCs w:val="16"/>
              </w:rPr>
            </w:pPr>
            <w:r>
              <w:rPr>
                <w:rFonts w:ascii="Tahoma" w:hAnsi="Tahoma" w:cs="Tahoma"/>
                <w:color w:val="000000"/>
                <w:sz w:val="16"/>
                <w:szCs w:val="16"/>
              </w:rPr>
              <w:t>625</w:t>
            </w:r>
          </w:p>
        </w:tc>
        <w:tc>
          <w:tcPr>
            <w:tcW w:w="764" w:type="dxa"/>
            <w:noWrap/>
            <w:vAlign w:val="center"/>
            <w:hideMark/>
          </w:tcPr>
          <w:p w14:paraId="4DAB2565" w14:textId="77777777" w:rsidR="002926CD" w:rsidRDefault="002926CD">
            <w:pPr>
              <w:jc w:val="right"/>
              <w:rPr>
                <w:rFonts w:ascii="Tahoma" w:hAnsi="Tahoma" w:cs="Tahoma"/>
                <w:color w:val="000000"/>
                <w:sz w:val="16"/>
                <w:szCs w:val="16"/>
              </w:rPr>
            </w:pPr>
            <w:r>
              <w:rPr>
                <w:rFonts w:ascii="Tahoma" w:hAnsi="Tahoma" w:cs="Tahoma"/>
                <w:color w:val="000000"/>
                <w:sz w:val="16"/>
                <w:szCs w:val="16"/>
              </w:rPr>
              <w:t>624</w:t>
            </w:r>
          </w:p>
        </w:tc>
        <w:tc>
          <w:tcPr>
            <w:tcW w:w="764" w:type="dxa"/>
            <w:noWrap/>
            <w:vAlign w:val="center"/>
            <w:hideMark/>
          </w:tcPr>
          <w:p w14:paraId="39C66BBC" w14:textId="77777777" w:rsidR="002926CD" w:rsidRDefault="002926CD">
            <w:pPr>
              <w:jc w:val="right"/>
              <w:rPr>
                <w:rFonts w:ascii="Tahoma" w:hAnsi="Tahoma" w:cs="Tahoma"/>
                <w:color w:val="000000"/>
                <w:sz w:val="16"/>
                <w:szCs w:val="16"/>
              </w:rPr>
            </w:pPr>
            <w:r>
              <w:rPr>
                <w:rFonts w:ascii="Tahoma" w:hAnsi="Tahoma" w:cs="Tahoma"/>
                <w:color w:val="000000"/>
                <w:sz w:val="16"/>
                <w:szCs w:val="16"/>
              </w:rPr>
              <w:t>624</w:t>
            </w:r>
          </w:p>
        </w:tc>
        <w:tc>
          <w:tcPr>
            <w:tcW w:w="764" w:type="dxa"/>
            <w:noWrap/>
            <w:vAlign w:val="center"/>
            <w:hideMark/>
          </w:tcPr>
          <w:p w14:paraId="0C1FCF2F" w14:textId="77777777" w:rsidR="002926CD" w:rsidRDefault="002926CD">
            <w:pPr>
              <w:jc w:val="right"/>
              <w:rPr>
                <w:rFonts w:ascii="Tahoma" w:hAnsi="Tahoma" w:cs="Tahoma"/>
                <w:color w:val="000000"/>
                <w:sz w:val="16"/>
                <w:szCs w:val="16"/>
              </w:rPr>
            </w:pPr>
            <w:r>
              <w:rPr>
                <w:rFonts w:ascii="Tahoma" w:hAnsi="Tahoma" w:cs="Tahoma"/>
                <w:color w:val="000000"/>
                <w:sz w:val="16"/>
                <w:szCs w:val="16"/>
              </w:rPr>
              <w:t>623</w:t>
            </w:r>
          </w:p>
        </w:tc>
        <w:tc>
          <w:tcPr>
            <w:tcW w:w="764" w:type="dxa"/>
            <w:noWrap/>
            <w:vAlign w:val="center"/>
            <w:hideMark/>
          </w:tcPr>
          <w:p w14:paraId="3B5C0748" w14:textId="77777777" w:rsidR="002926CD" w:rsidRDefault="002926CD">
            <w:pPr>
              <w:jc w:val="right"/>
              <w:rPr>
                <w:rFonts w:ascii="Tahoma" w:hAnsi="Tahoma" w:cs="Tahoma"/>
                <w:color w:val="000000"/>
                <w:sz w:val="16"/>
                <w:szCs w:val="16"/>
              </w:rPr>
            </w:pPr>
            <w:r>
              <w:rPr>
                <w:rFonts w:ascii="Tahoma" w:hAnsi="Tahoma" w:cs="Tahoma"/>
                <w:color w:val="000000"/>
                <w:sz w:val="16"/>
                <w:szCs w:val="16"/>
              </w:rPr>
              <w:t>623</w:t>
            </w:r>
          </w:p>
        </w:tc>
        <w:tc>
          <w:tcPr>
            <w:tcW w:w="764" w:type="dxa"/>
            <w:noWrap/>
            <w:vAlign w:val="center"/>
            <w:hideMark/>
          </w:tcPr>
          <w:p w14:paraId="54901A64" w14:textId="77777777" w:rsidR="002926CD" w:rsidRDefault="002926CD">
            <w:pPr>
              <w:jc w:val="right"/>
              <w:rPr>
                <w:rFonts w:ascii="Tahoma" w:hAnsi="Tahoma" w:cs="Tahoma"/>
                <w:color w:val="000000"/>
                <w:sz w:val="16"/>
                <w:szCs w:val="16"/>
              </w:rPr>
            </w:pPr>
            <w:r>
              <w:rPr>
                <w:rFonts w:ascii="Tahoma" w:hAnsi="Tahoma" w:cs="Tahoma"/>
                <w:color w:val="000000"/>
                <w:sz w:val="16"/>
                <w:szCs w:val="16"/>
              </w:rPr>
              <w:t>622</w:t>
            </w:r>
          </w:p>
        </w:tc>
        <w:tc>
          <w:tcPr>
            <w:tcW w:w="764" w:type="dxa"/>
            <w:noWrap/>
            <w:vAlign w:val="center"/>
            <w:hideMark/>
          </w:tcPr>
          <w:p w14:paraId="375141E0" w14:textId="77777777" w:rsidR="002926CD" w:rsidRDefault="002926CD">
            <w:pPr>
              <w:jc w:val="right"/>
              <w:rPr>
                <w:rFonts w:ascii="Tahoma" w:hAnsi="Tahoma" w:cs="Tahoma"/>
                <w:color w:val="000000"/>
                <w:sz w:val="16"/>
                <w:szCs w:val="16"/>
              </w:rPr>
            </w:pPr>
            <w:r>
              <w:rPr>
                <w:rFonts w:ascii="Tahoma" w:hAnsi="Tahoma" w:cs="Tahoma"/>
                <w:color w:val="000000"/>
                <w:sz w:val="16"/>
                <w:szCs w:val="16"/>
              </w:rPr>
              <w:t>622</w:t>
            </w:r>
          </w:p>
        </w:tc>
        <w:tc>
          <w:tcPr>
            <w:tcW w:w="764" w:type="dxa"/>
            <w:noWrap/>
            <w:vAlign w:val="center"/>
            <w:hideMark/>
          </w:tcPr>
          <w:p w14:paraId="4358F628" w14:textId="77777777" w:rsidR="002926CD" w:rsidRDefault="002926CD">
            <w:pPr>
              <w:jc w:val="right"/>
              <w:rPr>
                <w:rFonts w:ascii="Tahoma" w:hAnsi="Tahoma" w:cs="Tahoma"/>
                <w:color w:val="000000"/>
                <w:sz w:val="16"/>
                <w:szCs w:val="16"/>
              </w:rPr>
            </w:pPr>
            <w:r>
              <w:rPr>
                <w:rFonts w:ascii="Tahoma" w:hAnsi="Tahoma" w:cs="Tahoma"/>
                <w:color w:val="000000"/>
                <w:sz w:val="16"/>
                <w:szCs w:val="16"/>
              </w:rPr>
              <w:t>622</w:t>
            </w:r>
          </w:p>
        </w:tc>
        <w:tc>
          <w:tcPr>
            <w:tcW w:w="764" w:type="dxa"/>
            <w:noWrap/>
            <w:vAlign w:val="center"/>
            <w:hideMark/>
          </w:tcPr>
          <w:p w14:paraId="46E836D2" w14:textId="77777777" w:rsidR="002926CD" w:rsidRDefault="002926CD">
            <w:pPr>
              <w:jc w:val="right"/>
              <w:rPr>
                <w:rFonts w:ascii="Tahoma" w:hAnsi="Tahoma" w:cs="Tahoma"/>
                <w:color w:val="000000"/>
                <w:sz w:val="16"/>
                <w:szCs w:val="16"/>
              </w:rPr>
            </w:pPr>
            <w:r>
              <w:rPr>
                <w:rFonts w:ascii="Tahoma" w:hAnsi="Tahoma" w:cs="Tahoma"/>
                <w:color w:val="000000"/>
                <w:sz w:val="16"/>
                <w:szCs w:val="16"/>
              </w:rPr>
              <w:t>621</w:t>
            </w:r>
          </w:p>
        </w:tc>
        <w:tc>
          <w:tcPr>
            <w:tcW w:w="764" w:type="dxa"/>
            <w:noWrap/>
            <w:vAlign w:val="center"/>
            <w:hideMark/>
          </w:tcPr>
          <w:p w14:paraId="558BEB68" w14:textId="77777777" w:rsidR="002926CD" w:rsidRDefault="002926CD">
            <w:pPr>
              <w:jc w:val="right"/>
              <w:rPr>
                <w:rFonts w:ascii="Tahoma" w:hAnsi="Tahoma" w:cs="Tahoma"/>
                <w:color w:val="000000"/>
                <w:sz w:val="16"/>
                <w:szCs w:val="16"/>
              </w:rPr>
            </w:pPr>
            <w:r>
              <w:rPr>
                <w:rFonts w:ascii="Tahoma" w:hAnsi="Tahoma" w:cs="Tahoma"/>
                <w:color w:val="000000"/>
                <w:sz w:val="16"/>
                <w:szCs w:val="16"/>
              </w:rPr>
              <w:t>621</w:t>
            </w:r>
          </w:p>
        </w:tc>
        <w:tc>
          <w:tcPr>
            <w:tcW w:w="770" w:type="dxa"/>
            <w:shd w:val="clear" w:color="auto" w:fill="FFFFFF"/>
            <w:noWrap/>
            <w:vAlign w:val="center"/>
            <w:hideMark/>
          </w:tcPr>
          <w:p w14:paraId="73D2DBCE" w14:textId="77777777" w:rsidR="002926CD" w:rsidRDefault="002926CD">
            <w:pPr>
              <w:jc w:val="right"/>
              <w:rPr>
                <w:rFonts w:ascii="Tahoma" w:hAnsi="Tahoma" w:cs="Tahoma"/>
                <w:color w:val="000000"/>
                <w:sz w:val="16"/>
                <w:szCs w:val="16"/>
              </w:rPr>
            </w:pPr>
            <w:r>
              <w:rPr>
                <w:rFonts w:ascii="Tahoma" w:hAnsi="Tahoma" w:cs="Tahoma"/>
                <w:color w:val="000000"/>
                <w:sz w:val="16"/>
                <w:szCs w:val="16"/>
              </w:rPr>
              <w:t>620</w:t>
            </w:r>
          </w:p>
        </w:tc>
      </w:tr>
      <w:tr w:rsidR="002926CD" w14:paraId="715EBDC0" w14:textId="77777777" w:rsidTr="002926CD">
        <w:trPr>
          <w:trHeight w:val="270"/>
        </w:trPr>
        <w:tc>
          <w:tcPr>
            <w:tcW w:w="719" w:type="dxa"/>
            <w:noWrap/>
            <w:vAlign w:val="center"/>
            <w:hideMark/>
          </w:tcPr>
          <w:p w14:paraId="7CEDF79E" w14:textId="77777777" w:rsidR="002926CD" w:rsidRDefault="002926CD">
            <w:pPr>
              <w:rPr>
                <w:rFonts w:ascii="Tahoma" w:hAnsi="Tahoma" w:cs="Tahoma"/>
                <w:sz w:val="16"/>
                <w:szCs w:val="16"/>
              </w:rPr>
            </w:pPr>
            <w:r>
              <w:rPr>
                <w:rFonts w:ascii="Tahoma" w:hAnsi="Tahoma" w:cs="Tahoma"/>
                <w:sz w:val="16"/>
                <w:szCs w:val="16"/>
              </w:rPr>
              <w:t>20-24</w:t>
            </w:r>
          </w:p>
        </w:tc>
        <w:tc>
          <w:tcPr>
            <w:tcW w:w="764" w:type="dxa"/>
            <w:noWrap/>
            <w:vAlign w:val="center"/>
            <w:hideMark/>
          </w:tcPr>
          <w:p w14:paraId="50416035" w14:textId="77777777" w:rsidR="002926CD" w:rsidRDefault="002926CD">
            <w:pPr>
              <w:jc w:val="right"/>
              <w:rPr>
                <w:rFonts w:ascii="Tahoma" w:hAnsi="Tahoma" w:cs="Tahoma"/>
                <w:color w:val="000000"/>
                <w:sz w:val="16"/>
                <w:szCs w:val="16"/>
              </w:rPr>
            </w:pPr>
            <w:r>
              <w:rPr>
                <w:rFonts w:ascii="Tahoma" w:hAnsi="Tahoma" w:cs="Tahoma"/>
                <w:color w:val="000000"/>
                <w:sz w:val="16"/>
                <w:szCs w:val="16"/>
              </w:rPr>
              <w:t>599</w:t>
            </w:r>
          </w:p>
        </w:tc>
        <w:tc>
          <w:tcPr>
            <w:tcW w:w="764" w:type="dxa"/>
            <w:noWrap/>
            <w:vAlign w:val="center"/>
            <w:hideMark/>
          </w:tcPr>
          <w:p w14:paraId="7714BC2C" w14:textId="77777777" w:rsidR="002926CD" w:rsidRDefault="002926CD">
            <w:pPr>
              <w:jc w:val="right"/>
              <w:rPr>
                <w:rFonts w:ascii="Tahoma" w:hAnsi="Tahoma" w:cs="Tahoma"/>
                <w:color w:val="000000"/>
                <w:sz w:val="16"/>
                <w:szCs w:val="16"/>
              </w:rPr>
            </w:pPr>
            <w:r>
              <w:rPr>
                <w:rFonts w:ascii="Tahoma" w:hAnsi="Tahoma" w:cs="Tahoma"/>
                <w:color w:val="000000"/>
                <w:sz w:val="16"/>
                <w:szCs w:val="16"/>
              </w:rPr>
              <w:t>594</w:t>
            </w:r>
          </w:p>
        </w:tc>
        <w:tc>
          <w:tcPr>
            <w:tcW w:w="764" w:type="dxa"/>
            <w:noWrap/>
            <w:vAlign w:val="center"/>
            <w:hideMark/>
          </w:tcPr>
          <w:p w14:paraId="7183EBE7" w14:textId="77777777" w:rsidR="002926CD" w:rsidRDefault="002926CD">
            <w:pPr>
              <w:jc w:val="right"/>
              <w:rPr>
                <w:rFonts w:ascii="Tahoma" w:hAnsi="Tahoma" w:cs="Tahoma"/>
                <w:color w:val="000000"/>
                <w:sz w:val="16"/>
                <w:szCs w:val="16"/>
              </w:rPr>
            </w:pPr>
            <w:r>
              <w:rPr>
                <w:rFonts w:ascii="Tahoma" w:hAnsi="Tahoma" w:cs="Tahoma"/>
                <w:color w:val="000000"/>
                <w:sz w:val="16"/>
                <w:szCs w:val="16"/>
              </w:rPr>
              <w:t>589</w:t>
            </w:r>
          </w:p>
        </w:tc>
        <w:tc>
          <w:tcPr>
            <w:tcW w:w="764" w:type="dxa"/>
            <w:noWrap/>
            <w:vAlign w:val="center"/>
            <w:hideMark/>
          </w:tcPr>
          <w:p w14:paraId="6CFDE9F0" w14:textId="77777777" w:rsidR="002926CD" w:rsidRDefault="002926CD">
            <w:pPr>
              <w:jc w:val="right"/>
              <w:rPr>
                <w:rFonts w:ascii="Tahoma" w:hAnsi="Tahoma" w:cs="Tahoma"/>
                <w:color w:val="000000"/>
                <w:sz w:val="16"/>
                <w:szCs w:val="16"/>
              </w:rPr>
            </w:pPr>
            <w:r>
              <w:rPr>
                <w:rFonts w:ascii="Tahoma" w:hAnsi="Tahoma" w:cs="Tahoma"/>
                <w:color w:val="000000"/>
                <w:sz w:val="16"/>
                <w:szCs w:val="16"/>
              </w:rPr>
              <w:t>585</w:t>
            </w:r>
          </w:p>
        </w:tc>
        <w:tc>
          <w:tcPr>
            <w:tcW w:w="764" w:type="dxa"/>
            <w:noWrap/>
            <w:vAlign w:val="center"/>
            <w:hideMark/>
          </w:tcPr>
          <w:p w14:paraId="6404811D" w14:textId="77777777" w:rsidR="002926CD" w:rsidRDefault="002926CD">
            <w:pPr>
              <w:jc w:val="right"/>
              <w:rPr>
                <w:rFonts w:ascii="Tahoma" w:hAnsi="Tahoma" w:cs="Tahoma"/>
                <w:color w:val="000000"/>
                <w:sz w:val="16"/>
                <w:szCs w:val="16"/>
              </w:rPr>
            </w:pPr>
            <w:r>
              <w:rPr>
                <w:rFonts w:ascii="Tahoma" w:hAnsi="Tahoma" w:cs="Tahoma"/>
                <w:color w:val="000000"/>
                <w:sz w:val="16"/>
                <w:szCs w:val="16"/>
              </w:rPr>
              <w:t>580</w:t>
            </w:r>
          </w:p>
        </w:tc>
        <w:tc>
          <w:tcPr>
            <w:tcW w:w="764" w:type="dxa"/>
            <w:noWrap/>
            <w:vAlign w:val="center"/>
            <w:hideMark/>
          </w:tcPr>
          <w:p w14:paraId="1BDA2927" w14:textId="77777777" w:rsidR="002926CD" w:rsidRDefault="002926CD">
            <w:pPr>
              <w:jc w:val="right"/>
              <w:rPr>
                <w:rFonts w:ascii="Tahoma" w:hAnsi="Tahoma" w:cs="Tahoma"/>
                <w:color w:val="000000"/>
                <w:sz w:val="16"/>
                <w:szCs w:val="16"/>
              </w:rPr>
            </w:pPr>
            <w:r>
              <w:rPr>
                <w:rFonts w:ascii="Tahoma" w:hAnsi="Tahoma" w:cs="Tahoma"/>
                <w:color w:val="000000"/>
                <w:sz w:val="16"/>
                <w:szCs w:val="16"/>
              </w:rPr>
              <w:t>575</w:t>
            </w:r>
          </w:p>
        </w:tc>
        <w:tc>
          <w:tcPr>
            <w:tcW w:w="764" w:type="dxa"/>
            <w:noWrap/>
            <w:vAlign w:val="center"/>
            <w:hideMark/>
          </w:tcPr>
          <w:p w14:paraId="1B697B10" w14:textId="77777777" w:rsidR="002926CD" w:rsidRDefault="002926CD">
            <w:pPr>
              <w:jc w:val="right"/>
              <w:rPr>
                <w:rFonts w:ascii="Tahoma" w:hAnsi="Tahoma" w:cs="Tahoma"/>
                <w:color w:val="000000"/>
                <w:sz w:val="16"/>
                <w:szCs w:val="16"/>
              </w:rPr>
            </w:pPr>
            <w:r>
              <w:rPr>
                <w:rFonts w:ascii="Tahoma" w:hAnsi="Tahoma" w:cs="Tahoma"/>
                <w:color w:val="000000"/>
                <w:sz w:val="16"/>
                <w:szCs w:val="16"/>
              </w:rPr>
              <w:t>571</w:t>
            </w:r>
          </w:p>
        </w:tc>
        <w:tc>
          <w:tcPr>
            <w:tcW w:w="764" w:type="dxa"/>
            <w:noWrap/>
            <w:vAlign w:val="center"/>
            <w:hideMark/>
          </w:tcPr>
          <w:p w14:paraId="38A2C9A3" w14:textId="77777777" w:rsidR="002926CD" w:rsidRDefault="002926CD">
            <w:pPr>
              <w:jc w:val="right"/>
              <w:rPr>
                <w:rFonts w:ascii="Tahoma" w:hAnsi="Tahoma" w:cs="Tahoma"/>
                <w:color w:val="000000"/>
                <w:sz w:val="16"/>
                <w:szCs w:val="16"/>
              </w:rPr>
            </w:pPr>
            <w:r>
              <w:rPr>
                <w:rFonts w:ascii="Tahoma" w:hAnsi="Tahoma" w:cs="Tahoma"/>
                <w:color w:val="000000"/>
                <w:sz w:val="16"/>
                <w:szCs w:val="16"/>
              </w:rPr>
              <w:t>566</w:t>
            </w:r>
          </w:p>
        </w:tc>
        <w:tc>
          <w:tcPr>
            <w:tcW w:w="764" w:type="dxa"/>
            <w:noWrap/>
            <w:vAlign w:val="center"/>
            <w:hideMark/>
          </w:tcPr>
          <w:p w14:paraId="581E4E3A" w14:textId="77777777" w:rsidR="002926CD" w:rsidRDefault="002926CD">
            <w:pPr>
              <w:jc w:val="right"/>
              <w:rPr>
                <w:rFonts w:ascii="Tahoma" w:hAnsi="Tahoma" w:cs="Tahoma"/>
                <w:color w:val="000000"/>
                <w:sz w:val="16"/>
                <w:szCs w:val="16"/>
              </w:rPr>
            </w:pPr>
            <w:r>
              <w:rPr>
                <w:rFonts w:ascii="Tahoma" w:hAnsi="Tahoma" w:cs="Tahoma"/>
                <w:color w:val="000000"/>
                <w:sz w:val="16"/>
                <w:szCs w:val="16"/>
              </w:rPr>
              <w:t>561</w:t>
            </w:r>
          </w:p>
        </w:tc>
        <w:tc>
          <w:tcPr>
            <w:tcW w:w="764" w:type="dxa"/>
            <w:noWrap/>
            <w:vAlign w:val="center"/>
            <w:hideMark/>
          </w:tcPr>
          <w:p w14:paraId="1DABE302" w14:textId="77777777" w:rsidR="002926CD" w:rsidRDefault="002926CD">
            <w:pPr>
              <w:jc w:val="right"/>
              <w:rPr>
                <w:rFonts w:ascii="Tahoma" w:hAnsi="Tahoma" w:cs="Tahoma"/>
                <w:color w:val="000000"/>
                <w:sz w:val="16"/>
                <w:szCs w:val="16"/>
              </w:rPr>
            </w:pPr>
            <w:r>
              <w:rPr>
                <w:rFonts w:ascii="Tahoma" w:hAnsi="Tahoma" w:cs="Tahoma"/>
                <w:color w:val="000000"/>
                <w:sz w:val="16"/>
                <w:szCs w:val="16"/>
              </w:rPr>
              <w:t>557</w:t>
            </w:r>
          </w:p>
        </w:tc>
        <w:tc>
          <w:tcPr>
            <w:tcW w:w="770" w:type="dxa"/>
            <w:shd w:val="clear" w:color="auto" w:fill="FFFFFF"/>
            <w:noWrap/>
            <w:vAlign w:val="center"/>
            <w:hideMark/>
          </w:tcPr>
          <w:p w14:paraId="663098B1" w14:textId="77777777" w:rsidR="002926CD" w:rsidRDefault="002926CD">
            <w:pPr>
              <w:jc w:val="right"/>
              <w:rPr>
                <w:rFonts w:ascii="Tahoma" w:hAnsi="Tahoma" w:cs="Tahoma"/>
                <w:color w:val="000000"/>
                <w:sz w:val="16"/>
                <w:szCs w:val="16"/>
              </w:rPr>
            </w:pPr>
            <w:r>
              <w:rPr>
                <w:rFonts w:ascii="Tahoma" w:hAnsi="Tahoma" w:cs="Tahoma"/>
                <w:color w:val="000000"/>
                <w:sz w:val="16"/>
                <w:szCs w:val="16"/>
              </w:rPr>
              <w:t>552</w:t>
            </w:r>
          </w:p>
        </w:tc>
      </w:tr>
      <w:tr w:rsidR="002926CD" w14:paraId="08DF30EF" w14:textId="77777777" w:rsidTr="002926CD">
        <w:trPr>
          <w:trHeight w:val="270"/>
        </w:trPr>
        <w:tc>
          <w:tcPr>
            <w:tcW w:w="719" w:type="dxa"/>
            <w:noWrap/>
            <w:vAlign w:val="center"/>
            <w:hideMark/>
          </w:tcPr>
          <w:p w14:paraId="5AA26DD4" w14:textId="77777777" w:rsidR="002926CD" w:rsidRDefault="002926CD">
            <w:pPr>
              <w:rPr>
                <w:rFonts w:ascii="Tahoma" w:hAnsi="Tahoma" w:cs="Tahoma"/>
                <w:sz w:val="16"/>
                <w:szCs w:val="16"/>
              </w:rPr>
            </w:pPr>
            <w:r>
              <w:rPr>
                <w:rFonts w:ascii="Tahoma" w:hAnsi="Tahoma" w:cs="Tahoma"/>
                <w:sz w:val="16"/>
                <w:szCs w:val="16"/>
              </w:rPr>
              <w:t>25-29</w:t>
            </w:r>
          </w:p>
        </w:tc>
        <w:tc>
          <w:tcPr>
            <w:tcW w:w="764" w:type="dxa"/>
            <w:noWrap/>
            <w:vAlign w:val="center"/>
            <w:hideMark/>
          </w:tcPr>
          <w:p w14:paraId="245C3A41" w14:textId="77777777" w:rsidR="002926CD" w:rsidRDefault="002926CD">
            <w:pPr>
              <w:jc w:val="right"/>
              <w:rPr>
                <w:rFonts w:ascii="Tahoma" w:hAnsi="Tahoma" w:cs="Tahoma"/>
                <w:color w:val="000000"/>
                <w:sz w:val="16"/>
                <w:szCs w:val="16"/>
              </w:rPr>
            </w:pPr>
            <w:r>
              <w:rPr>
                <w:rFonts w:ascii="Tahoma" w:hAnsi="Tahoma" w:cs="Tahoma"/>
                <w:color w:val="000000"/>
                <w:sz w:val="16"/>
                <w:szCs w:val="16"/>
              </w:rPr>
              <w:t>540</w:t>
            </w:r>
          </w:p>
        </w:tc>
        <w:tc>
          <w:tcPr>
            <w:tcW w:w="764" w:type="dxa"/>
            <w:noWrap/>
            <w:vAlign w:val="center"/>
            <w:hideMark/>
          </w:tcPr>
          <w:p w14:paraId="01339A19" w14:textId="77777777" w:rsidR="002926CD" w:rsidRDefault="002926CD">
            <w:pPr>
              <w:jc w:val="right"/>
              <w:rPr>
                <w:rFonts w:ascii="Tahoma" w:hAnsi="Tahoma" w:cs="Tahoma"/>
                <w:color w:val="000000"/>
                <w:sz w:val="16"/>
                <w:szCs w:val="16"/>
              </w:rPr>
            </w:pPr>
            <w:r>
              <w:rPr>
                <w:rFonts w:ascii="Tahoma" w:hAnsi="Tahoma" w:cs="Tahoma"/>
                <w:color w:val="000000"/>
                <w:sz w:val="16"/>
                <w:szCs w:val="16"/>
              </w:rPr>
              <w:t>532</w:t>
            </w:r>
          </w:p>
        </w:tc>
        <w:tc>
          <w:tcPr>
            <w:tcW w:w="764" w:type="dxa"/>
            <w:noWrap/>
            <w:vAlign w:val="center"/>
            <w:hideMark/>
          </w:tcPr>
          <w:p w14:paraId="33AB5353" w14:textId="77777777" w:rsidR="002926CD" w:rsidRDefault="002926CD">
            <w:pPr>
              <w:jc w:val="right"/>
              <w:rPr>
                <w:rFonts w:ascii="Tahoma" w:hAnsi="Tahoma" w:cs="Tahoma"/>
                <w:color w:val="000000"/>
                <w:sz w:val="16"/>
                <w:szCs w:val="16"/>
              </w:rPr>
            </w:pPr>
            <w:r>
              <w:rPr>
                <w:rFonts w:ascii="Tahoma" w:hAnsi="Tahoma" w:cs="Tahoma"/>
                <w:color w:val="000000"/>
                <w:sz w:val="16"/>
                <w:szCs w:val="16"/>
              </w:rPr>
              <w:t>521</w:t>
            </w:r>
          </w:p>
        </w:tc>
        <w:tc>
          <w:tcPr>
            <w:tcW w:w="764" w:type="dxa"/>
            <w:noWrap/>
            <w:vAlign w:val="center"/>
            <w:hideMark/>
          </w:tcPr>
          <w:p w14:paraId="4EA8715E" w14:textId="77777777" w:rsidR="002926CD" w:rsidRDefault="002926CD">
            <w:pPr>
              <w:jc w:val="right"/>
              <w:rPr>
                <w:rFonts w:ascii="Tahoma" w:hAnsi="Tahoma" w:cs="Tahoma"/>
                <w:color w:val="000000"/>
                <w:sz w:val="16"/>
                <w:szCs w:val="16"/>
              </w:rPr>
            </w:pPr>
            <w:r>
              <w:rPr>
                <w:rFonts w:ascii="Tahoma" w:hAnsi="Tahoma" w:cs="Tahoma"/>
                <w:color w:val="000000"/>
                <w:sz w:val="16"/>
                <w:szCs w:val="16"/>
              </w:rPr>
              <w:t>512</w:t>
            </w:r>
          </w:p>
        </w:tc>
        <w:tc>
          <w:tcPr>
            <w:tcW w:w="764" w:type="dxa"/>
            <w:noWrap/>
            <w:vAlign w:val="center"/>
            <w:hideMark/>
          </w:tcPr>
          <w:p w14:paraId="2F11FCCD" w14:textId="77777777" w:rsidR="002926CD" w:rsidRDefault="002926CD">
            <w:pPr>
              <w:jc w:val="right"/>
              <w:rPr>
                <w:rFonts w:ascii="Tahoma" w:hAnsi="Tahoma" w:cs="Tahoma"/>
                <w:color w:val="000000"/>
                <w:sz w:val="16"/>
                <w:szCs w:val="16"/>
              </w:rPr>
            </w:pPr>
            <w:r>
              <w:rPr>
                <w:rFonts w:ascii="Tahoma" w:hAnsi="Tahoma" w:cs="Tahoma"/>
                <w:color w:val="000000"/>
                <w:sz w:val="16"/>
                <w:szCs w:val="16"/>
              </w:rPr>
              <w:t>503</w:t>
            </w:r>
          </w:p>
        </w:tc>
        <w:tc>
          <w:tcPr>
            <w:tcW w:w="764" w:type="dxa"/>
            <w:noWrap/>
            <w:vAlign w:val="center"/>
            <w:hideMark/>
          </w:tcPr>
          <w:p w14:paraId="601C17F1" w14:textId="77777777" w:rsidR="002926CD" w:rsidRDefault="002926CD">
            <w:pPr>
              <w:jc w:val="right"/>
              <w:rPr>
                <w:rFonts w:ascii="Tahoma" w:hAnsi="Tahoma" w:cs="Tahoma"/>
                <w:color w:val="000000"/>
                <w:sz w:val="16"/>
                <w:szCs w:val="16"/>
              </w:rPr>
            </w:pPr>
            <w:r>
              <w:rPr>
                <w:rFonts w:ascii="Tahoma" w:hAnsi="Tahoma" w:cs="Tahoma"/>
                <w:color w:val="000000"/>
                <w:sz w:val="16"/>
                <w:szCs w:val="16"/>
              </w:rPr>
              <w:t>493</w:t>
            </w:r>
          </w:p>
        </w:tc>
        <w:tc>
          <w:tcPr>
            <w:tcW w:w="764" w:type="dxa"/>
            <w:noWrap/>
            <w:vAlign w:val="center"/>
            <w:hideMark/>
          </w:tcPr>
          <w:p w14:paraId="30CF5FBA" w14:textId="77777777" w:rsidR="002926CD" w:rsidRDefault="002926CD">
            <w:pPr>
              <w:jc w:val="right"/>
              <w:rPr>
                <w:rFonts w:ascii="Tahoma" w:hAnsi="Tahoma" w:cs="Tahoma"/>
                <w:color w:val="000000"/>
                <w:sz w:val="16"/>
                <w:szCs w:val="16"/>
              </w:rPr>
            </w:pPr>
            <w:r>
              <w:rPr>
                <w:rFonts w:ascii="Tahoma" w:hAnsi="Tahoma" w:cs="Tahoma"/>
                <w:color w:val="000000"/>
                <w:sz w:val="16"/>
                <w:szCs w:val="16"/>
              </w:rPr>
              <w:t>484</w:t>
            </w:r>
          </w:p>
        </w:tc>
        <w:tc>
          <w:tcPr>
            <w:tcW w:w="764" w:type="dxa"/>
            <w:noWrap/>
            <w:vAlign w:val="center"/>
            <w:hideMark/>
          </w:tcPr>
          <w:p w14:paraId="1E9840FB" w14:textId="77777777" w:rsidR="002926CD" w:rsidRDefault="002926CD">
            <w:pPr>
              <w:jc w:val="right"/>
              <w:rPr>
                <w:rFonts w:ascii="Tahoma" w:hAnsi="Tahoma" w:cs="Tahoma"/>
                <w:color w:val="000000"/>
                <w:sz w:val="16"/>
                <w:szCs w:val="16"/>
              </w:rPr>
            </w:pPr>
            <w:r>
              <w:rPr>
                <w:rFonts w:ascii="Tahoma" w:hAnsi="Tahoma" w:cs="Tahoma"/>
                <w:color w:val="000000"/>
                <w:sz w:val="16"/>
                <w:szCs w:val="16"/>
              </w:rPr>
              <w:t>474</w:t>
            </w:r>
          </w:p>
        </w:tc>
        <w:tc>
          <w:tcPr>
            <w:tcW w:w="764" w:type="dxa"/>
            <w:noWrap/>
            <w:vAlign w:val="center"/>
            <w:hideMark/>
          </w:tcPr>
          <w:p w14:paraId="5201B1ED" w14:textId="77777777" w:rsidR="002926CD" w:rsidRDefault="002926CD">
            <w:pPr>
              <w:jc w:val="right"/>
              <w:rPr>
                <w:rFonts w:ascii="Tahoma" w:hAnsi="Tahoma" w:cs="Tahoma"/>
                <w:color w:val="000000"/>
                <w:sz w:val="16"/>
                <w:szCs w:val="16"/>
              </w:rPr>
            </w:pPr>
            <w:r>
              <w:rPr>
                <w:rFonts w:ascii="Tahoma" w:hAnsi="Tahoma" w:cs="Tahoma"/>
                <w:color w:val="000000"/>
                <w:sz w:val="16"/>
                <w:szCs w:val="16"/>
              </w:rPr>
              <w:t>465</w:t>
            </w:r>
          </w:p>
        </w:tc>
        <w:tc>
          <w:tcPr>
            <w:tcW w:w="764" w:type="dxa"/>
            <w:noWrap/>
            <w:vAlign w:val="center"/>
            <w:hideMark/>
          </w:tcPr>
          <w:p w14:paraId="2613BBA6" w14:textId="77777777" w:rsidR="002926CD" w:rsidRDefault="002926CD">
            <w:pPr>
              <w:jc w:val="right"/>
              <w:rPr>
                <w:rFonts w:ascii="Tahoma" w:hAnsi="Tahoma" w:cs="Tahoma"/>
                <w:color w:val="000000"/>
                <w:sz w:val="16"/>
                <w:szCs w:val="16"/>
              </w:rPr>
            </w:pPr>
            <w:r>
              <w:rPr>
                <w:rFonts w:ascii="Tahoma" w:hAnsi="Tahoma" w:cs="Tahoma"/>
                <w:color w:val="000000"/>
                <w:sz w:val="16"/>
                <w:szCs w:val="16"/>
              </w:rPr>
              <w:t>455</w:t>
            </w:r>
          </w:p>
        </w:tc>
        <w:tc>
          <w:tcPr>
            <w:tcW w:w="770" w:type="dxa"/>
            <w:shd w:val="clear" w:color="auto" w:fill="FFFFFF"/>
            <w:noWrap/>
            <w:vAlign w:val="center"/>
            <w:hideMark/>
          </w:tcPr>
          <w:p w14:paraId="5E128E05" w14:textId="77777777" w:rsidR="002926CD" w:rsidRDefault="002926CD">
            <w:pPr>
              <w:jc w:val="right"/>
              <w:rPr>
                <w:rFonts w:ascii="Tahoma" w:hAnsi="Tahoma" w:cs="Tahoma"/>
                <w:color w:val="000000"/>
                <w:sz w:val="16"/>
                <w:szCs w:val="16"/>
              </w:rPr>
            </w:pPr>
            <w:r>
              <w:rPr>
                <w:rFonts w:ascii="Tahoma" w:hAnsi="Tahoma" w:cs="Tahoma"/>
                <w:color w:val="000000"/>
                <w:sz w:val="16"/>
                <w:szCs w:val="16"/>
              </w:rPr>
              <w:t>446</w:t>
            </w:r>
          </w:p>
        </w:tc>
      </w:tr>
      <w:tr w:rsidR="002926CD" w14:paraId="592A4DEA" w14:textId="77777777" w:rsidTr="002926CD">
        <w:trPr>
          <w:trHeight w:val="270"/>
        </w:trPr>
        <w:tc>
          <w:tcPr>
            <w:tcW w:w="719" w:type="dxa"/>
            <w:noWrap/>
            <w:vAlign w:val="center"/>
            <w:hideMark/>
          </w:tcPr>
          <w:p w14:paraId="7564EF80" w14:textId="77777777" w:rsidR="002926CD" w:rsidRDefault="002926CD">
            <w:pPr>
              <w:rPr>
                <w:rFonts w:ascii="Tahoma" w:hAnsi="Tahoma" w:cs="Tahoma"/>
                <w:sz w:val="16"/>
                <w:szCs w:val="16"/>
              </w:rPr>
            </w:pPr>
            <w:r>
              <w:rPr>
                <w:rFonts w:ascii="Tahoma" w:hAnsi="Tahoma" w:cs="Tahoma"/>
                <w:sz w:val="16"/>
                <w:szCs w:val="16"/>
              </w:rPr>
              <w:t>30-34</w:t>
            </w:r>
          </w:p>
        </w:tc>
        <w:tc>
          <w:tcPr>
            <w:tcW w:w="764" w:type="dxa"/>
            <w:noWrap/>
            <w:vAlign w:val="center"/>
            <w:hideMark/>
          </w:tcPr>
          <w:p w14:paraId="3C4507EC" w14:textId="77777777" w:rsidR="002926CD" w:rsidRDefault="002926CD">
            <w:pPr>
              <w:jc w:val="right"/>
              <w:rPr>
                <w:rFonts w:ascii="Tahoma" w:hAnsi="Tahoma" w:cs="Tahoma"/>
                <w:color w:val="000000"/>
                <w:sz w:val="16"/>
                <w:szCs w:val="16"/>
              </w:rPr>
            </w:pPr>
            <w:r>
              <w:rPr>
                <w:rFonts w:ascii="Tahoma" w:hAnsi="Tahoma" w:cs="Tahoma"/>
                <w:color w:val="000000"/>
                <w:sz w:val="16"/>
                <w:szCs w:val="16"/>
              </w:rPr>
              <w:t>624</w:t>
            </w:r>
          </w:p>
        </w:tc>
        <w:tc>
          <w:tcPr>
            <w:tcW w:w="764" w:type="dxa"/>
            <w:noWrap/>
            <w:vAlign w:val="center"/>
            <w:hideMark/>
          </w:tcPr>
          <w:p w14:paraId="3F4DBD7B" w14:textId="77777777" w:rsidR="002926CD" w:rsidRDefault="002926CD">
            <w:pPr>
              <w:jc w:val="right"/>
              <w:rPr>
                <w:rFonts w:ascii="Tahoma" w:hAnsi="Tahoma" w:cs="Tahoma"/>
                <w:color w:val="000000"/>
                <w:sz w:val="16"/>
                <w:szCs w:val="16"/>
              </w:rPr>
            </w:pPr>
            <w:r>
              <w:rPr>
                <w:rFonts w:ascii="Tahoma" w:hAnsi="Tahoma" w:cs="Tahoma"/>
                <w:color w:val="000000"/>
                <w:sz w:val="16"/>
                <w:szCs w:val="16"/>
              </w:rPr>
              <w:t>617</w:t>
            </w:r>
          </w:p>
        </w:tc>
        <w:tc>
          <w:tcPr>
            <w:tcW w:w="764" w:type="dxa"/>
            <w:noWrap/>
            <w:vAlign w:val="center"/>
            <w:hideMark/>
          </w:tcPr>
          <w:p w14:paraId="246ADBDF" w14:textId="77777777" w:rsidR="002926CD" w:rsidRDefault="002926CD">
            <w:pPr>
              <w:jc w:val="right"/>
              <w:rPr>
                <w:rFonts w:ascii="Tahoma" w:hAnsi="Tahoma" w:cs="Tahoma"/>
                <w:color w:val="000000"/>
                <w:sz w:val="16"/>
                <w:szCs w:val="16"/>
              </w:rPr>
            </w:pPr>
            <w:r>
              <w:rPr>
                <w:rFonts w:ascii="Tahoma" w:hAnsi="Tahoma" w:cs="Tahoma"/>
                <w:color w:val="000000"/>
                <w:sz w:val="16"/>
                <w:szCs w:val="16"/>
              </w:rPr>
              <w:t>610</w:t>
            </w:r>
          </w:p>
        </w:tc>
        <w:tc>
          <w:tcPr>
            <w:tcW w:w="764" w:type="dxa"/>
            <w:noWrap/>
            <w:vAlign w:val="center"/>
            <w:hideMark/>
          </w:tcPr>
          <w:p w14:paraId="3281B8BA" w14:textId="77777777" w:rsidR="002926CD" w:rsidRDefault="002926CD">
            <w:pPr>
              <w:jc w:val="right"/>
              <w:rPr>
                <w:rFonts w:ascii="Tahoma" w:hAnsi="Tahoma" w:cs="Tahoma"/>
                <w:color w:val="000000"/>
                <w:sz w:val="16"/>
                <w:szCs w:val="16"/>
              </w:rPr>
            </w:pPr>
            <w:r>
              <w:rPr>
                <w:rFonts w:ascii="Tahoma" w:hAnsi="Tahoma" w:cs="Tahoma"/>
                <w:color w:val="000000"/>
                <w:sz w:val="16"/>
                <w:szCs w:val="16"/>
              </w:rPr>
              <w:t>603</w:t>
            </w:r>
          </w:p>
        </w:tc>
        <w:tc>
          <w:tcPr>
            <w:tcW w:w="764" w:type="dxa"/>
            <w:noWrap/>
            <w:vAlign w:val="center"/>
            <w:hideMark/>
          </w:tcPr>
          <w:p w14:paraId="359892AF" w14:textId="77777777" w:rsidR="002926CD" w:rsidRDefault="002926CD">
            <w:pPr>
              <w:jc w:val="right"/>
              <w:rPr>
                <w:rFonts w:ascii="Tahoma" w:hAnsi="Tahoma" w:cs="Tahoma"/>
                <w:color w:val="000000"/>
                <w:sz w:val="16"/>
                <w:szCs w:val="16"/>
              </w:rPr>
            </w:pPr>
            <w:r>
              <w:rPr>
                <w:rFonts w:ascii="Tahoma" w:hAnsi="Tahoma" w:cs="Tahoma"/>
                <w:color w:val="000000"/>
                <w:sz w:val="16"/>
                <w:szCs w:val="16"/>
              </w:rPr>
              <w:t>596</w:t>
            </w:r>
          </w:p>
        </w:tc>
        <w:tc>
          <w:tcPr>
            <w:tcW w:w="764" w:type="dxa"/>
            <w:noWrap/>
            <w:vAlign w:val="center"/>
            <w:hideMark/>
          </w:tcPr>
          <w:p w14:paraId="3940189E" w14:textId="77777777" w:rsidR="002926CD" w:rsidRDefault="002926CD">
            <w:pPr>
              <w:jc w:val="right"/>
              <w:rPr>
                <w:rFonts w:ascii="Tahoma" w:hAnsi="Tahoma" w:cs="Tahoma"/>
                <w:color w:val="000000"/>
                <w:sz w:val="16"/>
                <w:szCs w:val="16"/>
              </w:rPr>
            </w:pPr>
            <w:r>
              <w:rPr>
                <w:rFonts w:ascii="Tahoma" w:hAnsi="Tahoma" w:cs="Tahoma"/>
                <w:color w:val="000000"/>
                <w:sz w:val="16"/>
                <w:szCs w:val="16"/>
              </w:rPr>
              <w:t>589</w:t>
            </w:r>
          </w:p>
        </w:tc>
        <w:tc>
          <w:tcPr>
            <w:tcW w:w="764" w:type="dxa"/>
            <w:noWrap/>
            <w:vAlign w:val="center"/>
            <w:hideMark/>
          </w:tcPr>
          <w:p w14:paraId="6AFD4574" w14:textId="77777777" w:rsidR="002926CD" w:rsidRDefault="002926CD">
            <w:pPr>
              <w:jc w:val="right"/>
              <w:rPr>
                <w:rFonts w:ascii="Tahoma" w:hAnsi="Tahoma" w:cs="Tahoma"/>
                <w:color w:val="000000"/>
                <w:sz w:val="16"/>
                <w:szCs w:val="16"/>
              </w:rPr>
            </w:pPr>
            <w:r>
              <w:rPr>
                <w:rFonts w:ascii="Tahoma" w:hAnsi="Tahoma" w:cs="Tahoma"/>
                <w:color w:val="000000"/>
                <w:sz w:val="16"/>
                <w:szCs w:val="16"/>
              </w:rPr>
              <w:t>582</w:t>
            </w:r>
          </w:p>
        </w:tc>
        <w:tc>
          <w:tcPr>
            <w:tcW w:w="764" w:type="dxa"/>
            <w:noWrap/>
            <w:vAlign w:val="center"/>
            <w:hideMark/>
          </w:tcPr>
          <w:p w14:paraId="115E6E1A" w14:textId="77777777" w:rsidR="002926CD" w:rsidRDefault="002926CD">
            <w:pPr>
              <w:jc w:val="right"/>
              <w:rPr>
                <w:rFonts w:ascii="Tahoma" w:hAnsi="Tahoma" w:cs="Tahoma"/>
                <w:color w:val="000000"/>
                <w:sz w:val="16"/>
                <w:szCs w:val="16"/>
              </w:rPr>
            </w:pPr>
            <w:r>
              <w:rPr>
                <w:rFonts w:ascii="Tahoma" w:hAnsi="Tahoma" w:cs="Tahoma"/>
                <w:color w:val="000000"/>
                <w:sz w:val="16"/>
                <w:szCs w:val="16"/>
              </w:rPr>
              <w:t>575</w:t>
            </w:r>
          </w:p>
        </w:tc>
        <w:tc>
          <w:tcPr>
            <w:tcW w:w="764" w:type="dxa"/>
            <w:noWrap/>
            <w:vAlign w:val="center"/>
            <w:hideMark/>
          </w:tcPr>
          <w:p w14:paraId="6EB291C4" w14:textId="77777777" w:rsidR="002926CD" w:rsidRDefault="002926CD">
            <w:pPr>
              <w:jc w:val="right"/>
              <w:rPr>
                <w:rFonts w:ascii="Tahoma" w:hAnsi="Tahoma" w:cs="Tahoma"/>
                <w:color w:val="000000"/>
                <w:sz w:val="16"/>
                <w:szCs w:val="16"/>
              </w:rPr>
            </w:pPr>
            <w:r>
              <w:rPr>
                <w:rFonts w:ascii="Tahoma" w:hAnsi="Tahoma" w:cs="Tahoma"/>
                <w:color w:val="000000"/>
                <w:sz w:val="16"/>
                <w:szCs w:val="16"/>
              </w:rPr>
              <w:t>568</w:t>
            </w:r>
          </w:p>
        </w:tc>
        <w:tc>
          <w:tcPr>
            <w:tcW w:w="764" w:type="dxa"/>
            <w:noWrap/>
            <w:vAlign w:val="center"/>
            <w:hideMark/>
          </w:tcPr>
          <w:p w14:paraId="538F007E" w14:textId="77777777" w:rsidR="002926CD" w:rsidRDefault="002926CD">
            <w:pPr>
              <w:jc w:val="right"/>
              <w:rPr>
                <w:rFonts w:ascii="Tahoma" w:hAnsi="Tahoma" w:cs="Tahoma"/>
                <w:color w:val="000000"/>
                <w:sz w:val="16"/>
                <w:szCs w:val="16"/>
              </w:rPr>
            </w:pPr>
            <w:r>
              <w:rPr>
                <w:rFonts w:ascii="Tahoma" w:hAnsi="Tahoma" w:cs="Tahoma"/>
                <w:color w:val="000000"/>
                <w:sz w:val="16"/>
                <w:szCs w:val="16"/>
              </w:rPr>
              <w:t>561</w:t>
            </w:r>
          </w:p>
        </w:tc>
        <w:tc>
          <w:tcPr>
            <w:tcW w:w="770" w:type="dxa"/>
            <w:shd w:val="clear" w:color="auto" w:fill="FFFFFF"/>
            <w:noWrap/>
            <w:vAlign w:val="center"/>
            <w:hideMark/>
          </w:tcPr>
          <w:p w14:paraId="3012B804" w14:textId="77777777" w:rsidR="002926CD" w:rsidRDefault="002926CD">
            <w:pPr>
              <w:jc w:val="right"/>
              <w:rPr>
                <w:rFonts w:ascii="Tahoma" w:hAnsi="Tahoma" w:cs="Tahoma"/>
                <w:color w:val="000000"/>
                <w:sz w:val="16"/>
                <w:szCs w:val="16"/>
              </w:rPr>
            </w:pPr>
            <w:r>
              <w:rPr>
                <w:rFonts w:ascii="Tahoma" w:hAnsi="Tahoma" w:cs="Tahoma"/>
                <w:color w:val="000000"/>
                <w:sz w:val="16"/>
                <w:szCs w:val="16"/>
              </w:rPr>
              <w:t>554</w:t>
            </w:r>
          </w:p>
        </w:tc>
      </w:tr>
      <w:tr w:rsidR="002926CD" w14:paraId="36E0389C" w14:textId="77777777" w:rsidTr="002926CD">
        <w:trPr>
          <w:trHeight w:val="270"/>
        </w:trPr>
        <w:tc>
          <w:tcPr>
            <w:tcW w:w="719" w:type="dxa"/>
            <w:noWrap/>
            <w:vAlign w:val="center"/>
            <w:hideMark/>
          </w:tcPr>
          <w:p w14:paraId="46FBE964" w14:textId="77777777" w:rsidR="002926CD" w:rsidRDefault="002926CD">
            <w:pPr>
              <w:rPr>
                <w:rFonts w:ascii="Tahoma" w:hAnsi="Tahoma" w:cs="Tahoma"/>
                <w:sz w:val="16"/>
                <w:szCs w:val="16"/>
              </w:rPr>
            </w:pPr>
            <w:r>
              <w:rPr>
                <w:rFonts w:ascii="Tahoma" w:hAnsi="Tahoma" w:cs="Tahoma"/>
                <w:sz w:val="16"/>
                <w:szCs w:val="16"/>
              </w:rPr>
              <w:t>35-39</w:t>
            </w:r>
          </w:p>
        </w:tc>
        <w:tc>
          <w:tcPr>
            <w:tcW w:w="764" w:type="dxa"/>
            <w:noWrap/>
            <w:vAlign w:val="center"/>
            <w:hideMark/>
          </w:tcPr>
          <w:p w14:paraId="493583EF" w14:textId="77777777" w:rsidR="002926CD" w:rsidRDefault="002926CD">
            <w:pPr>
              <w:jc w:val="right"/>
              <w:rPr>
                <w:rFonts w:ascii="Tahoma" w:hAnsi="Tahoma" w:cs="Tahoma"/>
                <w:color w:val="000000"/>
                <w:sz w:val="16"/>
                <w:szCs w:val="16"/>
              </w:rPr>
            </w:pPr>
            <w:r>
              <w:rPr>
                <w:rFonts w:ascii="Tahoma" w:hAnsi="Tahoma" w:cs="Tahoma"/>
                <w:color w:val="000000"/>
                <w:sz w:val="16"/>
                <w:szCs w:val="16"/>
              </w:rPr>
              <w:t>750</w:t>
            </w:r>
          </w:p>
        </w:tc>
        <w:tc>
          <w:tcPr>
            <w:tcW w:w="764" w:type="dxa"/>
            <w:noWrap/>
            <w:vAlign w:val="center"/>
            <w:hideMark/>
          </w:tcPr>
          <w:p w14:paraId="2513432A" w14:textId="77777777" w:rsidR="002926CD" w:rsidRDefault="002926CD">
            <w:pPr>
              <w:jc w:val="right"/>
              <w:rPr>
                <w:rFonts w:ascii="Tahoma" w:hAnsi="Tahoma" w:cs="Tahoma"/>
                <w:color w:val="000000"/>
                <w:sz w:val="16"/>
                <w:szCs w:val="16"/>
              </w:rPr>
            </w:pPr>
            <w:r>
              <w:rPr>
                <w:rFonts w:ascii="Tahoma" w:hAnsi="Tahoma" w:cs="Tahoma"/>
                <w:color w:val="000000"/>
                <w:sz w:val="16"/>
                <w:szCs w:val="16"/>
              </w:rPr>
              <w:t>737</w:t>
            </w:r>
          </w:p>
        </w:tc>
        <w:tc>
          <w:tcPr>
            <w:tcW w:w="764" w:type="dxa"/>
            <w:noWrap/>
            <w:vAlign w:val="center"/>
            <w:hideMark/>
          </w:tcPr>
          <w:p w14:paraId="6F0465D7" w14:textId="77777777" w:rsidR="002926CD" w:rsidRDefault="002926CD">
            <w:pPr>
              <w:jc w:val="right"/>
              <w:rPr>
                <w:rFonts w:ascii="Tahoma" w:hAnsi="Tahoma" w:cs="Tahoma"/>
                <w:color w:val="000000"/>
                <w:sz w:val="16"/>
                <w:szCs w:val="16"/>
              </w:rPr>
            </w:pPr>
            <w:r>
              <w:rPr>
                <w:rFonts w:ascii="Tahoma" w:hAnsi="Tahoma" w:cs="Tahoma"/>
                <w:color w:val="000000"/>
                <w:sz w:val="16"/>
                <w:szCs w:val="16"/>
              </w:rPr>
              <w:t>725</w:t>
            </w:r>
          </w:p>
        </w:tc>
        <w:tc>
          <w:tcPr>
            <w:tcW w:w="764" w:type="dxa"/>
            <w:noWrap/>
            <w:vAlign w:val="center"/>
            <w:hideMark/>
          </w:tcPr>
          <w:p w14:paraId="16C3E32B" w14:textId="77777777" w:rsidR="002926CD" w:rsidRDefault="002926CD">
            <w:pPr>
              <w:jc w:val="right"/>
              <w:rPr>
                <w:rFonts w:ascii="Tahoma" w:hAnsi="Tahoma" w:cs="Tahoma"/>
                <w:color w:val="000000"/>
                <w:sz w:val="16"/>
                <w:szCs w:val="16"/>
              </w:rPr>
            </w:pPr>
            <w:r>
              <w:rPr>
                <w:rFonts w:ascii="Tahoma" w:hAnsi="Tahoma" w:cs="Tahoma"/>
                <w:color w:val="000000"/>
                <w:sz w:val="16"/>
                <w:szCs w:val="16"/>
              </w:rPr>
              <w:t>718</w:t>
            </w:r>
          </w:p>
        </w:tc>
        <w:tc>
          <w:tcPr>
            <w:tcW w:w="764" w:type="dxa"/>
            <w:noWrap/>
            <w:vAlign w:val="center"/>
            <w:hideMark/>
          </w:tcPr>
          <w:p w14:paraId="73EE980C" w14:textId="77777777" w:rsidR="002926CD" w:rsidRDefault="002926CD">
            <w:pPr>
              <w:jc w:val="right"/>
              <w:rPr>
                <w:rFonts w:ascii="Tahoma" w:hAnsi="Tahoma" w:cs="Tahoma"/>
                <w:color w:val="000000"/>
                <w:sz w:val="16"/>
                <w:szCs w:val="16"/>
              </w:rPr>
            </w:pPr>
            <w:r>
              <w:rPr>
                <w:rFonts w:ascii="Tahoma" w:hAnsi="Tahoma" w:cs="Tahoma"/>
                <w:color w:val="000000"/>
                <w:sz w:val="16"/>
                <w:szCs w:val="16"/>
              </w:rPr>
              <w:t>706</w:t>
            </w:r>
          </w:p>
        </w:tc>
        <w:tc>
          <w:tcPr>
            <w:tcW w:w="764" w:type="dxa"/>
            <w:noWrap/>
            <w:vAlign w:val="center"/>
            <w:hideMark/>
          </w:tcPr>
          <w:p w14:paraId="234C03BD" w14:textId="77777777" w:rsidR="002926CD" w:rsidRDefault="002926CD">
            <w:pPr>
              <w:jc w:val="right"/>
              <w:rPr>
                <w:rFonts w:ascii="Tahoma" w:hAnsi="Tahoma" w:cs="Tahoma"/>
                <w:color w:val="000000"/>
                <w:sz w:val="16"/>
                <w:szCs w:val="16"/>
              </w:rPr>
            </w:pPr>
            <w:r>
              <w:rPr>
                <w:rFonts w:ascii="Tahoma" w:hAnsi="Tahoma" w:cs="Tahoma"/>
                <w:color w:val="000000"/>
                <w:sz w:val="16"/>
                <w:szCs w:val="16"/>
              </w:rPr>
              <w:t>695</w:t>
            </w:r>
          </w:p>
        </w:tc>
        <w:tc>
          <w:tcPr>
            <w:tcW w:w="764" w:type="dxa"/>
            <w:noWrap/>
            <w:vAlign w:val="center"/>
            <w:hideMark/>
          </w:tcPr>
          <w:p w14:paraId="36383B68" w14:textId="77777777" w:rsidR="002926CD" w:rsidRDefault="002926CD">
            <w:pPr>
              <w:jc w:val="right"/>
              <w:rPr>
                <w:rFonts w:ascii="Tahoma" w:hAnsi="Tahoma" w:cs="Tahoma"/>
                <w:color w:val="000000"/>
                <w:sz w:val="16"/>
                <w:szCs w:val="16"/>
              </w:rPr>
            </w:pPr>
            <w:r>
              <w:rPr>
                <w:rFonts w:ascii="Tahoma" w:hAnsi="Tahoma" w:cs="Tahoma"/>
                <w:color w:val="000000"/>
                <w:sz w:val="16"/>
                <w:szCs w:val="16"/>
              </w:rPr>
              <w:t>684</w:t>
            </w:r>
          </w:p>
        </w:tc>
        <w:tc>
          <w:tcPr>
            <w:tcW w:w="764" w:type="dxa"/>
            <w:noWrap/>
            <w:vAlign w:val="center"/>
            <w:hideMark/>
          </w:tcPr>
          <w:p w14:paraId="264BE524" w14:textId="77777777" w:rsidR="002926CD" w:rsidRDefault="002926CD">
            <w:pPr>
              <w:jc w:val="right"/>
              <w:rPr>
                <w:rFonts w:ascii="Tahoma" w:hAnsi="Tahoma" w:cs="Tahoma"/>
                <w:color w:val="000000"/>
                <w:sz w:val="16"/>
                <w:szCs w:val="16"/>
              </w:rPr>
            </w:pPr>
            <w:r>
              <w:rPr>
                <w:rFonts w:ascii="Tahoma" w:hAnsi="Tahoma" w:cs="Tahoma"/>
                <w:color w:val="000000"/>
                <w:sz w:val="16"/>
                <w:szCs w:val="16"/>
              </w:rPr>
              <w:t>673</w:t>
            </w:r>
          </w:p>
        </w:tc>
        <w:tc>
          <w:tcPr>
            <w:tcW w:w="764" w:type="dxa"/>
            <w:noWrap/>
            <w:vAlign w:val="center"/>
            <w:hideMark/>
          </w:tcPr>
          <w:p w14:paraId="48A2602F" w14:textId="77777777" w:rsidR="002926CD" w:rsidRDefault="002926CD">
            <w:pPr>
              <w:jc w:val="right"/>
              <w:rPr>
                <w:rFonts w:ascii="Tahoma" w:hAnsi="Tahoma" w:cs="Tahoma"/>
                <w:color w:val="000000"/>
                <w:sz w:val="16"/>
                <w:szCs w:val="16"/>
              </w:rPr>
            </w:pPr>
            <w:r>
              <w:rPr>
                <w:rFonts w:ascii="Tahoma" w:hAnsi="Tahoma" w:cs="Tahoma"/>
                <w:color w:val="000000"/>
                <w:sz w:val="16"/>
                <w:szCs w:val="16"/>
              </w:rPr>
              <w:t>662</w:t>
            </w:r>
          </w:p>
        </w:tc>
        <w:tc>
          <w:tcPr>
            <w:tcW w:w="764" w:type="dxa"/>
            <w:noWrap/>
            <w:vAlign w:val="center"/>
            <w:hideMark/>
          </w:tcPr>
          <w:p w14:paraId="1850B734" w14:textId="77777777" w:rsidR="002926CD" w:rsidRDefault="002926CD">
            <w:pPr>
              <w:jc w:val="right"/>
              <w:rPr>
                <w:rFonts w:ascii="Tahoma" w:hAnsi="Tahoma" w:cs="Tahoma"/>
                <w:color w:val="000000"/>
                <w:sz w:val="16"/>
                <w:szCs w:val="16"/>
              </w:rPr>
            </w:pPr>
            <w:r>
              <w:rPr>
                <w:rFonts w:ascii="Tahoma" w:hAnsi="Tahoma" w:cs="Tahoma"/>
                <w:color w:val="000000"/>
                <w:sz w:val="16"/>
                <w:szCs w:val="16"/>
              </w:rPr>
              <w:t>652</w:t>
            </w:r>
          </w:p>
        </w:tc>
        <w:tc>
          <w:tcPr>
            <w:tcW w:w="770" w:type="dxa"/>
            <w:shd w:val="clear" w:color="auto" w:fill="FFFFFF"/>
            <w:noWrap/>
            <w:vAlign w:val="center"/>
            <w:hideMark/>
          </w:tcPr>
          <w:p w14:paraId="6B910E58" w14:textId="77777777" w:rsidR="002926CD" w:rsidRDefault="002926CD">
            <w:pPr>
              <w:jc w:val="right"/>
              <w:rPr>
                <w:rFonts w:ascii="Tahoma" w:hAnsi="Tahoma" w:cs="Tahoma"/>
                <w:color w:val="000000"/>
                <w:sz w:val="16"/>
                <w:szCs w:val="16"/>
              </w:rPr>
            </w:pPr>
            <w:r>
              <w:rPr>
                <w:rFonts w:ascii="Tahoma" w:hAnsi="Tahoma" w:cs="Tahoma"/>
                <w:color w:val="000000"/>
                <w:sz w:val="16"/>
                <w:szCs w:val="16"/>
              </w:rPr>
              <w:t>641</w:t>
            </w:r>
          </w:p>
        </w:tc>
      </w:tr>
      <w:tr w:rsidR="002926CD" w14:paraId="48703613" w14:textId="77777777" w:rsidTr="002926CD">
        <w:trPr>
          <w:trHeight w:val="270"/>
        </w:trPr>
        <w:tc>
          <w:tcPr>
            <w:tcW w:w="719" w:type="dxa"/>
            <w:noWrap/>
            <w:vAlign w:val="center"/>
            <w:hideMark/>
          </w:tcPr>
          <w:p w14:paraId="52E88F37" w14:textId="77777777" w:rsidR="002926CD" w:rsidRDefault="002926CD">
            <w:pPr>
              <w:rPr>
                <w:rFonts w:ascii="Tahoma" w:hAnsi="Tahoma" w:cs="Tahoma"/>
                <w:sz w:val="16"/>
                <w:szCs w:val="16"/>
              </w:rPr>
            </w:pPr>
            <w:r>
              <w:rPr>
                <w:rFonts w:ascii="Tahoma" w:hAnsi="Tahoma" w:cs="Tahoma"/>
                <w:sz w:val="16"/>
                <w:szCs w:val="16"/>
              </w:rPr>
              <w:t>40-44</w:t>
            </w:r>
          </w:p>
        </w:tc>
        <w:tc>
          <w:tcPr>
            <w:tcW w:w="764" w:type="dxa"/>
            <w:noWrap/>
            <w:vAlign w:val="center"/>
            <w:hideMark/>
          </w:tcPr>
          <w:p w14:paraId="3ECB02F4" w14:textId="77777777" w:rsidR="002926CD" w:rsidRDefault="002926CD">
            <w:pPr>
              <w:jc w:val="right"/>
              <w:rPr>
                <w:rFonts w:ascii="Tahoma" w:hAnsi="Tahoma" w:cs="Tahoma"/>
                <w:color w:val="000000"/>
                <w:sz w:val="16"/>
                <w:szCs w:val="16"/>
              </w:rPr>
            </w:pPr>
            <w:r>
              <w:rPr>
                <w:rFonts w:ascii="Tahoma" w:hAnsi="Tahoma" w:cs="Tahoma"/>
                <w:color w:val="000000"/>
                <w:sz w:val="16"/>
                <w:szCs w:val="16"/>
              </w:rPr>
              <w:t>824</w:t>
            </w:r>
          </w:p>
        </w:tc>
        <w:tc>
          <w:tcPr>
            <w:tcW w:w="764" w:type="dxa"/>
            <w:noWrap/>
            <w:vAlign w:val="center"/>
            <w:hideMark/>
          </w:tcPr>
          <w:p w14:paraId="0D3D198B" w14:textId="77777777" w:rsidR="002926CD" w:rsidRDefault="002926CD">
            <w:pPr>
              <w:jc w:val="right"/>
              <w:rPr>
                <w:rFonts w:ascii="Tahoma" w:hAnsi="Tahoma" w:cs="Tahoma"/>
                <w:color w:val="000000"/>
                <w:sz w:val="16"/>
                <w:szCs w:val="16"/>
              </w:rPr>
            </w:pPr>
            <w:r>
              <w:rPr>
                <w:rFonts w:ascii="Tahoma" w:hAnsi="Tahoma" w:cs="Tahoma"/>
                <w:color w:val="000000"/>
                <w:sz w:val="16"/>
                <w:szCs w:val="16"/>
              </w:rPr>
              <w:t>817</w:t>
            </w:r>
          </w:p>
        </w:tc>
        <w:tc>
          <w:tcPr>
            <w:tcW w:w="764" w:type="dxa"/>
            <w:noWrap/>
            <w:vAlign w:val="center"/>
            <w:hideMark/>
          </w:tcPr>
          <w:p w14:paraId="7C09A73C" w14:textId="77777777" w:rsidR="002926CD" w:rsidRDefault="002926CD">
            <w:pPr>
              <w:jc w:val="right"/>
              <w:rPr>
                <w:rFonts w:ascii="Tahoma" w:hAnsi="Tahoma" w:cs="Tahoma"/>
                <w:color w:val="000000"/>
                <w:sz w:val="16"/>
                <w:szCs w:val="16"/>
              </w:rPr>
            </w:pPr>
            <w:r>
              <w:rPr>
                <w:rFonts w:ascii="Tahoma" w:hAnsi="Tahoma" w:cs="Tahoma"/>
                <w:color w:val="000000"/>
                <w:sz w:val="16"/>
                <w:szCs w:val="16"/>
              </w:rPr>
              <w:t>810</w:t>
            </w:r>
          </w:p>
        </w:tc>
        <w:tc>
          <w:tcPr>
            <w:tcW w:w="764" w:type="dxa"/>
            <w:noWrap/>
            <w:vAlign w:val="center"/>
            <w:hideMark/>
          </w:tcPr>
          <w:p w14:paraId="19619C6A" w14:textId="77777777" w:rsidR="002926CD" w:rsidRDefault="002926CD">
            <w:pPr>
              <w:jc w:val="right"/>
              <w:rPr>
                <w:rFonts w:ascii="Tahoma" w:hAnsi="Tahoma" w:cs="Tahoma"/>
                <w:color w:val="000000"/>
                <w:sz w:val="16"/>
                <w:szCs w:val="16"/>
              </w:rPr>
            </w:pPr>
            <w:r>
              <w:rPr>
                <w:rFonts w:ascii="Tahoma" w:hAnsi="Tahoma" w:cs="Tahoma"/>
                <w:color w:val="000000"/>
                <w:sz w:val="16"/>
                <w:szCs w:val="16"/>
              </w:rPr>
              <w:t>803</w:t>
            </w:r>
          </w:p>
        </w:tc>
        <w:tc>
          <w:tcPr>
            <w:tcW w:w="764" w:type="dxa"/>
            <w:noWrap/>
            <w:vAlign w:val="center"/>
            <w:hideMark/>
          </w:tcPr>
          <w:p w14:paraId="50BA4C79" w14:textId="77777777" w:rsidR="002926CD" w:rsidRDefault="002926CD">
            <w:pPr>
              <w:jc w:val="right"/>
              <w:rPr>
                <w:rFonts w:ascii="Tahoma" w:hAnsi="Tahoma" w:cs="Tahoma"/>
                <w:color w:val="000000"/>
                <w:sz w:val="16"/>
                <w:szCs w:val="16"/>
              </w:rPr>
            </w:pPr>
            <w:r>
              <w:rPr>
                <w:rFonts w:ascii="Tahoma" w:hAnsi="Tahoma" w:cs="Tahoma"/>
                <w:color w:val="000000"/>
                <w:sz w:val="16"/>
                <w:szCs w:val="16"/>
              </w:rPr>
              <w:t>796</w:t>
            </w:r>
          </w:p>
        </w:tc>
        <w:tc>
          <w:tcPr>
            <w:tcW w:w="764" w:type="dxa"/>
            <w:noWrap/>
            <w:vAlign w:val="center"/>
            <w:hideMark/>
          </w:tcPr>
          <w:p w14:paraId="1614A01E" w14:textId="77777777" w:rsidR="002926CD" w:rsidRDefault="002926CD">
            <w:pPr>
              <w:jc w:val="right"/>
              <w:rPr>
                <w:rFonts w:ascii="Tahoma" w:hAnsi="Tahoma" w:cs="Tahoma"/>
                <w:color w:val="000000"/>
                <w:sz w:val="16"/>
                <w:szCs w:val="16"/>
              </w:rPr>
            </w:pPr>
            <w:r>
              <w:rPr>
                <w:rFonts w:ascii="Tahoma" w:hAnsi="Tahoma" w:cs="Tahoma"/>
                <w:color w:val="000000"/>
                <w:sz w:val="16"/>
                <w:szCs w:val="16"/>
              </w:rPr>
              <w:t>789</w:t>
            </w:r>
          </w:p>
        </w:tc>
        <w:tc>
          <w:tcPr>
            <w:tcW w:w="764" w:type="dxa"/>
            <w:noWrap/>
            <w:vAlign w:val="center"/>
            <w:hideMark/>
          </w:tcPr>
          <w:p w14:paraId="304F506D" w14:textId="77777777" w:rsidR="002926CD" w:rsidRDefault="002926CD">
            <w:pPr>
              <w:jc w:val="right"/>
              <w:rPr>
                <w:rFonts w:ascii="Tahoma" w:hAnsi="Tahoma" w:cs="Tahoma"/>
                <w:color w:val="000000"/>
                <w:sz w:val="16"/>
                <w:szCs w:val="16"/>
              </w:rPr>
            </w:pPr>
            <w:r>
              <w:rPr>
                <w:rFonts w:ascii="Tahoma" w:hAnsi="Tahoma" w:cs="Tahoma"/>
                <w:color w:val="000000"/>
                <w:sz w:val="16"/>
                <w:szCs w:val="16"/>
              </w:rPr>
              <w:t>782</w:t>
            </w:r>
          </w:p>
        </w:tc>
        <w:tc>
          <w:tcPr>
            <w:tcW w:w="764" w:type="dxa"/>
            <w:noWrap/>
            <w:vAlign w:val="center"/>
            <w:hideMark/>
          </w:tcPr>
          <w:p w14:paraId="6DCD41E8" w14:textId="77777777" w:rsidR="002926CD" w:rsidRDefault="002926CD">
            <w:pPr>
              <w:jc w:val="right"/>
              <w:rPr>
                <w:rFonts w:ascii="Tahoma" w:hAnsi="Tahoma" w:cs="Tahoma"/>
                <w:color w:val="000000"/>
                <w:sz w:val="16"/>
                <w:szCs w:val="16"/>
              </w:rPr>
            </w:pPr>
            <w:r>
              <w:rPr>
                <w:rFonts w:ascii="Tahoma" w:hAnsi="Tahoma" w:cs="Tahoma"/>
                <w:color w:val="000000"/>
                <w:sz w:val="16"/>
                <w:szCs w:val="16"/>
              </w:rPr>
              <w:t>775</w:t>
            </w:r>
          </w:p>
        </w:tc>
        <w:tc>
          <w:tcPr>
            <w:tcW w:w="764" w:type="dxa"/>
            <w:noWrap/>
            <w:vAlign w:val="center"/>
            <w:hideMark/>
          </w:tcPr>
          <w:p w14:paraId="76665917" w14:textId="77777777" w:rsidR="002926CD" w:rsidRDefault="002926CD">
            <w:pPr>
              <w:jc w:val="right"/>
              <w:rPr>
                <w:rFonts w:ascii="Tahoma" w:hAnsi="Tahoma" w:cs="Tahoma"/>
                <w:color w:val="000000"/>
                <w:sz w:val="16"/>
                <w:szCs w:val="16"/>
              </w:rPr>
            </w:pPr>
            <w:r>
              <w:rPr>
                <w:rFonts w:ascii="Tahoma" w:hAnsi="Tahoma" w:cs="Tahoma"/>
                <w:color w:val="000000"/>
                <w:sz w:val="16"/>
                <w:szCs w:val="16"/>
              </w:rPr>
              <w:t>768</w:t>
            </w:r>
          </w:p>
        </w:tc>
        <w:tc>
          <w:tcPr>
            <w:tcW w:w="764" w:type="dxa"/>
            <w:noWrap/>
            <w:vAlign w:val="center"/>
            <w:hideMark/>
          </w:tcPr>
          <w:p w14:paraId="4F74B247" w14:textId="77777777" w:rsidR="002926CD" w:rsidRDefault="002926CD">
            <w:pPr>
              <w:jc w:val="right"/>
              <w:rPr>
                <w:rFonts w:ascii="Tahoma" w:hAnsi="Tahoma" w:cs="Tahoma"/>
                <w:color w:val="000000"/>
                <w:sz w:val="16"/>
                <w:szCs w:val="16"/>
              </w:rPr>
            </w:pPr>
            <w:r>
              <w:rPr>
                <w:rFonts w:ascii="Tahoma" w:hAnsi="Tahoma" w:cs="Tahoma"/>
                <w:color w:val="000000"/>
                <w:sz w:val="16"/>
                <w:szCs w:val="16"/>
              </w:rPr>
              <w:t>761</w:t>
            </w:r>
          </w:p>
        </w:tc>
        <w:tc>
          <w:tcPr>
            <w:tcW w:w="770" w:type="dxa"/>
            <w:shd w:val="clear" w:color="auto" w:fill="FFFFFF"/>
            <w:noWrap/>
            <w:vAlign w:val="center"/>
            <w:hideMark/>
          </w:tcPr>
          <w:p w14:paraId="4AE82F6D" w14:textId="77777777" w:rsidR="002926CD" w:rsidRDefault="002926CD">
            <w:pPr>
              <w:jc w:val="right"/>
              <w:rPr>
                <w:rFonts w:ascii="Tahoma" w:hAnsi="Tahoma" w:cs="Tahoma"/>
                <w:color w:val="000000"/>
                <w:sz w:val="16"/>
                <w:szCs w:val="16"/>
              </w:rPr>
            </w:pPr>
            <w:r>
              <w:rPr>
                <w:rFonts w:ascii="Tahoma" w:hAnsi="Tahoma" w:cs="Tahoma"/>
                <w:color w:val="000000"/>
                <w:sz w:val="16"/>
                <w:szCs w:val="16"/>
              </w:rPr>
              <w:t>754</w:t>
            </w:r>
          </w:p>
        </w:tc>
      </w:tr>
      <w:tr w:rsidR="002926CD" w14:paraId="669830CC" w14:textId="77777777" w:rsidTr="002926CD">
        <w:trPr>
          <w:trHeight w:val="270"/>
        </w:trPr>
        <w:tc>
          <w:tcPr>
            <w:tcW w:w="719" w:type="dxa"/>
            <w:noWrap/>
            <w:vAlign w:val="center"/>
            <w:hideMark/>
          </w:tcPr>
          <w:p w14:paraId="13D749B3" w14:textId="77777777" w:rsidR="002926CD" w:rsidRDefault="002926CD">
            <w:pPr>
              <w:rPr>
                <w:rFonts w:ascii="Tahoma" w:hAnsi="Tahoma" w:cs="Tahoma"/>
                <w:sz w:val="16"/>
                <w:szCs w:val="16"/>
              </w:rPr>
            </w:pPr>
            <w:r>
              <w:rPr>
                <w:rFonts w:ascii="Tahoma" w:hAnsi="Tahoma" w:cs="Tahoma"/>
                <w:sz w:val="16"/>
                <w:szCs w:val="16"/>
              </w:rPr>
              <w:t>45-49</w:t>
            </w:r>
          </w:p>
        </w:tc>
        <w:tc>
          <w:tcPr>
            <w:tcW w:w="764" w:type="dxa"/>
            <w:noWrap/>
            <w:vAlign w:val="center"/>
            <w:hideMark/>
          </w:tcPr>
          <w:p w14:paraId="453326DA" w14:textId="77777777" w:rsidR="002926CD" w:rsidRDefault="002926CD">
            <w:pPr>
              <w:jc w:val="right"/>
              <w:rPr>
                <w:rFonts w:ascii="Tahoma" w:hAnsi="Tahoma" w:cs="Tahoma"/>
                <w:color w:val="000000"/>
                <w:sz w:val="16"/>
                <w:szCs w:val="16"/>
              </w:rPr>
            </w:pPr>
            <w:r>
              <w:rPr>
                <w:rFonts w:ascii="Tahoma" w:hAnsi="Tahoma" w:cs="Tahoma"/>
                <w:color w:val="000000"/>
                <w:sz w:val="16"/>
                <w:szCs w:val="16"/>
              </w:rPr>
              <w:t>809</w:t>
            </w:r>
          </w:p>
        </w:tc>
        <w:tc>
          <w:tcPr>
            <w:tcW w:w="764" w:type="dxa"/>
            <w:noWrap/>
            <w:vAlign w:val="center"/>
            <w:hideMark/>
          </w:tcPr>
          <w:p w14:paraId="56665655" w14:textId="77777777" w:rsidR="002926CD" w:rsidRDefault="002926CD">
            <w:pPr>
              <w:jc w:val="right"/>
              <w:rPr>
                <w:rFonts w:ascii="Tahoma" w:hAnsi="Tahoma" w:cs="Tahoma"/>
                <w:color w:val="000000"/>
                <w:sz w:val="16"/>
                <w:szCs w:val="16"/>
              </w:rPr>
            </w:pPr>
            <w:r>
              <w:rPr>
                <w:rFonts w:ascii="Tahoma" w:hAnsi="Tahoma" w:cs="Tahoma"/>
                <w:color w:val="000000"/>
                <w:sz w:val="16"/>
                <w:szCs w:val="16"/>
              </w:rPr>
              <w:t>824</w:t>
            </w:r>
          </w:p>
        </w:tc>
        <w:tc>
          <w:tcPr>
            <w:tcW w:w="764" w:type="dxa"/>
            <w:noWrap/>
            <w:vAlign w:val="center"/>
            <w:hideMark/>
          </w:tcPr>
          <w:p w14:paraId="2F0ACC41" w14:textId="77777777" w:rsidR="002926CD" w:rsidRDefault="002926CD">
            <w:pPr>
              <w:jc w:val="right"/>
              <w:rPr>
                <w:rFonts w:ascii="Tahoma" w:hAnsi="Tahoma" w:cs="Tahoma"/>
                <w:color w:val="000000"/>
                <w:sz w:val="16"/>
                <w:szCs w:val="16"/>
              </w:rPr>
            </w:pPr>
            <w:r>
              <w:rPr>
                <w:rFonts w:ascii="Tahoma" w:hAnsi="Tahoma" w:cs="Tahoma"/>
                <w:color w:val="000000"/>
                <w:sz w:val="16"/>
                <w:szCs w:val="16"/>
              </w:rPr>
              <w:t>839</w:t>
            </w:r>
          </w:p>
        </w:tc>
        <w:tc>
          <w:tcPr>
            <w:tcW w:w="764" w:type="dxa"/>
            <w:noWrap/>
            <w:vAlign w:val="center"/>
            <w:hideMark/>
          </w:tcPr>
          <w:p w14:paraId="4C4A9721" w14:textId="77777777" w:rsidR="002926CD" w:rsidRDefault="002926CD">
            <w:pPr>
              <w:jc w:val="right"/>
              <w:rPr>
                <w:rFonts w:ascii="Tahoma" w:hAnsi="Tahoma" w:cs="Tahoma"/>
                <w:color w:val="000000"/>
                <w:sz w:val="16"/>
                <w:szCs w:val="16"/>
              </w:rPr>
            </w:pPr>
            <w:r>
              <w:rPr>
                <w:rFonts w:ascii="Tahoma" w:hAnsi="Tahoma" w:cs="Tahoma"/>
                <w:color w:val="000000"/>
                <w:sz w:val="16"/>
                <w:szCs w:val="16"/>
              </w:rPr>
              <w:t>855</w:t>
            </w:r>
          </w:p>
        </w:tc>
        <w:tc>
          <w:tcPr>
            <w:tcW w:w="764" w:type="dxa"/>
            <w:noWrap/>
            <w:vAlign w:val="center"/>
            <w:hideMark/>
          </w:tcPr>
          <w:p w14:paraId="6494ABB2" w14:textId="77777777" w:rsidR="002926CD" w:rsidRDefault="002926CD">
            <w:pPr>
              <w:jc w:val="right"/>
              <w:rPr>
                <w:rFonts w:ascii="Tahoma" w:hAnsi="Tahoma" w:cs="Tahoma"/>
                <w:color w:val="000000"/>
                <w:sz w:val="16"/>
                <w:szCs w:val="16"/>
              </w:rPr>
            </w:pPr>
            <w:r>
              <w:rPr>
                <w:rFonts w:ascii="Tahoma" w:hAnsi="Tahoma" w:cs="Tahoma"/>
                <w:color w:val="000000"/>
                <w:sz w:val="16"/>
                <w:szCs w:val="16"/>
              </w:rPr>
              <w:t>870</w:t>
            </w:r>
          </w:p>
        </w:tc>
        <w:tc>
          <w:tcPr>
            <w:tcW w:w="764" w:type="dxa"/>
            <w:noWrap/>
            <w:vAlign w:val="center"/>
            <w:hideMark/>
          </w:tcPr>
          <w:p w14:paraId="368BBC48" w14:textId="77777777" w:rsidR="002926CD" w:rsidRDefault="002926CD">
            <w:pPr>
              <w:jc w:val="right"/>
              <w:rPr>
                <w:rFonts w:ascii="Tahoma" w:hAnsi="Tahoma" w:cs="Tahoma"/>
                <w:color w:val="000000"/>
                <w:sz w:val="16"/>
                <w:szCs w:val="16"/>
              </w:rPr>
            </w:pPr>
            <w:r>
              <w:rPr>
                <w:rFonts w:ascii="Tahoma" w:hAnsi="Tahoma" w:cs="Tahoma"/>
                <w:color w:val="000000"/>
                <w:sz w:val="16"/>
                <w:szCs w:val="16"/>
              </w:rPr>
              <w:t>885</w:t>
            </w:r>
          </w:p>
        </w:tc>
        <w:tc>
          <w:tcPr>
            <w:tcW w:w="764" w:type="dxa"/>
            <w:noWrap/>
            <w:vAlign w:val="center"/>
            <w:hideMark/>
          </w:tcPr>
          <w:p w14:paraId="29C2F039" w14:textId="77777777" w:rsidR="002926CD" w:rsidRDefault="002926CD">
            <w:pPr>
              <w:jc w:val="right"/>
              <w:rPr>
                <w:rFonts w:ascii="Tahoma" w:hAnsi="Tahoma" w:cs="Tahoma"/>
                <w:color w:val="000000"/>
                <w:sz w:val="16"/>
                <w:szCs w:val="16"/>
              </w:rPr>
            </w:pPr>
            <w:r>
              <w:rPr>
                <w:rFonts w:ascii="Tahoma" w:hAnsi="Tahoma" w:cs="Tahoma"/>
                <w:color w:val="000000"/>
                <w:sz w:val="16"/>
                <w:szCs w:val="16"/>
              </w:rPr>
              <w:t>901</w:t>
            </w:r>
          </w:p>
        </w:tc>
        <w:tc>
          <w:tcPr>
            <w:tcW w:w="764" w:type="dxa"/>
            <w:noWrap/>
            <w:vAlign w:val="center"/>
            <w:hideMark/>
          </w:tcPr>
          <w:p w14:paraId="36867AEC" w14:textId="77777777" w:rsidR="002926CD" w:rsidRDefault="002926CD">
            <w:pPr>
              <w:jc w:val="right"/>
              <w:rPr>
                <w:rFonts w:ascii="Tahoma" w:hAnsi="Tahoma" w:cs="Tahoma"/>
                <w:color w:val="000000"/>
                <w:sz w:val="16"/>
                <w:szCs w:val="16"/>
              </w:rPr>
            </w:pPr>
            <w:r>
              <w:rPr>
                <w:rFonts w:ascii="Tahoma" w:hAnsi="Tahoma" w:cs="Tahoma"/>
                <w:color w:val="000000"/>
                <w:sz w:val="16"/>
                <w:szCs w:val="16"/>
              </w:rPr>
              <w:t>916</w:t>
            </w:r>
          </w:p>
        </w:tc>
        <w:tc>
          <w:tcPr>
            <w:tcW w:w="764" w:type="dxa"/>
            <w:noWrap/>
            <w:vAlign w:val="center"/>
            <w:hideMark/>
          </w:tcPr>
          <w:p w14:paraId="60267CC2" w14:textId="77777777" w:rsidR="002926CD" w:rsidRDefault="002926CD">
            <w:pPr>
              <w:jc w:val="right"/>
              <w:rPr>
                <w:rFonts w:ascii="Tahoma" w:hAnsi="Tahoma" w:cs="Tahoma"/>
                <w:color w:val="000000"/>
                <w:sz w:val="16"/>
                <w:szCs w:val="16"/>
              </w:rPr>
            </w:pPr>
            <w:r>
              <w:rPr>
                <w:rFonts w:ascii="Tahoma" w:hAnsi="Tahoma" w:cs="Tahoma"/>
                <w:color w:val="000000"/>
                <w:sz w:val="16"/>
                <w:szCs w:val="16"/>
              </w:rPr>
              <w:t>931</w:t>
            </w:r>
          </w:p>
        </w:tc>
        <w:tc>
          <w:tcPr>
            <w:tcW w:w="764" w:type="dxa"/>
            <w:noWrap/>
            <w:vAlign w:val="center"/>
            <w:hideMark/>
          </w:tcPr>
          <w:p w14:paraId="3F8D1430" w14:textId="77777777" w:rsidR="002926CD" w:rsidRDefault="002926CD">
            <w:pPr>
              <w:jc w:val="right"/>
              <w:rPr>
                <w:rFonts w:ascii="Tahoma" w:hAnsi="Tahoma" w:cs="Tahoma"/>
                <w:color w:val="000000"/>
                <w:sz w:val="16"/>
                <w:szCs w:val="16"/>
              </w:rPr>
            </w:pPr>
            <w:r>
              <w:rPr>
                <w:rFonts w:ascii="Tahoma" w:hAnsi="Tahoma" w:cs="Tahoma"/>
                <w:color w:val="000000"/>
                <w:sz w:val="16"/>
                <w:szCs w:val="16"/>
              </w:rPr>
              <w:t>947</w:t>
            </w:r>
          </w:p>
        </w:tc>
        <w:tc>
          <w:tcPr>
            <w:tcW w:w="770" w:type="dxa"/>
            <w:shd w:val="clear" w:color="auto" w:fill="FFFFFF"/>
            <w:noWrap/>
            <w:vAlign w:val="center"/>
            <w:hideMark/>
          </w:tcPr>
          <w:p w14:paraId="224C5CFE" w14:textId="77777777" w:rsidR="002926CD" w:rsidRDefault="002926CD">
            <w:pPr>
              <w:jc w:val="right"/>
              <w:rPr>
                <w:rFonts w:ascii="Tahoma" w:hAnsi="Tahoma" w:cs="Tahoma"/>
                <w:color w:val="000000"/>
                <w:sz w:val="16"/>
                <w:szCs w:val="16"/>
              </w:rPr>
            </w:pPr>
            <w:r>
              <w:rPr>
                <w:rFonts w:ascii="Tahoma" w:hAnsi="Tahoma" w:cs="Tahoma"/>
                <w:color w:val="000000"/>
                <w:sz w:val="16"/>
                <w:szCs w:val="16"/>
              </w:rPr>
              <w:t>962</w:t>
            </w:r>
          </w:p>
        </w:tc>
      </w:tr>
      <w:tr w:rsidR="002926CD" w14:paraId="3823E795" w14:textId="77777777" w:rsidTr="002926CD">
        <w:trPr>
          <w:trHeight w:val="270"/>
        </w:trPr>
        <w:tc>
          <w:tcPr>
            <w:tcW w:w="719" w:type="dxa"/>
            <w:noWrap/>
            <w:vAlign w:val="center"/>
            <w:hideMark/>
          </w:tcPr>
          <w:p w14:paraId="7794E89C" w14:textId="77777777" w:rsidR="002926CD" w:rsidRDefault="002926CD">
            <w:pPr>
              <w:rPr>
                <w:rFonts w:ascii="Tahoma" w:hAnsi="Tahoma" w:cs="Tahoma"/>
                <w:sz w:val="16"/>
                <w:szCs w:val="16"/>
              </w:rPr>
            </w:pPr>
            <w:r>
              <w:rPr>
                <w:rFonts w:ascii="Tahoma" w:hAnsi="Tahoma" w:cs="Tahoma"/>
                <w:sz w:val="16"/>
                <w:szCs w:val="16"/>
              </w:rPr>
              <w:t>50-54</w:t>
            </w:r>
          </w:p>
        </w:tc>
        <w:tc>
          <w:tcPr>
            <w:tcW w:w="764" w:type="dxa"/>
            <w:noWrap/>
            <w:vAlign w:val="center"/>
            <w:hideMark/>
          </w:tcPr>
          <w:p w14:paraId="26AC9518" w14:textId="77777777" w:rsidR="002926CD" w:rsidRDefault="002926CD">
            <w:pPr>
              <w:jc w:val="right"/>
              <w:rPr>
                <w:rFonts w:ascii="Tahoma" w:hAnsi="Tahoma" w:cs="Tahoma"/>
                <w:color w:val="000000"/>
                <w:sz w:val="16"/>
                <w:szCs w:val="16"/>
              </w:rPr>
            </w:pPr>
            <w:r>
              <w:rPr>
                <w:rFonts w:ascii="Tahoma" w:hAnsi="Tahoma" w:cs="Tahoma"/>
                <w:color w:val="000000"/>
                <w:sz w:val="16"/>
                <w:szCs w:val="16"/>
              </w:rPr>
              <w:t>607</w:t>
            </w:r>
          </w:p>
        </w:tc>
        <w:tc>
          <w:tcPr>
            <w:tcW w:w="764" w:type="dxa"/>
            <w:noWrap/>
            <w:vAlign w:val="center"/>
            <w:hideMark/>
          </w:tcPr>
          <w:p w14:paraId="45E08D44" w14:textId="77777777" w:rsidR="002926CD" w:rsidRDefault="002926CD">
            <w:pPr>
              <w:jc w:val="right"/>
              <w:rPr>
                <w:rFonts w:ascii="Tahoma" w:hAnsi="Tahoma" w:cs="Tahoma"/>
                <w:color w:val="000000"/>
                <w:sz w:val="16"/>
                <w:szCs w:val="16"/>
              </w:rPr>
            </w:pPr>
            <w:r>
              <w:rPr>
                <w:rFonts w:ascii="Tahoma" w:hAnsi="Tahoma" w:cs="Tahoma"/>
                <w:color w:val="000000"/>
                <w:sz w:val="16"/>
                <w:szCs w:val="16"/>
              </w:rPr>
              <w:t>593</w:t>
            </w:r>
          </w:p>
        </w:tc>
        <w:tc>
          <w:tcPr>
            <w:tcW w:w="764" w:type="dxa"/>
            <w:noWrap/>
            <w:vAlign w:val="center"/>
            <w:hideMark/>
          </w:tcPr>
          <w:p w14:paraId="5298317C" w14:textId="77777777" w:rsidR="002926CD" w:rsidRDefault="002926CD">
            <w:pPr>
              <w:jc w:val="right"/>
              <w:rPr>
                <w:rFonts w:ascii="Tahoma" w:hAnsi="Tahoma" w:cs="Tahoma"/>
                <w:color w:val="000000"/>
                <w:sz w:val="16"/>
                <w:szCs w:val="16"/>
              </w:rPr>
            </w:pPr>
            <w:r>
              <w:rPr>
                <w:rFonts w:ascii="Tahoma" w:hAnsi="Tahoma" w:cs="Tahoma"/>
                <w:color w:val="000000"/>
                <w:sz w:val="16"/>
                <w:szCs w:val="16"/>
              </w:rPr>
              <w:t>578</w:t>
            </w:r>
          </w:p>
        </w:tc>
        <w:tc>
          <w:tcPr>
            <w:tcW w:w="764" w:type="dxa"/>
            <w:noWrap/>
            <w:vAlign w:val="center"/>
            <w:hideMark/>
          </w:tcPr>
          <w:p w14:paraId="33AF3C56" w14:textId="77777777" w:rsidR="002926CD" w:rsidRDefault="002926CD">
            <w:pPr>
              <w:jc w:val="right"/>
              <w:rPr>
                <w:rFonts w:ascii="Tahoma" w:hAnsi="Tahoma" w:cs="Tahoma"/>
                <w:color w:val="000000"/>
                <w:sz w:val="16"/>
                <w:szCs w:val="16"/>
              </w:rPr>
            </w:pPr>
            <w:r>
              <w:rPr>
                <w:rFonts w:ascii="Tahoma" w:hAnsi="Tahoma" w:cs="Tahoma"/>
                <w:color w:val="000000"/>
                <w:sz w:val="16"/>
                <w:szCs w:val="16"/>
              </w:rPr>
              <w:t>564</w:t>
            </w:r>
          </w:p>
        </w:tc>
        <w:tc>
          <w:tcPr>
            <w:tcW w:w="764" w:type="dxa"/>
            <w:noWrap/>
            <w:vAlign w:val="center"/>
            <w:hideMark/>
          </w:tcPr>
          <w:p w14:paraId="64AA845C" w14:textId="77777777" w:rsidR="002926CD" w:rsidRDefault="002926CD">
            <w:pPr>
              <w:jc w:val="right"/>
              <w:rPr>
                <w:rFonts w:ascii="Tahoma" w:hAnsi="Tahoma" w:cs="Tahoma"/>
                <w:color w:val="000000"/>
                <w:sz w:val="16"/>
                <w:szCs w:val="16"/>
              </w:rPr>
            </w:pPr>
            <w:r>
              <w:rPr>
                <w:rFonts w:ascii="Tahoma" w:hAnsi="Tahoma" w:cs="Tahoma"/>
                <w:color w:val="000000"/>
                <w:sz w:val="16"/>
                <w:szCs w:val="16"/>
              </w:rPr>
              <w:t>550</w:t>
            </w:r>
          </w:p>
        </w:tc>
        <w:tc>
          <w:tcPr>
            <w:tcW w:w="764" w:type="dxa"/>
            <w:noWrap/>
            <w:vAlign w:val="center"/>
            <w:hideMark/>
          </w:tcPr>
          <w:p w14:paraId="7CA4A472" w14:textId="77777777" w:rsidR="002926CD" w:rsidRDefault="002926CD">
            <w:pPr>
              <w:jc w:val="right"/>
              <w:rPr>
                <w:rFonts w:ascii="Tahoma" w:hAnsi="Tahoma" w:cs="Tahoma"/>
                <w:color w:val="000000"/>
                <w:sz w:val="16"/>
                <w:szCs w:val="16"/>
              </w:rPr>
            </w:pPr>
            <w:r>
              <w:rPr>
                <w:rFonts w:ascii="Tahoma" w:hAnsi="Tahoma" w:cs="Tahoma"/>
                <w:color w:val="000000"/>
                <w:sz w:val="16"/>
                <w:szCs w:val="16"/>
              </w:rPr>
              <w:t>535</w:t>
            </w:r>
          </w:p>
        </w:tc>
        <w:tc>
          <w:tcPr>
            <w:tcW w:w="764" w:type="dxa"/>
            <w:noWrap/>
            <w:vAlign w:val="center"/>
            <w:hideMark/>
          </w:tcPr>
          <w:p w14:paraId="5345A040" w14:textId="77777777" w:rsidR="002926CD" w:rsidRDefault="002926CD">
            <w:pPr>
              <w:jc w:val="right"/>
              <w:rPr>
                <w:rFonts w:ascii="Tahoma" w:hAnsi="Tahoma" w:cs="Tahoma"/>
                <w:color w:val="000000"/>
                <w:sz w:val="16"/>
                <w:szCs w:val="16"/>
              </w:rPr>
            </w:pPr>
            <w:r>
              <w:rPr>
                <w:rFonts w:ascii="Tahoma" w:hAnsi="Tahoma" w:cs="Tahoma"/>
                <w:color w:val="000000"/>
                <w:sz w:val="16"/>
                <w:szCs w:val="16"/>
              </w:rPr>
              <w:t>521</w:t>
            </w:r>
          </w:p>
        </w:tc>
        <w:tc>
          <w:tcPr>
            <w:tcW w:w="764" w:type="dxa"/>
            <w:noWrap/>
            <w:vAlign w:val="center"/>
            <w:hideMark/>
          </w:tcPr>
          <w:p w14:paraId="31219463" w14:textId="77777777" w:rsidR="002926CD" w:rsidRDefault="002926CD">
            <w:pPr>
              <w:jc w:val="right"/>
              <w:rPr>
                <w:rFonts w:ascii="Tahoma" w:hAnsi="Tahoma" w:cs="Tahoma"/>
                <w:color w:val="000000"/>
                <w:sz w:val="16"/>
                <w:szCs w:val="16"/>
              </w:rPr>
            </w:pPr>
            <w:r>
              <w:rPr>
                <w:rFonts w:ascii="Tahoma" w:hAnsi="Tahoma" w:cs="Tahoma"/>
                <w:color w:val="000000"/>
                <w:sz w:val="16"/>
                <w:szCs w:val="16"/>
              </w:rPr>
              <w:t>506</w:t>
            </w:r>
          </w:p>
        </w:tc>
        <w:tc>
          <w:tcPr>
            <w:tcW w:w="764" w:type="dxa"/>
            <w:noWrap/>
            <w:vAlign w:val="center"/>
            <w:hideMark/>
          </w:tcPr>
          <w:p w14:paraId="70466B56" w14:textId="77777777" w:rsidR="002926CD" w:rsidRDefault="002926CD">
            <w:pPr>
              <w:jc w:val="right"/>
              <w:rPr>
                <w:rFonts w:ascii="Tahoma" w:hAnsi="Tahoma" w:cs="Tahoma"/>
                <w:color w:val="000000"/>
                <w:sz w:val="16"/>
                <w:szCs w:val="16"/>
              </w:rPr>
            </w:pPr>
            <w:r>
              <w:rPr>
                <w:rFonts w:ascii="Tahoma" w:hAnsi="Tahoma" w:cs="Tahoma"/>
                <w:color w:val="000000"/>
                <w:sz w:val="16"/>
                <w:szCs w:val="16"/>
              </w:rPr>
              <w:t>492</w:t>
            </w:r>
          </w:p>
        </w:tc>
        <w:tc>
          <w:tcPr>
            <w:tcW w:w="764" w:type="dxa"/>
            <w:noWrap/>
            <w:vAlign w:val="center"/>
            <w:hideMark/>
          </w:tcPr>
          <w:p w14:paraId="5890A61F" w14:textId="77777777" w:rsidR="002926CD" w:rsidRDefault="002926CD">
            <w:pPr>
              <w:jc w:val="right"/>
              <w:rPr>
                <w:rFonts w:ascii="Tahoma" w:hAnsi="Tahoma" w:cs="Tahoma"/>
                <w:color w:val="000000"/>
                <w:sz w:val="16"/>
                <w:szCs w:val="16"/>
              </w:rPr>
            </w:pPr>
            <w:r>
              <w:rPr>
                <w:rFonts w:ascii="Tahoma" w:hAnsi="Tahoma" w:cs="Tahoma"/>
                <w:color w:val="000000"/>
                <w:sz w:val="16"/>
                <w:szCs w:val="16"/>
              </w:rPr>
              <w:t>478</w:t>
            </w:r>
          </w:p>
        </w:tc>
        <w:tc>
          <w:tcPr>
            <w:tcW w:w="770" w:type="dxa"/>
            <w:shd w:val="clear" w:color="auto" w:fill="FFFFFF"/>
            <w:noWrap/>
            <w:vAlign w:val="center"/>
            <w:hideMark/>
          </w:tcPr>
          <w:p w14:paraId="4041D20C" w14:textId="77777777" w:rsidR="002926CD" w:rsidRDefault="002926CD">
            <w:pPr>
              <w:jc w:val="right"/>
              <w:rPr>
                <w:rFonts w:ascii="Tahoma" w:hAnsi="Tahoma" w:cs="Tahoma"/>
                <w:color w:val="000000"/>
                <w:sz w:val="16"/>
                <w:szCs w:val="16"/>
              </w:rPr>
            </w:pPr>
            <w:r>
              <w:rPr>
                <w:rFonts w:ascii="Tahoma" w:hAnsi="Tahoma" w:cs="Tahoma"/>
                <w:color w:val="000000"/>
                <w:sz w:val="16"/>
                <w:szCs w:val="16"/>
              </w:rPr>
              <w:t>463</w:t>
            </w:r>
          </w:p>
        </w:tc>
      </w:tr>
      <w:tr w:rsidR="002926CD" w14:paraId="2CF91ECD" w14:textId="77777777" w:rsidTr="002926CD">
        <w:trPr>
          <w:trHeight w:val="270"/>
        </w:trPr>
        <w:tc>
          <w:tcPr>
            <w:tcW w:w="719" w:type="dxa"/>
            <w:noWrap/>
            <w:vAlign w:val="center"/>
            <w:hideMark/>
          </w:tcPr>
          <w:p w14:paraId="54781512" w14:textId="77777777" w:rsidR="002926CD" w:rsidRDefault="002926CD">
            <w:pPr>
              <w:rPr>
                <w:rFonts w:ascii="Tahoma" w:hAnsi="Tahoma" w:cs="Tahoma"/>
                <w:sz w:val="16"/>
                <w:szCs w:val="16"/>
              </w:rPr>
            </w:pPr>
            <w:r>
              <w:rPr>
                <w:rFonts w:ascii="Tahoma" w:hAnsi="Tahoma" w:cs="Tahoma"/>
                <w:sz w:val="16"/>
                <w:szCs w:val="16"/>
              </w:rPr>
              <w:t>55-59</w:t>
            </w:r>
          </w:p>
        </w:tc>
        <w:tc>
          <w:tcPr>
            <w:tcW w:w="764" w:type="dxa"/>
            <w:noWrap/>
            <w:vAlign w:val="center"/>
            <w:hideMark/>
          </w:tcPr>
          <w:p w14:paraId="1DCD3A7E" w14:textId="77777777" w:rsidR="002926CD" w:rsidRDefault="002926CD">
            <w:pPr>
              <w:jc w:val="right"/>
              <w:rPr>
                <w:rFonts w:ascii="Tahoma" w:hAnsi="Tahoma" w:cs="Tahoma"/>
                <w:color w:val="000000"/>
                <w:sz w:val="16"/>
                <w:szCs w:val="16"/>
              </w:rPr>
            </w:pPr>
            <w:r>
              <w:rPr>
                <w:rFonts w:ascii="Tahoma" w:hAnsi="Tahoma" w:cs="Tahoma"/>
                <w:color w:val="000000"/>
                <w:sz w:val="16"/>
                <w:szCs w:val="16"/>
              </w:rPr>
              <w:t>665</w:t>
            </w:r>
          </w:p>
        </w:tc>
        <w:tc>
          <w:tcPr>
            <w:tcW w:w="764" w:type="dxa"/>
            <w:noWrap/>
            <w:vAlign w:val="center"/>
            <w:hideMark/>
          </w:tcPr>
          <w:p w14:paraId="6549BD47" w14:textId="77777777" w:rsidR="002926CD" w:rsidRDefault="002926CD">
            <w:pPr>
              <w:jc w:val="right"/>
              <w:rPr>
                <w:rFonts w:ascii="Tahoma" w:hAnsi="Tahoma" w:cs="Tahoma"/>
                <w:color w:val="000000"/>
                <w:sz w:val="16"/>
                <w:szCs w:val="16"/>
              </w:rPr>
            </w:pPr>
            <w:r>
              <w:rPr>
                <w:rFonts w:ascii="Tahoma" w:hAnsi="Tahoma" w:cs="Tahoma"/>
                <w:color w:val="000000"/>
                <w:sz w:val="16"/>
                <w:szCs w:val="16"/>
              </w:rPr>
              <w:t>655</w:t>
            </w:r>
          </w:p>
        </w:tc>
        <w:tc>
          <w:tcPr>
            <w:tcW w:w="764" w:type="dxa"/>
            <w:noWrap/>
            <w:vAlign w:val="center"/>
            <w:hideMark/>
          </w:tcPr>
          <w:p w14:paraId="58EF2DE6" w14:textId="77777777" w:rsidR="002926CD" w:rsidRDefault="002926CD">
            <w:pPr>
              <w:jc w:val="right"/>
              <w:rPr>
                <w:rFonts w:ascii="Tahoma" w:hAnsi="Tahoma" w:cs="Tahoma"/>
                <w:color w:val="000000"/>
                <w:sz w:val="16"/>
                <w:szCs w:val="16"/>
              </w:rPr>
            </w:pPr>
            <w:r>
              <w:rPr>
                <w:rFonts w:ascii="Tahoma" w:hAnsi="Tahoma" w:cs="Tahoma"/>
                <w:color w:val="000000"/>
                <w:sz w:val="16"/>
                <w:szCs w:val="16"/>
              </w:rPr>
              <w:t>645</w:t>
            </w:r>
          </w:p>
        </w:tc>
        <w:tc>
          <w:tcPr>
            <w:tcW w:w="764" w:type="dxa"/>
            <w:noWrap/>
            <w:vAlign w:val="center"/>
            <w:hideMark/>
          </w:tcPr>
          <w:p w14:paraId="6AC0B9FA" w14:textId="77777777" w:rsidR="002926CD" w:rsidRDefault="002926CD">
            <w:pPr>
              <w:jc w:val="right"/>
              <w:rPr>
                <w:rFonts w:ascii="Tahoma" w:hAnsi="Tahoma" w:cs="Tahoma"/>
                <w:color w:val="000000"/>
                <w:sz w:val="16"/>
                <w:szCs w:val="16"/>
              </w:rPr>
            </w:pPr>
            <w:r>
              <w:rPr>
                <w:rFonts w:ascii="Tahoma" w:hAnsi="Tahoma" w:cs="Tahoma"/>
                <w:color w:val="000000"/>
                <w:sz w:val="16"/>
                <w:szCs w:val="16"/>
              </w:rPr>
              <w:t>636</w:t>
            </w:r>
          </w:p>
        </w:tc>
        <w:tc>
          <w:tcPr>
            <w:tcW w:w="764" w:type="dxa"/>
            <w:noWrap/>
            <w:vAlign w:val="center"/>
            <w:hideMark/>
          </w:tcPr>
          <w:p w14:paraId="7EAB9B76" w14:textId="77777777" w:rsidR="002926CD" w:rsidRDefault="002926CD">
            <w:pPr>
              <w:jc w:val="right"/>
              <w:rPr>
                <w:rFonts w:ascii="Tahoma" w:hAnsi="Tahoma" w:cs="Tahoma"/>
                <w:color w:val="000000"/>
                <w:sz w:val="16"/>
                <w:szCs w:val="16"/>
              </w:rPr>
            </w:pPr>
            <w:r>
              <w:rPr>
                <w:rFonts w:ascii="Tahoma" w:hAnsi="Tahoma" w:cs="Tahoma"/>
                <w:color w:val="000000"/>
                <w:sz w:val="16"/>
                <w:szCs w:val="16"/>
              </w:rPr>
              <w:t>626</w:t>
            </w:r>
          </w:p>
        </w:tc>
        <w:tc>
          <w:tcPr>
            <w:tcW w:w="764" w:type="dxa"/>
            <w:noWrap/>
            <w:vAlign w:val="center"/>
            <w:hideMark/>
          </w:tcPr>
          <w:p w14:paraId="1877F06F" w14:textId="77777777" w:rsidR="002926CD" w:rsidRDefault="002926CD">
            <w:pPr>
              <w:jc w:val="right"/>
              <w:rPr>
                <w:rFonts w:ascii="Tahoma" w:hAnsi="Tahoma" w:cs="Tahoma"/>
                <w:color w:val="000000"/>
                <w:sz w:val="16"/>
                <w:szCs w:val="16"/>
              </w:rPr>
            </w:pPr>
            <w:r>
              <w:rPr>
                <w:rFonts w:ascii="Tahoma" w:hAnsi="Tahoma" w:cs="Tahoma"/>
                <w:color w:val="000000"/>
                <w:sz w:val="16"/>
                <w:szCs w:val="16"/>
              </w:rPr>
              <w:t>616</w:t>
            </w:r>
          </w:p>
        </w:tc>
        <w:tc>
          <w:tcPr>
            <w:tcW w:w="764" w:type="dxa"/>
            <w:noWrap/>
            <w:vAlign w:val="center"/>
            <w:hideMark/>
          </w:tcPr>
          <w:p w14:paraId="4C4FA1D3" w14:textId="77777777" w:rsidR="002926CD" w:rsidRDefault="002926CD">
            <w:pPr>
              <w:jc w:val="right"/>
              <w:rPr>
                <w:rFonts w:ascii="Tahoma" w:hAnsi="Tahoma" w:cs="Tahoma"/>
                <w:color w:val="000000"/>
                <w:sz w:val="16"/>
                <w:szCs w:val="16"/>
              </w:rPr>
            </w:pPr>
            <w:r>
              <w:rPr>
                <w:rFonts w:ascii="Tahoma" w:hAnsi="Tahoma" w:cs="Tahoma"/>
                <w:color w:val="000000"/>
                <w:sz w:val="16"/>
                <w:szCs w:val="16"/>
              </w:rPr>
              <w:t>607</w:t>
            </w:r>
          </w:p>
        </w:tc>
        <w:tc>
          <w:tcPr>
            <w:tcW w:w="764" w:type="dxa"/>
            <w:noWrap/>
            <w:vAlign w:val="center"/>
            <w:hideMark/>
          </w:tcPr>
          <w:p w14:paraId="25FFEAC7" w14:textId="77777777" w:rsidR="002926CD" w:rsidRDefault="002926CD">
            <w:pPr>
              <w:jc w:val="right"/>
              <w:rPr>
                <w:rFonts w:ascii="Tahoma" w:hAnsi="Tahoma" w:cs="Tahoma"/>
                <w:color w:val="000000"/>
                <w:sz w:val="16"/>
                <w:szCs w:val="16"/>
              </w:rPr>
            </w:pPr>
            <w:r>
              <w:rPr>
                <w:rFonts w:ascii="Tahoma" w:hAnsi="Tahoma" w:cs="Tahoma"/>
                <w:color w:val="000000"/>
                <w:sz w:val="16"/>
                <w:szCs w:val="16"/>
              </w:rPr>
              <w:t>597</w:t>
            </w:r>
          </w:p>
        </w:tc>
        <w:tc>
          <w:tcPr>
            <w:tcW w:w="764" w:type="dxa"/>
            <w:noWrap/>
            <w:vAlign w:val="center"/>
            <w:hideMark/>
          </w:tcPr>
          <w:p w14:paraId="65DEA6F0" w14:textId="77777777" w:rsidR="002926CD" w:rsidRDefault="002926CD">
            <w:pPr>
              <w:jc w:val="right"/>
              <w:rPr>
                <w:rFonts w:ascii="Tahoma" w:hAnsi="Tahoma" w:cs="Tahoma"/>
                <w:color w:val="000000"/>
                <w:sz w:val="16"/>
                <w:szCs w:val="16"/>
              </w:rPr>
            </w:pPr>
            <w:r>
              <w:rPr>
                <w:rFonts w:ascii="Tahoma" w:hAnsi="Tahoma" w:cs="Tahoma"/>
                <w:color w:val="000000"/>
                <w:sz w:val="16"/>
                <w:szCs w:val="16"/>
              </w:rPr>
              <w:t>588</w:t>
            </w:r>
          </w:p>
        </w:tc>
        <w:tc>
          <w:tcPr>
            <w:tcW w:w="764" w:type="dxa"/>
            <w:noWrap/>
            <w:vAlign w:val="center"/>
            <w:hideMark/>
          </w:tcPr>
          <w:p w14:paraId="29B72C71" w14:textId="77777777" w:rsidR="002926CD" w:rsidRDefault="002926CD">
            <w:pPr>
              <w:jc w:val="right"/>
              <w:rPr>
                <w:rFonts w:ascii="Tahoma" w:hAnsi="Tahoma" w:cs="Tahoma"/>
                <w:color w:val="000000"/>
                <w:sz w:val="16"/>
                <w:szCs w:val="16"/>
              </w:rPr>
            </w:pPr>
            <w:r>
              <w:rPr>
                <w:rFonts w:ascii="Tahoma" w:hAnsi="Tahoma" w:cs="Tahoma"/>
                <w:color w:val="000000"/>
                <w:sz w:val="16"/>
                <w:szCs w:val="16"/>
              </w:rPr>
              <w:t>578</w:t>
            </w:r>
          </w:p>
        </w:tc>
        <w:tc>
          <w:tcPr>
            <w:tcW w:w="770" w:type="dxa"/>
            <w:shd w:val="clear" w:color="auto" w:fill="FFFFFF"/>
            <w:noWrap/>
            <w:vAlign w:val="center"/>
            <w:hideMark/>
          </w:tcPr>
          <w:p w14:paraId="7330AA10" w14:textId="77777777" w:rsidR="002926CD" w:rsidRDefault="002926CD">
            <w:pPr>
              <w:jc w:val="right"/>
              <w:rPr>
                <w:rFonts w:ascii="Tahoma" w:hAnsi="Tahoma" w:cs="Tahoma"/>
                <w:color w:val="000000"/>
                <w:sz w:val="16"/>
                <w:szCs w:val="16"/>
              </w:rPr>
            </w:pPr>
            <w:r>
              <w:rPr>
                <w:rFonts w:ascii="Tahoma" w:hAnsi="Tahoma" w:cs="Tahoma"/>
                <w:color w:val="000000"/>
                <w:sz w:val="16"/>
                <w:szCs w:val="16"/>
              </w:rPr>
              <w:t>568</w:t>
            </w:r>
          </w:p>
        </w:tc>
      </w:tr>
      <w:tr w:rsidR="002926CD" w14:paraId="7ECA6405" w14:textId="77777777" w:rsidTr="002926CD">
        <w:trPr>
          <w:trHeight w:val="270"/>
        </w:trPr>
        <w:tc>
          <w:tcPr>
            <w:tcW w:w="719" w:type="dxa"/>
            <w:noWrap/>
            <w:vAlign w:val="center"/>
            <w:hideMark/>
          </w:tcPr>
          <w:p w14:paraId="6C1F6308" w14:textId="77777777" w:rsidR="002926CD" w:rsidRDefault="002926CD">
            <w:pPr>
              <w:rPr>
                <w:rFonts w:ascii="Tahoma" w:hAnsi="Tahoma" w:cs="Tahoma"/>
                <w:sz w:val="16"/>
                <w:szCs w:val="16"/>
              </w:rPr>
            </w:pPr>
            <w:r>
              <w:rPr>
                <w:rFonts w:ascii="Tahoma" w:hAnsi="Tahoma" w:cs="Tahoma"/>
                <w:sz w:val="16"/>
                <w:szCs w:val="16"/>
              </w:rPr>
              <w:t>60-64</w:t>
            </w:r>
          </w:p>
        </w:tc>
        <w:tc>
          <w:tcPr>
            <w:tcW w:w="764" w:type="dxa"/>
            <w:noWrap/>
            <w:vAlign w:val="center"/>
            <w:hideMark/>
          </w:tcPr>
          <w:p w14:paraId="0B270B77" w14:textId="77777777" w:rsidR="002926CD" w:rsidRDefault="002926CD">
            <w:pPr>
              <w:jc w:val="right"/>
              <w:rPr>
                <w:rFonts w:ascii="Tahoma" w:hAnsi="Tahoma" w:cs="Tahoma"/>
                <w:color w:val="000000"/>
                <w:sz w:val="16"/>
                <w:szCs w:val="16"/>
              </w:rPr>
            </w:pPr>
            <w:r>
              <w:rPr>
                <w:rFonts w:ascii="Tahoma" w:hAnsi="Tahoma" w:cs="Tahoma"/>
                <w:color w:val="000000"/>
                <w:sz w:val="16"/>
                <w:szCs w:val="16"/>
              </w:rPr>
              <w:t>657</w:t>
            </w:r>
          </w:p>
        </w:tc>
        <w:tc>
          <w:tcPr>
            <w:tcW w:w="764" w:type="dxa"/>
            <w:noWrap/>
            <w:vAlign w:val="center"/>
            <w:hideMark/>
          </w:tcPr>
          <w:p w14:paraId="73EF9AE3" w14:textId="77777777" w:rsidR="002926CD" w:rsidRDefault="002926CD">
            <w:pPr>
              <w:jc w:val="right"/>
              <w:rPr>
                <w:rFonts w:ascii="Tahoma" w:hAnsi="Tahoma" w:cs="Tahoma"/>
                <w:color w:val="000000"/>
                <w:sz w:val="16"/>
                <w:szCs w:val="16"/>
              </w:rPr>
            </w:pPr>
            <w:r>
              <w:rPr>
                <w:rFonts w:ascii="Tahoma" w:hAnsi="Tahoma" w:cs="Tahoma"/>
                <w:color w:val="000000"/>
                <w:sz w:val="16"/>
                <w:szCs w:val="16"/>
              </w:rPr>
              <w:t>648</w:t>
            </w:r>
          </w:p>
        </w:tc>
        <w:tc>
          <w:tcPr>
            <w:tcW w:w="764" w:type="dxa"/>
            <w:noWrap/>
            <w:vAlign w:val="center"/>
            <w:hideMark/>
          </w:tcPr>
          <w:p w14:paraId="4A15DB51" w14:textId="77777777" w:rsidR="002926CD" w:rsidRDefault="002926CD">
            <w:pPr>
              <w:jc w:val="right"/>
              <w:rPr>
                <w:rFonts w:ascii="Tahoma" w:hAnsi="Tahoma" w:cs="Tahoma"/>
                <w:color w:val="000000"/>
                <w:sz w:val="16"/>
                <w:szCs w:val="16"/>
              </w:rPr>
            </w:pPr>
            <w:r>
              <w:rPr>
                <w:rFonts w:ascii="Tahoma" w:hAnsi="Tahoma" w:cs="Tahoma"/>
                <w:color w:val="000000"/>
                <w:sz w:val="16"/>
                <w:szCs w:val="16"/>
              </w:rPr>
              <w:t>638</w:t>
            </w:r>
          </w:p>
        </w:tc>
        <w:tc>
          <w:tcPr>
            <w:tcW w:w="764" w:type="dxa"/>
            <w:noWrap/>
            <w:vAlign w:val="center"/>
            <w:hideMark/>
          </w:tcPr>
          <w:p w14:paraId="438B9F26" w14:textId="77777777" w:rsidR="002926CD" w:rsidRDefault="002926CD">
            <w:pPr>
              <w:jc w:val="right"/>
              <w:rPr>
                <w:rFonts w:ascii="Tahoma" w:hAnsi="Tahoma" w:cs="Tahoma"/>
                <w:color w:val="000000"/>
                <w:sz w:val="16"/>
                <w:szCs w:val="16"/>
              </w:rPr>
            </w:pPr>
            <w:r>
              <w:rPr>
                <w:rFonts w:ascii="Tahoma" w:hAnsi="Tahoma" w:cs="Tahoma"/>
                <w:color w:val="000000"/>
                <w:sz w:val="16"/>
                <w:szCs w:val="16"/>
              </w:rPr>
              <w:t>630</w:t>
            </w:r>
          </w:p>
        </w:tc>
        <w:tc>
          <w:tcPr>
            <w:tcW w:w="764" w:type="dxa"/>
            <w:noWrap/>
            <w:vAlign w:val="center"/>
            <w:hideMark/>
          </w:tcPr>
          <w:p w14:paraId="5E653DC9" w14:textId="77777777" w:rsidR="002926CD" w:rsidRDefault="002926CD">
            <w:pPr>
              <w:jc w:val="right"/>
              <w:rPr>
                <w:rFonts w:ascii="Tahoma" w:hAnsi="Tahoma" w:cs="Tahoma"/>
                <w:color w:val="000000"/>
                <w:sz w:val="16"/>
                <w:szCs w:val="16"/>
              </w:rPr>
            </w:pPr>
            <w:r>
              <w:rPr>
                <w:rFonts w:ascii="Tahoma" w:hAnsi="Tahoma" w:cs="Tahoma"/>
                <w:color w:val="000000"/>
                <w:sz w:val="16"/>
                <w:szCs w:val="16"/>
              </w:rPr>
              <w:t>621</w:t>
            </w:r>
          </w:p>
        </w:tc>
        <w:tc>
          <w:tcPr>
            <w:tcW w:w="764" w:type="dxa"/>
            <w:noWrap/>
            <w:vAlign w:val="center"/>
            <w:hideMark/>
          </w:tcPr>
          <w:p w14:paraId="6D001EB6" w14:textId="77777777" w:rsidR="002926CD" w:rsidRDefault="002926CD">
            <w:pPr>
              <w:jc w:val="right"/>
              <w:rPr>
                <w:rFonts w:ascii="Tahoma" w:hAnsi="Tahoma" w:cs="Tahoma"/>
                <w:color w:val="000000"/>
                <w:sz w:val="16"/>
                <w:szCs w:val="16"/>
              </w:rPr>
            </w:pPr>
            <w:r>
              <w:rPr>
                <w:rFonts w:ascii="Tahoma" w:hAnsi="Tahoma" w:cs="Tahoma"/>
                <w:color w:val="000000"/>
                <w:sz w:val="16"/>
                <w:szCs w:val="16"/>
              </w:rPr>
              <w:t>611</w:t>
            </w:r>
          </w:p>
        </w:tc>
        <w:tc>
          <w:tcPr>
            <w:tcW w:w="764" w:type="dxa"/>
            <w:noWrap/>
            <w:vAlign w:val="center"/>
            <w:hideMark/>
          </w:tcPr>
          <w:p w14:paraId="38A70C07" w14:textId="77777777" w:rsidR="002926CD" w:rsidRDefault="002926CD">
            <w:pPr>
              <w:jc w:val="right"/>
              <w:rPr>
                <w:rFonts w:ascii="Tahoma" w:hAnsi="Tahoma" w:cs="Tahoma"/>
                <w:color w:val="000000"/>
                <w:sz w:val="16"/>
                <w:szCs w:val="16"/>
              </w:rPr>
            </w:pPr>
            <w:r>
              <w:rPr>
                <w:rFonts w:ascii="Tahoma" w:hAnsi="Tahoma" w:cs="Tahoma"/>
                <w:color w:val="000000"/>
                <w:sz w:val="16"/>
                <w:szCs w:val="16"/>
              </w:rPr>
              <w:t>602</w:t>
            </w:r>
          </w:p>
        </w:tc>
        <w:tc>
          <w:tcPr>
            <w:tcW w:w="764" w:type="dxa"/>
            <w:noWrap/>
            <w:vAlign w:val="center"/>
            <w:hideMark/>
          </w:tcPr>
          <w:p w14:paraId="7B852F32" w14:textId="77777777" w:rsidR="002926CD" w:rsidRDefault="002926CD">
            <w:pPr>
              <w:jc w:val="right"/>
              <w:rPr>
                <w:rFonts w:ascii="Tahoma" w:hAnsi="Tahoma" w:cs="Tahoma"/>
                <w:color w:val="000000"/>
                <w:sz w:val="16"/>
                <w:szCs w:val="16"/>
              </w:rPr>
            </w:pPr>
            <w:r>
              <w:rPr>
                <w:rFonts w:ascii="Tahoma" w:hAnsi="Tahoma" w:cs="Tahoma"/>
                <w:color w:val="000000"/>
                <w:sz w:val="16"/>
                <w:szCs w:val="16"/>
              </w:rPr>
              <w:t>593</w:t>
            </w:r>
          </w:p>
        </w:tc>
        <w:tc>
          <w:tcPr>
            <w:tcW w:w="764" w:type="dxa"/>
            <w:noWrap/>
            <w:vAlign w:val="center"/>
            <w:hideMark/>
          </w:tcPr>
          <w:p w14:paraId="3F709C62" w14:textId="77777777" w:rsidR="002926CD" w:rsidRDefault="002926CD">
            <w:pPr>
              <w:jc w:val="right"/>
              <w:rPr>
                <w:rFonts w:ascii="Tahoma" w:hAnsi="Tahoma" w:cs="Tahoma"/>
                <w:color w:val="000000"/>
                <w:sz w:val="16"/>
                <w:szCs w:val="16"/>
              </w:rPr>
            </w:pPr>
            <w:r>
              <w:rPr>
                <w:rFonts w:ascii="Tahoma" w:hAnsi="Tahoma" w:cs="Tahoma"/>
                <w:color w:val="000000"/>
                <w:sz w:val="16"/>
                <w:szCs w:val="16"/>
              </w:rPr>
              <w:t>584</w:t>
            </w:r>
          </w:p>
        </w:tc>
        <w:tc>
          <w:tcPr>
            <w:tcW w:w="764" w:type="dxa"/>
            <w:noWrap/>
            <w:vAlign w:val="center"/>
            <w:hideMark/>
          </w:tcPr>
          <w:p w14:paraId="5E2C21F5" w14:textId="77777777" w:rsidR="002926CD" w:rsidRDefault="002926CD">
            <w:pPr>
              <w:jc w:val="right"/>
              <w:rPr>
                <w:rFonts w:ascii="Tahoma" w:hAnsi="Tahoma" w:cs="Tahoma"/>
                <w:color w:val="000000"/>
                <w:sz w:val="16"/>
                <w:szCs w:val="16"/>
              </w:rPr>
            </w:pPr>
            <w:r>
              <w:rPr>
                <w:rFonts w:ascii="Tahoma" w:hAnsi="Tahoma" w:cs="Tahoma"/>
                <w:color w:val="000000"/>
                <w:sz w:val="16"/>
                <w:szCs w:val="16"/>
              </w:rPr>
              <w:t>575</w:t>
            </w:r>
          </w:p>
        </w:tc>
        <w:tc>
          <w:tcPr>
            <w:tcW w:w="770" w:type="dxa"/>
            <w:shd w:val="clear" w:color="auto" w:fill="FFFFFF"/>
            <w:noWrap/>
            <w:vAlign w:val="center"/>
            <w:hideMark/>
          </w:tcPr>
          <w:p w14:paraId="5E1FA359" w14:textId="77777777" w:rsidR="002926CD" w:rsidRDefault="002926CD">
            <w:pPr>
              <w:jc w:val="right"/>
              <w:rPr>
                <w:rFonts w:ascii="Tahoma" w:hAnsi="Tahoma" w:cs="Tahoma"/>
                <w:color w:val="000000"/>
                <w:sz w:val="16"/>
                <w:szCs w:val="16"/>
              </w:rPr>
            </w:pPr>
            <w:r>
              <w:rPr>
                <w:rFonts w:ascii="Tahoma" w:hAnsi="Tahoma" w:cs="Tahoma"/>
                <w:color w:val="000000"/>
                <w:sz w:val="16"/>
                <w:szCs w:val="16"/>
              </w:rPr>
              <w:t>566</w:t>
            </w:r>
          </w:p>
        </w:tc>
      </w:tr>
      <w:tr w:rsidR="002926CD" w14:paraId="7B7F754C" w14:textId="77777777" w:rsidTr="002926CD">
        <w:trPr>
          <w:trHeight w:val="270"/>
        </w:trPr>
        <w:tc>
          <w:tcPr>
            <w:tcW w:w="719" w:type="dxa"/>
            <w:noWrap/>
            <w:vAlign w:val="center"/>
            <w:hideMark/>
          </w:tcPr>
          <w:p w14:paraId="356C1A17" w14:textId="77777777" w:rsidR="002926CD" w:rsidRDefault="002926CD">
            <w:pPr>
              <w:rPr>
                <w:rFonts w:ascii="Tahoma" w:hAnsi="Tahoma" w:cs="Tahoma"/>
                <w:sz w:val="16"/>
                <w:szCs w:val="16"/>
              </w:rPr>
            </w:pPr>
            <w:r>
              <w:rPr>
                <w:rFonts w:ascii="Tahoma" w:hAnsi="Tahoma" w:cs="Tahoma"/>
                <w:sz w:val="16"/>
                <w:szCs w:val="16"/>
              </w:rPr>
              <w:t>65-69</w:t>
            </w:r>
          </w:p>
        </w:tc>
        <w:tc>
          <w:tcPr>
            <w:tcW w:w="764" w:type="dxa"/>
            <w:noWrap/>
            <w:vAlign w:val="center"/>
            <w:hideMark/>
          </w:tcPr>
          <w:p w14:paraId="0F31AB04" w14:textId="77777777" w:rsidR="002926CD" w:rsidRDefault="002926CD">
            <w:pPr>
              <w:jc w:val="right"/>
              <w:rPr>
                <w:rFonts w:ascii="Tahoma" w:hAnsi="Tahoma" w:cs="Tahoma"/>
                <w:color w:val="000000"/>
                <w:sz w:val="16"/>
                <w:szCs w:val="16"/>
              </w:rPr>
            </w:pPr>
            <w:r>
              <w:rPr>
                <w:rFonts w:ascii="Tahoma" w:hAnsi="Tahoma" w:cs="Tahoma"/>
                <w:color w:val="000000"/>
                <w:sz w:val="16"/>
                <w:szCs w:val="16"/>
              </w:rPr>
              <w:t>652</w:t>
            </w:r>
          </w:p>
        </w:tc>
        <w:tc>
          <w:tcPr>
            <w:tcW w:w="764" w:type="dxa"/>
            <w:noWrap/>
            <w:vAlign w:val="center"/>
            <w:hideMark/>
          </w:tcPr>
          <w:p w14:paraId="7F7A76F1" w14:textId="77777777" w:rsidR="002926CD" w:rsidRDefault="002926CD">
            <w:pPr>
              <w:jc w:val="right"/>
              <w:rPr>
                <w:rFonts w:ascii="Tahoma" w:hAnsi="Tahoma" w:cs="Tahoma"/>
                <w:color w:val="000000"/>
                <w:sz w:val="16"/>
                <w:szCs w:val="16"/>
              </w:rPr>
            </w:pPr>
            <w:r>
              <w:rPr>
                <w:rFonts w:ascii="Tahoma" w:hAnsi="Tahoma" w:cs="Tahoma"/>
                <w:color w:val="000000"/>
                <w:sz w:val="16"/>
                <w:szCs w:val="16"/>
              </w:rPr>
              <w:t>672</w:t>
            </w:r>
          </w:p>
        </w:tc>
        <w:tc>
          <w:tcPr>
            <w:tcW w:w="764" w:type="dxa"/>
            <w:noWrap/>
            <w:vAlign w:val="center"/>
            <w:hideMark/>
          </w:tcPr>
          <w:p w14:paraId="1831E820" w14:textId="77777777" w:rsidR="002926CD" w:rsidRDefault="002926CD">
            <w:pPr>
              <w:jc w:val="right"/>
              <w:rPr>
                <w:rFonts w:ascii="Tahoma" w:hAnsi="Tahoma" w:cs="Tahoma"/>
                <w:color w:val="000000"/>
                <w:sz w:val="16"/>
                <w:szCs w:val="16"/>
              </w:rPr>
            </w:pPr>
            <w:r>
              <w:rPr>
                <w:rFonts w:ascii="Tahoma" w:hAnsi="Tahoma" w:cs="Tahoma"/>
                <w:color w:val="000000"/>
                <w:sz w:val="16"/>
                <w:szCs w:val="16"/>
              </w:rPr>
              <w:t>691</w:t>
            </w:r>
          </w:p>
        </w:tc>
        <w:tc>
          <w:tcPr>
            <w:tcW w:w="764" w:type="dxa"/>
            <w:noWrap/>
            <w:vAlign w:val="center"/>
            <w:hideMark/>
          </w:tcPr>
          <w:p w14:paraId="4DA2CEBE" w14:textId="77777777" w:rsidR="002926CD" w:rsidRDefault="002926CD">
            <w:pPr>
              <w:jc w:val="right"/>
              <w:rPr>
                <w:rFonts w:ascii="Tahoma" w:hAnsi="Tahoma" w:cs="Tahoma"/>
                <w:color w:val="000000"/>
                <w:sz w:val="16"/>
                <w:szCs w:val="16"/>
              </w:rPr>
            </w:pPr>
            <w:r>
              <w:rPr>
                <w:rFonts w:ascii="Tahoma" w:hAnsi="Tahoma" w:cs="Tahoma"/>
                <w:color w:val="000000"/>
                <w:sz w:val="16"/>
                <w:szCs w:val="16"/>
              </w:rPr>
              <w:t>711</w:t>
            </w:r>
          </w:p>
        </w:tc>
        <w:tc>
          <w:tcPr>
            <w:tcW w:w="764" w:type="dxa"/>
            <w:noWrap/>
            <w:vAlign w:val="center"/>
            <w:hideMark/>
          </w:tcPr>
          <w:p w14:paraId="79E234EC" w14:textId="77777777" w:rsidR="002926CD" w:rsidRDefault="002926CD">
            <w:pPr>
              <w:jc w:val="right"/>
              <w:rPr>
                <w:rFonts w:ascii="Tahoma" w:hAnsi="Tahoma" w:cs="Tahoma"/>
                <w:color w:val="000000"/>
                <w:sz w:val="16"/>
                <w:szCs w:val="16"/>
              </w:rPr>
            </w:pPr>
            <w:r>
              <w:rPr>
                <w:rFonts w:ascii="Tahoma" w:hAnsi="Tahoma" w:cs="Tahoma"/>
                <w:color w:val="000000"/>
                <w:sz w:val="16"/>
                <w:szCs w:val="16"/>
              </w:rPr>
              <w:t>731</w:t>
            </w:r>
          </w:p>
        </w:tc>
        <w:tc>
          <w:tcPr>
            <w:tcW w:w="764" w:type="dxa"/>
            <w:noWrap/>
            <w:vAlign w:val="center"/>
            <w:hideMark/>
          </w:tcPr>
          <w:p w14:paraId="76154322" w14:textId="77777777" w:rsidR="002926CD" w:rsidRDefault="002926CD">
            <w:pPr>
              <w:jc w:val="right"/>
              <w:rPr>
                <w:rFonts w:ascii="Tahoma" w:hAnsi="Tahoma" w:cs="Tahoma"/>
                <w:color w:val="000000"/>
                <w:sz w:val="16"/>
                <w:szCs w:val="16"/>
              </w:rPr>
            </w:pPr>
            <w:r>
              <w:rPr>
                <w:rFonts w:ascii="Tahoma" w:hAnsi="Tahoma" w:cs="Tahoma"/>
                <w:color w:val="000000"/>
                <w:sz w:val="16"/>
                <w:szCs w:val="16"/>
              </w:rPr>
              <w:t>751</w:t>
            </w:r>
          </w:p>
        </w:tc>
        <w:tc>
          <w:tcPr>
            <w:tcW w:w="764" w:type="dxa"/>
            <w:noWrap/>
            <w:vAlign w:val="center"/>
            <w:hideMark/>
          </w:tcPr>
          <w:p w14:paraId="28BD63DE" w14:textId="77777777" w:rsidR="002926CD" w:rsidRDefault="002926CD">
            <w:pPr>
              <w:jc w:val="right"/>
              <w:rPr>
                <w:rFonts w:ascii="Tahoma" w:hAnsi="Tahoma" w:cs="Tahoma"/>
                <w:color w:val="000000"/>
                <w:sz w:val="16"/>
                <w:szCs w:val="16"/>
              </w:rPr>
            </w:pPr>
            <w:r>
              <w:rPr>
                <w:rFonts w:ascii="Tahoma" w:hAnsi="Tahoma" w:cs="Tahoma"/>
                <w:color w:val="000000"/>
                <w:sz w:val="16"/>
                <w:szCs w:val="16"/>
              </w:rPr>
              <w:t>770</w:t>
            </w:r>
          </w:p>
        </w:tc>
        <w:tc>
          <w:tcPr>
            <w:tcW w:w="764" w:type="dxa"/>
            <w:noWrap/>
            <w:vAlign w:val="center"/>
            <w:hideMark/>
          </w:tcPr>
          <w:p w14:paraId="04AD0083" w14:textId="77777777" w:rsidR="002926CD" w:rsidRDefault="002926CD">
            <w:pPr>
              <w:jc w:val="right"/>
              <w:rPr>
                <w:rFonts w:ascii="Tahoma" w:hAnsi="Tahoma" w:cs="Tahoma"/>
                <w:color w:val="000000"/>
                <w:sz w:val="16"/>
                <w:szCs w:val="16"/>
              </w:rPr>
            </w:pPr>
            <w:r>
              <w:rPr>
                <w:rFonts w:ascii="Tahoma" w:hAnsi="Tahoma" w:cs="Tahoma"/>
                <w:color w:val="000000"/>
                <w:sz w:val="16"/>
                <w:szCs w:val="16"/>
              </w:rPr>
              <w:t>790</w:t>
            </w:r>
          </w:p>
        </w:tc>
        <w:tc>
          <w:tcPr>
            <w:tcW w:w="764" w:type="dxa"/>
            <w:noWrap/>
            <w:vAlign w:val="center"/>
            <w:hideMark/>
          </w:tcPr>
          <w:p w14:paraId="7BF9524A" w14:textId="77777777" w:rsidR="002926CD" w:rsidRDefault="002926CD">
            <w:pPr>
              <w:jc w:val="right"/>
              <w:rPr>
                <w:rFonts w:ascii="Tahoma" w:hAnsi="Tahoma" w:cs="Tahoma"/>
                <w:color w:val="000000"/>
                <w:sz w:val="16"/>
                <w:szCs w:val="16"/>
              </w:rPr>
            </w:pPr>
            <w:r>
              <w:rPr>
                <w:rFonts w:ascii="Tahoma" w:hAnsi="Tahoma" w:cs="Tahoma"/>
                <w:color w:val="000000"/>
                <w:sz w:val="16"/>
                <w:szCs w:val="16"/>
              </w:rPr>
              <w:t>810</w:t>
            </w:r>
          </w:p>
        </w:tc>
        <w:tc>
          <w:tcPr>
            <w:tcW w:w="764" w:type="dxa"/>
            <w:noWrap/>
            <w:vAlign w:val="center"/>
            <w:hideMark/>
          </w:tcPr>
          <w:p w14:paraId="26D6E3A2" w14:textId="77777777" w:rsidR="002926CD" w:rsidRDefault="002926CD">
            <w:pPr>
              <w:jc w:val="right"/>
              <w:rPr>
                <w:rFonts w:ascii="Tahoma" w:hAnsi="Tahoma" w:cs="Tahoma"/>
                <w:color w:val="000000"/>
                <w:sz w:val="16"/>
                <w:szCs w:val="16"/>
              </w:rPr>
            </w:pPr>
            <w:r>
              <w:rPr>
                <w:rFonts w:ascii="Tahoma" w:hAnsi="Tahoma" w:cs="Tahoma"/>
                <w:color w:val="000000"/>
                <w:sz w:val="16"/>
                <w:szCs w:val="16"/>
              </w:rPr>
              <w:t>830</w:t>
            </w:r>
          </w:p>
        </w:tc>
        <w:tc>
          <w:tcPr>
            <w:tcW w:w="770" w:type="dxa"/>
            <w:shd w:val="clear" w:color="auto" w:fill="FFFFFF"/>
            <w:noWrap/>
            <w:vAlign w:val="center"/>
            <w:hideMark/>
          </w:tcPr>
          <w:p w14:paraId="1CE79658" w14:textId="77777777" w:rsidR="002926CD" w:rsidRDefault="002926CD">
            <w:pPr>
              <w:jc w:val="right"/>
              <w:rPr>
                <w:rFonts w:ascii="Tahoma" w:hAnsi="Tahoma" w:cs="Tahoma"/>
                <w:color w:val="000000"/>
                <w:sz w:val="16"/>
                <w:szCs w:val="16"/>
              </w:rPr>
            </w:pPr>
            <w:r>
              <w:rPr>
                <w:rFonts w:ascii="Tahoma" w:hAnsi="Tahoma" w:cs="Tahoma"/>
                <w:color w:val="000000"/>
                <w:sz w:val="16"/>
                <w:szCs w:val="16"/>
              </w:rPr>
              <w:t>850</w:t>
            </w:r>
          </w:p>
        </w:tc>
      </w:tr>
      <w:tr w:rsidR="002926CD" w14:paraId="5A7AD7A6" w14:textId="77777777" w:rsidTr="002926CD">
        <w:trPr>
          <w:trHeight w:val="270"/>
        </w:trPr>
        <w:tc>
          <w:tcPr>
            <w:tcW w:w="719" w:type="dxa"/>
            <w:noWrap/>
            <w:vAlign w:val="center"/>
            <w:hideMark/>
          </w:tcPr>
          <w:p w14:paraId="63C3E1D0" w14:textId="77777777" w:rsidR="002926CD" w:rsidRDefault="002926CD">
            <w:pPr>
              <w:rPr>
                <w:rFonts w:ascii="Tahoma" w:hAnsi="Tahoma" w:cs="Tahoma"/>
                <w:sz w:val="16"/>
                <w:szCs w:val="16"/>
              </w:rPr>
            </w:pPr>
            <w:r>
              <w:rPr>
                <w:rFonts w:ascii="Tahoma" w:hAnsi="Tahoma" w:cs="Tahoma"/>
                <w:sz w:val="16"/>
                <w:szCs w:val="16"/>
              </w:rPr>
              <w:t>70-74</w:t>
            </w:r>
          </w:p>
        </w:tc>
        <w:tc>
          <w:tcPr>
            <w:tcW w:w="764" w:type="dxa"/>
            <w:noWrap/>
            <w:vAlign w:val="center"/>
            <w:hideMark/>
          </w:tcPr>
          <w:p w14:paraId="6CBAD67B" w14:textId="77777777" w:rsidR="002926CD" w:rsidRDefault="002926CD">
            <w:pPr>
              <w:jc w:val="right"/>
              <w:rPr>
                <w:rFonts w:ascii="Tahoma" w:hAnsi="Tahoma" w:cs="Tahoma"/>
                <w:color w:val="000000"/>
                <w:sz w:val="16"/>
                <w:szCs w:val="16"/>
              </w:rPr>
            </w:pPr>
            <w:r>
              <w:rPr>
                <w:rFonts w:ascii="Tahoma" w:hAnsi="Tahoma" w:cs="Tahoma"/>
                <w:color w:val="000000"/>
                <w:sz w:val="16"/>
                <w:szCs w:val="16"/>
              </w:rPr>
              <w:t>451</w:t>
            </w:r>
          </w:p>
        </w:tc>
        <w:tc>
          <w:tcPr>
            <w:tcW w:w="764" w:type="dxa"/>
            <w:noWrap/>
            <w:vAlign w:val="center"/>
            <w:hideMark/>
          </w:tcPr>
          <w:p w14:paraId="56C3186E" w14:textId="77777777" w:rsidR="002926CD" w:rsidRDefault="002926CD">
            <w:pPr>
              <w:jc w:val="right"/>
              <w:rPr>
                <w:rFonts w:ascii="Tahoma" w:hAnsi="Tahoma" w:cs="Tahoma"/>
                <w:color w:val="000000"/>
                <w:sz w:val="16"/>
                <w:szCs w:val="16"/>
              </w:rPr>
            </w:pPr>
            <w:r>
              <w:rPr>
                <w:rFonts w:ascii="Tahoma" w:hAnsi="Tahoma" w:cs="Tahoma"/>
                <w:color w:val="000000"/>
                <w:sz w:val="16"/>
                <w:szCs w:val="16"/>
              </w:rPr>
              <w:t>461</w:t>
            </w:r>
          </w:p>
        </w:tc>
        <w:tc>
          <w:tcPr>
            <w:tcW w:w="764" w:type="dxa"/>
            <w:noWrap/>
            <w:vAlign w:val="center"/>
            <w:hideMark/>
          </w:tcPr>
          <w:p w14:paraId="158D1598" w14:textId="77777777" w:rsidR="002926CD" w:rsidRDefault="002926CD">
            <w:pPr>
              <w:jc w:val="right"/>
              <w:rPr>
                <w:rFonts w:ascii="Tahoma" w:hAnsi="Tahoma" w:cs="Tahoma"/>
                <w:color w:val="000000"/>
                <w:sz w:val="16"/>
                <w:szCs w:val="16"/>
              </w:rPr>
            </w:pPr>
            <w:r>
              <w:rPr>
                <w:rFonts w:ascii="Tahoma" w:hAnsi="Tahoma" w:cs="Tahoma"/>
                <w:color w:val="000000"/>
                <w:sz w:val="16"/>
                <w:szCs w:val="16"/>
              </w:rPr>
              <w:t>472</w:t>
            </w:r>
          </w:p>
        </w:tc>
        <w:tc>
          <w:tcPr>
            <w:tcW w:w="764" w:type="dxa"/>
            <w:noWrap/>
            <w:vAlign w:val="center"/>
            <w:hideMark/>
          </w:tcPr>
          <w:p w14:paraId="608235B1" w14:textId="77777777" w:rsidR="002926CD" w:rsidRDefault="002926CD">
            <w:pPr>
              <w:jc w:val="right"/>
              <w:rPr>
                <w:rFonts w:ascii="Tahoma" w:hAnsi="Tahoma" w:cs="Tahoma"/>
                <w:color w:val="000000"/>
                <w:sz w:val="16"/>
                <w:szCs w:val="16"/>
              </w:rPr>
            </w:pPr>
            <w:r>
              <w:rPr>
                <w:rFonts w:ascii="Tahoma" w:hAnsi="Tahoma" w:cs="Tahoma"/>
                <w:color w:val="000000"/>
                <w:sz w:val="16"/>
                <w:szCs w:val="16"/>
              </w:rPr>
              <w:t>482</w:t>
            </w:r>
          </w:p>
        </w:tc>
        <w:tc>
          <w:tcPr>
            <w:tcW w:w="764" w:type="dxa"/>
            <w:noWrap/>
            <w:vAlign w:val="center"/>
            <w:hideMark/>
          </w:tcPr>
          <w:p w14:paraId="7E52C075" w14:textId="77777777" w:rsidR="002926CD" w:rsidRDefault="002926CD">
            <w:pPr>
              <w:jc w:val="right"/>
              <w:rPr>
                <w:rFonts w:ascii="Tahoma" w:hAnsi="Tahoma" w:cs="Tahoma"/>
                <w:color w:val="000000"/>
                <w:sz w:val="16"/>
                <w:szCs w:val="16"/>
              </w:rPr>
            </w:pPr>
            <w:r>
              <w:rPr>
                <w:rFonts w:ascii="Tahoma" w:hAnsi="Tahoma" w:cs="Tahoma"/>
                <w:color w:val="000000"/>
                <w:sz w:val="16"/>
                <w:szCs w:val="16"/>
              </w:rPr>
              <w:t>492</w:t>
            </w:r>
          </w:p>
        </w:tc>
        <w:tc>
          <w:tcPr>
            <w:tcW w:w="764" w:type="dxa"/>
            <w:noWrap/>
            <w:vAlign w:val="center"/>
            <w:hideMark/>
          </w:tcPr>
          <w:p w14:paraId="47AE3DB1" w14:textId="77777777" w:rsidR="002926CD" w:rsidRDefault="002926CD">
            <w:pPr>
              <w:jc w:val="right"/>
              <w:rPr>
                <w:rFonts w:ascii="Tahoma" w:hAnsi="Tahoma" w:cs="Tahoma"/>
                <w:color w:val="000000"/>
                <w:sz w:val="16"/>
                <w:szCs w:val="16"/>
              </w:rPr>
            </w:pPr>
            <w:r>
              <w:rPr>
                <w:rFonts w:ascii="Tahoma" w:hAnsi="Tahoma" w:cs="Tahoma"/>
                <w:color w:val="000000"/>
                <w:sz w:val="16"/>
                <w:szCs w:val="16"/>
              </w:rPr>
              <w:t>503</w:t>
            </w:r>
          </w:p>
        </w:tc>
        <w:tc>
          <w:tcPr>
            <w:tcW w:w="764" w:type="dxa"/>
            <w:noWrap/>
            <w:vAlign w:val="center"/>
            <w:hideMark/>
          </w:tcPr>
          <w:p w14:paraId="02818C71" w14:textId="77777777" w:rsidR="002926CD" w:rsidRDefault="002926CD">
            <w:pPr>
              <w:jc w:val="right"/>
              <w:rPr>
                <w:rFonts w:ascii="Tahoma" w:hAnsi="Tahoma" w:cs="Tahoma"/>
                <w:color w:val="000000"/>
                <w:sz w:val="16"/>
                <w:szCs w:val="16"/>
              </w:rPr>
            </w:pPr>
            <w:r>
              <w:rPr>
                <w:rFonts w:ascii="Tahoma" w:hAnsi="Tahoma" w:cs="Tahoma"/>
                <w:color w:val="000000"/>
                <w:sz w:val="16"/>
                <w:szCs w:val="16"/>
              </w:rPr>
              <w:t>513</w:t>
            </w:r>
          </w:p>
        </w:tc>
        <w:tc>
          <w:tcPr>
            <w:tcW w:w="764" w:type="dxa"/>
            <w:noWrap/>
            <w:vAlign w:val="center"/>
            <w:hideMark/>
          </w:tcPr>
          <w:p w14:paraId="3EF5760F" w14:textId="77777777" w:rsidR="002926CD" w:rsidRDefault="002926CD">
            <w:pPr>
              <w:jc w:val="right"/>
              <w:rPr>
                <w:rFonts w:ascii="Tahoma" w:hAnsi="Tahoma" w:cs="Tahoma"/>
                <w:color w:val="000000"/>
                <w:sz w:val="16"/>
                <w:szCs w:val="16"/>
              </w:rPr>
            </w:pPr>
            <w:r>
              <w:rPr>
                <w:rFonts w:ascii="Tahoma" w:hAnsi="Tahoma" w:cs="Tahoma"/>
                <w:color w:val="000000"/>
                <w:sz w:val="16"/>
                <w:szCs w:val="16"/>
              </w:rPr>
              <w:t>524</w:t>
            </w:r>
          </w:p>
        </w:tc>
        <w:tc>
          <w:tcPr>
            <w:tcW w:w="764" w:type="dxa"/>
            <w:noWrap/>
            <w:vAlign w:val="center"/>
            <w:hideMark/>
          </w:tcPr>
          <w:p w14:paraId="69BF0154" w14:textId="77777777" w:rsidR="002926CD" w:rsidRDefault="002926CD">
            <w:pPr>
              <w:jc w:val="right"/>
              <w:rPr>
                <w:rFonts w:ascii="Tahoma" w:hAnsi="Tahoma" w:cs="Tahoma"/>
                <w:color w:val="000000"/>
                <w:sz w:val="16"/>
                <w:szCs w:val="16"/>
              </w:rPr>
            </w:pPr>
            <w:r>
              <w:rPr>
                <w:rFonts w:ascii="Tahoma" w:hAnsi="Tahoma" w:cs="Tahoma"/>
                <w:color w:val="000000"/>
                <w:sz w:val="16"/>
                <w:szCs w:val="16"/>
              </w:rPr>
              <w:t>534</w:t>
            </w:r>
          </w:p>
        </w:tc>
        <w:tc>
          <w:tcPr>
            <w:tcW w:w="764" w:type="dxa"/>
            <w:noWrap/>
            <w:vAlign w:val="center"/>
            <w:hideMark/>
          </w:tcPr>
          <w:p w14:paraId="5FA2E93A" w14:textId="77777777" w:rsidR="002926CD" w:rsidRDefault="002926CD">
            <w:pPr>
              <w:jc w:val="right"/>
              <w:rPr>
                <w:rFonts w:ascii="Tahoma" w:hAnsi="Tahoma" w:cs="Tahoma"/>
                <w:color w:val="000000"/>
                <w:sz w:val="16"/>
                <w:szCs w:val="16"/>
              </w:rPr>
            </w:pPr>
            <w:r>
              <w:rPr>
                <w:rFonts w:ascii="Tahoma" w:hAnsi="Tahoma" w:cs="Tahoma"/>
                <w:color w:val="000000"/>
                <w:sz w:val="16"/>
                <w:szCs w:val="16"/>
              </w:rPr>
              <w:t>544</w:t>
            </w:r>
          </w:p>
        </w:tc>
        <w:tc>
          <w:tcPr>
            <w:tcW w:w="770" w:type="dxa"/>
            <w:shd w:val="clear" w:color="auto" w:fill="FFFFFF"/>
            <w:noWrap/>
            <w:vAlign w:val="center"/>
            <w:hideMark/>
          </w:tcPr>
          <w:p w14:paraId="07DA3DA0" w14:textId="77777777" w:rsidR="002926CD" w:rsidRDefault="002926CD">
            <w:pPr>
              <w:jc w:val="right"/>
              <w:rPr>
                <w:rFonts w:ascii="Tahoma" w:hAnsi="Tahoma" w:cs="Tahoma"/>
                <w:color w:val="000000"/>
                <w:sz w:val="16"/>
                <w:szCs w:val="16"/>
              </w:rPr>
            </w:pPr>
            <w:r>
              <w:rPr>
                <w:rFonts w:ascii="Tahoma" w:hAnsi="Tahoma" w:cs="Tahoma"/>
                <w:color w:val="000000"/>
                <w:sz w:val="16"/>
                <w:szCs w:val="16"/>
              </w:rPr>
              <w:t>555</w:t>
            </w:r>
          </w:p>
        </w:tc>
      </w:tr>
      <w:tr w:rsidR="002926CD" w14:paraId="1DE9A30A" w14:textId="77777777" w:rsidTr="002926CD">
        <w:trPr>
          <w:trHeight w:val="270"/>
        </w:trPr>
        <w:tc>
          <w:tcPr>
            <w:tcW w:w="719" w:type="dxa"/>
            <w:noWrap/>
            <w:vAlign w:val="center"/>
            <w:hideMark/>
          </w:tcPr>
          <w:p w14:paraId="35AFE1CF" w14:textId="77777777" w:rsidR="002926CD" w:rsidRDefault="002926CD">
            <w:pPr>
              <w:rPr>
                <w:rFonts w:ascii="Tahoma" w:hAnsi="Tahoma" w:cs="Tahoma"/>
                <w:sz w:val="16"/>
                <w:szCs w:val="16"/>
              </w:rPr>
            </w:pPr>
            <w:r>
              <w:rPr>
                <w:rFonts w:ascii="Tahoma" w:hAnsi="Tahoma" w:cs="Tahoma"/>
                <w:sz w:val="16"/>
                <w:szCs w:val="16"/>
              </w:rPr>
              <w:t>75-79</w:t>
            </w:r>
          </w:p>
        </w:tc>
        <w:tc>
          <w:tcPr>
            <w:tcW w:w="764" w:type="dxa"/>
            <w:noWrap/>
            <w:vAlign w:val="center"/>
            <w:hideMark/>
          </w:tcPr>
          <w:p w14:paraId="37768842" w14:textId="77777777" w:rsidR="002926CD" w:rsidRDefault="002926CD">
            <w:pPr>
              <w:jc w:val="right"/>
              <w:rPr>
                <w:rFonts w:ascii="Tahoma" w:hAnsi="Tahoma" w:cs="Tahoma"/>
                <w:color w:val="000000"/>
                <w:sz w:val="16"/>
                <w:szCs w:val="16"/>
              </w:rPr>
            </w:pPr>
            <w:r>
              <w:rPr>
                <w:rFonts w:ascii="Tahoma" w:hAnsi="Tahoma" w:cs="Tahoma"/>
                <w:color w:val="000000"/>
                <w:sz w:val="16"/>
                <w:szCs w:val="16"/>
              </w:rPr>
              <w:t>320</w:t>
            </w:r>
          </w:p>
        </w:tc>
        <w:tc>
          <w:tcPr>
            <w:tcW w:w="764" w:type="dxa"/>
            <w:noWrap/>
            <w:vAlign w:val="center"/>
            <w:hideMark/>
          </w:tcPr>
          <w:p w14:paraId="59561F72" w14:textId="77777777" w:rsidR="002926CD" w:rsidRDefault="002926CD">
            <w:pPr>
              <w:jc w:val="right"/>
              <w:rPr>
                <w:rFonts w:ascii="Tahoma" w:hAnsi="Tahoma" w:cs="Tahoma"/>
                <w:color w:val="000000"/>
                <w:sz w:val="16"/>
                <w:szCs w:val="16"/>
              </w:rPr>
            </w:pPr>
            <w:r>
              <w:rPr>
                <w:rFonts w:ascii="Tahoma" w:hAnsi="Tahoma" w:cs="Tahoma"/>
                <w:color w:val="000000"/>
                <w:sz w:val="16"/>
                <w:szCs w:val="16"/>
              </w:rPr>
              <w:t>330</w:t>
            </w:r>
          </w:p>
        </w:tc>
        <w:tc>
          <w:tcPr>
            <w:tcW w:w="764" w:type="dxa"/>
            <w:noWrap/>
            <w:vAlign w:val="center"/>
            <w:hideMark/>
          </w:tcPr>
          <w:p w14:paraId="58013F97" w14:textId="77777777" w:rsidR="002926CD" w:rsidRDefault="002926CD">
            <w:pPr>
              <w:jc w:val="right"/>
              <w:rPr>
                <w:rFonts w:ascii="Tahoma" w:hAnsi="Tahoma" w:cs="Tahoma"/>
                <w:color w:val="000000"/>
                <w:sz w:val="16"/>
                <w:szCs w:val="16"/>
              </w:rPr>
            </w:pPr>
            <w:r>
              <w:rPr>
                <w:rFonts w:ascii="Tahoma" w:hAnsi="Tahoma" w:cs="Tahoma"/>
                <w:color w:val="000000"/>
                <w:sz w:val="16"/>
                <w:szCs w:val="16"/>
              </w:rPr>
              <w:t>339</w:t>
            </w:r>
          </w:p>
        </w:tc>
        <w:tc>
          <w:tcPr>
            <w:tcW w:w="764" w:type="dxa"/>
            <w:noWrap/>
            <w:vAlign w:val="center"/>
            <w:hideMark/>
          </w:tcPr>
          <w:p w14:paraId="42F16244" w14:textId="77777777" w:rsidR="002926CD" w:rsidRDefault="002926CD">
            <w:pPr>
              <w:jc w:val="right"/>
              <w:rPr>
                <w:rFonts w:ascii="Tahoma" w:hAnsi="Tahoma" w:cs="Tahoma"/>
                <w:color w:val="000000"/>
                <w:sz w:val="16"/>
                <w:szCs w:val="16"/>
              </w:rPr>
            </w:pPr>
            <w:r>
              <w:rPr>
                <w:rFonts w:ascii="Tahoma" w:hAnsi="Tahoma" w:cs="Tahoma"/>
                <w:color w:val="000000"/>
                <w:sz w:val="16"/>
                <w:szCs w:val="16"/>
              </w:rPr>
              <w:t>348</w:t>
            </w:r>
          </w:p>
        </w:tc>
        <w:tc>
          <w:tcPr>
            <w:tcW w:w="764" w:type="dxa"/>
            <w:noWrap/>
            <w:vAlign w:val="center"/>
            <w:hideMark/>
          </w:tcPr>
          <w:p w14:paraId="41539F73" w14:textId="77777777" w:rsidR="002926CD" w:rsidRDefault="002926CD">
            <w:pPr>
              <w:jc w:val="right"/>
              <w:rPr>
                <w:rFonts w:ascii="Tahoma" w:hAnsi="Tahoma" w:cs="Tahoma"/>
                <w:color w:val="000000"/>
                <w:sz w:val="16"/>
                <w:szCs w:val="16"/>
              </w:rPr>
            </w:pPr>
            <w:r>
              <w:rPr>
                <w:rFonts w:ascii="Tahoma" w:hAnsi="Tahoma" w:cs="Tahoma"/>
                <w:color w:val="000000"/>
                <w:sz w:val="16"/>
                <w:szCs w:val="16"/>
              </w:rPr>
              <w:t>357</w:t>
            </w:r>
          </w:p>
        </w:tc>
        <w:tc>
          <w:tcPr>
            <w:tcW w:w="764" w:type="dxa"/>
            <w:noWrap/>
            <w:vAlign w:val="center"/>
            <w:hideMark/>
          </w:tcPr>
          <w:p w14:paraId="4018C2F6" w14:textId="77777777" w:rsidR="002926CD" w:rsidRDefault="002926CD">
            <w:pPr>
              <w:jc w:val="right"/>
              <w:rPr>
                <w:rFonts w:ascii="Tahoma" w:hAnsi="Tahoma" w:cs="Tahoma"/>
                <w:color w:val="000000"/>
                <w:sz w:val="16"/>
                <w:szCs w:val="16"/>
              </w:rPr>
            </w:pPr>
            <w:r>
              <w:rPr>
                <w:rFonts w:ascii="Tahoma" w:hAnsi="Tahoma" w:cs="Tahoma"/>
                <w:color w:val="000000"/>
                <w:sz w:val="16"/>
                <w:szCs w:val="16"/>
              </w:rPr>
              <w:t>367</w:t>
            </w:r>
          </w:p>
        </w:tc>
        <w:tc>
          <w:tcPr>
            <w:tcW w:w="764" w:type="dxa"/>
            <w:noWrap/>
            <w:vAlign w:val="center"/>
            <w:hideMark/>
          </w:tcPr>
          <w:p w14:paraId="10FC3C73" w14:textId="77777777" w:rsidR="002926CD" w:rsidRDefault="002926CD">
            <w:pPr>
              <w:jc w:val="right"/>
              <w:rPr>
                <w:rFonts w:ascii="Tahoma" w:hAnsi="Tahoma" w:cs="Tahoma"/>
                <w:color w:val="000000"/>
                <w:sz w:val="16"/>
                <w:szCs w:val="16"/>
              </w:rPr>
            </w:pPr>
            <w:r>
              <w:rPr>
                <w:rFonts w:ascii="Tahoma" w:hAnsi="Tahoma" w:cs="Tahoma"/>
                <w:color w:val="000000"/>
                <w:sz w:val="16"/>
                <w:szCs w:val="16"/>
              </w:rPr>
              <w:t>376</w:t>
            </w:r>
          </w:p>
        </w:tc>
        <w:tc>
          <w:tcPr>
            <w:tcW w:w="764" w:type="dxa"/>
            <w:noWrap/>
            <w:vAlign w:val="center"/>
            <w:hideMark/>
          </w:tcPr>
          <w:p w14:paraId="37A7BC87" w14:textId="77777777" w:rsidR="002926CD" w:rsidRDefault="002926CD">
            <w:pPr>
              <w:jc w:val="right"/>
              <w:rPr>
                <w:rFonts w:ascii="Tahoma" w:hAnsi="Tahoma" w:cs="Tahoma"/>
                <w:color w:val="000000"/>
                <w:sz w:val="16"/>
                <w:szCs w:val="16"/>
              </w:rPr>
            </w:pPr>
            <w:r>
              <w:rPr>
                <w:rFonts w:ascii="Tahoma" w:hAnsi="Tahoma" w:cs="Tahoma"/>
                <w:color w:val="000000"/>
                <w:sz w:val="16"/>
                <w:szCs w:val="16"/>
              </w:rPr>
              <w:t>385</w:t>
            </w:r>
          </w:p>
        </w:tc>
        <w:tc>
          <w:tcPr>
            <w:tcW w:w="764" w:type="dxa"/>
            <w:noWrap/>
            <w:vAlign w:val="center"/>
            <w:hideMark/>
          </w:tcPr>
          <w:p w14:paraId="38F85C16" w14:textId="77777777" w:rsidR="002926CD" w:rsidRDefault="002926CD">
            <w:pPr>
              <w:jc w:val="right"/>
              <w:rPr>
                <w:rFonts w:ascii="Tahoma" w:hAnsi="Tahoma" w:cs="Tahoma"/>
                <w:color w:val="000000"/>
                <w:sz w:val="16"/>
                <w:szCs w:val="16"/>
              </w:rPr>
            </w:pPr>
            <w:r>
              <w:rPr>
                <w:rFonts w:ascii="Tahoma" w:hAnsi="Tahoma" w:cs="Tahoma"/>
                <w:color w:val="000000"/>
                <w:sz w:val="16"/>
                <w:szCs w:val="16"/>
              </w:rPr>
              <w:t>394</w:t>
            </w:r>
          </w:p>
        </w:tc>
        <w:tc>
          <w:tcPr>
            <w:tcW w:w="764" w:type="dxa"/>
            <w:noWrap/>
            <w:vAlign w:val="center"/>
            <w:hideMark/>
          </w:tcPr>
          <w:p w14:paraId="2AF1980D" w14:textId="77777777" w:rsidR="002926CD" w:rsidRDefault="002926CD">
            <w:pPr>
              <w:jc w:val="right"/>
              <w:rPr>
                <w:rFonts w:ascii="Tahoma" w:hAnsi="Tahoma" w:cs="Tahoma"/>
                <w:color w:val="000000"/>
                <w:sz w:val="16"/>
                <w:szCs w:val="16"/>
              </w:rPr>
            </w:pPr>
            <w:r>
              <w:rPr>
                <w:rFonts w:ascii="Tahoma" w:hAnsi="Tahoma" w:cs="Tahoma"/>
                <w:color w:val="000000"/>
                <w:sz w:val="16"/>
                <w:szCs w:val="16"/>
              </w:rPr>
              <w:t>404</w:t>
            </w:r>
          </w:p>
        </w:tc>
        <w:tc>
          <w:tcPr>
            <w:tcW w:w="770" w:type="dxa"/>
            <w:shd w:val="clear" w:color="auto" w:fill="FFFFFF"/>
            <w:noWrap/>
            <w:vAlign w:val="center"/>
            <w:hideMark/>
          </w:tcPr>
          <w:p w14:paraId="1162FF52" w14:textId="77777777" w:rsidR="002926CD" w:rsidRDefault="002926CD">
            <w:pPr>
              <w:jc w:val="right"/>
              <w:rPr>
                <w:rFonts w:ascii="Tahoma" w:hAnsi="Tahoma" w:cs="Tahoma"/>
                <w:color w:val="000000"/>
                <w:sz w:val="16"/>
                <w:szCs w:val="16"/>
              </w:rPr>
            </w:pPr>
            <w:r>
              <w:rPr>
                <w:rFonts w:ascii="Tahoma" w:hAnsi="Tahoma" w:cs="Tahoma"/>
                <w:color w:val="000000"/>
                <w:sz w:val="16"/>
                <w:szCs w:val="16"/>
              </w:rPr>
              <w:t>413</w:t>
            </w:r>
          </w:p>
        </w:tc>
      </w:tr>
      <w:tr w:rsidR="002926CD" w14:paraId="0A4FCB4E" w14:textId="77777777" w:rsidTr="002926CD">
        <w:trPr>
          <w:trHeight w:val="270"/>
        </w:trPr>
        <w:tc>
          <w:tcPr>
            <w:tcW w:w="719" w:type="dxa"/>
            <w:noWrap/>
            <w:vAlign w:val="center"/>
            <w:hideMark/>
          </w:tcPr>
          <w:p w14:paraId="27207D97" w14:textId="77777777" w:rsidR="002926CD" w:rsidRDefault="002926CD">
            <w:pPr>
              <w:rPr>
                <w:rFonts w:ascii="Tahoma" w:hAnsi="Tahoma" w:cs="Tahoma"/>
                <w:sz w:val="16"/>
                <w:szCs w:val="16"/>
              </w:rPr>
            </w:pPr>
            <w:r>
              <w:rPr>
                <w:rFonts w:ascii="Tahoma" w:hAnsi="Tahoma" w:cs="Tahoma"/>
                <w:sz w:val="16"/>
                <w:szCs w:val="16"/>
              </w:rPr>
              <w:t>80-84</w:t>
            </w:r>
          </w:p>
        </w:tc>
        <w:tc>
          <w:tcPr>
            <w:tcW w:w="764" w:type="dxa"/>
            <w:noWrap/>
            <w:vAlign w:val="center"/>
            <w:hideMark/>
          </w:tcPr>
          <w:p w14:paraId="247EE439" w14:textId="77777777" w:rsidR="002926CD" w:rsidRDefault="002926CD">
            <w:pPr>
              <w:jc w:val="right"/>
              <w:rPr>
                <w:rFonts w:ascii="Tahoma" w:hAnsi="Tahoma" w:cs="Tahoma"/>
                <w:color w:val="000000"/>
                <w:sz w:val="16"/>
                <w:szCs w:val="16"/>
              </w:rPr>
            </w:pPr>
            <w:r>
              <w:rPr>
                <w:rFonts w:ascii="Tahoma" w:hAnsi="Tahoma" w:cs="Tahoma"/>
                <w:color w:val="000000"/>
                <w:sz w:val="16"/>
                <w:szCs w:val="16"/>
              </w:rPr>
              <w:t>176</w:t>
            </w:r>
          </w:p>
        </w:tc>
        <w:tc>
          <w:tcPr>
            <w:tcW w:w="764" w:type="dxa"/>
            <w:noWrap/>
            <w:vAlign w:val="center"/>
            <w:hideMark/>
          </w:tcPr>
          <w:p w14:paraId="3306146F" w14:textId="77777777" w:rsidR="002926CD" w:rsidRDefault="002926CD">
            <w:pPr>
              <w:jc w:val="right"/>
              <w:rPr>
                <w:rFonts w:ascii="Tahoma" w:hAnsi="Tahoma" w:cs="Tahoma"/>
                <w:color w:val="000000"/>
                <w:sz w:val="16"/>
                <w:szCs w:val="16"/>
              </w:rPr>
            </w:pPr>
            <w:r>
              <w:rPr>
                <w:rFonts w:ascii="Tahoma" w:hAnsi="Tahoma" w:cs="Tahoma"/>
                <w:color w:val="000000"/>
                <w:sz w:val="16"/>
                <w:szCs w:val="16"/>
              </w:rPr>
              <w:t>177</w:t>
            </w:r>
          </w:p>
        </w:tc>
        <w:tc>
          <w:tcPr>
            <w:tcW w:w="764" w:type="dxa"/>
            <w:noWrap/>
            <w:vAlign w:val="center"/>
            <w:hideMark/>
          </w:tcPr>
          <w:p w14:paraId="0B4AA2DF" w14:textId="77777777" w:rsidR="002926CD" w:rsidRDefault="002926CD">
            <w:pPr>
              <w:jc w:val="right"/>
              <w:rPr>
                <w:rFonts w:ascii="Tahoma" w:hAnsi="Tahoma" w:cs="Tahoma"/>
                <w:color w:val="000000"/>
                <w:sz w:val="16"/>
                <w:szCs w:val="16"/>
              </w:rPr>
            </w:pPr>
            <w:r>
              <w:rPr>
                <w:rFonts w:ascii="Tahoma" w:hAnsi="Tahoma" w:cs="Tahoma"/>
                <w:color w:val="000000"/>
                <w:sz w:val="16"/>
                <w:szCs w:val="16"/>
              </w:rPr>
              <w:t>178</w:t>
            </w:r>
          </w:p>
        </w:tc>
        <w:tc>
          <w:tcPr>
            <w:tcW w:w="764" w:type="dxa"/>
            <w:noWrap/>
            <w:vAlign w:val="center"/>
            <w:hideMark/>
          </w:tcPr>
          <w:p w14:paraId="4956EF7F" w14:textId="77777777" w:rsidR="002926CD" w:rsidRDefault="002926CD">
            <w:pPr>
              <w:jc w:val="right"/>
              <w:rPr>
                <w:rFonts w:ascii="Tahoma" w:hAnsi="Tahoma" w:cs="Tahoma"/>
                <w:color w:val="000000"/>
                <w:sz w:val="16"/>
                <w:szCs w:val="16"/>
              </w:rPr>
            </w:pPr>
            <w:r>
              <w:rPr>
                <w:rFonts w:ascii="Tahoma" w:hAnsi="Tahoma" w:cs="Tahoma"/>
                <w:color w:val="000000"/>
                <w:sz w:val="16"/>
                <w:szCs w:val="16"/>
              </w:rPr>
              <w:t>178</w:t>
            </w:r>
          </w:p>
        </w:tc>
        <w:tc>
          <w:tcPr>
            <w:tcW w:w="764" w:type="dxa"/>
            <w:noWrap/>
            <w:vAlign w:val="center"/>
            <w:hideMark/>
          </w:tcPr>
          <w:p w14:paraId="272EB49A" w14:textId="77777777" w:rsidR="002926CD" w:rsidRDefault="002926CD">
            <w:pPr>
              <w:jc w:val="right"/>
              <w:rPr>
                <w:rFonts w:ascii="Tahoma" w:hAnsi="Tahoma" w:cs="Tahoma"/>
                <w:color w:val="000000"/>
                <w:sz w:val="16"/>
                <w:szCs w:val="16"/>
              </w:rPr>
            </w:pPr>
            <w:r>
              <w:rPr>
                <w:rFonts w:ascii="Tahoma" w:hAnsi="Tahoma" w:cs="Tahoma"/>
                <w:color w:val="000000"/>
                <w:sz w:val="16"/>
                <w:szCs w:val="16"/>
              </w:rPr>
              <w:t>179</w:t>
            </w:r>
          </w:p>
        </w:tc>
        <w:tc>
          <w:tcPr>
            <w:tcW w:w="764" w:type="dxa"/>
            <w:noWrap/>
            <w:vAlign w:val="center"/>
            <w:hideMark/>
          </w:tcPr>
          <w:p w14:paraId="45D34D24" w14:textId="77777777" w:rsidR="002926CD" w:rsidRDefault="002926CD">
            <w:pPr>
              <w:jc w:val="right"/>
              <w:rPr>
                <w:rFonts w:ascii="Tahoma" w:hAnsi="Tahoma" w:cs="Tahoma"/>
                <w:color w:val="000000"/>
                <w:sz w:val="16"/>
                <w:szCs w:val="16"/>
              </w:rPr>
            </w:pPr>
            <w:r>
              <w:rPr>
                <w:rFonts w:ascii="Tahoma" w:hAnsi="Tahoma" w:cs="Tahoma"/>
                <w:color w:val="000000"/>
                <w:sz w:val="16"/>
                <w:szCs w:val="16"/>
              </w:rPr>
              <w:t>179</w:t>
            </w:r>
          </w:p>
        </w:tc>
        <w:tc>
          <w:tcPr>
            <w:tcW w:w="764" w:type="dxa"/>
            <w:noWrap/>
            <w:vAlign w:val="center"/>
            <w:hideMark/>
          </w:tcPr>
          <w:p w14:paraId="564325B5" w14:textId="77777777" w:rsidR="002926CD" w:rsidRDefault="002926CD">
            <w:pPr>
              <w:jc w:val="right"/>
              <w:rPr>
                <w:rFonts w:ascii="Tahoma" w:hAnsi="Tahoma" w:cs="Tahoma"/>
                <w:color w:val="000000"/>
                <w:sz w:val="16"/>
                <w:szCs w:val="16"/>
              </w:rPr>
            </w:pPr>
            <w:r>
              <w:rPr>
                <w:rFonts w:ascii="Tahoma" w:hAnsi="Tahoma" w:cs="Tahoma"/>
                <w:color w:val="000000"/>
                <w:sz w:val="16"/>
                <w:szCs w:val="16"/>
              </w:rPr>
              <w:t>180</w:t>
            </w:r>
          </w:p>
        </w:tc>
        <w:tc>
          <w:tcPr>
            <w:tcW w:w="764" w:type="dxa"/>
            <w:noWrap/>
            <w:vAlign w:val="center"/>
            <w:hideMark/>
          </w:tcPr>
          <w:p w14:paraId="690A8378" w14:textId="77777777" w:rsidR="002926CD" w:rsidRDefault="002926CD">
            <w:pPr>
              <w:jc w:val="right"/>
              <w:rPr>
                <w:rFonts w:ascii="Tahoma" w:hAnsi="Tahoma" w:cs="Tahoma"/>
                <w:color w:val="000000"/>
                <w:sz w:val="16"/>
                <w:szCs w:val="16"/>
              </w:rPr>
            </w:pPr>
            <w:r>
              <w:rPr>
                <w:rFonts w:ascii="Tahoma" w:hAnsi="Tahoma" w:cs="Tahoma"/>
                <w:color w:val="000000"/>
                <w:sz w:val="16"/>
                <w:szCs w:val="16"/>
              </w:rPr>
              <w:t>180</w:t>
            </w:r>
          </w:p>
        </w:tc>
        <w:tc>
          <w:tcPr>
            <w:tcW w:w="764" w:type="dxa"/>
            <w:noWrap/>
            <w:vAlign w:val="center"/>
            <w:hideMark/>
          </w:tcPr>
          <w:p w14:paraId="53626FF4" w14:textId="77777777" w:rsidR="002926CD" w:rsidRDefault="002926CD">
            <w:pPr>
              <w:jc w:val="right"/>
              <w:rPr>
                <w:rFonts w:ascii="Tahoma" w:hAnsi="Tahoma" w:cs="Tahoma"/>
                <w:color w:val="000000"/>
                <w:sz w:val="16"/>
                <w:szCs w:val="16"/>
              </w:rPr>
            </w:pPr>
            <w:r>
              <w:rPr>
                <w:rFonts w:ascii="Tahoma" w:hAnsi="Tahoma" w:cs="Tahoma"/>
                <w:color w:val="000000"/>
                <w:sz w:val="16"/>
                <w:szCs w:val="16"/>
              </w:rPr>
              <w:t>181</w:t>
            </w:r>
          </w:p>
        </w:tc>
        <w:tc>
          <w:tcPr>
            <w:tcW w:w="764" w:type="dxa"/>
            <w:noWrap/>
            <w:vAlign w:val="center"/>
            <w:hideMark/>
          </w:tcPr>
          <w:p w14:paraId="026DC9EC" w14:textId="77777777" w:rsidR="002926CD" w:rsidRDefault="002926CD">
            <w:pPr>
              <w:jc w:val="right"/>
              <w:rPr>
                <w:rFonts w:ascii="Tahoma" w:hAnsi="Tahoma" w:cs="Tahoma"/>
                <w:color w:val="000000"/>
                <w:sz w:val="16"/>
                <w:szCs w:val="16"/>
              </w:rPr>
            </w:pPr>
            <w:r>
              <w:rPr>
                <w:rFonts w:ascii="Tahoma" w:hAnsi="Tahoma" w:cs="Tahoma"/>
                <w:color w:val="000000"/>
                <w:sz w:val="16"/>
                <w:szCs w:val="16"/>
              </w:rPr>
              <w:t>181</w:t>
            </w:r>
          </w:p>
        </w:tc>
        <w:tc>
          <w:tcPr>
            <w:tcW w:w="770" w:type="dxa"/>
            <w:shd w:val="clear" w:color="auto" w:fill="FFFFFF"/>
            <w:noWrap/>
            <w:vAlign w:val="center"/>
            <w:hideMark/>
          </w:tcPr>
          <w:p w14:paraId="48E813E3" w14:textId="77777777" w:rsidR="002926CD" w:rsidRDefault="002926CD">
            <w:pPr>
              <w:jc w:val="right"/>
              <w:rPr>
                <w:rFonts w:ascii="Tahoma" w:hAnsi="Tahoma" w:cs="Tahoma"/>
                <w:color w:val="000000"/>
                <w:sz w:val="16"/>
                <w:szCs w:val="16"/>
              </w:rPr>
            </w:pPr>
            <w:r>
              <w:rPr>
                <w:rFonts w:ascii="Tahoma" w:hAnsi="Tahoma" w:cs="Tahoma"/>
                <w:color w:val="000000"/>
                <w:sz w:val="16"/>
                <w:szCs w:val="16"/>
              </w:rPr>
              <w:t>182</w:t>
            </w:r>
          </w:p>
        </w:tc>
      </w:tr>
      <w:tr w:rsidR="002926CD" w14:paraId="49D5A012" w14:textId="77777777" w:rsidTr="002926CD">
        <w:trPr>
          <w:trHeight w:val="270"/>
        </w:trPr>
        <w:tc>
          <w:tcPr>
            <w:tcW w:w="719" w:type="dxa"/>
            <w:noWrap/>
            <w:vAlign w:val="center"/>
            <w:hideMark/>
          </w:tcPr>
          <w:p w14:paraId="32371FAA" w14:textId="77777777" w:rsidR="002926CD" w:rsidRDefault="002926CD">
            <w:pPr>
              <w:rPr>
                <w:rFonts w:ascii="Tahoma" w:hAnsi="Tahoma" w:cs="Tahoma"/>
                <w:sz w:val="16"/>
                <w:szCs w:val="16"/>
              </w:rPr>
            </w:pPr>
            <w:r>
              <w:rPr>
                <w:rFonts w:ascii="Tahoma" w:hAnsi="Tahoma" w:cs="Tahoma"/>
                <w:sz w:val="16"/>
                <w:szCs w:val="16"/>
              </w:rPr>
              <w:t>85-89</w:t>
            </w:r>
          </w:p>
        </w:tc>
        <w:tc>
          <w:tcPr>
            <w:tcW w:w="764" w:type="dxa"/>
            <w:noWrap/>
            <w:vAlign w:val="center"/>
            <w:hideMark/>
          </w:tcPr>
          <w:p w14:paraId="07C69CAB" w14:textId="77777777" w:rsidR="002926CD" w:rsidRDefault="002926CD">
            <w:pPr>
              <w:jc w:val="right"/>
              <w:rPr>
                <w:rFonts w:ascii="Tahoma" w:hAnsi="Tahoma" w:cs="Tahoma"/>
                <w:color w:val="000000"/>
                <w:sz w:val="16"/>
                <w:szCs w:val="16"/>
              </w:rPr>
            </w:pPr>
            <w:r>
              <w:rPr>
                <w:rFonts w:ascii="Tahoma" w:hAnsi="Tahoma" w:cs="Tahoma"/>
                <w:color w:val="000000"/>
                <w:sz w:val="16"/>
                <w:szCs w:val="16"/>
              </w:rPr>
              <w:t>104</w:t>
            </w:r>
          </w:p>
        </w:tc>
        <w:tc>
          <w:tcPr>
            <w:tcW w:w="764" w:type="dxa"/>
            <w:noWrap/>
            <w:vAlign w:val="center"/>
            <w:hideMark/>
          </w:tcPr>
          <w:p w14:paraId="697512C7"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764" w:type="dxa"/>
            <w:noWrap/>
            <w:vAlign w:val="center"/>
            <w:hideMark/>
          </w:tcPr>
          <w:p w14:paraId="4B5E4125"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w:t>
            </w:r>
          </w:p>
        </w:tc>
        <w:tc>
          <w:tcPr>
            <w:tcW w:w="764" w:type="dxa"/>
            <w:noWrap/>
            <w:vAlign w:val="center"/>
            <w:hideMark/>
          </w:tcPr>
          <w:p w14:paraId="79F6150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w:t>
            </w:r>
          </w:p>
        </w:tc>
        <w:tc>
          <w:tcPr>
            <w:tcW w:w="764" w:type="dxa"/>
            <w:noWrap/>
            <w:vAlign w:val="center"/>
            <w:hideMark/>
          </w:tcPr>
          <w:p w14:paraId="7090F57E"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w:t>
            </w:r>
          </w:p>
        </w:tc>
        <w:tc>
          <w:tcPr>
            <w:tcW w:w="764" w:type="dxa"/>
            <w:noWrap/>
            <w:vAlign w:val="center"/>
            <w:hideMark/>
          </w:tcPr>
          <w:p w14:paraId="0426E813" w14:textId="77777777" w:rsidR="002926CD" w:rsidRDefault="002926CD">
            <w:pPr>
              <w:jc w:val="right"/>
              <w:rPr>
                <w:rFonts w:ascii="Tahoma" w:hAnsi="Tahoma" w:cs="Tahoma"/>
                <w:color w:val="000000"/>
                <w:sz w:val="16"/>
                <w:szCs w:val="16"/>
              </w:rPr>
            </w:pPr>
            <w:r>
              <w:rPr>
                <w:rFonts w:ascii="Tahoma" w:hAnsi="Tahoma" w:cs="Tahoma"/>
                <w:color w:val="000000"/>
                <w:sz w:val="16"/>
                <w:szCs w:val="16"/>
              </w:rPr>
              <w:t>113</w:t>
            </w:r>
          </w:p>
        </w:tc>
        <w:tc>
          <w:tcPr>
            <w:tcW w:w="764" w:type="dxa"/>
            <w:noWrap/>
            <w:vAlign w:val="center"/>
            <w:hideMark/>
          </w:tcPr>
          <w:p w14:paraId="63A1D9C5" w14:textId="77777777" w:rsidR="002926CD" w:rsidRDefault="002926CD">
            <w:pPr>
              <w:jc w:val="right"/>
              <w:rPr>
                <w:rFonts w:ascii="Tahoma" w:hAnsi="Tahoma" w:cs="Tahoma"/>
                <w:color w:val="000000"/>
                <w:sz w:val="16"/>
                <w:szCs w:val="16"/>
              </w:rPr>
            </w:pPr>
            <w:r>
              <w:rPr>
                <w:rFonts w:ascii="Tahoma" w:hAnsi="Tahoma" w:cs="Tahoma"/>
                <w:color w:val="000000"/>
                <w:sz w:val="16"/>
                <w:szCs w:val="16"/>
              </w:rPr>
              <w:t>115</w:t>
            </w:r>
          </w:p>
        </w:tc>
        <w:tc>
          <w:tcPr>
            <w:tcW w:w="764" w:type="dxa"/>
            <w:noWrap/>
            <w:vAlign w:val="center"/>
            <w:hideMark/>
          </w:tcPr>
          <w:p w14:paraId="532C5599" w14:textId="77777777" w:rsidR="002926CD" w:rsidRDefault="002926CD">
            <w:pPr>
              <w:jc w:val="right"/>
              <w:rPr>
                <w:rFonts w:ascii="Tahoma" w:hAnsi="Tahoma" w:cs="Tahoma"/>
                <w:color w:val="000000"/>
                <w:sz w:val="16"/>
                <w:szCs w:val="16"/>
              </w:rPr>
            </w:pPr>
            <w:r>
              <w:rPr>
                <w:rFonts w:ascii="Tahoma" w:hAnsi="Tahoma" w:cs="Tahoma"/>
                <w:color w:val="000000"/>
                <w:sz w:val="16"/>
                <w:szCs w:val="16"/>
              </w:rPr>
              <w:t>117</w:t>
            </w:r>
          </w:p>
        </w:tc>
        <w:tc>
          <w:tcPr>
            <w:tcW w:w="764" w:type="dxa"/>
            <w:noWrap/>
            <w:vAlign w:val="center"/>
            <w:hideMark/>
          </w:tcPr>
          <w:p w14:paraId="66DCB229" w14:textId="77777777" w:rsidR="002926CD" w:rsidRDefault="002926CD">
            <w:pPr>
              <w:jc w:val="right"/>
              <w:rPr>
                <w:rFonts w:ascii="Tahoma" w:hAnsi="Tahoma" w:cs="Tahoma"/>
                <w:color w:val="000000"/>
                <w:sz w:val="16"/>
                <w:szCs w:val="16"/>
              </w:rPr>
            </w:pPr>
            <w:r>
              <w:rPr>
                <w:rFonts w:ascii="Tahoma" w:hAnsi="Tahoma" w:cs="Tahoma"/>
                <w:color w:val="000000"/>
                <w:sz w:val="16"/>
                <w:szCs w:val="16"/>
              </w:rPr>
              <w:t>119</w:t>
            </w:r>
          </w:p>
        </w:tc>
        <w:tc>
          <w:tcPr>
            <w:tcW w:w="764" w:type="dxa"/>
            <w:noWrap/>
            <w:vAlign w:val="center"/>
            <w:hideMark/>
          </w:tcPr>
          <w:p w14:paraId="3BABB818" w14:textId="77777777" w:rsidR="002926CD" w:rsidRDefault="002926CD">
            <w:pPr>
              <w:jc w:val="right"/>
              <w:rPr>
                <w:rFonts w:ascii="Tahoma" w:hAnsi="Tahoma" w:cs="Tahoma"/>
                <w:color w:val="000000"/>
                <w:sz w:val="16"/>
                <w:szCs w:val="16"/>
              </w:rPr>
            </w:pPr>
            <w:r>
              <w:rPr>
                <w:rFonts w:ascii="Tahoma" w:hAnsi="Tahoma" w:cs="Tahoma"/>
                <w:color w:val="000000"/>
                <w:sz w:val="16"/>
                <w:szCs w:val="16"/>
              </w:rPr>
              <w:t>121</w:t>
            </w:r>
          </w:p>
        </w:tc>
        <w:tc>
          <w:tcPr>
            <w:tcW w:w="770" w:type="dxa"/>
            <w:shd w:val="clear" w:color="auto" w:fill="FFFFFF"/>
            <w:noWrap/>
            <w:vAlign w:val="center"/>
            <w:hideMark/>
          </w:tcPr>
          <w:p w14:paraId="45C24B75" w14:textId="77777777" w:rsidR="002926CD" w:rsidRDefault="002926CD">
            <w:pPr>
              <w:jc w:val="right"/>
              <w:rPr>
                <w:rFonts w:ascii="Tahoma" w:hAnsi="Tahoma" w:cs="Tahoma"/>
                <w:color w:val="000000"/>
                <w:sz w:val="16"/>
                <w:szCs w:val="16"/>
              </w:rPr>
            </w:pPr>
            <w:r>
              <w:rPr>
                <w:rFonts w:ascii="Tahoma" w:hAnsi="Tahoma" w:cs="Tahoma"/>
                <w:color w:val="000000"/>
                <w:sz w:val="16"/>
                <w:szCs w:val="16"/>
              </w:rPr>
              <w:t>123</w:t>
            </w:r>
          </w:p>
        </w:tc>
      </w:tr>
      <w:tr w:rsidR="002926CD" w14:paraId="47BBAD5E" w14:textId="77777777" w:rsidTr="002926CD">
        <w:trPr>
          <w:trHeight w:val="270"/>
        </w:trPr>
        <w:tc>
          <w:tcPr>
            <w:tcW w:w="719" w:type="dxa"/>
            <w:noWrap/>
            <w:vAlign w:val="center"/>
            <w:hideMark/>
          </w:tcPr>
          <w:p w14:paraId="236AA0D7" w14:textId="77777777" w:rsidR="002926CD" w:rsidRDefault="002926CD">
            <w:pPr>
              <w:rPr>
                <w:rFonts w:ascii="Tahoma" w:hAnsi="Tahoma" w:cs="Tahoma"/>
                <w:sz w:val="16"/>
                <w:szCs w:val="16"/>
              </w:rPr>
            </w:pPr>
            <w:r>
              <w:rPr>
                <w:rFonts w:ascii="Tahoma" w:hAnsi="Tahoma" w:cs="Tahoma"/>
                <w:sz w:val="16"/>
                <w:szCs w:val="16"/>
              </w:rPr>
              <w:t>90-94</w:t>
            </w:r>
          </w:p>
        </w:tc>
        <w:tc>
          <w:tcPr>
            <w:tcW w:w="764" w:type="dxa"/>
            <w:noWrap/>
            <w:vAlign w:val="center"/>
            <w:hideMark/>
          </w:tcPr>
          <w:p w14:paraId="4CA92AD3" w14:textId="77777777" w:rsidR="002926CD" w:rsidRDefault="002926CD">
            <w:pPr>
              <w:jc w:val="right"/>
              <w:rPr>
                <w:rFonts w:ascii="Tahoma" w:hAnsi="Tahoma" w:cs="Tahoma"/>
                <w:color w:val="000000"/>
                <w:sz w:val="16"/>
                <w:szCs w:val="16"/>
              </w:rPr>
            </w:pPr>
            <w:r>
              <w:rPr>
                <w:rFonts w:ascii="Tahoma" w:hAnsi="Tahoma" w:cs="Tahoma"/>
                <w:color w:val="000000"/>
                <w:sz w:val="16"/>
                <w:szCs w:val="16"/>
              </w:rPr>
              <w:t>36</w:t>
            </w:r>
          </w:p>
        </w:tc>
        <w:tc>
          <w:tcPr>
            <w:tcW w:w="764" w:type="dxa"/>
            <w:noWrap/>
            <w:vAlign w:val="center"/>
            <w:hideMark/>
          </w:tcPr>
          <w:p w14:paraId="10DCCEE0" w14:textId="77777777" w:rsidR="002926CD" w:rsidRDefault="002926CD">
            <w:pPr>
              <w:jc w:val="right"/>
              <w:rPr>
                <w:rFonts w:ascii="Tahoma" w:hAnsi="Tahoma" w:cs="Tahoma"/>
                <w:color w:val="000000"/>
                <w:sz w:val="16"/>
                <w:szCs w:val="16"/>
              </w:rPr>
            </w:pPr>
            <w:r>
              <w:rPr>
                <w:rFonts w:ascii="Tahoma" w:hAnsi="Tahoma" w:cs="Tahoma"/>
                <w:color w:val="000000"/>
                <w:sz w:val="16"/>
                <w:szCs w:val="16"/>
              </w:rPr>
              <w:t>37</w:t>
            </w:r>
          </w:p>
        </w:tc>
        <w:tc>
          <w:tcPr>
            <w:tcW w:w="764" w:type="dxa"/>
            <w:noWrap/>
            <w:vAlign w:val="center"/>
            <w:hideMark/>
          </w:tcPr>
          <w:p w14:paraId="01F92246" w14:textId="77777777" w:rsidR="002926CD" w:rsidRDefault="002926CD">
            <w:pPr>
              <w:jc w:val="right"/>
              <w:rPr>
                <w:rFonts w:ascii="Tahoma" w:hAnsi="Tahoma" w:cs="Tahoma"/>
                <w:color w:val="000000"/>
                <w:sz w:val="16"/>
                <w:szCs w:val="16"/>
              </w:rPr>
            </w:pPr>
            <w:r>
              <w:rPr>
                <w:rFonts w:ascii="Tahoma" w:hAnsi="Tahoma" w:cs="Tahoma"/>
                <w:color w:val="000000"/>
                <w:sz w:val="16"/>
                <w:szCs w:val="16"/>
              </w:rPr>
              <w:t>37</w:t>
            </w:r>
          </w:p>
        </w:tc>
        <w:tc>
          <w:tcPr>
            <w:tcW w:w="764" w:type="dxa"/>
            <w:noWrap/>
            <w:vAlign w:val="center"/>
            <w:hideMark/>
          </w:tcPr>
          <w:p w14:paraId="4DA48210" w14:textId="77777777" w:rsidR="002926CD" w:rsidRDefault="002926CD">
            <w:pPr>
              <w:jc w:val="right"/>
              <w:rPr>
                <w:rFonts w:ascii="Tahoma" w:hAnsi="Tahoma" w:cs="Tahoma"/>
                <w:color w:val="000000"/>
                <w:sz w:val="16"/>
                <w:szCs w:val="16"/>
              </w:rPr>
            </w:pPr>
            <w:r>
              <w:rPr>
                <w:rFonts w:ascii="Tahoma" w:hAnsi="Tahoma" w:cs="Tahoma"/>
                <w:color w:val="000000"/>
                <w:sz w:val="16"/>
                <w:szCs w:val="16"/>
              </w:rPr>
              <w:t>38</w:t>
            </w:r>
          </w:p>
        </w:tc>
        <w:tc>
          <w:tcPr>
            <w:tcW w:w="764" w:type="dxa"/>
            <w:noWrap/>
            <w:vAlign w:val="center"/>
            <w:hideMark/>
          </w:tcPr>
          <w:p w14:paraId="3B1E8737" w14:textId="77777777" w:rsidR="002926CD" w:rsidRDefault="002926CD">
            <w:pPr>
              <w:jc w:val="right"/>
              <w:rPr>
                <w:rFonts w:ascii="Tahoma" w:hAnsi="Tahoma" w:cs="Tahoma"/>
                <w:color w:val="000000"/>
                <w:sz w:val="16"/>
                <w:szCs w:val="16"/>
              </w:rPr>
            </w:pPr>
            <w:r>
              <w:rPr>
                <w:rFonts w:ascii="Tahoma" w:hAnsi="Tahoma" w:cs="Tahoma"/>
                <w:color w:val="000000"/>
                <w:sz w:val="16"/>
                <w:szCs w:val="16"/>
              </w:rPr>
              <w:t>38</w:t>
            </w:r>
          </w:p>
        </w:tc>
        <w:tc>
          <w:tcPr>
            <w:tcW w:w="764" w:type="dxa"/>
            <w:noWrap/>
            <w:vAlign w:val="center"/>
            <w:hideMark/>
          </w:tcPr>
          <w:p w14:paraId="1D362CF0" w14:textId="77777777" w:rsidR="002926CD" w:rsidRDefault="002926CD">
            <w:pPr>
              <w:jc w:val="right"/>
              <w:rPr>
                <w:rFonts w:ascii="Tahoma" w:hAnsi="Tahoma" w:cs="Tahoma"/>
                <w:color w:val="000000"/>
                <w:sz w:val="16"/>
                <w:szCs w:val="16"/>
              </w:rPr>
            </w:pPr>
            <w:r>
              <w:rPr>
                <w:rFonts w:ascii="Tahoma" w:hAnsi="Tahoma" w:cs="Tahoma"/>
                <w:color w:val="000000"/>
                <w:sz w:val="16"/>
                <w:szCs w:val="16"/>
              </w:rPr>
              <w:t>39</w:t>
            </w:r>
          </w:p>
        </w:tc>
        <w:tc>
          <w:tcPr>
            <w:tcW w:w="764" w:type="dxa"/>
            <w:noWrap/>
            <w:vAlign w:val="center"/>
            <w:hideMark/>
          </w:tcPr>
          <w:p w14:paraId="4266B281" w14:textId="77777777" w:rsidR="002926CD" w:rsidRDefault="002926CD">
            <w:pPr>
              <w:jc w:val="right"/>
              <w:rPr>
                <w:rFonts w:ascii="Tahoma" w:hAnsi="Tahoma" w:cs="Tahoma"/>
                <w:color w:val="000000"/>
                <w:sz w:val="16"/>
                <w:szCs w:val="16"/>
              </w:rPr>
            </w:pPr>
            <w:r>
              <w:rPr>
                <w:rFonts w:ascii="Tahoma" w:hAnsi="Tahoma" w:cs="Tahoma"/>
                <w:color w:val="000000"/>
                <w:sz w:val="16"/>
                <w:szCs w:val="16"/>
              </w:rPr>
              <w:t>39</w:t>
            </w:r>
          </w:p>
        </w:tc>
        <w:tc>
          <w:tcPr>
            <w:tcW w:w="764" w:type="dxa"/>
            <w:noWrap/>
            <w:vAlign w:val="center"/>
            <w:hideMark/>
          </w:tcPr>
          <w:p w14:paraId="78DAC4FE" w14:textId="77777777" w:rsidR="002926CD" w:rsidRDefault="002926CD">
            <w:pPr>
              <w:jc w:val="right"/>
              <w:rPr>
                <w:rFonts w:ascii="Tahoma" w:hAnsi="Tahoma" w:cs="Tahoma"/>
                <w:color w:val="000000"/>
                <w:sz w:val="16"/>
                <w:szCs w:val="16"/>
              </w:rPr>
            </w:pPr>
            <w:r>
              <w:rPr>
                <w:rFonts w:ascii="Tahoma" w:hAnsi="Tahoma" w:cs="Tahoma"/>
                <w:color w:val="000000"/>
                <w:sz w:val="16"/>
                <w:szCs w:val="16"/>
              </w:rPr>
              <w:t>40</w:t>
            </w:r>
          </w:p>
        </w:tc>
        <w:tc>
          <w:tcPr>
            <w:tcW w:w="764" w:type="dxa"/>
            <w:noWrap/>
            <w:vAlign w:val="center"/>
            <w:hideMark/>
          </w:tcPr>
          <w:p w14:paraId="7BC44512" w14:textId="77777777" w:rsidR="002926CD" w:rsidRDefault="002926CD">
            <w:pPr>
              <w:jc w:val="right"/>
              <w:rPr>
                <w:rFonts w:ascii="Tahoma" w:hAnsi="Tahoma" w:cs="Tahoma"/>
                <w:color w:val="000000"/>
                <w:sz w:val="16"/>
                <w:szCs w:val="16"/>
              </w:rPr>
            </w:pPr>
            <w:r>
              <w:rPr>
                <w:rFonts w:ascii="Tahoma" w:hAnsi="Tahoma" w:cs="Tahoma"/>
                <w:color w:val="000000"/>
                <w:sz w:val="16"/>
                <w:szCs w:val="16"/>
              </w:rPr>
              <w:t>40</w:t>
            </w:r>
          </w:p>
        </w:tc>
        <w:tc>
          <w:tcPr>
            <w:tcW w:w="764" w:type="dxa"/>
            <w:noWrap/>
            <w:vAlign w:val="center"/>
            <w:hideMark/>
          </w:tcPr>
          <w:p w14:paraId="339ACD09" w14:textId="77777777" w:rsidR="002926CD" w:rsidRDefault="002926CD">
            <w:pPr>
              <w:jc w:val="right"/>
              <w:rPr>
                <w:rFonts w:ascii="Tahoma" w:hAnsi="Tahoma" w:cs="Tahoma"/>
                <w:color w:val="000000"/>
                <w:sz w:val="16"/>
                <w:szCs w:val="16"/>
              </w:rPr>
            </w:pPr>
            <w:r>
              <w:rPr>
                <w:rFonts w:ascii="Tahoma" w:hAnsi="Tahoma" w:cs="Tahoma"/>
                <w:color w:val="000000"/>
                <w:sz w:val="16"/>
                <w:szCs w:val="16"/>
              </w:rPr>
              <w:t>41</w:t>
            </w:r>
          </w:p>
        </w:tc>
        <w:tc>
          <w:tcPr>
            <w:tcW w:w="770" w:type="dxa"/>
            <w:shd w:val="clear" w:color="auto" w:fill="FFFFFF"/>
            <w:noWrap/>
            <w:vAlign w:val="center"/>
            <w:hideMark/>
          </w:tcPr>
          <w:p w14:paraId="54B891BC" w14:textId="77777777" w:rsidR="002926CD" w:rsidRDefault="002926CD">
            <w:pPr>
              <w:jc w:val="right"/>
              <w:rPr>
                <w:rFonts w:ascii="Tahoma" w:hAnsi="Tahoma" w:cs="Tahoma"/>
                <w:color w:val="000000"/>
                <w:sz w:val="16"/>
                <w:szCs w:val="16"/>
              </w:rPr>
            </w:pPr>
            <w:r>
              <w:rPr>
                <w:rFonts w:ascii="Tahoma" w:hAnsi="Tahoma" w:cs="Tahoma"/>
                <w:color w:val="000000"/>
                <w:sz w:val="16"/>
                <w:szCs w:val="16"/>
              </w:rPr>
              <w:t>41</w:t>
            </w:r>
          </w:p>
        </w:tc>
      </w:tr>
      <w:tr w:rsidR="002926CD" w14:paraId="7397C88A" w14:textId="77777777" w:rsidTr="002926CD">
        <w:trPr>
          <w:trHeight w:val="270"/>
        </w:trPr>
        <w:tc>
          <w:tcPr>
            <w:tcW w:w="719" w:type="dxa"/>
            <w:noWrap/>
            <w:vAlign w:val="center"/>
            <w:hideMark/>
          </w:tcPr>
          <w:p w14:paraId="05F6C159" w14:textId="77777777" w:rsidR="002926CD" w:rsidRDefault="002926CD">
            <w:pPr>
              <w:rPr>
                <w:rFonts w:ascii="Tahoma" w:hAnsi="Tahoma" w:cs="Tahoma"/>
                <w:sz w:val="16"/>
                <w:szCs w:val="16"/>
              </w:rPr>
            </w:pPr>
            <w:r>
              <w:rPr>
                <w:rFonts w:ascii="Tahoma" w:hAnsi="Tahoma" w:cs="Tahoma"/>
                <w:sz w:val="16"/>
                <w:szCs w:val="16"/>
              </w:rPr>
              <w:t>95-99</w:t>
            </w:r>
          </w:p>
        </w:tc>
        <w:tc>
          <w:tcPr>
            <w:tcW w:w="764" w:type="dxa"/>
            <w:noWrap/>
            <w:vAlign w:val="center"/>
            <w:hideMark/>
          </w:tcPr>
          <w:p w14:paraId="666430C5"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764" w:type="dxa"/>
            <w:noWrap/>
            <w:vAlign w:val="center"/>
            <w:hideMark/>
          </w:tcPr>
          <w:p w14:paraId="2CAFF3AC"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764" w:type="dxa"/>
            <w:noWrap/>
            <w:vAlign w:val="center"/>
            <w:hideMark/>
          </w:tcPr>
          <w:p w14:paraId="7523DBDB"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764" w:type="dxa"/>
            <w:noWrap/>
            <w:vAlign w:val="center"/>
            <w:hideMark/>
          </w:tcPr>
          <w:p w14:paraId="7BB6609C" w14:textId="77777777" w:rsidR="002926CD" w:rsidRDefault="002926CD">
            <w:pPr>
              <w:jc w:val="right"/>
              <w:rPr>
                <w:rFonts w:ascii="Tahoma" w:hAnsi="Tahoma" w:cs="Tahoma"/>
                <w:color w:val="000000"/>
                <w:sz w:val="16"/>
                <w:szCs w:val="16"/>
              </w:rPr>
            </w:pPr>
            <w:r>
              <w:rPr>
                <w:rFonts w:ascii="Tahoma" w:hAnsi="Tahoma" w:cs="Tahoma"/>
                <w:color w:val="000000"/>
                <w:sz w:val="16"/>
                <w:szCs w:val="16"/>
              </w:rPr>
              <w:t>14</w:t>
            </w:r>
          </w:p>
        </w:tc>
        <w:tc>
          <w:tcPr>
            <w:tcW w:w="764" w:type="dxa"/>
            <w:noWrap/>
            <w:vAlign w:val="center"/>
            <w:hideMark/>
          </w:tcPr>
          <w:p w14:paraId="1EA52AD9"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764" w:type="dxa"/>
            <w:noWrap/>
            <w:vAlign w:val="center"/>
            <w:hideMark/>
          </w:tcPr>
          <w:p w14:paraId="41698925"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764" w:type="dxa"/>
            <w:noWrap/>
            <w:vAlign w:val="center"/>
            <w:hideMark/>
          </w:tcPr>
          <w:p w14:paraId="08BF20C5"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764" w:type="dxa"/>
            <w:noWrap/>
            <w:vAlign w:val="center"/>
            <w:hideMark/>
          </w:tcPr>
          <w:p w14:paraId="2758CE41"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c>
          <w:tcPr>
            <w:tcW w:w="764" w:type="dxa"/>
            <w:noWrap/>
            <w:vAlign w:val="center"/>
            <w:hideMark/>
          </w:tcPr>
          <w:p w14:paraId="14ED5F4B"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764" w:type="dxa"/>
            <w:noWrap/>
            <w:vAlign w:val="center"/>
            <w:hideMark/>
          </w:tcPr>
          <w:p w14:paraId="716D8541"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770" w:type="dxa"/>
            <w:shd w:val="clear" w:color="auto" w:fill="FFFFFF"/>
            <w:noWrap/>
            <w:vAlign w:val="center"/>
            <w:hideMark/>
          </w:tcPr>
          <w:p w14:paraId="119DF39F"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r>
      <w:tr w:rsidR="002926CD" w14:paraId="1D48986F" w14:textId="77777777" w:rsidTr="002926CD">
        <w:trPr>
          <w:trHeight w:val="270"/>
        </w:trPr>
        <w:tc>
          <w:tcPr>
            <w:tcW w:w="719" w:type="dxa"/>
            <w:noWrap/>
            <w:vAlign w:val="center"/>
            <w:hideMark/>
          </w:tcPr>
          <w:p w14:paraId="20F555AA" w14:textId="77777777" w:rsidR="002926CD" w:rsidRDefault="002926CD">
            <w:pPr>
              <w:ind w:right="-86"/>
              <w:rPr>
                <w:rFonts w:ascii="Tahoma" w:hAnsi="Tahoma" w:cs="Tahoma"/>
                <w:sz w:val="16"/>
                <w:szCs w:val="16"/>
              </w:rPr>
            </w:pPr>
            <w:r>
              <w:rPr>
                <w:rFonts w:ascii="Tahoma" w:hAnsi="Tahoma" w:cs="Tahoma"/>
                <w:sz w:val="16"/>
                <w:szCs w:val="16"/>
              </w:rPr>
              <w:t>100-104</w:t>
            </w:r>
          </w:p>
        </w:tc>
        <w:tc>
          <w:tcPr>
            <w:tcW w:w="764" w:type="dxa"/>
            <w:noWrap/>
            <w:vAlign w:val="center"/>
            <w:hideMark/>
          </w:tcPr>
          <w:p w14:paraId="7EE41439"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4" w:type="dxa"/>
            <w:noWrap/>
            <w:vAlign w:val="center"/>
            <w:hideMark/>
          </w:tcPr>
          <w:p w14:paraId="0EE8DB20"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4" w:type="dxa"/>
            <w:noWrap/>
            <w:vAlign w:val="center"/>
            <w:hideMark/>
          </w:tcPr>
          <w:p w14:paraId="162B1D64"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4" w:type="dxa"/>
            <w:noWrap/>
            <w:vAlign w:val="center"/>
            <w:hideMark/>
          </w:tcPr>
          <w:p w14:paraId="0F1332BD"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4" w:type="dxa"/>
            <w:noWrap/>
            <w:vAlign w:val="center"/>
            <w:hideMark/>
          </w:tcPr>
          <w:p w14:paraId="6E8E32FB"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4" w:type="dxa"/>
            <w:noWrap/>
            <w:vAlign w:val="center"/>
            <w:hideMark/>
          </w:tcPr>
          <w:p w14:paraId="6046BB78"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4" w:type="dxa"/>
            <w:noWrap/>
            <w:vAlign w:val="center"/>
            <w:hideMark/>
          </w:tcPr>
          <w:p w14:paraId="1492E734"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4" w:type="dxa"/>
            <w:noWrap/>
            <w:vAlign w:val="center"/>
            <w:hideMark/>
          </w:tcPr>
          <w:p w14:paraId="62BC6BFD"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4" w:type="dxa"/>
            <w:noWrap/>
            <w:vAlign w:val="center"/>
            <w:hideMark/>
          </w:tcPr>
          <w:p w14:paraId="7187A84B"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64" w:type="dxa"/>
            <w:noWrap/>
            <w:vAlign w:val="center"/>
            <w:hideMark/>
          </w:tcPr>
          <w:p w14:paraId="7C5027D9"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70" w:type="dxa"/>
            <w:noWrap/>
            <w:vAlign w:val="center"/>
            <w:hideMark/>
          </w:tcPr>
          <w:p w14:paraId="2A15B189"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r>
    </w:tbl>
    <w:p w14:paraId="050C8EA1" w14:textId="1893B874" w:rsidR="002926CD" w:rsidRDefault="002926CD" w:rsidP="002926CD">
      <w:pPr>
        <w:pStyle w:val="Normlny1"/>
        <w:jc w:val="both"/>
        <w:rPr>
          <w:rFonts w:ascii="Tahoma" w:hAnsi="Tahoma" w:cs="Tahoma"/>
          <w:sz w:val="20"/>
        </w:rPr>
      </w:pPr>
    </w:p>
    <w:p w14:paraId="7617FFAC" w14:textId="11B858E8" w:rsidR="00B04B48" w:rsidRDefault="00B04B48" w:rsidP="002926CD">
      <w:pPr>
        <w:pStyle w:val="Normlny1"/>
        <w:jc w:val="both"/>
        <w:rPr>
          <w:rFonts w:ascii="Tahoma" w:hAnsi="Tahoma" w:cs="Tahoma"/>
          <w:sz w:val="20"/>
        </w:rPr>
      </w:pPr>
    </w:p>
    <w:p w14:paraId="683773A7" w14:textId="325CB06D" w:rsidR="00B04B48" w:rsidRDefault="00B04B48" w:rsidP="002926CD">
      <w:pPr>
        <w:pStyle w:val="Normlny1"/>
        <w:jc w:val="both"/>
        <w:rPr>
          <w:rFonts w:ascii="Tahoma" w:hAnsi="Tahoma" w:cs="Tahoma"/>
          <w:sz w:val="20"/>
        </w:rPr>
      </w:pPr>
    </w:p>
    <w:p w14:paraId="28E90883" w14:textId="0EF844F0" w:rsidR="00B04B48" w:rsidRDefault="00B04B48" w:rsidP="002926CD">
      <w:pPr>
        <w:pStyle w:val="Normlny1"/>
        <w:jc w:val="both"/>
        <w:rPr>
          <w:rFonts w:ascii="Tahoma" w:hAnsi="Tahoma" w:cs="Tahoma"/>
          <w:sz w:val="20"/>
        </w:rPr>
      </w:pPr>
    </w:p>
    <w:p w14:paraId="65795944" w14:textId="77777777" w:rsidR="00B04B48" w:rsidRDefault="00B04B48" w:rsidP="002926CD">
      <w:pPr>
        <w:pStyle w:val="Normlny1"/>
        <w:jc w:val="both"/>
        <w:rPr>
          <w:rFonts w:ascii="Tahoma" w:hAnsi="Tahoma" w:cs="Tahoma"/>
          <w:sz w:val="20"/>
        </w:rPr>
      </w:pPr>
    </w:p>
    <w:tbl>
      <w:tblPr>
        <w:tblW w:w="9129" w:type="dxa"/>
        <w:tblInd w:w="108" w:type="dxa"/>
        <w:tblLook w:val="01E0" w:firstRow="1" w:lastRow="1" w:firstColumn="1" w:lastColumn="1" w:noHBand="0" w:noVBand="0"/>
      </w:tblPr>
      <w:tblGrid>
        <w:gridCol w:w="4844"/>
        <w:gridCol w:w="4285"/>
      </w:tblGrid>
      <w:tr w:rsidR="002926CD" w14:paraId="1B59C8A1" w14:textId="77777777" w:rsidTr="002926CD">
        <w:tc>
          <w:tcPr>
            <w:tcW w:w="9129" w:type="dxa"/>
            <w:gridSpan w:val="2"/>
            <w:shd w:val="clear" w:color="auto" w:fill="FFCC99"/>
            <w:hideMark/>
          </w:tcPr>
          <w:p w14:paraId="4DC861B9" w14:textId="77777777" w:rsidR="002926CD" w:rsidRDefault="002926CD">
            <w:pPr>
              <w:pStyle w:val="Normlny1"/>
              <w:jc w:val="both"/>
              <w:rPr>
                <w:rFonts w:ascii="Tahoma" w:hAnsi="Tahoma" w:cs="Tahoma"/>
                <w:sz w:val="16"/>
                <w:szCs w:val="16"/>
              </w:rPr>
            </w:pPr>
            <w:r>
              <w:rPr>
                <w:rFonts w:ascii="Tahoma" w:hAnsi="Tahoma" w:cs="Tahoma"/>
                <w:sz w:val="16"/>
                <w:szCs w:val="16"/>
              </w:rPr>
              <w:lastRenderedPageBreak/>
              <w:t>Prognózovaná veková štruktúra obyvateľstva</w:t>
            </w:r>
          </w:p>
        </w:tc>
      </w:tr>
      <w:tr w:rsidR="002926CD" w14:paraId="4CD8A7C3" w14:textId="77777777" w:rsidTr="002926CD">
        <w:tc>
          <w:tcPr>
            <w:tcW w:w="4844" w:type="dxa"/>
            <w:vAlign w:val="center"/>
            <w:hideMark/>
          </w:tcPr>
          <w:p w14:paraId="5E729AD5" w14:textId="77777777" w:rsidR="002926CD" w:rsidRDefault="002926CD">
            <w:pPr>
              <w:pStyle w:val="Normlny1"/>
              <w:rPr>
                <w:rFonts w:ascii="Tahoma" w:hAnsi="Tahoma" w:cs="Tahoma"/>
                <w:sz w:val="16"/>
                <w:szCs w:val="16"/>
              </w:rPr>
            </w:pPr>
            <w:r>
              <w:rPr>
                <w:rFonts w:ascii="Tahoma" w:hAnsi="Tahoma" w:cs="Tahoma"/>
                <w:sz w:val="16"/>
                <w:szCs w:val="16"/>
              </w:rPr>
              <w:t>2022</w:t>
            </w:r>
          </w:p>
        </w:tc>
        <w:tc>
          <w:tcPr>
            <w:tcW w:w="4285" w:type="dxa"/>
            <w:vAlign w:val="center"/>
            <w:hideMark/>
          </w:tcPr>
          <w:p w14:paraId="6DAACF1E" w14:textId="77777777" w:rsidR="002926CD" w:rsidRDefault="002926CD">
            <w:pPr>
              <w:pStyle w:val="Normlny1"/>
              <w:rPr>
                <w:rFonts w:ascii="Tahoma" w:hAnsi="Tahoma" w:cs="Tahoma"/>
                <w:sz w:val="16"/>
                <w:szCs w:val="16"/>
              </w:rPr>
            </w:pPr>
            <w:r>
              <w:rPr>
                <w:rFonts w:ascii="Tahoma" w:hAnsi="Tahoma" w:cs="Tahoma"/>
                <w:sz w:val="16"/>
                <w:szCs w:val="16"/>
              </w:rPr>
              <w:t>2032</w:t>
            </w:r>
          </w:p>
        </w:tc>
      </w:tr>
      <w:tr w:rsidR="002926CD" w14:paraId="4C1E3404" w14:textId="77777777" w:rsidTr="002926CD">
        <w:tc>
          <w:tcPr>
            <w:tcW w:w="4844" w:type="dxa"/>
            <w:hideMark/>
          </w:tcPr>
          <w:p w14:paraId="2EA8B30A" w14:textId="78753679" w:rsidR="002926CD" w:rsidRDefault="002926CD">
            <w:pPr>
              <w:pStyle w:val="Normlny1"/>
              <w:ind w:left="-108"/>
              <w:jc w:val="center"/>
              <w:rPr>
                <w:rFonts w:ascii="Tahoma" w:hAnsi="Tahoma" w:cs="Tahoma"/>
                <w:sz w:val="20"/>
              </w:rPr>
            </w:pPr>
            <w:r>
              <w:rPr>
                <w:rFonts w:ascii="Tahoma" w:hAnsi="Tahoma" w:cs="Tahoma"/>
                <w:noProof/>
                <w:sz w:val="20"/>
                <w:lang w:eastAsia="sk-SK"/>
              </w:rPr>
              <w:drawing>
                <wp:inline distT="0" distB="0" distL="0" distR="0" wp14:anchorId="4E477E6A" wp14:editId="158A5F42">
                  <wp:extent cx="2047875" cy="3095625"/>
                  <wp:effectExtent l="0" t="0" r="9525" b="9525"/>
                  <wp:docPr id="76" name="Obrázo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047875" cy="3095625"/>
                          </a:xfrm>
                          <a:prstGeom prst="rect">
                            <a:avLst/>
                          </a:prstGeom>
                          <a:noFill/>
                          <a:ln>
                            <a:noFill/>
                          </a:ln>
                        </pic:spPr>
                      </pic:pic>
                    </a:graphicData>
                  </a:graphic>
                </wp:inline>
              </w:drawing>
            </w:r>
          </w:p>
        </w:tc>
        <w:tc>
          <w:tcPr>
            <w:tcW w:w="4285" w:type="dxa"/>
            <w:hideMark/>
          </w:tcPr>
          <w:p w14:paraId="18E96040" w14:textId="1E77AADD" w:rsidR="002926CD" w:rsidRDefault="002926CD">
            <w:pPr>
              <w:pStyle w:val="Normlny1"/>
              <w:ind w:left="-108"/>
              <w:jc w:val="center"/>
              <w:rPr>
                <w:rFonts w:ascii="Tahoma" w:hAnsi="Tahoma" w:cs="Tahoma"/>
                <w:sz w:val="20"/>
              </w:rPr>
            </w:pPr>
            <w:r>
              <w:rPr>
                <w:rFonts w:ascii="Tahoma" w:hAnsi="Tahoma" w:cs="Tahoma"/>
                <w:noProof/>
                <w:sz w:val="20"/>
                <w:lang w:eastAsia="sk-SK"/>
              </w:rPr>
              <w:drawing>
                <wp:inline distT="0" distB="0" distL="0" distR="0" wp14:anchorId="27C98EDD" wp14:editId="61F566DA">
                  <wp:extent cx="2028825" cy="3076575"/>
                  <wp:effectExtent l="0" t="0" r="9525" b="9525"/>
                  <wp:docPr id="75" name="Obrázo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028825" cy="3076575"/>
                          </a:xfrm>
                          <a:prstGeom prst="rect">
                            <a:avLst/>
                          </a:prstGeom>
                          <a:noFill/>
                          <a:ln>
                            <a:noFill/>
                          </a:ln>
                        </pic:spPr>
                      </pic:pic>
                    </a:graphicData>
                  </a:graphic>
                </wp:inline>
              </w:drawing>
            </w:r>
          </w:p>
        </w:tc>
      </w:tr>
    </w:tbl>
    <w:p w14:paraId="13F0961C" w14:textId="77777777" w:rsidR="00AD49EE" w:rsidRDefault="00AD49EE" w:rsidP="002926CD">
      <w:pPr>
        <w:pStyle w:val="Normlny1"/>
        <w:jc w:val="both"/>
        <w:rPr>
          <w:rFonts w:asciiTheme="majorHAnsi" w:hAnsiTheme="majorHAnsi" w:cstheme="majorHAnsi"/>
          <w:b/>
        </w:rPr>
      </w:pPr>
    </w:p>
    <w:p w14:paraId="4BF0B55B" w14:textId="044CDE16" w:rsidR="002926CD" w:rsidRPr="002A33F4" w:rsidRDefault="002926CD" w:rsidP="002926CD">
      <w:pPr>
        <w:pStyle w:val="Normlny1"/>
        <w:jc w:val="both"/>
        <w:rPr>
          <w:rFonts w:asciiTheme="majorHAnsi" w:hAnsiTheme="majorHAnsi" w:cstheme="majorHAnsi"/>
          <w:b/>
        </w:rPr>
      </w:pPr>
      <w:r w:rsidRPr="002A33F4">
        <w:rPr>
          <w:rFonts w:asciiTheme="majorHAnsi" w:hAnsiTheme="majorHAnsi" w:cstheme="majorHAnsi"/>
          <w:b/>
        </w:rPr>
        <w:t>Ďalšie demografické charakteristiky</w:t>
      </w:r>
    </w:p>
    <w:p w14:paraId="424E584E" w14:textId="034D0905" w:rsidR="002926CD" w:rsidRPr="002A33F4" w:rsidRDefault="002926CD" w:rsidP="006C05CA">
      <w:pPr>
        <w:pStyle w:val="Zkladntext"/>
        <w:jc w:val="both"/>
        <w:rPr>
          <w:rFonts w:asciiTheme="majorHAnsi" w:hAnsiTheme="majorHAnsi" w:cstheme="majorHAnsi"/>
          <w:sz w:val="24"/>
          <w:szCs w:val="24"/>
        </w:rPr>
      </w:pPr>
      <w:r w:rsidRPr="002A33F4">
        <w:rPr>
          <w:rFonts w:asciiTheme="majorHAnsi" w:hAnsiTheme="majorHAnsi" w:cstheme="majorHAnsi"/>
          <w:bCs/>
          <w:sz w:val="24"/>
          <w:szCs w:val="24"/>
        </w:rPr>
        <w:t>Nasledujúce tabuľky prezentujú vývoj počtu obyvateľov a predpokladaný vývoj podľa hlavných vekových skupín. Najväčší podiel pripadá na obyvateľov v produktívnom veku, najmenší podiel na obyvateľov v predproduktívnom veku. V skupine v poproduktívnom veku bol zaznamenaný výrazný nárast. Za 11 ročné obdobie vzrástol počet obyvateľov poproduktív</w:t>
      </w:r>
      <w:r w:rsidR="00B04B48">
        <w:rPr>
          <w:rFonts w:asciiTheme="majorHAnsi" w:hAnsiTheme="majorHAnsi" w:cstheme="majorHAnsi"/>
          <w:bCs/>
          <w:sz w:val="24"/>
          <w:szCs w:val="24"/>
        </w:rPr>
        <w:t>n</w:t>
      </w:r>
      <w:r w:rsidRPr="002A33F4">
        <w:rPr>
          <w:rFonts w:asciiTheme="majorHAnsi" w:hAnsiTheme="majorHAnsi" w:cstheme="majorHAnsi"/>
          <w:bCs/>
          <w:sz w:val="24"/>
          <w:szCs w:val="24"/>
        </w:rPr>
        <w:t xml:space="preserve">eho veku o 27,53 %. V skupine v predproduktívnom veku bol zaznamenaný pokles o 24,12 %. Počet obyvateľov v produktívnom veku zaznamenal výrazný pokles o 811. </w:t>
      </w:r>
    </w:p>
    <w:tbl>
      <w:tblPr>
        <w:tblW w:w="9129" w:type="dxa"/>
        <w:tblInd w:w="55" w:type="dxa"/>
        <w:tblCellMar>
          <w:left w:w="70" w:type="dxa"/>
          <w:right w:w="70" w:type="dxa"/>
        </w:tblCellMar>
        <w:tblLook w:val="04A0" w:firstRow="1" w:lastRow="0" w:firstColumn="1" w:lastColumn="0" w:noHBand="0" w:noVBand="1"/>
      </w:tblPr>
      <w:tblGrid>
        <w:gridCol w:w="2079"/>
        <w:gridCol w:w="640"/>
        <w:gridCol w:w="640"/>
        <w:gridCol w:w="640"/>
        <w:gridCol w:w="643"/>
        <w:gridCol w:w="641"/>
        <w:gridCol w:w="641"/>
        <w:gridCol w:w="641"/>
        <w:gridCol w:w="641"/>
        <w:gridCol w:w="641"/>
        <w:gridCol w:w="641"/>
        <w:gridCol w:w="641"/>
      </w:tblGrid>
      <w:tr w:rsidR="002926CD" w14:paraId="262E476F" w14:textId="77777777" w:rsidTr="002926CD">
        <w:trPr>
          <w:trHeight w:val="227"/>
        </w:trPr>
        <w:tc>
          <w:tcPr>
            <w:tcW w:w="9129" w:type="dxa"/>
            <w:gridSpan w:val="12"/>
            <w:shd w:val="clear" w:color="auto" w:fill="FFCC99"/>
            <w:noWrap/>
            <w:vAlign w:val="center"/>
            <w:hideMark/>
          </w:tcPr>
          <w:p w14:paraId="529E83AC" w14:textId="77777777" w:rsidR="002926CD" w:rsidRDefault="002926CD">
            <w:pPr>
              <w:rPr>
                <w:rFonts w:ascii="Tahoma" w:hAnsi="Tahoma" w:cs="Tahoma"/>
                <w:sz w:val="16"/>
                <w:szCs w:val="16"/>
              </w:rPr>
            </w:pPr>
            <w:r>
              <w:rPr>
                <w:rFonts w:ascii="Tahoma" w:hAnsi="Tahoma" w:cs="Tahoma"/>
                <w:sz w:val="16"/>
                <w:szCs w:val="16"/>
              </w:rPr>
              <w:t xml:space="preserve">Obyvateľstvo podľa štruktúry základných vekových skupín  </w:t>
            </w:r>
          </w:p>
        </w:tc>
      </w:tr>
      <w:tr w:rsidR="002926CD" w14:paraId="46732B75" w14:textId="77777777" w:rsidTr="002926CD">
        <w:trPr>
          <w:trHeight w:val="227"/>
        </w:trPr>
        <w:tc>
          <w:tcPr>
            <w:tcW w:w="2079" w:type="dxa"/>
            <w:noWrap/>
            <w:vAlign w:val="bottom"/>
          </w:tcPr>
          <w:p w14:paraId="58774105" w14:textId="77777777" w:rsidR="002926CD" w:rsidRDefault="002926CD">
            <w:pPr>
              <w:rPr>
                <w:rFonts w:ascii="Tahoma" w:hAnsi="Tahoma" w:cs="Tahoma"/>
                <w:sz w:val="16"/>
                <w:szCs w:val="16"/>
              </w:rPr>
            </w:pPr>
          </w:p>
        </w:tc>
        <w:tc>
          <w:tcPr>
            <w:tcW w:w="640" w:type="dxa"/>
            <w:vAlign w:val="center"/>
            <w:hideMark/>
          </w:tcPr>
          <w:p w14:paraId="72063288" w14:textId="77777777" w:rsidR="002926CD" w:rsidRDefault="002926CD">
            <w:pPr>
              <w:jc w:val="center"/>
              <w:rPr>
                <w:rFonts w:ascii="Tahoma" w:hAnsi="Tahoma" w:cs="Tahoma"/>
                <w:sz w:val="16"/>
                <w:szCs w:val="16"/>
              </w:rPr>
            </w:pPr>
            <w:r>
              <w:rPr>
                <w:rFonts w:ascii="Tahoma" w:hAnsi="Tahoma" w:cs="Tahoma"/>
                <w:sz w:val="16"/>
                <w:szCs w:val="16"/>
              </w:rPr>
              <w:t>2011</w:t>
            </w:r>
          </w:p>
        </w:tc>
        <w:tc>
          <w:tcPr>
            <w:tcW w:w="640" w:type="dxa"/>
            <w:vAlign w:val="center"/>
            <w:hideMark/>
          </w:tcPr>
          <w:p w14:paraId="72CD83D0" w14:textId="77777777" w:rsidR="002926CD" w:rsidRDefault="002926CD">
            <w:pPr>
              <w:jc w:val="center"/>
              <w:rPr>
                <w:rFonts w:ascii="Tahoma" w:hAnsi="Tahoma" w:cs="Tahoma"/>
                <w:sz w:val="16"/>
                <w:szCs w:val="16"/>
              </w:rPr>
            </w:pPr>
            <w:r>
              <w:rPr>
                <w:rFonts w:ascii="Tahoma" w:hAnsi="Tahoma" w:cs="Tahoma"/>
                <w:sz w:val="16"/>
                <w:szCs w:val="16"/>
              </w:rPr>
              <w:t>2012</w:t>
            </w:r>
          </w:p>
        </w:tc>
        <w:tc>
          <w:tcPr>
            <w:tcW w:w="640" w:type="dxa"/>
            <w:vAlign w:val="center"/>
            <w:hideMark/>
          </w:tcPr>
          <w:p w14:paraId="5146BEDE" w14:textId="77777777" w:rsidR="002926CD" w:rsidRDefault="002926CD">
            <w:pPr>
              <w:jc w:val="center"/>
              <w:rPr>
                <w:rFonts w:ascii="Tahoma" w:hAnsi="Tahoma" w:cs="Tahoma"/>
                <w:sz w:val="16"/>
                <w:szCs w:val="16"/>
              </w:rPr>
            </w:pPr>
            <w:r>
              <w:rPr>
                <w:rFonts w:ascii="Tahoma" w:hAnsi="Tahoma" w:cs="Tahoma"/>
                <w:sz w:val="16"/>
                <w:szCs w:val="16"/>
              </w:rPr>
              <w:t>2013</w:t>
            </w:r>
          </w:p>
        </w:tc>
        <w:tc>
          <w:tcPr>
            <w:tcW w:w="643" w:type="dxa"/>
            <w:noWrap/>
            <w:vAlign w:val="center"/>
            <w:hideMark/>
          </w:tcPr>
          <w:p w14:paraId="221531AD" w14:textId="77777777" w:rsidR="002926CD" w:rsidRDefault="002926CD">
            <w:pPr>
              <w:jc w:val="center"/>
              <w:rPr>
                <w:rFonts w:ascii="Tahoma" w:hAnsi="Tahoma" w:cs="Tahoma"/>
                <w:sz w:val="16"/>
                <w:szCs w:val="16"/>
              </w:rPr>
            </w:pPr>
            <w:r>
              <w:rPr>
                <w:rFonts w:ascii="Tahoma" w:hAnsi="Tahoma" w:cs="Tahoma"/>
                <w:sz w:val="16"/>
                <w:szCs w:val="16"/>
              </w:rPr>
              <w:t>2014</w:t>
            </w:r>
          </w:p>
        </w:tc>
        <w:tc>
          <w:tcPr>
            <w:tcW w:w="641" w:type="dxa"/>
            <w:vAlign w:val="center"/>
            <w:hideMark/>
          </w:tcPr>
          <w:p w14:paraId="221F8A53" w14:textId="77777777" w:rsidR="002926CD" w:rsidRDefault="002926CD">
            <w:pPr>
              <w:jc w:val="center"/>
              <w:rPr>
                <w:rFonts w:ascii="Tahoma" w:hAnsi="Tahoma" w:cs="Tahoma"/>
                <w:sz w:val="16"/>
                <w:szCs w:val="16"/>
              </w:rPr>
            </w:pPr>
            <w:r>
              <w:rPr>
                <w:rFonts w:ascii="Tahoma" w:hAnsi="Tahoma" w:cs="Tahoma"/>
                <w:sz w:val="16"/>
                <w:szCs w:val="16"/>
              </w:rPr>
              <w:t>2015</w:t>
            </w:r>
          </w:p>
        </w:tc>
        <w:tc>
          <w:tcPr>
            <w:tcW w:w="641" w:type="dxa"/>
            <w:vAlign w:val="center"/>
            <w:hideMark/>
          </w:tcPr>
          <w:p w14:paraId="2F0A48C7" w14:textId="77777777" w:rsidR="002926CD" w:rsidRDefault="002926CD">
            <w:pPr>
              <w:jc w:val="center"/>
              <w:rPr>
                <w:rFonts w:ascii="Tahoma" w:hAnsi="Tahoma" w:cs="Tahoma"/>
                <w:sz w:val="16"/>
                <w:szCs w:val="16"/>
              </w:rPr>
            </w:pPr>
            <w:r>
              <w:rPr>
                <w:rFonts w:ascii="Tahoma" w:hAnsi="Tahoma" w:cs="Tahoma"/>
                <w:sz w:val="16"/>
                <w:szCs w:val="16"/>
              </w:rPr>
              <w:t>2016</w:t>
            </w:r>
          </w:p>
        </w:tc>
        <w:tc>
          <w:tcPr>
            <w:tcW w:w="641" w:type="dxa"/>
            <w:vAlign w:val="center"/>
            <w:hideMark/>
          </w:tcPr>
          <w:p w14:paraId="3896BDBB" w14:textId="77777777" w:rsidR="002926CD" w:rsidRDefault="002926CD">
            <w:pPr>
              <w:jc w:val="center"/>
              <w:rPr>
                <w:rFonts w:ascii="Tahoma" w:hAnsi="Tahoma" w:cs="Tahoma"/>
                <w:sz w:val="16"/>
                <w:szCs w:val="16"/>
              </w:rPr>
            </w:pPr>
            <w:r>
              <w:rPr>
                <w:rFonts w:ascii="Tahoma" w:hAnsi="Tahoma" w:cs="Tahoma"/>
                <w:sz w:val="16"/>
                <w:szCs w:val="16"/>
              </w:rPr>
              <w:t>2017</w:t>
            </w:r>
          </w:p>
        </w:tc>
        <w:tc>
          <w:tcPr>
            <w:tcW w:w="641" w:type="dxa"/>
            <w:noWrap/>
            <w:vAlign w:val="center"/>
            <w:hideMark/>
          </w:tcPr>
          <w:p w14:paraId="09F974B2" w14:textId="77777777" w:rsidR="002926CD" w:rsidRDefault="002926CD">
            <w:pPr>
              <w:jc w:val="center"/>
              <w:rPr>
                <w:rFonts w:ascii="Tahoma" w:hAnsi="Tahoma" w:cs="Tahoma"/>
                <w:sz w:val="16"/>
                <w:szCs w:val="16"/>
              </w:rPr>
            </w:pPr>
            <w:r>
              <w:rPr>
                <w:rFonts w:ascii="Tahoma" w:hAnsi="Tahoma" w:cs="Tahoma"/>
                <w:sz w:val="16"/>
                <w:szCs w:val="16"/>
              </w:rPr>
              <w:t>2018</w:t>
            </w:r>
          </w:p>
        </w:tc>
        <w:tc>
          <w:tcPr>
            <w:tcW w:w="641" w:type="dxa"/>
            <w:vAlign w:val="center"/>
            <w:hideMark/>
          </w:tcPr>
          <w:p w14:paraId="41FE8843" w14:textId="77777777" w:rsidR="002926CD" w:rsidRDefault="002926CD">
            <w:pPr>
              <w:jc w:val="center"/>
              <w:rPr>
                <w:rFonts w:ascii="Tahoma" w:hAnsi="Tahoma" w:cs="Tahoma"/>
                <w:sz w:val="16"/>
                <w:szCs w:val="16"/>
              </w:rPr>
            </w:pPr>
            <w:r>
              <w:rPr>
                <w:rFonts w:ascii="Tahoma" w:hAnsi="Tahoma" w:cs="Tahoma"/>
                <w:sz w:val="16"/>
                <w:szCs w:val="16"/>
              </w:rPr>
              <w:t>2019</w:t>
            </w:r>
          </w:p>
        </w:tc>
        <w:tc>
          <w:tcPr>
            <w:tcW w:w="641" w:type="dxa"/>
            <w:vAlign w:val="center"/>
            <w:hideMark/>
          </w:tcPr>
          <w:p w14:paraId="5CBE43A3" w14:textId="77777777" w:rsidR="002926CD" w:rsidRDefault="002926CD">
            <w:pPr>
              <w:jc w:val="center"/>
              <w:rPr>
                <w:rFonts w:ascii="Tahoma" w:hAnsi="Tahoma" w:cs="Tahoma"/>
                <w:sz w:val="16"/>
                <w:szCs w:val="16"/>
              </w:rPr>
            </w:pPr>
            <w:r>
              <w:rPr>
                <w:rFonts w:ascii="Tahoma" w:hAnsi="Tahoma" w:cs="Tahoma"/>
                <w:sz w:val="16"/>
                <w:szCs w:val="16"/>
              </w:rPr>
              <w:t>2020</w:t>
            </w:r>
          </w:p>
        </w:tc>
        <w:tc>
          <w:tcPr>
            <w:tcW w:w="641" w:type="dxa"/>
            <w:noWrap/>
            <w:vAlign w:val="center"/>
            <w:hideMark/>
          </w:tcPr>
          <w:p w14:paraId="0A35A121"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3ECCC69F" w14:textId="77777777" w:rsidTr="002926CD">
        <w:trPr>
          <w:trHeight w:val="227"/>
        </w:trPr>
        <w:tc>
          <w:tcPr>
            <w:tcW w:w="2079" w:type="dxa"/>
            <w:vAlign w:val="center"/>
            <w:hideMark/>
          </w:tcPr>
          <w:p w14:paraId="4B56F162" w14:textId="77777777" w:rsidR="002926CD" w:rsidRDefault="002926CD">
            <w:pPr>
              <w:rPr>
                <w:rFonts w:ascii="Tahoma" w:hAnsi="Tahoma" w:cs="Tahoma"/>
                <w:sz w:val="16"/>
                <w:szCs w:val="16"/>
              </w:rPr>
            </w:pPr>
            <w:r>
              <w:rPr>
                <w:rFonts w:ascii="Tahoma" w:hAnsi="Tahoma" w:cs="Tahoma"/>
                <w:sz w:val="16"/>
                <w:szCs w:val="16"/>
              </w:rPr>
              <w:t xml:space="preserve">Predproduktívny vek </w:t>
            </w:r>
          </w:p>
        </w:tc>
        <w:tc>
          <w:tcPr>
            <w:tcW w:w="640" w:type="dxa"/>
            <w:noWrap/>
            <w:vAlign w:val="center"/>
            <w:hideMark/>
          </w:tcPr>
          <w:p w14:paraId="61771A2F" w14:textId="77777777" w:rsidR="002926CD" w:rsidRDefault="002926CD">
            <w:pPr>
              <w:jc w:val="right"/>
              <w:rPr>
                <w:rFonts w:ascii="Tahoma" w:hAnsi="Tahoma" w:cs="Tahoma"/>
                <w:color w:val="000000"/>
                <w:sz w:val="16"/>
                <w:szCs w:val="16"/>
              </w:rPr>
            </w:pPr>
            <w:r>
              <w:rPr>
                <w:rFonts w:ascii="Tahoma" w:hAnsi="Tahoma" w:cs="Tahoma"/>
                <w:color w:val="000000"/>
                <w:sz w:val="16"/>
                <w:szCs w:val="16"/>
              </w:rPr>
              <w:t>2023</w:t>
            </w:r>
          </w:p>
        </w:tc>
        <w:tc>
          <w:tcPr>
            <w:tcW w:w="640" w:type="dxa"/>
            <w:noWrap/>
            <w:vAlign w:val="center"/>
            <w:hideMark/>
          </w:tcPr>
          <w:p w14:paraId="31347842" w14:textId="77777777" w:rsidR="002926CD" w:rsidRDefault="002926CD">
            <w:pPr>
              <w:jc w:val="right"/>
              <w:rPr>
                <w:rFonts w:ascii="Tahoma" w:hAnsi="Tahoma" w:cs="Tahoma"/>
                <w:color w:val="000000"/>
                <w:sz w:val="16"/>
                <w:szCs w:val="16"/>
              </w:rPr>
            </w:pPr>
            <w:r>
              <w:rPr>
                <w:rFonts w:ascii="Tahoma" w:hAnsi="Tahoma" w:cs="Tahoma"/>
                <w:color w:val="000000"/>
                <w:sz w:val="16"/>
                <w:szCs w:val="16"/>
              </w:rPr>
              <w:t>2003</w:t>
            </w:r>
          </w:p>
        </w:tc>
        <w:tc>
          <w:tcPr>
            <w:tcW w:w="640" w:type="dxa"/>
            <w:noWrap/>
            <w:vAlign w:val="center"/>
            <w:hideMark/>
          </w:tcPr>
          <w:p w14:paraId="44F64721" w14:textId="77777777" w:rsidR="002926CD" w:rsidRDefault="002926CD">
            <w:pPr>
              <w:jc w:val="right"/>
              <w:rPr>
                <w:rFonts w:ascii="Tahoma" w:hAnsi="Tahoma" w:cs="Tahoma"/>
                <w:color w:val="000000"/>
                <w:sz w:val="16"/>
                <w:szCs w:val="16"/>
              </w:rPr>
            </w:pPr>
            <w:r>
              <w:rPr>
                <w:rFonts w:ascii="Tahoma" w:hAnsi="Tahoma" w:cs="Tahoma"/>
                <w:color w:val="000000"/>
                <w:sz w:val="16"/>
                <w:szCs w:val="16"/>
              </w:rPr>
              <w:t>1949</w:t>
            </w:r>
          </w:p>
        </w:tc>
        <w:tc>
          <w:tcPr>
            <w:tcW w:w="643" w:type="dxa"/>
            <w:noWrap/>
            <w:vAlign w:val="center"/>
            <w:hideMark/>
          </w:tcPr>
          <w:p w14:paraId="37139DF2" w14:textId="77777777" w:rsidR="002926CD" w:rsidRDefault="002926CD">
            <w:pPr>
              <w:jc w:val="right"/>
              <w:rPr>
                <w:rFonts w:ascii="Tahoma" w:hAnsi="Tahoma" w:cs="Tahoma"/>
                <w:color w:val="000000"/>
                <w:sz w:val="16"/>
                <w:szCs w:val="16"/>
              </w:rPr>
            </w:pPr>
            <w:r>
              <w:rPr>
                <w:rFonts w:ascii="Tahoma" w:hAnsi="Tahoma" w:cs="Tahoma"/>
                <w:color w:val="000000"/>
                <w:sz w:val="16"/>
                <w:szCs w:val="16"/>
              </w:rPr>
              <w:t>1901</w:t>
            </w:r>
          </w:p>
        </w:tc>
        <w:tc>
          <w:tcPr>
            <w:tcW w:w="641" w:type="dxa"/>
            <w:noWrap/>
            <w:vAlign w:val="center"/>
            <w:hideMark/>
          </w:tcPr>
          <w:p w14:paraId="069F2868" w14:textId="77777777" w:rsidR="002926CD" w:rsidRDefault="002926CD">
            <w:pPr>
              <w:jc w:val="right"/>
              <w:rPr>
                <w:rFonts w:ascii="Tahoma" w:hAnsi="Tahoma" w:cs="Tahoma"/>
                <w:color w:val="000000"/>
                <w:sz w:val="16"/>
                <w:szCs w:val="16"/>
              </w:rPr>
            </w:pPr>
            <w:r>
              <w:rPr>
                <w:rFonts w:ascii="Tahoma" w:hAnsi="Tahoma" w:cs="Tahoma"/>
                <w:color w:val="000000"/>
                <w:sz w:val="16"/>
                <w:szCs w:val="16"/>
              </w:rPr>
              <w:t>1872</w:t>
            </w:r>
          </w:p>
        </w:tc>
        <w:tc>
          <w:tcPr>
            <w:tcW w:w="641" w:type="dxa"/>
            <w:shd w:val="clear" w:color="auto" w:fill="FFFFFF"/>
            <w:noWrap/>
            <w:vAlign w:val="center"/>
            <w:hideMark/>
          </w:tcPr>
          <w:p w14:paraId="22DDC8F1" w14:textId="77777777" w:rsidR="002926CD" w:rsidRDefault="002926CD">
            <w:pPr>
              <w:jc w:val="right"/>
              <w:rPr>
                <w:rFonts w:ascii="Tahoma" w:hAnsi="Tahoma" w:cs="Tahoma"/>
                <w:color w:val="000000"/>
                <w:sz w:val="16"/>
                <w:szCs w:val="16"/>
              </w:rPr>
            </w:pPr>
            <w:r>
              <w:rPr>
                <w:rFonts w:ascii="Tahoma" w:hAnsi="Tahoma" w:cs="Tahoma"/>
                <w:color w:val="000000"/>
                <w:sz w:val="16"/>
                <w:szCs w:val="16"/>
              </w:rPr>
              <w:t>1856</w:t>
            </w:r>
          </w:p>
        </w:tc>
        <w:tc>
          <w:tcPr>
            <w:tcW w:w="641" w:type="dxa"/>
            <w:shd w:val="clear" w:color="auto" w:fill="FFFFFF"/>
            <w:noWrap/>
            <w:vAlign w:val="center"/>
            <w:hideMark/>
          </w:tcPr>
          <w:p w14:paraId="31729101" w14:textId="77777777" w:rsidR="002926CD" w:rsidRDefault="002926CD">
            <w:pPr>
              <w:jc w:val="right"/>
              <w:rPr>
                <w:rFonts w:ascii="Tahoma" w:hAnsi="Tahoma" w:cs="Tahoma"/>
                <w:color w:val="000000"/>
                <w:sz w:val="16"/>
                <w:szCs w:val="16"/>
              </w:rPr>
            </w:pPr>
            <w:r>
              <w:rPr>
                <w:rFonts w:ascii="Tahoma" w:hAnsi="Tahoma" w:cs="Tahoma"/>
                <w:color w:val="000000"/>
                <w:sz w:val="16"/>
                <w:szCs w:val="16"/>
              </w:rPr>
              <w:t>1820</w:t>
            </w:r>
          </w:p>
        </w:tc>
        <w:tc>
          <w:tcPr>
            <w:tcW w:w="641" w:type="dxa"/>
            <w:shd w:val="clear" w:color="auto" w:fill="FFFFFF"/>
            <w:noWrap/>
            <w:vAlign w:val="center"/>
            <w:hideMark/>
          </w:tcPr>
          <w:p w14:paraId="1331A9D5" w14:textId="77777777" w:rsidR="002926CD" w:rsidRDefault="002926CD">
            <w:pPr>
              <w:jc w:val="right"/>
              <w:rPr>
                <w:rFonts w:ascii="Tahoma" w:hAnsi="Tahoma" w:cs="Tahoma"/>
                <w:color w:val="000000"/>
                <w:sz w:val="16"/>
                <w:szCs w:val="16"/>
              </w:rPr>
            </w:pPr>
            <w:r>
              <w:rPr>
                <w:rFonts w:ascii="Tahoma" w:hAnsi="Tahoma" w:cs="Tahoma"/>
                <w:color w:val="000000"/>
                <w:sz w:val="16"/>
                <w:szCs w:val="16"/>
              </w:rPr>
              <w:t>1759</w:t>
            </w:r>
          </w:p>
        </w:tc>
        <w:tc>
          <w:tcPr>
            <w:tcW w:w="641" w:type="dxa"/>
            <w:shd w:val="clear" w:color="auto" w:fill="FFFFFF"/>
            <w:noWrap/>
            <w:vAlign w:val="center"/>
            <w:hideMark/>
          </w:tcPr>
          <w:p w14:paraId="734D1B61" w14:textId="77777777" w:rsidR="002926CD" w:rsidRDefault="002926CD">
            <w:pPr>
              <w:jc w:val="right"/>
              <w:rPr>
                <w:rFonts w:ascii="Tahoma" w:hAnsi="Tahoma" w:cs="Tahoma"/>
                <w:color w:val="000000"/>
                <w:sz w:val="16"/>
                <w:szCs w:val="16"/>
              </w:rPr>
            </w:pPr>
            <w:r>
              <w:rPr>
                <w:rFonts w:ascii="Tahoma" w:hAnsi="Tahoma" w:cs="Tahoma"/>
                <w:color w:val="000000"/>
                <w:sz w:val="16"/>
                <w:szCs w:val="16"/>
              </w:rPr>
              <w:t>1710</w:t>
            </w:r>
          </w:p>
        </w:tc>
        <w:tc>
          <w:tcPr>
            <w:tcW w:w="641" w:type="dxa"/>
            <w:shd w:val="clear" w:color="auto" w:fill="FFFFFF"/>
            <w:noWrap/>
            <w:vAlign w:val="center"/>
            <w:hideMark/>
          </w:tcPr>
          <w:p w14:paraId="7020519F" w14:textId="77777777" w:rsidR="002926CD" w:rsidRDefault="002926CD">
            <w:pPr>
              <w:jc w:val="right"/>
              <w:rPr>
                <w:rFonts w:ascii="Tahoma" w:hAnsi="Tahoma" w:cs="Tahoma"/>
                <w:color w:val="000000"/>
                <w:sz w:val="16"/>
                <w:szCs w:val="16"/>
              </w:rPr>
            </w:pPr>
            <w:r>
              <w:rPr>
                <w:rFonts w:ascii="Tahoma" w:hAnsi="Tahoma" w:cs="Tahoma"/>
                <w:color w:val="000000"/>
                <w:sz w:val="16"/>
                <w:szCs w:val="16"/>
              </w:rPr>
              <w:t>1643</w:t>
            </w:r>
          </w:p>
        </w:tc>
        <w:tc>
          <w:tcPr>
            <w:tcW w:w="641" w:type="dxa"/>
            <w:noWrap/>
            <w:vAlign w:val="center"/>
            <w:hideMark/>
          </w:tcPr>
          <w:p w14:paraId="22E8247E" w14:textId="77777777" w:rsidR="002926CD" w:rsidRDefault="002926CD">
            <w:pPr>
              <w:jc w:val="right"/>
              <w:rPr>
                <w:rFonts w:ascii="Tahoma" w:hAnsi="Tahoma" w:cs="Tahoma"/>
                <w:color w:val="000000"/>
                <w:sz w:val="16"/>
                <w:szCs w:val="16"/>
              </w:rPr>
            </w:pPr>
            <w:r>
              <w:rPr>
                <w:rFonts w:ascii="Tahoma" w:hAnsi="Tahoma" w:cs="Tahoma"/>
                <w:color w:val="000000"/>
                <w:sz w:val="16"/>
                <w:szCs w:val="16"/>
              </w:rPr>
              <w:t>1535</w:t>
            </w:r>
          </w:p>
        </w:tc>
      </w:tr>
      <w:tr w:rsidR="002926CD" w14:paraId="6AA4458F" w14:textId="77777777" w:rsidTr="002926CD">
        <w:trPr>
          <w:trHeight w:val="227"/>
        </w:trPr>
        <w:tc>
          <w:tcPr>
            <w:tcW w:w="2079" w:type="dxa"/>
            <w:vAlign w:val="center"/>
            <w:hideMark/>
          </w:tcPr>
          <w:p w14:paraId="50EC9B3A" w14:textId="77777777" w:rsidR="002926CD" w:rsidRDefault="002926CD">
            <w:pPr>
              <w:rPr>
                <w:rFonts w:ascii="Tahoma" w:hAnsi="Tahoma" w:cs="Tahoma"/>
                <w:sz w:val="16"/>
                <w:szCs w:val="16"/>
              </w:rPr>
            </w:pPr>
            <w:r>
              <w:rPr>
                <w:rFonts w:ascii="Tahoma" w:hAnsi="Tahoma" w:cs="Tahoma"/>
                <w:sz w:val="16"/>
                <w:szCs w:val="16"/>
              </w:rPr>
              <w:t xml:space="preserve">Produktívny vek </w:t>
            </w:r>
          </w:p>
        </w:tc>
        <w:tc>
          <w:tcPr>
            <w:tcW w:w="640" w:type="dxa"/>
            <w:noWrap/>
            <w:vAlign w:val="center"/>
            <w:hideMark/>
          </w:tcPr>
          <w:p w14:paraId="200BD544" w14:textId="77777777" w:rsidR="002926CD" w:rsidRDefault="002926CD">
            <w:pPr>
              <w:jc w:val="right"/>
              <w:rPr>
                <w:rFonts w:ascii="Tahoma" w:hAnsi="Tahoma" w:cs="Tahoma"/>
                <w:color w:val="000000"/>
                <w:sz w:val="16"/>
                <w:szCs w:val="16"/>
              </w:rPr>
            </w:pPr>
            <w:r>
              <w:rPr>
                <w:rFonts w:ascii="Tahoma" w:hAnsi="Tahoma" w:cs="Tahoma"/>
                <w:color w:val="000000"/>
                <w:sz w:val="16"/>
                <w:szCs w:val="16"/>
              </w:rPr>
              <w:t>7474</w:t>
            </w:r>
          </w:p>
        </w:tc>
        <w:tc>
          <w:tcPr>
            <w:tcW w:w="640" w:type="dxa"/>
            <w:noWrap/>
            <w:vAlign w:val="center"/>
            <w:hideMark/>
          </w:tcPr>
          <w:p w14:paraId="01015957" w14:textId="77777777" w:rsidR="002926CD" w:rsidRDefault="002926CD">
            <w:pPr>
              <w:jc w:val="right"/>
              <w:rPr>
                <w:rFonts w:ascii="Tahoma" w:hAnsi="Tahoma" w:cs="Tahoma"/>
                <w:color w:val="000000"/>
                <w:sz w:val="16"/>
                <w:szCs w:val="16"/>
              </w:rPr>
            </w:pPr>
            <w:r>
              <w:rPr>
                <w:rFonts w:ascii="Tahoma" w:hAnsi="Tahoma" w:cs="Tahoma"/>
                <w:color w:val="000000"/>
                <w:sz w:val="16"/>
                <w:szCs w:val="16"/>
              </w:rPr>
              <w:t>7458</w:t>
            </w:r>
          </w:p>
        </w:tc>
        <w:tc>
          <w:tcPr>
            <w:tcW w:w="640" w:type="dxa"/>
            <w:noWrap/>
            <w:vAlign w:val="center"/>
            <w:hideMark/>
          </w:tcPr>
          <w:p w14:paraId="2BCD0498" w14:textId="77777777" w:rsidR="002926CD" w:rsidRDefault="002926CD">
            <w:pPr>
              <w:jc w:val="right"/>
              <w:rPr>
                <w:rFonts w:ascii="Tahoma" w:hAnsi="Tahoma" w:cs="Tahoma"/>
                <w:color w:val="000000"/>
                <w:sz w:val="16"/>
                <w:szCs w:val="16"/>
              </w:rPr>
            </w:pPr>
            <w:r>
              <w:rPr>
                <w:rFonts w:ascii="Tahoma" w:hAnsi="Tahoma" w:cs="Tahoma"/>
                <w:color w:val="000000"/>
                <w:sz w:val="16"/>
                <w:szCs w:val="16"/>
              </w:rPr>
              <w:t>7482</w:t>
            </w:r>
          </w:p>
        </w:tc>
        <w:tc>
          <w:tcPr>
            <w:tcW w:w="643" w:type="dxa"/>
            <w:noWrap/>
            <w:vAlign w:val="center"/>
            <w:hideMark/>
          </w:tcPr>
          <w:p w14:paraId="73361894" w14:textId="77777777" w:rsidR="002926CD" w:rsidRDefault="002926CD">
            <w:pPr>
              <w:jc w:val="right"/>
              <w:rPr>
                <w:rFonts w:ascii="Tahoma" w:hAnsi="Tahoma" w:cs="Tahoma"/>
                <w:color w:val="000000"/>
                <w:sz w:val="16"/>
                <w:szCs w:val="16"/>
              </w:rPr>
            </w:pPr>
            <w:r>
              <w:rPr>
                <w:rFonts w:ascii="Tahoma" w:hAnsi="Tahoma" w:cs="Tahoma"/>
                <w:color w:val="000000"/>
                <w:sz w:val="16"/>
                <w:szCs w:val="16"/>
              </w:rPr>
              <w:t>7423</w:t>
            </w:r>
          </w:p>
        </w:tc>
        <w:tc>
          <w:tcPr>
            <w:tcW w:w="641" w:type="dxa"/>
            <w:noWrap/>
            <w:vAlign w:val="center"/>
            <w:hideMark/>
          </w:tcPr>
          <w:p w14:paraId="7D59D78A" w14:textId="77777777" w:rsidR="002926CD" w:rsidRDefault="002926CD">
            <w:pPr>
              <w:jc w:val="right"/>
              <w:rPr>
                <w:rFonts w:ascii="Tahoma" w:hAnsi="Tahoma" w:cs="Tahoma"/>
                <w:color w:val="000000"/>
                <w:sz w:val="16"/>
                <w:szCs w:val="16"/>
              </w:rPr>
            </w:pPr>
            <w:r>
              <w:rPr>
                <w:rFonts w:ascii="Tahoma" w:hAnsi="Tahoma" w:cs="Tahoma"/>
                <w:color w:val="000000"/>
                <w:sz w:val="16"/>
                <w:szCs w:val="16"/>
              </w:rPr>
              <w:t>7403</w:t>
            </w:r>
          </w:p>
        </w:tc>
        <w:tc>
          <w:tcPr>
            <w:tcW w:w="641" w:type="dxa"/>
            <w:shd w:val="clear" w:color="auto" w:fill="FFFFFF"/>
            <w:noWrap/>
            <w:vAlign w:val="center"/>
            <w:hideMark/>
          </w:tcPr>
          <w:p w14:paraId="7AAED5C5" w14:textId="77777777" w:rsidR="002926CD" w:rsidRDefault="002926CD">
            <w:pPr>
              <w:jc w:val="right"/>
              <w:rPr>
                <w:rFonts w:ascii="Tahoma" w:hAnsi="Tahoma" w:cs="Tahoma"/>
                <w:color w:val="000000"/>
                <w:sz w:val="16"/>
                <w:szCs w:val="16"/>
              </w:rPr>
            </w:pPr>
            <w:r>
              <w:rPr>
                <w:rFonts w:ascii="Tahoma" w:hAnsi="Tahoma" w:cs="Tahoma"/>
                <w:color w:val="000000"/>
                <w:sz w:val="16"/>
                <w:szCs w:val="16"/>
              </w:rPr>
              <w:t>7356</w:t>
            </w:r>
          </w:p>
        </w:tc>
        <w:tc>
          <w:tcPr>
            <w:tcW w:w="641" w:type="dxa"/>
            <w:shd w:val="clear" w:color="auto" w:fill="FFFFFF"/>
            <w:noWrap/>
            <w:vAlign w:val="center"/>
            <w:hideMark/>
          </w:tcPr>
          <w:p w14:paraId="204BE486" w14:textId="77777777" w:rsidR="002926CD" w:rsidRDefault="002926CD">
            <w:pPr>
              <w:jc w:val="right"/>
              <w:rPr>
                <w:rFonts w:ascii="Tahoma" w:hAnsi="Tahoma" w:cs="Tahoma"/>
                <w:color w:val="000000"/>
                <w:sz w:val="16"/>
                <w:szCs w:val="16"/>
              </w:rPr>
            </w:pPr>
            <w:r>
              <w:rPr>
                <w:rFonts w:ascii="Tahoma" w:hAnsi="Tahoma" w:cs="Tahoma"/>
                <w:color w:val="000000"/>
                <w:sz w:val="16"/>
                <w:szCs w:val="16"/>
              </w:rPr>
              <w:t>7287</w:t>
            </w:r>
          </w:p>
        </w:tc>
        <w:tc>
          <w:tcPr>
            <w:tcW w:w="641" w:type="dxa"/>
            <w:shd w:val="clear" w:color="auto" w:fill="FFFFFF"/>
            <w:noWrap/>
            <w:vAlign w:val="center"/>
            <w:hideMark/>
          </w:tcPr>
          <w:p w14:paraId="1A8AA932" w14:textId="77777777" w:rsidR="002926CD" w:rsidRDefault="002926CD">
            <w:pPr>
              <w:jc w:val="right"/>
              <w:rPr>
                <w:rFonts w:ascii="Tahoma" w:hAnsi="Tahoma" w:cs="Tahoma"/>
                <w:color w:val="000000"/>
                <w:sz w:val="16"/>
                <w:szCs w:val="16"/>
              </w:rPr>
            </w:pPr>
            <w:r>
              <w:rPr>
                <w:rFonts w:ascii="Tahoma" w:hAnsi="Tahoma" w:cs="Tahoma"/>
                <w:color w:val="000000"/>
                <w:sz w:val="16"/>
                <w:szCs w:val="16"/>
              </w:rPr>
              <w:t>7251</w:t>
            </w:r>
          </w:p>
        </w:tc>
        <w:tc>
          <w:tcPr>
            <w:tcW w:w="641" w:type="dxa"/>
            <w:shd w:val="clear" w:color="auto" w:fill="FFFFFF"/>
            <w:noWrap/>
            <w:vAlign w:val="center"/>
            <w:hideMark/>
          </w:tcPr>
          <w:p w14:paraId="5489A5B3" w14:textId="77777777" w:rsidR="002926CD" w:rsidRDefault="002926CD">
            <w:pPr>
              <w:jc w:val="right"/>
              <w:rPr>
                <w:rFonts w:ascii="Tahoma" w:hAnsi="Tahoma" w:cs="Tahoma"/>
                <w:color w:val="000000"/>
                <w:sz w:val="16"/>
                <w:szCs w:val="16"/>
              </w:rPr>
            </w:pPr>
            <w:r>
              <w:rPr>
                <w:rFonts w:ascii="Tahoma" w:hAnsi="Tahoma" w:cs="Tahoma"/>
                <w:color w:val="000000"/>
                <w:sz w:val="16"/>
                <w:szCs w:val="16"/>
              </w:rPr>
              <w:t>7209</w:t>
            </w:r>
          </w:p>
        </w:tc>
        <w:tc>
          <w:tcPr>
            <w:tcW w:w="641" w:type="dxa"/>
            <w:shd w:val="clear" w:color="auto" w:fill="FFFFFF"/>
            <w:noWrap/>
            <w:vAlign w:val="center"/>
            <w:hideMark/>
          </w:tcPr>
          <w:p w14:paraId="3FA6A941" w14:textId="77777777" w:rsidR="002926CD" w:rsidRDefault="002926CD">
            <w:pPr>
              <w:jc w:val="right"/>
              <w:rPr>
                <w:rFonts w:ascii="Tahoma" w:hAnsi="Tahoma" w:cs="Tahoma"/>
                <w:color w:val="000000"/>
                <w:sz w:val="16"/>
                <w:szCs w:val="16"/>
              </w:rPr>
            </w:pPr>
            <w:r>
              <w:rPr>
                <w:rFonts w:ascii="Tahoma" w:hAnsi="Tahoma" w:cs="Tahoma"/>
                <w:color w:val="000000"/>
                <w:sz w:val="16"/>
                <w:szCs w:val="16"/>
              </w:rPr>
              <w:t>7195</w:t>
            </w:r>
          </w:p>
        </w:tc>
        <w:tc>
          <w:tcPr>
            <w:tcW w:w="641" w:type="dxa"/>
            <w:noWrap/>
            <w:vAlign w:val="center"/>
            <w:hideMark/>
          </w:tcPr>
          <w:p w14:paraId="77B80BA9" w14:textId="77777777" w:rsidR="002926CD" w:rsidRDefault="002926CD">
            <w:pPr>
              <w:jc w:val="right"/>
              <w:rPr>
                <w:rFonts w:ascii="Tahoma" w:hAnsi="Tahoma" w:cs="Tahoma"/>
                <w:color w:val="000000"/>
                <w:sz w:val="16"/>
                <w:szCs w:val="16"/>
              </w:rPr>
            </w:pPr>
            <w:r>
              <w:rPr>
                <w:rFonts w:ascii="Tahoma" w:hAnsi="Tahoma" w:cs="Tahoma"/>
                <w:color w:val="000000"/>
                <w:sz w:val="16"/>
                <w:szCs w:val="16"/>
              </w:rPr>
              <w:t>6663</w:t>
            </w:r>
          </w:p>
        </w:tc>
      </w:tr>
      <w:tr w:rsidR="002926CD" w14:paraId="47C77DCA" w14:textId="77777777" w:rsidTr="002926CD">
        <w:trPr>
          <w:trHeight w:val="227"/>
        </w:trPr>
        <w:tc>
          <w:tcPr>
            <w:tcW w:w="2079" w:type="dxa"/>
            <w:vAlign w:val="center"/>
            <w:hideMark/>
          </w:tcPr>
          <w:p w14:paraId="3B0D5FD5" w14:textId="77777777" w:rsidR="002926CD" w:rsidRDefault="002926CD">
            <w:pPr>
              <w:rPr>
                <w:rFonts w:ascii="Tahoma" w:hAnsi="Tahoma" w:cs="Tahoma"/>
                <w:sz w:val="16"/>
                <w:szCs w:val="16"/>
              </w:rPr>
            </w:pPr>
            <w:r>
              <w:rPr>
                <w:rFonts w:ascii="Tahoma" w:hAnsi="Tahoma" w:cs="Tahoma"/>
                <w:sz w:val="16"/>
                <w:szCs w:val="16"/>
              </w:rPr>
              <w:t xml:space="preserve">Poproduktívny vek </w:t>
            </w:r>
          </w:p>
        </w:tc>
        <w:tc>
          <w:tcPr>
            <w:tcW w:w="640" w:type="dxa"/>
            <w:noWrap/>
            <w:vAlign w:val="center"/>
            <w:hideMark/>
          </w:tcPr>
          <w:p w14:paraId="0B2242E7" w14:textId="77777777" w:rsidR="002926CD" w:rsidRDefault="002926CD">
            <w:pPr>
              <w:jc w:val="right"/>
              <w:rPr>
                <w:rFonts w:ascii="Tahoma" w:hAnsi="Tahoma" w:cs="Tahoma"/>
                <w:color w:val="000000"/>
                <w:sz w:val="16"/>
                <w:szCs w:val="16"/>
              </w:rPr>
            </w:pPr>
            <w:r>
              <w:rPr>
                <w:rFonts w:ascii="Tahoma" w:hAnsi="Tahoma" w:cs="Tahoma"/>
                <w:color w:val="000000"/>
                <w:sz w:val="16"/>
                <w:szCs w:val="16"/>
              </w:rPr>
              <w:t>1304</w:t>
            </w:r>
          </w:p>
        </w:tc>
        <w:tc>
          <w:tcPr>
            <w:tcW w:w="640" w:type="dxa"/>
            <w:noWrap/>
            <w:vAlign w:val="center"/>
            <w:hideMark/>
          </w:tcPr>
          <w:p w14:paraId="3C6D4733" w14:textId="77777777" w:rsidR="002926CD" w:rsidRDefault="002926CD">
            <w:pPr>
              <w:jc w:val="right"/>
              <w:rPr>
                <w:rFonts w:ascii="Tahoma" w:hAnsi="Tahoma" w:cs="Tahoma"/>
                <w:color w:val="000000"/>
                <w:sz w:val="16"/>
                <w:szCs w:val="16"/>
              </w:rPr>
            </w:pPr>
            <w:r>
              <w:rPr>
                <w:rFonts w:ascii="Tahoma" w:hAnsi="Tahoma" w:cs="Tahoma"/>
                <w:color w:val="000000"/>
                <w:sz w:val="16"/>
                <w:szCs w:val="16"/>
              </w:rPr>
              <w:t>1338</w:t>
            </w:r>
          </w:p>
        </w:tc>
        <w:tc>
          <w:tcPr>
            <w:tcW w:w="640" w:type="dxa"/>
            <w:noWrap/>
            <w:vAlign w:val="center"/>
            <w:hideMark/>
          </w:tcPr>
          <w:p w14:paraId="47513A9B" w14:textId="77777777" w:rsidR="002926CD" w:rsidRDefault="002926CD">
            <w:pPr>
              <w:jc w:val="right"/>
              <w:rPr>
                <w:rFonts w:ascii="Tahoma" w:hAnsi="Tahoma" w:cs="Tahoma"/>
                <w:color w:val="000000"/>
                <w:sz w:val="16"/>
                <w:szCs w:val="16"/>
              </w:rPr>
            </w:pPr>
            <w:r>
              <w:rPr>
                <w:rFonts w:ascii="Tahoma" w:hAnsi="Tahoma" w:cs="Tahoma"/>
                <w:color w:val="000000"/>
                <w:sz w:val="16"/>
                <w:szCs w:val="16"/>
              </w:rPr>
              <w:t>1341</w:t>
            </w:r>
          </w:p>
        </w:tc>
        <w:tc>
          <w:tcPr>
            <w:tcW w:w="643" w:type="dxa"/>
            <w:noWrap/>
            <w:vAlign w:val="center"/>
            <w:hideMark/>
          </w:tcPr>
          <w:p w14:paraId="1242264D" w14:textId="77777777" w:rsidR="002926CD" w:rsidRDefault="002926CD">
            <w:pPr>
              <w:jc w:val="right"/>
              <w:rPr>
                <w:rFonts w:ascii="Tahoma" w:hAnsi="Tahoma" w:cs="Tahoma"/>
                <w:color w:val="000000"/>
                <w:sz w:val="16"/>
                <w:szCs w:val="16"/>
              </w:rPr>
            </w:pPr>
            <w:r>
              <w:rPr>
                <w:rFonts w:ascii="Tahoma" w:hAnsi="Tahoma" w:cs="Tahoma"/>
                <w:color w:val="000000"/>
                <w:sz w:val="16"/>
                <w:szCs w:val="16"/>
              </w:rPr>
              <w:t>1371</w:t>
            </w:r>
          </w:p>
        </w:tc>
        <w:tc>
          <w:tcPr>
            <w:tcW w:w="641" w:type="dxa"/>
            <w:noWrap/>
            <w:vAlign w:val="center"/>
            <w:hideMark/>
          </w:tcPr>
          <w:p w14:paraId="0EC41139" w14:textId="77777777" w:rsidR="002926CD" w:rsidRDefault="002926CD">
            <w:pPr>
              <w:jc w:val="right"/>
              <w:rPr>
                <w:rFonts w:ascii="Tahoma" w:hAnsi="Tahoma" w:cs="Tahoma"/>
                <w:color w:val="000000"/>
                <w:sz w:val="16"/>
                <w:szCs w:val="16"/>
              </w:rPr>
            </w:pPr>
            <w:r>
              <w:rPr>
                <w:rFonts w:ascii="Tahoma" w:hAnsi="Tahoma" w:cs="Tahoma"/>
                <w:color w:val="000000"/>
                <w:sz w:val="16"/>
                <w:szCs w:val="16"/>
              </w:rPr>
              <w:t>1412</w:t>
            </w:r>
          </w:p>
        </w:tc>
        <w:tc>
          <w:tcPr>
            <w:tcW w:w="641" w:type="dxa"/>
            <w:shd w:val="clear" w:color="auto" w:fill="FFFFFF"/>
            <w:noWrap/>
            <w:vAlign w:val="center"/>
            <w:hideMark/>
          </w:tcPr>
          <w:p w14:paraId="12D5627F" w14:textId="77777777" w:rsidR="002926CD" w:rsidRDefault="002926CD">
            <w:pPr>
              <w:jc w:val="right"/>
              <w:rPr>
                <w:rFonts w:ascii="Tahoma" w:hAnsi="Tahoma" w:cs="Tahoma"/>
                <w:color w:val="000000"/>
                <w:sz w:val="16"/>
                <w:szCs w:val="16"/>
              </w:rPr>
            </w:pPr>
            <w:r>
              <w:rPr>
                <w:rFonts w:ascii="Tahoma" w:hAnsi="Tahoma" w:cs="Tahoma"/>
                <w:color w:val="000000"/>
                <w:sz w:val="16"/>
                <w:szCs w:val="16"/>
              </w:rPr>
              <w:t>1482</w:t>
            </w:r>
          </w:p>
        </w:tc>
        <w:tc>
          <w:tcPr>
            <w:tcW w:w="641" w:type="dxa"/>
            <w:shd w:val="clear" w:color="auto" w:fill="FFFFFF"/>
            <w:noWrap/>
            <w:vAlign w:val="center"/>
            <w:hideMark/>
          </w:tcPr>
          <w:p w14:paraId="1F304AC0" w14:textId="77777777" w:rsidR="002926CD" w:rsidRDefault="002926CD">
            <w:pPr>
              <w:jc w:val="right"/>
              <w:rPr>
                <w:rFonts w:ascii="Tahoma" w:hAnsi="Tahoma" w:cs="Tahoma"/>
                <w:color w:val="000000"/>
                <w:sz w:val="16"/>
                <w:szCs w:val="16"/>
              </w:rPr>
            </w:pPr>
            <w:r>
              <w:rPr>
                <w:rFonts w:ascii="Tahoma" w:hAnsi="Tahoma" w:cs="Tahoma"/>
                <w:color w:val="000000"/>
                <w:sz w:val="16"/>
                <w:szCs w:val="16"/>
              </w:rPr>
              <w:t>1547</w:t>
            </w:r>
          </w:p>
        </w:tc>
        <w:tc>
          <w:tcPr>
            <w:tcW w:w="641" w:type="dxa"/>
            <w:shd w:val="clear" w:color="auto" w:fill="FFFFFF"/>
            <w:noWrap/>
            <w:vAlign w:val="center"/>
            <w:hideMark/>
          </w:tcPr>
          <w:p w14:paraId="1AB06C76" w14:textId="77777777" w:rsidR="002926CD" w:rsidRDefault="002926CD">
            <w:pPr>
              <w:jc w:val="right"/>
              <w:rPr>
                <w:rFonts w:ascii="Tahoma" w:hAnsi="Tahoma" w:cs="Tahoma"/>
                <w:color w:val="000000"/>
                <w:sz w:val="16"/>
                <w:szCs w:val="16"/>
              </w:rPr>
            </w:pPr>
            <w:r>
              <w:rPr>
                <w:rFonts w:ascii="Tahoma" w:hAnsi="Tahoma" w:cs="Tahoma"/>
                <w:color w:val="000000"/>
                <w:sz w:val="16"/>
                <w:szCs w:val="16"/>
              </w:rPr>
              <w:t>1604</w:t>
            </w:r>
          </w:p>
        </w:tc>
        <w:tc>
          <w:tcPr>
            <w:tcW w:w="641" w:type="dxa"/>
            <w:shd w:val="clear" w:color="auto" w:fill="FFFFFF"/>
            <w:noWrap/>
            <w:vAlign w:val="center"/>
            <w:hideMark/>
          </w:tcPr>
          <w:p w14:paraId="7D3DB3FE" w14:textId="77777777" w:rsidR="002926CD" w:rsidRDefault="002926CD">
            <w:pPr>
              <w:jc w:val="right"/>
              <w:rPr>
                <w:rFonts w:ascii="Tahoma" w:hAnsi="Tahoma" w:cs="Tahoma"/>
                <w:color w:val="000000"/>
                <w:sz w:val="16"/>
                <w:szCs w:val="16"/>
              </w:rPr>
            </w:pPr>
            <w:r>
              <w:rPr>
                <w:rFonts w:ascii="Tahoma" w:hAnsi="Tahoma" w:cs="Tahoma"/>
                <w:color w:val="000000"/>
                <w:sz w:val="16"/>
                <w:szCs w:val="16"/>
              </w:rPr>
              <w:t>1649</w:t>
            </w:r>
          </w:p>
        </w:tc>
        <w:tc>
          <w:tcPr>
            <w:tcW w:w="641" w:type="dxa"/>
            <w:shd w:val="clear" w:color="auto" w:fill="FFFFFF"/>
            <w:noWrap/>
            <w:vAlign w:val="center"/>
            <w:hideMark/>
          </w:tcPr>
          <w:p w14:paraId="432F2244" w14:textId="77777777" w:rsidR="002926CD" w:rsidRDefault="002926CD">
            <w:pPr>
              <w:jc w:val="right"/>
              <w:rPr>
                <w:rFonts w:ascii="Tahoma" w:hAnsi="Tahoma" w:cs="Tahoma"/>
                <w:color w:val="000000"/>
                <w:sz w:val="16"/>
                <w:szCs w:val="16"/>
              </w:rPr>
            </w:pPr>
            <w:r>
              <w:rPr>
                <w:rFonts w:ascii="Tahoma" w:hAnsi="Tahoma" w:cs="Tahoma"/>
                <w:color w:val="000000"/>
                <w:sz w:val="16"/>
                <w:szCs w:val="16"/>
              </w:rPr>
              <w:t>1708</w:t>
            </w:r>
          </w:p>
        </w:tc>
        <w:tc>
          <w:tcPr>
            <w:tcW w:w="641" w:type="dxa"/>
            <w:noWrap/>
            <w:vAlign w:val="center"/>
            <w:hideMark/>
          </w:tcPr>
          <w:p w14:paraId="02426273" w14:textId="77777777" w:rsidR="002926CD" w:rsidRDefault="002926CD">
            <w:pPr>
              <w:jc w:val="right"/>
              <w:rPr>
                <w:rFonts w:ascii="Tahoma" w:hAnsi="Tahoma" w:cs="Tahoma"/>
                <w:color w:val="000000"/>
                <w:sz w:val="16"/>
                <w:szCs w:val="16"/>
              </w:rPr>
            </w:pPr>
            <w:r>
              <w:rPr>
                <w:rFonts w:ascii="Tahoma" w:hAnsi="Tahoma" w:cs="Tahoma"/>
                <w:color w:val="000000"/>
                <w:sz w:val="16"/>
                <w:szCs w:val="16"/>
              </w:rPr>
              <w:t>1663</w:t>
            </w:r>
          </w:p>
        </w:tc>
      </w:tr>
    </w:tbl>
    <w:p w14:paraId="4B318813"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69"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463E1BA4" w14:textId="51DA9436" w:rsidR="002926CD" w:rsidRDefault="002926CD" w:rsidP="002926CD">
      <w:pPr>
        <w:pStyle w:val="Zkladntext"/>
        <w:rPr>
          <w:rFonts w:ascii="Tahoma" w:hAnsi="Tahoma" w:cs="Tahoma"/>
          <w:sz w:val="16"/>
          <w:szCs w:val="16"/>
        </w:rPr>
      </w:pPr>
    </w:p>
    <w:tbl>
      <w:tblPr>
        <w:tblW w:w="9135" w:type="dxa"/>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9135"/>
      </w:tblGrid>
      <w:tr w:rsidR="002926CD" w14:paraId="2B64C8BE" w14:textId="77777777" w:rsidTr="002926CD">
        <w:trPr>
          <w:cantSplit/>
          <w:trHeight w:val="49"/>
        </w:trPr>
        <w:tc>
          <w:tcPr>
            <w:tcW w:w="9129" w:type="dxa"/>
            <w:tcBorders>
              <w:top w:val="nil"/>
              <w:left w:val="nil"/>
              <w:bottom w:val="nil"/>
              <w:right w:val="nil"/>
            </w:tcBorders>
            <w:shd w:val="clear" w:color="auto" w:fill="FFFFFF"/>
            <w:tcMar>
              <w:top w:w="20" w:type="dxa"/>
              <w:left w:w="20" w:type="dxa"/>
              <w:bottom w:w="0" w:type="dxa"/>
              <w:right w:w="20" w:type="dxa"/>
            </w:tcMar>
            <w:vAlign w:val="bottom"/>
            <w:hideMark/>
          </w:tcPr>
          <w:p w14:paraId="0C0B9A3A" w14:textId="77777777" w:rsidR="00B04B48" w:rsidRDefault="00B04B48" w:rsidP="002A33F4">
            <w:pPr>
              <w:rPr>
                <w:rFonts w:ascii="Tahoma" w:eastAsia="Arial Unicode MS" w:hAnsi="Tahoma" w:cs="Tahoma"/>
                <w:bCs/>
                <w:sz w:val="16"/>
                <w:szCs w:val="20"/>
              </w:rPr>
            </w:pPr>
          </w:p>
          <w:p w14:paraId="0A874ACB" w14:textId="77777777" w:rsidR="00B04B48" w:rsidRDefault="00B04B48" w:rsidP="002A33F4">
            <w:pPr>
              <w:rPr>
                <w:rFonts w:ascii="Tahoma" w:eastAsia="Arial Unicode MS" w:hAnsi="Tahoma" w:cs="Tahoma"/>
                <w:bCs/>
                <w:sz w:val="16"/>
                <w:szCs w:val="20"/>
              </w:rPr>
            </w:pPr>
          </w:p>
          <w:p w14:paraId="57B73B24" w14:textId="34285666" w:rsidR="002926CD" w:rsidRDefault="002926CD" w:rsidP="002A33F4">
            <w:pPr>
              <w:rPr>
                <w:rFonts w:ascii="Tahoma" w:eastAsia="Arial Unicode MS" w:hAnsi="Tahoma" w:cs="Tahoma"/>
                <w:bCs/>
                <w:sz w:val="16"/>
                <w:szCs w:val="20"/>
              </w:rPr>
            </w:pPr>
            <w:r>
              <w:rPr>
                <w:rFonts w:ascii="Tahoma" w:eastAsia="Arial Unicode MS" w:hAnsi="Tahoma" w:cs="Tahoma"/>
                <w:bCs/>
                <w:sz w:val="16"/>
                <w:szCs w:val="20"/>
              </w:rPr>
              <w:t xml:space="preserve"> Vývoj vekovej štruktúry obyvateľstva v sledovanom období</w:t>
            </w:r>
          </w:p>
        </w:tc>
      </w:tr>
      <w:tr w:rsidR="002926CD" w14:paraId="4C14AE3E" w14:textId="77777777" w:rsidTr="002926CD">
        <w:trPr>
          <w:trHeight w:val="1049"/>
        </w:trPr>
        <w:tc>
          <w:tcPr>
            <w:tcW w:w="9129" w:type="dxa"/>
            <w:tcBorders>
              <w:top w:val="nil"/>
              <w:left w:val="nil"/>
              <w:bottom w:val="nil"/>
              <w:right w:val="nil"/>
            </w:tcBorders>
            <w:noWrap/>
            <w:tcMar>
              <w:top w:w="20" w:type="dxa"/>
              <w:left w:w="20" w:type="dxa"/>
              <w:bottom w:w="0" w:type="dxa"/>
              <w:right w:w="20" w:type="dxa"/>
            </w:tcMar>
            <w:vAlign w:val="bottom"/>
            <w:hideMark/>
          </w:tcPr>
          <w:p w14:paraId="5475F3BE" w14:textId="6CE03A55" w:rsidR="002926CD" w:rsidRDefault="002926CD">
            <w:pPr>
              <w:ind w:left="-20"/>
              <w:rPr>
                <w:rFonts w:ascii="Tahoma" w:eastAsia="Arial Unicode MS" w:hAnsi="Tahoma" w:cs="Tahoma"/>
                <w:sz w:val="16"/>
                <w:szCs w:val="20"/>
              </w:rPr>
            </w:pPr>
            <w:r>
              <w:rPr>
                <w:rFonts w:ascii="Tahoma" w:eastAsia="Arial Unicode MS" w:hAnsi="Tahoma" w:cs="Tahoma"/>
                <w:noProof/>
                <w:sz w:val="16"/>
                <w:szCs w:val="20"/>
                <w:lang w:eastAsia="sk-SK"/>
              </w:rPr>
              <w:drawing>
                <wp:inline distT="0" distB="0" distL="0" distR="0" wp14:anchorId="7A7A6C67" wp14:editId="7A8F774A">
                  <wp:extent cx="4343400" cy="1885950"/>
                  <wp:effectExtent l="0" t="0" r="0" b="0"/>
                  <wp:docPr id="74" name="Obrázo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343400" cy="1885950"/>
                          </a:xfrm>
                          <a:prstGeom prst="rect">
                            <a:avLst/>
                          </a:prstGeom>
                          <a:noFill/>
                          <a:ln>
                            <a:noFill/>
                          </a:ln>
                        </pic:spPr>
                      </pic:pic>
                    </a:graphicData>
                  </a:graphic>
                </wp:inline>
              </w:drawing>
            </w:r>
          </w:p>
        </w:tc>
      </w:tr>
    </w:tbl>
    <w:p w14:paraId="07497A5D" w14:textId="5A94F697" w:rsidR="002926CD" w:rsidRPr="007A3084" w:rsidRDefault="00AD49EE" w:rsidP="007A3084">
      <w:pPr>
        <w:pStyle w:val="Zkladntext"/>
        <w:jc w:val="both"/>
        <w:rPr>
          <w:rFonts w:asciiTheme="majorHAnsi" w:hAnsiTheme="majorHAnsi" w:cstheme="majorHAnsi"/>
          <w:sz w:val="24"/>
          <w:szCs w:val="24"/>
        </w:rPr>
      </w:pPr>
      <w:r>
        <w:rPr>
          <w:rFonts w:ascii="Tahoma" w:hAnsi="Tahoma" w:cs="Tahoma"/>
          <w:noProof/>
          <w:lang w:eastAsia="sk-SK"/>
        </w:rPr>
        <w:drawing>
          <wp:anchor distT="0" distB="0" distL="114300" distR="114300" simplePos="0" relativeHeight="251666432" behindDoc="0" locked="0" layoutInCell="1" allowOverlap="1" wp14:anchorId="459DAD7E" wp14:editId="1EC54F2C">
            <wp:simplePos x="0" y="0"/>
            <wp:positionH relativeFrom="margin">
              <wp:align>left</wp:align>
            </wp:positionH>
            <wp:positionV relativeFrom="paragraph">
              <wp:posOffset>1106170</wp:posOffset>
            </wp:positionV>
            <wp:extent cx="4391025" cy="1905000"/>
            <wp:effectExtent l="0" t="0" r="9525" b="0"/>
            <wp:wrapNone/>
            <wp:docPr id="73" name="Obrázo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391025" cy="1905000"/>
                    </a:xfrm>
                    <a:prstGeom prst="rect">
                      <a:avLst/>
                    </a:prstGeom>
                    <a:noFill/>
                    <a:ln>
                      <a:noFill/>
                    </a:ln>
                  </pic:spPr>
                </pic:pic>
              </a:graphicData>
            </a:graphic>
            <wp14:sizeRelH relativeFrom="page">
              <wp14:pctWidth>0</wp14:pctWidth>
            </wp14:sizeRelH>
            <wp14:sizeRelV relativeFrom="page">
              <wp14:pctHeight>0</wp14:pctHeight>
            </wp14:sizeRelV>
          </wp:anchor>
        </w:drawing>
      </w:r>
      <w:r w:rsidR="002926CD" w:rsidRPr="007A3084">
        <w:rPr>
          <w:rFonts w:asciiTheme="majorHAnsi" w:hAnsiTheme="majorHAnsi" w:cstheme="majorHAnsi"/>
          <w:sz w:val="24"/>
          <w:szCs w:val="24"/>
        </w:rPr>
        <w:t>Ako prezentuje graf, za uvedených 11 rokov došlo k nárastu vo vekových skupinách len poproduktívneho veku. Nasledujúca tabuľka prezentuje predpokladaný vývoj v hlavných vekových skupinách do roku 2032.</w:t>
      </w:r>
    </w:p>
    <w:tbl>
      <w:tblPr>
        <w:tblW w:w="0" w:type="auto"/>
        <w:tblInd w:w="108" w:type="dxa"/>
        <w:tblLook w:val="01E0" w:firstRow="1" w:lastRow="1" w:firstColumn="1" w:lastColumn="1" w:noHBand="0" w:noVBand="0"/>
      </w:tblPr>
      <w:tblGrid>
        <w:gridCol w:w="8962"/>
      </w:tblGrid>
      <w:tr w:rsidR="002926CD" w14:paraId="66E98F4D" w14:textId="77777777" w:rsidTr="002926CD">
        <w:trPr>
          <w:trHeight w:val="80"/>
        </w:trPr>
        <w:tc>
          <w:tcPr>
            <w:tcW w:w="9129" w:type="dxa"/>
            <w:hideMark/>
          </w:tcPr>
          <w:p w14:paraId="28E7FD34" w14:textId="47712493" w:rsidR="002926CD" w:rsidRDefault="002926CD">
            <w:pPr>
              <w:pStyle w:val="Zkladntext"/>
              <w:rPr>
                <w:rFonts w:ascii="Tahoma" w:hAnsi="Tahoma" w:cs="Tahoma"/>
                <w:sz w:val="16"/>
                <w:szCs w:val="24"/>
              </w:rPr>
            </w:pPr>
            <w:r>
              <w:rPr>
                <w:rFonts w:ascii="Tahoma" w:hAnsi="Tahoma" w:cs="Tahoma"/>
                <w:sz w:val="16"/>
              </w:rPr>
              <w:t>Predpokladaný vývoj počtu obyvateľstva do roku 2032</w:t>
            </w:r>
          </w:p>
        </w:tc>
      </w:tr>
      <w:tr w:rsidR="002926CD" w14:paraId="02239368" w14:textId="77777777" w:rsidTr="002926CD">
        <w:trPr>
          <w:trHeight w:val="277"/>
        </w:trPr>
        <w:tc>
          <w:tcPr>
            <w:tcW w:w="9129" w:type="dxa"/>
            <w:hideMark/>
          </w:tcPr>
          <w:p w14:paraId="292B6DE4" w14:textId="1FEC7EC0" w:rsidR="002926CD" w:rsidRDefault="002926CD">
            <w:pPr>
              <w:pStyle w:val="Zkladntext"/>
              <w:rPr>
                <w:rFonts w:ascii="Tahoma" w:hAnsi="Tahoma" w:cs="Tahoma"/>
                <w:sz w:val="20"/>
              </w:rPr>
            </w:pPr>
          </w:p>
        </w:tc>
      </w:tr>
      <w:tr w:rsidR="002926CD" w14:paraId="4518EC1E" w14:textId="77777777" w:rsidTr="002926CD">
        <w:trPr>
          <w:trHeight w:val="80"/>
        </w:trPr>
        <w:tc>
          <w:tcPr>
            <w:tcW w:w="9129" w:type="dxa"/>
          </w:tcPr>
          <w:p w14:paraId="29DAAC83" w14:textId="2F289165" w:rsidR="002926CD" w:rsidRDefault="002926CD">
            <w:pPr>
              <w:pStyle w:val="Zkladntext"/>
              <w:rPr>
                <w:rFonts w:ascii="Tahoma" w:hAnsi="Tahoma" w:cs="Tahoma"/>
              </w:rPr>
            </w:pPr>
          </w:p>
        </w:tc>
      </w:tr>
    </w:tbl>
    <w:p w14:paraId="4278ED42" w14:textId="67B9655F" w:rsidR="00AD49EE" w:rsidRDefault="00AD49EE" w:rsidP="00D23D09">
      <w:pPr>
        <w:pStyle w:val="Zkladntext"/>
        <w:jc w:val="both"/>
        <w:rPr>
          <w:rFonts w:asciiTheme="majorHAnsi" w:hAnsiTheme="majorHAnsi" w:cstheme="majorHAnsi"/>
          <w:sz w:val="24"/>
          <w:szCs w:val="24"/>
        </w:rPr>
      </w:pPr>
    </w:p>
    <w:p w14:paraId="1CD82811" w14:textId="77777777" w:rsidR="00AD49EE" w:rsidRDefault="00AD49EE" w:rsidP="00D23D09">
      <w:pPr>
        <w:pStyle w:val="Zkladntext"/>
        <w:jc w:val="both"/>
        <w:rPr>
          <w:rFonts w:asciiTheme="majorHAnsi" w:hAnsiTheme="majorHAnsi" w:cstheme="majorHAnsi"/>
          <w:sz w:val="24"/>
          <w:szCs w:val="24"/>
        </w:rPr>
      </w:pPr>
    </w:p>
    <w:p w14:paraId="485A0B8B" w14:textId="77777777" w:rsidR="00AD49EE" w:rsidRDefault="00AD49EE" w:rsidP="00D23D09">
      <w:pPr>
        <w:pStyle w:val="Zkladntext"/>
        <w:jc w:val="both"/>
        <w:rPr>
          <w:rFonts w:asciiTheme="majorHAnsi" w:hAnsiTheme="majorHAnsi" w:cstheme="majorHAnsi"/>
          <w:sz w:val="24"/>
          <w:szCs w:val="24"/>
        </w:rPr>
      </w:pPr>
    </w:p>
    <w:p w14:paraId="40261976" w14:textId="77777777" w:rsidR="00AD49EE" w:rsidRDefault="00AD49EE" w:rsidP="00D23D09">
      <w:pPr>
        <w:pStyle w:val="Zkladntext"/>
        <w:jc w:val="both"/>
        <w:rPr>
          <w:rFonts w:asciiTheme="majorHAnsi" w:hAnsiTheme="majorHAnsi" w:cstheme="majorHAnsi"/>
          <w:sz w:val="24"/>
          <w:szCs w:val="24"/>
        </w:rPr>
      </w:pPr>
    </w:p>
    <w:p w14:paraId="22B13BB9" w14:textId="77777777" w:rsidR="00AD49EE" w:rsidRDefault="00AD49EE" w:rsidP="00D23D09">
      <w:pPr>
        <w:pStyle w:val="Zkladntext"/>
        <w:jc w:val="both"/>
        <w:rPr>
          <w:rFonts w:asciiTheme="majorHAnsi" w:hAnsiTheme="majorHAnsi" w:cstheme="majorHAnsi"/>
          <w:sz w:val="24"/>
          <w:szCs w:val="24"/>
        </w:rPr>
      </w:pPr>
    </w:p>
    <w:p w14:paraId="3E170B0C" w14:textId="10AB9CF6" w:rsidR="002926CD" w:rsidRPr="007A3084" w:rsidRDefault="002926CD" w:rsidP="00D23D09">
      <w:pPr>
        <w:pStyle w:val="Zkladntext"/>
        <w:jc w:val="both"/>
        <w:rPr>
          <w:rFonts w:asciiTheme="majorHAnsi" w:hAnsiTheme="majorHAnsi" w:cstheme="majorHAnsi"/>
          <w:sz w:val="24"/>
          <w:szCs w:val="24"/>
        </w:rPr>
      </w:pPr>
      <w:r w:rsidRPr="007A3084">
        <w:rPr>
          <w:rFonts w:asciiTheme="majorHAnsi" w:hAnsiTheme="majorHAnsi" w:cstheme="majorHAnsi"/>
          <w:sz w:val="24"/>
          <w:szCs w:val="24"/>
        </w:rPr>
        <w:t xml:space="preserve">Do roku 2032 sa predpokladá nárast obyvateľov vo vekovej skupine poproduktívneho veku. Vo vekovej skupine produktívneho veku sa predpokladá pokles o 573 obyvateľov. </w:t>
      </w:r>
    </w:p>
    <w:p w14:paraId="150FAE91" w14:textId="77777777" w:rsidR="002926CD" w:rsidRDefault="002926CD" w:rsidP="002926CD">
      <w:pPr>
        <w:pStyle w:val="Zkladntext"/>
        <w:rPr>
          <w:rFonts w:ascii="Tahoma" w:hAnsi="Tahoma" w:cs="Tahoma"/>
          <w:sz w:val="16"/>
          <w:szCs w:val="16"/>
        </w:rPr>
      </w:pPr>
    </w:p>
    <w:tbl>
      <w:tblPr>
        <w:tblW w:w="9129" w:type="dxa"/>
        <w:tblInd w:w="55" w:type="dxa"/>
        <w:tblCellMar>
          <w:left w:w="70" w:type="dxa"/>
          <w:right w:w="70" w:type="dxa"/>
        </w:tblCellMar>
        <w:tblLook w:val="04A0" w:firstRow="1" w:lastRow="0" w:firstColumn="1" w:lastColumn="0" w:noHBand="0" w:noVBand="1"/>
      </w:tblPr>
      <w:tblGrid>
        <w:gridCol w:w="2079"/>
        <w:gridCol w:w="640"/>
        <w:gridCol w:w="640"/>
        <w:gridCol w:w="640"/>
        <w:gridCol w:w="643"/>
        <w:gridCol w:w="641"/>
        <w:gridCol w:w="641"/>
        <w:gridCol w:w="641"/>
        <w:gridCol w:w="641"/>
        <w:gridCol w:w="641"/>
        <w:gridCol w:w="641"/>
        <w:gridCol w:w="641"/>
      </w:tblGrid>
      <w:tr w:rsidR="002926CD" w14:paraId="04829D41" w14:textId="77777777" w:rsidTr="002926CD">
        <w:trPr>
          <w:trHeight w:val="227"/>
        </w:trPr>
        <w:tc>
          <w:tcPr>
            <w:tcW w:w="9129" w:type="dxa"/>
            <w:gridSpan w:val="12"/>
            <w:shd w:val="clear" w:color="auto" w:fill="FFCC99"/>
            <w:noWrap/>
            <w:vAlign w:val="center"/>
            <w:hideMark/>
          </w:tcPr>
          <w:p w14:paraId="15A8B709" w14:textId="77777777" w:rsidR="002926CD" w:rsidRDefault="002926CD">
            <w:pPr>
              <w:rPr>
                <w:rFonts w:ascii="Tahoma" w:hAnsi="Tahoma" w:cs="Tahoma"/>
                <w:sz w:val="16"/>
                <w:szCs w:val="16"/>
              </w:rPr>
            </w:pPr>
            <w:r>
              <w:rPr>
                <w:rFonts w:ascii="Tahoma" w:hAnsi="Tahoma" w:cs="Tahoma"/>
                <w:sz w:val="16"/>
                <w:szCs w:val="16"/>
              </w:rPr>
              <w:t>Predpokladaný vývoj počtu obyvateľstva do roku 2032</w:t>
            </w:r>
          </w:p>
        </w:tc>
      </w:tr>
      <w:tr w:rsidR="002926CD" w14:paraId="79A04C19" w14:textId="77777777" w:rsidTr="002926CD">
        <w:trPr>
          <w:trHeight w:val="227"/>
        </w:trPr>
        <w:tc>
          <w:tcPr>
            <w:tcW w:w="2079" w:type="dxa"/>
            <w:noWrap/>
            <w:vAlign w:val="bottom"/>
          </w:tcPr>
          <w:p w14:paraId="21D776F2" w14:textId="77777777" w:rsidR="002926CD" w:rsidRDefault="002926CD">
            <w:pPr>
              <w:rPr>
                <w:rFonts w:ascii="Tahoma" w:hAnsi="Tahoma" w:cs="Tahoma"/>
                <w:sz w:val="16"/>
                <w:szCs w:val="16"/>
              </w:rPr>
            </w:pPr>
          </w:p>
        </w:tc>
        <w:tc>
          <w:tcPr>
            <w:tcW w:w="640" w:type="dxa"/>
            <w:vAlign w:val="center"/>
            <w:hideMark/>
          </w:tcPr>
          <w:p w14:paraId="61FADB75" w14:textId="77777777" w:rsidR="002926CD" w:rsidRDefault="002926CD">
            <w:pPr>
              <w:jc w:val="center"/>
              <w:rPr>
                <w:rFonts w:ascii="Tahoma" w:hAnsi="Tahoma" w:cs="Tahoma"/>
                <w:sz w:val="16"/>
                <w:szCs w:val="16"/>
              </w:rPr>
            </w:pPr>
            <w:r>
              <w:rPr>
                <w:rFonts w:ascii="Tahoma" w:hAnsi="Tahoma" w:cs="Tahoma"/>
                <w:sz w:val="16"/>
                <w:szCs w:val="16"/>
              </w:rPr>
              <w:t>2022</w:t>
            </w:r>
          </w:p>
        </w:tc>
        <w:tc>
          <w:tcPr>
            <w:tcW w:w="640" w:type="dxa"/>
            <w:vAlign w:val="center"/>
            <w:hideMark/>
          </w:tcPr>
          <w:p w14:paraId="6FC20486" w14:textId="77777777" w:rsidR="002926CD" w:rsidRDefault="002926CD">
            <w:pPr>
              <w:jc w:val="center"/>
              <w:rPr>
                <w:rFonts w:ascii="Tahoma" w:hAnsi="Tahoma" w:cs="Tahoma"/>
                <w:sz w:val="16"/>
                <w:szCs w:val="16"/>
              </w:rPr>
            </w:pPr>
            <w:r>
              <w:rPr>
                <w:rFonts w:ascii="Tahoma" w:hAnsi="Tahoma" w:cs="Tahoma"/>
                <w:sz w:val="16"/>
                <w:szCs w:val="16"/>
              </w:rPr>
              <w:t>2023</w:t>
            </w:r>
          </w:p>
        </w:tc>
        <w:tc>
          <w:tcPr>
            <w:tcW w:w="640" w:type="dxa"/>
            <w:vAlign w:val="center"/>
            <w:hideMark/>
          </w:tcPr>
          <w:p w14:paraId="01346D8A" w14:textId="77777777" w:rsidR="002926CD" w:rsidRDefault="002926CD">
            <w:pPr>
              <w:jc w:val="center"/>
              <w:rPr>
                <w:rFonts w:ascii="Tahoma" w:hAnsi="Tahoma" w:cs="Tahoma"/>
                <w:sz w:val="16"/>
                <w:szCs w:val="16"/>
              </w:rPr>
            </w:pPr>
            <w:r>
              <w:rPr>
                <w:rFonts w:ascii="Tahoma" w:hAnsi="Tahoma" w:cs="Tahoma"/>
                <w:sz w:val="16"/>
                <w:szCs w:val="16"/>
              </w:rPr>
              <w:t>2024</w:t>
            </w:r>
          </w:p>
        </w:tc>
        <w:tc>
          <w:tcPr>
            <w:tcW w:w="643" w:type="dxa"/>
            <w:noWrap/>
            <w:vAlign w:val="center"/>
            <w:hideMark/>
          </w:tcPr>
          <w:p w14:paraId="535AE720" w14:textId="77777777" w:rsidR="002926CD" w:rsidRDefault="002926CD">
            <w:pPr>
              <w:jc w:val="center"/>
              <w:rPr>
                <w:rFonts w:ascii="Tahoma" w:hAnsi="Tahoma" w:cs="Tahoma"/>
                <w:sz w:val="16"/>
                <w:szCs w:val="16"/>
              </w:rPr>
            </w:pPr>
            <w:r>
              <w:rPr>
                <w:rFonts w:ascii="Tahoma" w:hAnsi="Tahoma" w:cs="Tahoma"/>
                <w:sz w:val="16"/>
                <w:szCs w:val="16"/>
              </w:rPr>
              <w:t>2025</w:t>
            </w:r>
          </w:p>
        </w:tc>
        <w:tc>
          <w:tcPr>
            <w:tcW w:w="641" w:type="dxa"/>
            <w:vAlign w:val="center"/>
            <w:hideMark/>
          </w:tcPr>
          <w:p w14:paraId="6161A5F8" w14:textId="77777777" w:rsidR="002926CD" w:rsidRDefault="002926CD">
            <w:pPr>
              <w:jc w:val="center"/>
              <w:rPr>
                <w:rFonts w:ascii="Tahoma" w:hAnsi="Tahoma" w:cs="Tahoma"/>
                <w:sz w:val="16"/>
                <w:szCs w:val="16"/>
              </w:rPr>
            </w:pPr>
            <w:r>
              <w:rPr>
                <w:rFonts w:ascii="Tahoma" w:hAnsi="Tahoma" w:cs="Tahoma"/>
                <w:sz w:val="16"/>
                <w:szCs w:val="16"/>
              </w:rPr>
              <w:t>2026</w:t>
            </w:r>
          </w:p>
        </w:tc>
        <w:tc>
          <w:tcPr>
            <w:tcW w:w="641" w:type="dxa"/>
            <w:vAlign w:val="center"/>
            <w:hideMark/>
          </w:tcPr>
          <w:p w14:paraId="7A28FD3F" w14:textId="77777777" w:rsidR="002926CD" w:rsidRDefault="002926CD">
            <w:pPr>
              <w:jc w:val="center"/>
              <w:rPr>
                <w:rFonts w:ascii="Tahoma" w:hAnsi="Tahoma" w:cs="Tahoma"/>
                <w:sz w:val="16"/>
                <w:szCs w:val="16"/>
              </w:rPr>
            </w:pPr>
            <w:r>
              <w:rPr>
                <w:rFonts w:ascii="Tahoma" w:hAnsi="Tahoma" w:cs="Tahoma"/>
                <w:sz w:val="16"/>
                <w:szCs w:val="16"/>
              </w:rPr>
              <w:t>2027</w:t>
            </w:r>
          </w:p>
        </w:tc>
        <w:tc>
          <w:tcPr>
            <w:tcW w:w="641" w:type="dxa"/>
            <w:vAlign w:val="center"/>
            <w:hideMark/>
          </w:tcPr>
          <w:p w14:paraId="11885825" w14:textId="77777777" w:rsidR="002926CD" w:rsidRDefault="002926CD">
            <w:pPr>
              <w:jc w:val="center"/>
              <w:rPr>
                <w:rFonts w:ascii="Tahoma" w:hAnsi="Tahoma" w:cs="Tahoma"/>
                <w:sz w:val="16"/>
                <w:szCs w:val="16"/>
              </w:rPr>
            </w:pPr>
            <w:r>
              <w:rPr>
                <w:rFonts w:ascii="Tahoma" w:hAnsi="Tahoma" w:cs="Tahoma"/>
                <w:sz w:val="16"/>
                <w:szCs w:val="16"/>
              </w:rPr>
              <w:t>2028</w:t>
            </w:r>
          </w:p>
        </w:tc>
        <w:tc>
          <w:tcPr>
            <w:tcW w:w="641" w:type="dxa"/>
            <w:noWrap/>
            <w:vAlign w:val="center"/>
            <w:hideMark/>
          </w:tcPr>
          <w:p w14:paraId="36AA3977" w14:textId="77777777" w:rsidR="002926CD" w:rsidRDefault="002926CD">
            <w:pPr>
              <w:jc w:val="center"/>
              <w:rPr>
                <w:rFonts w:ascii="Tahoma" w:hAnsi="Tahoma" w:cs="Tahoma"/>
                <w:sz w:val="16"/>
                <w:szCs w:val="16"/>
              </w:rPr>
            </w:pPr>
            <w:r>
              <w:rPr>
                <w:rFonts w:ascii="Tahoma" w:hAnsi="Tahoma" w:cs="Tahoma"/>
                <w:sz w:val="16"/>
                <w:szCs w:val="16"/>
              </w:rPr>
              <w:t>2029</w:t>
            </w:r>
          </w:p>
        </w:tc>
        <w:tc>
          <w:tcPr>
            <w:tcW w:w="641" w:type="dxa"/>
            <w:vAlign w:val="center"/>
            <w:hideMark/>
          </w:tcPr>
          <w:p w14:paraId="3B6B62A5" w14:textId="77777777" w:rsidR="002926CD" w:rsidRDefault="002926CD">
            <w:pPr>
              <w:jc w:val="center"/>
              <w:rPr>
                <w:rFonts w:ascii="Tahoma" w:hAnsi="Tahoma" w:cs="Tahoma"/>
                <w:sz w:val="16"/>
                <w:szCs w:val="16"/>
              </w:rPr>
            </w:pPr>
            <w:r>
              <w:rPr>
                <w:rFonts w:ascii="Tahoma" w:hAnsi="Tahoma" w:cs="Tahoma"/>
                <w:sz w:val="16"/>
                <w:szCs w:val="16"/>
              </w:rPr>
              <w:t>2030</w:t>
            </w:r>
          </w:p>
        </w:tc>
        <w:tc>
          <w:tcPr>
            <w:tcW w:w="641" w:type="dxa"/>
            <w:vAlign w:val="center"/>
            <w:hideMark/>
          </w:tcPr>
          <w:p w14:paraId="21B43AAC" w14:textId="77777777" w:rsidR="002926CD" w:rsidRDefault="002926CD">
            <w:pPr>
              <w:jc w:val="center"/>
              <w:rPr>
                <w:rFonts w:ascii="Tahoma" w:hAnsi="Tahoma" w:cs="Tahoma"/>
                <w:sz w:val="16"/>
                <w:szCs w:val="16"/>
              </w:rPr>
            </w:pPr>
            <w:r>
              <w:rPr>
                <w:rFonts w:ascii="Tahoma" w:hAnsi="Tahoma" w:cs="Tahoma"/>
                <w:sz w:val="16"/>
                <w:szCs w:val="16"/>
              </w:rPr>
              <w:t>2031</w:t>
            </w:r>
          </w:p>
        </w:tc>
        <w:tc>
          <w:tcPr>
            <w:tcW w:w="641" w:type="dxa"/>
            <w:noWrap/>
            <w:vAlign w:val="center"/>
            <w:hideMark/>
          </w:tcPr>
          <w:p w14:paraId="1A3B8D16" w14:textId="77777777" w:rsidR="002926CD" w:rsidRDefault="002926CD">
            <w:pPr>
              <w:jc w:val="center"/>
              <w:rPr>
                <w:rFonts w:ascii="Tahoma" w:hAnsi="Tahoma" w:cs="Tahoma"/>
                <w:sz w:val="16"/>
                <w:szCs w:val="16"/>
              </w:rPr>
            </w:pPr>
            <w:r>
              <w:rPr>
                <w:rFonts w:ascii="Tahoma" w:hAnsi="Tahoma" w:cs="Tahoma"/>
                <w:sz w:val="16"/>
                <w:szCs w:val="16"/>
              </w:rPr>
              <w:t>2032</w:t>
            </w:r>
          </w:p>
        </w:tc>
      </w:tr>
      <w:tr w:rsidR="002926CD" w14:paraId="54351077" w14:textId="77777777" w:rsidTr="002926CD">
        <w:trPr>
          <w:trHeight w:val="227"/>
        </w:trPr>
        <w:tc>
          <w:tcPr>
            <w:tcW w:w="2079" w:type="dxa"/>
            <w:vAlign w:val="center"/>
            <w:hideMark/>
          </w:tcPr>
          <w:p w14:paraId="15944363" w14:textId="77777777" w:rsidR="002926CD" w:rsidRDefault="002926CD">
            <w:pPr>
              <w:rPr>
                <w:rFonts w:ascii="Tahoma" w:hAnsi="Tahoma" w:cs="Tahoma"/>
                <w:sz w:val="16"/>
                <w:szCs w:val="16"/>
              </w:rPr>
            </w:pPr>
            <w:r>
              <w:rPr>
                <w:rFonts w:ascii="Tahoma" w:hAnsi="Tahoma" w:cs="Tahoma"/>
                <w:sz w:val="16"/>
                <w:szCs w:val="16"/>
              </w:rPr>
              <w:t>Predproduktívny vek</w:t>
            </w:r>
          </w:p>
        </w:tc>
        <w:tc>
          <w:tcPr>
            <w:tcW w:w="640" w:type="dxa"/>
            <w:noWrap/>
            <w:vAlign w:val="center"/>
            <w:hideMark/>
          </w:tcPr>
          <w:p w14:paraId="73E9DA72" w14:textId="77777777" w:rsidR="002926CD" w:rsidRDefault="002926CD">
            <w:pPr>
              <w:jc w:val="right"/>
              <w:rPr>
                <w:rFonts w:ascii="Tahoma" w:hAnsi="Tahoma" w:cs="Tahoma"/>
                <w:color w:val="000000"/>
                <w:sz w:val="16"/>
                <w:szCs w:val="16"/>
              </w:rPr>
            </w:pPr>
            <w:r>
              <w:rPr>
                <w:rFonts w:ascii="Tahoma" w:hAnsi="Tahoma" w:cs="Tahoma"/>
                <w:color w:val="000000"/>
                <w:sz w:val="16"/>
                <w:szCs w:val="16"/>
              </w:rPr>
              <w:t>1496</w:t>
            </w:r>
          </w:p>
        </w:tc>
        <w:tc>
          <w:tcPr>
            <w:tcW w:w="640" w:type="dxa"/>
            <w:noWrap/>
            <w:vAlign w:val="center"/>
            <w:hideMark/>
          </w:tcPr>
          <w:p w14:paraId="6D6E2B11" w14:textId="77777777" w:rsidR="002926CD" w:rsidRDefault="002926CD">
            <w:pPr>
              <w:jc w:val="right"/>
              <w:rPr>
                <w:rFonts w:ascii="Tahoma" w:hAnsi="Tahoma" w:cs="Tahoma"/>
                <w:color w:val="000000"/>
                <w:sz w:val="16"/>
                <w:szCs w:val="16"/>
              </w:rPr>
            </w:pPr>
            <w:r>
              <w:rPr>
                <w:rFonts w:ascii="Tahoma" w:hAnsi="Tahoma" w:cs="Tahoma"/>
                <w:color w:val="000000"/>
                <w:sz w:val="16"/>
                <w:szCs w:val="16"/>
              </w:rPr>
              <w:t>1475</w:t>
            </w:r>
          </w:p>
        </w:tc>
        <w:tc>
          <w:tcPr>
            <w:tcW w:w="640" w:type="dxa"/>
            <w:noWrap/>
            <w:vAlign w:val="center"/>
            <w:hideMark/>
          </w:tcPr>
          <w:p w14:paraId="36771B7F" w14:textId="77777777" w:rsidR="002926CD" w:rsidRDefault="002926CD">
            <w:pPr>
              <w:jc w:val="right"/>
              <w:rPr>
                <w:rFonts w:ascii="Tahoma" w:hAnsi="Tahoma" w:cs="Tahoma"/>
                <w:color w:val="000000"/>
                <w:sz w:val="16"/>
                <w:szCs w:val="16"/>
              </w:rPr>
            </w:pPr>
            <w:r>
              <w:rPr>
                <w:rFonts w:ascii="Tahoma" w:hAnsi="Tahoma" w:cs="Tahoma"/>
                <w:color w:val="000000"/>
                <w:sz w:val="16"/>
                <w:szCs w:val="16"/>
              </w:rPr>
              <w:t>1436</w:t>
            </w:r>
          </w:p>
        </w:tc>
        <w:tc>
          <w:tcPr>
            <w:tcW w:w="643" w:type="dxa"/>
            <w:noWrap/>
            <w:vAlign w:val="center"/>
            <w:hideMark/>
          </w:tcPr>
          <w:p w14:paraId="12669568" w14:textId="77777777" w:rsidR="002926CD" w:rsidRDefault="002926CD">
            <w:pPr>
              <w:jc w:val="right"/>
              <w:rPr>
                <w:rFonts w:ascii="Tahoma" w:hAnsi="Tahoma" w:cs="Tahoma"/>
                <w:color w:val="000000"/>
                <w:sz w:val="16"/>
                <w:szCs w:val="16"/>
              </w:rPr>
            </w:pPr>
            <w:r>
              <w:rPr>
                <w:rFonts w:ascii="Tahoma" w:hAnsi="Tahoma" w:cs="Tahoma"/>
                <w:color w:val="000000"/>
                <w:sz w:val="16"/>
                <w:szCs w:val="16"/>
              </w:rPr>
              <w:t>1408</w:t>
            </w:r>
          </w:p>
        </w:tc>
        <w:tc>
          <w:tcPr>
            <w:tcW w:w="641" w:type="dxa"/>
            <w:noWrap/>
            <w:vAlign w:val="center"/>
            <w:hideMark/>
          </w:tcPr>
          <w:p w14:paraId="047E6817" w14:textId="77777777" w:rsidR="002926CD" w:rsidRDefault="002926CD">
            <w:pPr>
              <w:jc w:val="right"/>
              <w:rPr>
                <w:rFonts w:ascii="Tahoma" w:hAnsi="Tahoma" w:cs="Tahoma"/>
                <w:color w:val="000000"/>
                <w:sz w:val="16"/>
                <w:szCs w:val="16"/>
              </w:rPr>
            </w:pPr>
            <w:r>
              <w:rPr>
                <w:rFonts w:ascii="Tahoma" w:hAnsi="Tahoma" w:cs="Tahoma"/>
                <w:color w:val="000000"/>
                <w:sz w:val="16"/>
                <w:szCs w:val="16"/>
              </w:rPr>
              <w:t>1377</w:t>
            </w:r>
          </w:p>
        </w:tc>
        <w:tc>
          <w:tcPr>
            <w:tcW w:w="641" w:type="dxa"/>
            <w:shd w:val="clear" w:color="auto" w:fill="FFFFFF"/>
            <w:noWrap/>
            <w:vAlign w:val="center"/>
            <w:hideMark/>
          </w:tcPr>
          <w:p w14:paraId="006BDB67" w14:textId="77777777" w:rsidR="002926CD" w:rsidRDefault="002926CD">
            <w:pPr>
              <w:jc w:val="right"/>
              <w:rPr>
                <w:rFonts w:ascii="Tahoma" w:hAnsi="Tahoma" w:cs="Tahoma"/>
                <w:color w:val="000000"/>
                <w:sz w:val="16"/>
                <w:szCs w:val="16"/>
              </w:rPr>
            </w:pPr>
            <w:r>
              <w:rPr>
                <w:rFonts w:ascii="Tahoma" w:hAnsi="Tahoma" w:cs="Tahoma"/>
                <w:color w:val="000000"/>
                <w:sz w:val="16"/>
                <w:szCs w:val="16"/>
              </w:rPr>
              <w:t>1346</w:t>
            </w:r>
          </w:p>
        </w:tc>
        <w:tc>
          <w:tcPr>
            <w:tcW w:w="641" w:type="dxa"/>
            <w:shd w:val="clear" w:color="auto" w:fill="FFFFFF"/>
            <w:noWrap/>
            <w:vAlign w:val="center"/>
            <w:hideMark/>
          </w:tcPr>
          <w:p w14:paraId="44CCB5DD" w14:textId="77777777" w:rsidR="002926CD" w:rsidRDefault="002926CD">
            <w:pPr>
              <w:jc w:val="right"/>
              <w:rPr>
                <w:rFonts w:ascii="Tahoma" w:hAnsi="Tahoma" w:cs="Tahoma"/>
                <w:color w:val="000000"/>
                <w:sz w:val="16"/>
                <w:szCs w:val="16"/>
              </w:rPr>
            </w:pPr>
            <w:r>
              <w:rPr>
                <w:rFonts w:ascii="Tahoma" w:hAnsi="Tahoma" w:cs="Tahoma"/>
                <w:color w:val="000000"/>
                <w:sz w:val="16"/>
                <w:szCs w:val="16"/>
              </w:rPr>
              <w:t>1316</w:t>
            </w:r>
          </w:p>
        </w:tc>
        <w:tc>
          <w:tcPr>
            <w:tcW w:w="641" w:type="dxa"/>
            <w:shd w:val="clear" w:color="auto" w:fill="FFFFFF"/>
            <w:noWrap/>
            <w:vAlign w:val="center"/>
            <w:hideMark/>
          </w:tcPr>
          <w:p w14:paraId="7C69C902" w14:textId="77777777" w:rsidR="002926CD" w:rsidRDefault="002926CD">
            <w:pPr>
              <w:jc w:val="right"/>
              <w:rPr>
                <w:rFonts w:ascii="Tahoma" w:hAnsi="Tahoma" w:cs="Tahoma"/>
                <w:color w:val="000000"/>
                <w:sz w:val="16"/>
                <w:szCs w:val="16"/>
              </w:rPr>
            </w:pPr>
            <w:r>
              <w:rPr>
                <w:rFonts w:ascii="Tahoma" w:hAnsi="Tahoma" w:cs="Tahoma"/>
                <w:color w:val="000000"/>
                <w:sz w:val="16"/>
                <w:szCs w:val="16"/>
              </w:rPr>
              <w:t>1285</w:t>
            </w:r>
          </w:p>
        </w:tc>
        <w:tc>
          <w:tcPr>
            <w:tcW w:w="641" w:type="dxa"/>
            <w:shd w:val="clear" w:color="auto" w:fill="FFFFFF"/>
            <w:noWrap/>
            <w:vAlign w:val="center"/>
            <w:hideMark/>
          </w:tcPr>
          <w:p w14:paraId="01514259" w14:textId="77777777" w:rsidR="002926CD" w:rsidRDefault="002926CD">
            <w:pPr>
              <w:jc w:val="right"/>
              <w:rPr>
                <w:rFonts w:ascii="Tahoma" w:hAnsi="Tahoma" w:cs="Tahoma"/>
                <w:color w:val="000000"/>
                <w:sz w:val="16"/>
                <w:szCs w:val="16"/>
              </w:rPr>
            </w:pPr>
            <w:r>
              <w:rPr>
                <w:rFonts w:ascii="Tahoma" w:hAnsi="Tahoma" w:cs="Tahoma"/>
                <w:color w:val="000000"/>
                <w:sz w:val="16"/>
                <w:szCs w:val="16"/>
              </w:rPr>
              <w:t>1255</w:t>
            </w:r>
          </w:p>
        </w:tc>
        <w:tc>
          <w:tcPr>
            <w:tcW w:w="641" w:type="dxa"/>
            <w:shd w:val="clear" w:color="auto" w:fill="FFFFFF"/>
            <w:noWrap/>
            <w:vAlign w:val="center"/>
            <w:hideMark/>
          </w:tcPr>
          <w:p w14:paraId="256B041C" w14:textId="77777777" w:rsidR="002926CD" w:rsidRDefault="002926CD">
            <w:pPr>
              <w:jc w:val="right"/>
              <w:rPr>
                <w:rFonts w:ascii="Tahoma" w:hAnsi="Tahoma" w:cs="Tahoma"/>
                <w:color w:val="000000"/>
                <w:sz w:val="16"/>
                <w:szCs w:val="16"/>
              </w:rPr>
            </w:pPr>
            <w:r>
              <w:rPr>
                <w:rFonts w:ascii="Tahoma" w:hAnsi="Tahoma" w:cs="Tahoma"/>
                <w:color w:val="000000"/>
                <w:sz w:val="16"/>
                <w:szCs w:val="16"/>
              </w:rPr>
              <w:t>1224</w:t>
            </w:r>
          </w:p>
        </w:tc>
        <w:tc>
          <w:tcPr>
            <w:tcW w:w="641" w:type="dxa"/>
            <w:noWrap/>
            <w:vAlign w:val="center"/>
            <w:hideMark/>
          </w:tcPr>
          <w:p w14:paraId="15896D5C" w14:textId="77777777" w:rsidR="002926CD" w:rsidRDefault="002926CD">
            <w:pPr>
              <w:jc w:val="right"/>
              <w:rPr>
                <w:rFonts w:ascii="Tahoma" w:hAnsi="Tahoma" w:cs="Tahoma"/>
                <w:color w:val="000000"/>
                <w:sz w:val="16"/>
                <w:szCs w:val="16"/>
              </w:rPr>
            </w:pPr>
            <w:r>
              <w:rPr>
                <w:rFonts w:ascii="Tahoma" w:hAnsi="Tahoma" w:cs="Tahoma"/>
                <w:color w:val="000000"/>
                <w:sz w:val="16"/>
                <w:szCs w:val="16"/>
              </w:rPr>
              <w:t>1193</w:t>
            </w:r>
          </w:p>
        </w:tc>
      </w:tr>
      <w:tr w:rsidR="002926CD" w14:paraId="348DE751" w14:textId="77777777" w:rsidTr="002926CD">
        <w:trPr>
          <w:trHeight w:val="227"/>
        </w:trPr>
        <w:tc>
          <w:tcPr>
            <w:tcW w:w="2079" w:type="dxa"/>
            <w:vAlign w:val="center"/>
            <w:hideMark/>
          </w:tcPr>
          <w:p w14:paraId="12C5839B" w14:textId="77777777" w:rsidR="002926CD" w:rsidRDefault="002926CD">
            <w:pPr>
              <w:rPr>
                <w:rFonts w:ascii="Tahoma" w:hAnsi="Tahoma" w:cs="Tahoma"/>
                <w:sz w:val="16"/>
                <w:szCs w:val="16"/>
              </w:rPr>
            </w:pPr>
            <w:r>
              <w:rPr>
                <w:rFonts w:ascii="Tahoma" w:hAnsi="Tahoma" w:cs="Tahoma"/>
                <w:sz w:val="16"/>
                <w:szCs w:val="16"/>
              </w:rPr>
              <w:t xml:space="preserve">Produktívny vek </w:t>
            </w:r>
          </w:p>
        </w:tc>
        <w:tc>
          <w:tcPr>
            <w:tcW w:w="640" w:type="dxa"/>
            <w:noWrap/>
            <w:vAlign w:val="center"/>
            <w:hideMark/>
          </w:tcPr>
          <w:p w14:paraId="3E568F5A" w14:textId="77777777" w:rsidR="002926CD" w:rsidRDefault="002926CD">
            <w:pPr>
              <w:jc w:val="right"/>
              <w:rPr>
                <w:rFonts w:ascii="Tahoma" w:hAnsi="Tahoma" w:cs="Tahoma"/>
                <w:color w:val="000000"/>
                <w:sz w:val="16"/>
                <w:szCs w:val="16"/>
              </w:rPr>
            </w:pPr>
            <w:r>
              <w:rPr>
                <w:rFonts w:ascii="Tahoma" w:hAnsi="Tahoma" w:cs="Tahoma"/>
                <w:color w:val="000000"/>
                <w:sz w:val="16"/>
                <w:szCs w:val="16"/>
              </w:rPr>
              <w:t>6699</w:t>
            </w:r>
          </w:p>
        </w:tc>
        <w:tc>
          <w:tcPr>
            <w:tcW w:w="640" w:type="dxa"/>
            <w:noWrap/>
            <w:vAlign w:val="center"/>
            <w:hideMark/>
          </w:tcPr>
          <w:p w14:paraId="19C63276" w14:textId="77777777" w:rsidR="002926CD" w:rsidRDefault="002926CD">
            <w:pPr>
              <w:jc w:val="right"/>
              <w:rPr>
                <w:rFonts w:ascii="Tahoma" w:hAnsi="Tahoma" w:cs="Tahoma"/>
                <w:color w:val="000000"/>
                <w:sz w:val="16"/>
                <w:szCs w:val="16"/>
              </w:rPr>
            </w:pPr>
            <w:r>
              <w:rPr>
                <w:rFonts w:ascii="Tahoma" w:hAnsi="Tahoma" w:cs="Tahoma"/>
                <w:color w:val="000000"/>
                <w:sz w:val="16"/>
                <w:szCs w:val="16"/>
              </w:rPr>
              <w:t>6641</w:t>
            </w:r>
          </w:p>
        </w:tc>
        <w:tc>
          <w:tcPr>
            <w:tcW w:w="640" w:type="dxa"/>
            <w:noWrap/>
            <w:vAlign w:val="center"/>
            <w:hideMark/>
          </w:tcPr>
          <w:p w14:paraId="638A8646" w14:textId="77777777" w:rsidR="002926CD" w:rsidRDefault="002926CD">
            <w:pPr>
              <w:jc w:val="right"/>
              <w:rPr>
                <w:rFonts w:ascii="Tahoma" w:hAnsi="Tahoma" w:cs="Tahoma"/>
                <w:color w:val="000000"/>
                <w:sz w:val="16"/>
                <w:szCs w:val="16"/>
              </w:rPr>
            </w:pPr>
            <w:r>
              <w:rPr>
                <w:rFonts w:ascii="Tahoma" w:hAnsi="Tahoma" w:cs="Tahoma"/>
                <w:color w:val="000000"/>
                <w:sz w:val="16"/>
                <w:szCs w:val="16"/>
              </w:rPr>
              <w:t>6580</w:t>
            </w:r>
          </w:p>
        </w:tc>
        <w:tc>
          <w:tcPr>
            <w:tcW w:w="643" w:type="dxa"/>
            <w:noWrap/>
            <w:vAlign w:val="center"/>
            <w:hideMark/>
          </w:tcPr>
          <w:p w14:paraId="544E081D" w14:textId="77777777" w:rsidR="002926CD" w:rsidRDefault="002926CD">
            <w:pPr>
              <w:jc w:val="right"/>
              <w:rPr>
                <w:rFonts w:ascii="Tahoma" w:hAnsi="Tahoma" w:cs="Tahoma"/>
                <w:color w:val="000000"/>
                <w:sz w:val="16"/>
                <w:szCs w:val="16"/>
              </w:rPr>
            </w:pPr>
            <w:r>
              <w:rPr>
                <w:rFonts w:ascii="Tahoma" w:hAnsi="Tahoma" w:cs="Tahoma"/>
                <w:color w:val="000000"/>
                <w:sz w:val="16"/>
                <w:szCs w:val="16"/>
              </w:rPr>
              <w:t>6528</w:t>
            </w:r>
          </w:p>
        </w:tc>
        <w:tc>
          <w:tcPr>
            <w:tcW w:w="641" w:type="dxa"/>
            <w:noWrap/>
            <w:vAlign w:val="center"/>
            <w:hideMark/>
          </w:tcPr>
          <w:p w14:paraId="509A34D3" w14:textId="77777777" w:rsidR="002926CD" w:rsidRDefault="002926CD">
            <w:pPr>
              <w:jc w:val="right"/>
              <w:rPr>
                <w:rFonts w:ascii="Tahoma" w:hAnsi="Tahoma" w:cs="Tahoma"/>
                <w:color w:val="000000"/>
                <w:sz w:val="16"/>
                <w:szCs w:val="16"/>
              </w:rPr>
            </w:pPr>
            <w:r>
              <w:rPr>
                <w:rFonts w:ascii="Tahoma" w:hAnsi="Tahoma" w:cs="Tahoma"/>
                <w:color w:val="000000"/>
                <w:sz w:val="16"/>
                <w:szCs w:val="16"/>
              </w:rPr>
              <w:t>6469</w:t>
            </w:r>
          </w:p>
        </w:tc>
        <w:tc>
          <w:tcPr>
            <w:tcW w:w="641" w:type="dxa"/>
            <w:shd w:val="clear" w:color="auto" w:fill="FFFFFF"/>
            <w:noWrap/>
            <w:vAlign w:val="center"/>
            <w:hideMark/>
          </w:tcPr>
          <w:p w14:paraId="46E958E5" w14:textId="77777777" w:rsidR="002926CD" w:rsidRDefault="002926CD">
            <w:pPr>
              <w:jc w:val="right"/>
              <w:rPr>
                <w:rFonts w:ascii="Tahoma" w:hAnsi="Tahoma" w:cs="Tahoma"/>
                <w:color w:val="000000"/>
                <w:sz w:val="16"/>
                <w:szCs w:val="16"/>
              </w:rPr>
            </w:pPr>
            <w:r>
              <w:rPr>
                <w:rFonts w:ascii="Tahoma" w:hAnsi="Tahoma" w:cs="Tahoma"/>
                <w:color w:val="000000"/>
                <w:sz w:val="16"/>
                <w:szCs w:val="16"/>
              </w:rPr>
              <w:t>6412</w:t>
            </w:r>
          </w:p>
        </w:tc>
        <w:tc>
          <w:tcPr>
            <w:tcW w:w="641" w:type="dxa"/>
            <w:shd w:val="clear" w:color="auto" w:fill="FFFFFF"/>
            <w:noWrap/>
            <w:vAlign w:val="center"/>
            <w:hideMark/>
          </w:tcPr>
          <w:p w14:paraId="010425A8" w14:textId="77777777" w:rsidR="002926CD" w:rsidRDefault="002926CD">
            <w:pPr>
              <w:jc w:val="right"/>
              <w:rPr>
                <w:rFonts w:ascii="Tahoma" w:hAnsi="Tahoma" w:cs="Tahoma"/>
                <w:color w:val="000000"/>
                <w:sz w:val="16"/>
                <w:szCs w:val="16"/>
              </w:rPr>
            </w:pPr>
            <w:r>
              <w:rPr>
                <w:rFonts w:ascii="Tahoma" w:hAnsi="Tahoma" w:cs="Tahoma"/>
                <w:color w:val="000000"/>
                <w:sz w:val="16"/>
                <w:szCs w:val="16"/>
              </w:rPr>
              <w:t>6355</w:t>
            </w:r>
          </w:p>
        </w:tc>
        <w:tc>
          <w:tcPr>
            <w:tcW w:w="641" w:type="dxa"/>
            <w:shd w:val="clear" w:color="auto" w:fill="FFFFFF"/>
            <w:noWrap/>
            <w:vAlign w:val="center"/>
            <w:hideMark/>
          </w:tcPr>
          <w:p w14:paraId="1725570E" w14:textId="77777777" w:rsidR="002926CD" w:rsidRDefault="002926CD">
            <w:pPr>
              <w:jc w:val="right"/>
              <w:rPr>
                <w:rFonts w:ascii="Tahoma" w:hAnsi="Tahoma" w:cs="Tahoma"/>
                <w:color w:val="000000"/>
                <w:sz w:val="16"/>
                <w:szCs w:val="16"/>
              </w:rPr>
            </w:pPr>
            <w:r>
              <w:rPr>
                <w:rFonts w:ascii="Tahoma" w:hAnsi="Tahoma" w:cs="Tahoma"/>
                <w:color w:val="000000"/>
                <w:sz w:val="16"/>
                <w:szCs w:val="16"/>
              </w:rPr>
              <w:t>6298</w:t>
            </w:r>
          </w:p>
        </w:tc>
        <w:tc>
          <w:tcPr>
            <w:tcW w:w="641" w:type="dxa"/>
            <w:shd w:val="clear" w:color="auto" w:fill="FFFFFF"/>
            <w:noWrap/>
            <w:vAlign w:val="center"/>
            <w:hideMark/>
          </w:tcPr>
          <w:p w14:paraId="0E897055" w14:textId="77777777" w:rsidR="002926CD" w:rsidRDefault="002926CD">
            <w:pPr>
              <w:jc w:val="right"/>
              <w:rPr>
                <w:rFonts w:ascii="Tahoma" w:hAnsi="Tahoma" w:cs="Tahoma"/>
                <w:color w:val="000000"/>
                <w:sz w:val="16"/>
                <w:szCs w:val="16"/>
              </w:rPr>
            </w:pPr>
            <w:r>
              <w:rPr>
                <w:rFonts w:ascii="Tahoma" w:hAnsi="Tahoma" w:cs="Tahoma"/>
                <w:color w:val="000000"/>
                <w:sz w:val="16"/>
                <w:szCs w:val="16"/>
              </w:rPr>
              <w:t>6240</w:t>
            </w:r>
          </w:p>
        </w:tc>
        <w:tc>
          <w:tcPr>
            <w:tcW w:w="641" w:type="dxa"/>
            <w:shd w:val="clear" w:color="auto" w:fill="FFFFFF"/>
            <w:noWrap/>
            <w:vAlign w:val="center"/>
            <w:hideMark/>
          </w:tcPr>
          <w:p w14:paraId="49A72D5B" w14:textId="77777777" w:rsidR="002926CD" w:rsidRDefault="002926CD">
            <w:pPr>
              <w:jc w:val="right"/>
              <w:rPr>
                <w:rFonts w:ascii="Tahoma" w:hAnsi="Tahoma" w:cs="Tahoma"/>
                <w:color w:val="000000"/>
                <w:sz w:val="16"/>
                <w:szCs w:val="16"/>
              </w:rPr>
            </w:pPr>
            <w:r>
              <w:rPr>
                <w:rFonts w:ascii="Tahoma" w:hAnsi="Tahoma" w:cs="Tahoma"/>
                <w:color w:val="000000"/>
                <w:sz w:val="16"/>
                <w:szCs w:val="16"/>
              </w:rPr>
              <w:t>6183</w:t>
            </w:r>
          </w:p>
        </w:tc>
        <w:tc>
          <w:tcPr>
            <w:tcW w:w="641" w:type="dxa"/>
            <w:noWrap/>
            <w:vAlign w:val="center"/>
            <w:hideMark/>
          </w:tcPr>
          <w:p w14:paraId="2D83CE4B" w14:textId="77777777" w:rsidR="002926CD" w:rsidRDefault="002926CD">
            <w:pPr>
              <w:jc w:val="right"/>
              <w:rPr>
                <w:rFonts w:ascii="Tahoma" w:hAnsi="Tahoma" w:cs="Tahoma"/>
                <w:color w:val="000000"/>
                <w:sz w:val="16"/>
                <w:szCs w:val="16"/>
              </w:rPr>
            </w:pPr>
            <w:r>
              <w:rPr>
                <w:rFonts w:ascii="Tahoma" w:hAnsi="Tahoma" w:cs="Tahoma"/>
                <w:color w:val="000000"/>
                <w:sz w:val="16"/>
                <w:szCs w:val="16"/>
              </w:rPr>
              <w:t>6126</w:t>
            </w:r>
          </w:p>
        </w:tc>
      </w:tr>
      <w:tr w:rsidR="002926CD" w14:paraId="523116BF" w14:textId="77777777" w:rsidTr="002926CD">
        <w:trPr>
          <w:trHeight w:val="227"/>
        </w:trPr>
        <w:tc>
          <w:tcPr>
            <w:tcW w:w="2079" w:type="dxa"/>
            <w:vAlign w:val="center"/>
            <w:hideMark/>
          </w:tcPr>
          <w:p w14:paraId="42EFE09F" w14:textId="77777777" w:rsidR="002926CD" w:rsidRDefault="002926CD">
            <w:pPr>
              <w:rPr>
                <w:rFonts w:ascii="Tahoma" w:hAnsi="Tahoma" w:cs="Tahoma"/>
                <w:sz w:val="16"/>
                <w:szCs w:val="16"/>
              </w:rPr>
            </w:pPr>
            <w:r>
              <w:rPr>
                <w:rFonts w:ascii="Tahoma" w:hAnsi="Tahoma" w:cs="Tahoma"/>
                <w:sz w:val="16"/>
                <w:szCs w:val="16"/>
              </w:rPr>
              <w:t>Poproduktívny vek</w:t>
            </w:r>
          </w:p>
        </w:tc>
        <w:tc>
          <w:tcPr>
            <w:tcW w:w="640" w:type="dxa"/>
            <w:noWrap/>
            <w:vAlign w:val="center"/>
            <w:hideMark/>
          </w:tcPr>
          <w:p w14:paraId="07891792" w14:textId="77777777" w:rsidR="002926CD" w:rsidRDefault="002926CD">
            <w:pPr>
              <w:jc w:val="right"/>
              <w:rPr>
                <w:rFonts w:ascii="Tahoma" w:hAnsi="Tahoma" w:cs="Tahoma"/>
                <w:color w:val="000000"/>
                <w:sz w:val="16"/>
                <w:szCs w:val="16"/>
              </w:rPr>
            </w:pPr>
            <w:r>
              <w:rPr>
                <w:rFonts w:ascii="Tahoma" w:hAnsi="Tahoma" w:cs="Tahoma"/>
                <w:color w:val="000000"/>
                <w:sz w:val="16"/>
                <w:szCs w:val="16"/>
              </w:rPr>
              <w:t>1754</w:t>
            </w:r>
          </w:p>
        </w:tc>
        <w:tc>
          <w:tcPr>
            <w:tcW w:w="640" w:type="dxa"/>
            <w:noWrap/>
            <w:vAlign w:val="center"/>
            <w:hideMark/>
          </w:tcPr>
          <w:p w14:paraId="3159ED6B" w14:textId="77777777" w:rsidR="002926CD" w:rsidRDefault="002926CD">
            <w:pPr>
              <w:jc w:val="right"/>
              <w:rPr>
                <w:rFonts w:ascii="Tahoma" w:hAnsi="Tahoma" w:cs="Tahoma"/>
                <w:color w:val="000000"/>
                <w:sz w:val="16"/>
                <w:szCs w:val="16"/>
              </w:rPr>
            </w:pPr>
            <w:r>
              <w:rPr>
                <w:rFonts w:ascii="Tahoma" w:hAnsi="Tahoma" w:cs="Tahoma"/>
                <w:color w:val="000000"/>
                <w:sz w:val="16"/>
                <w:szCs w:val="16"/>
              </w:rPr>
              <w:t>1798</w:t>
            </w:r>
          </w:p>
        </w:tc>
        <w:tc>
          <w:tcPr>
            <w:tcW w:w="640" w:type="dxa"/>
            <w:noWrap/>
            <w:vAlign w:val="center"/>
            <w:hideMark/>
          </w:tcPr>
          <w:p w14:paraId="61F5F03F" w14:textId="77777777" w:rsidR="002926CD" w:rsidRDefault="002926CD">
            <w:pPr>
              <w:jc w:val="right"/>
              <w:rPr>
                <w:rFonts w:ascii="Tahoma" w:hAnsi="Tahoma" w:cs="Tahoma"/>
                <w:color w:val="000000"/>
                <w:sz w:val="16"/>
                <w:szCs w:val="16"/>
              </w:rPr>
            </w:pPr>
            <w:r>
              <w:rPr>
                <w:rFonts w:ascii="Tahoma" w:hAnsi="Tahoma" w:cs="Tahoma"/>
                <w:color w:val="000000"/>
                <w:sz w:val="16"/>
                <w:szCs w:val="16"/>
              </w:rPr>
              <w:t>1842</w:t>
            </w:r>
          </w:p>
        </w:tc>
        <w:tc>
          <w:tcPr>
            <w:tcW w:w="643" w:type="dxa"/>
            <w:noWrap/>
            <w:vAlign w:val="center"/>
            <w:hideMark/>
          </w:tcPr>
          <w:p w14:paraId="330E7A94" w14:textId="77777777" w:rsidR="002926CD" w:rsidRDefault="002926CD">
            <w:pPr>
              <w:jc w:val="right"/>
              <w:rPr>
                <w:rFonts w:ascii="Tahoma" w:hAnsi="Tahoma" w:cs="Tahoma"/>
                <w:color w:val="000000"/>
                <w:sz w:val="16"/>
                <w:szCs w:val="16"/>
              </w:rPr>
            </w:pPr>
            <w:r>
              <w:rPr>
                <w:rFonts w:ascii="Tahoma" w:hAnsi="Tahoma" w:cs="Tahoma"/>
                <w:color w:val="000000"/>
                <w:sz w:val="16"/>
                <w:szCs w:val="16"/>
              </w:rPr>
              <w:t>1885</w:t>
            </w:r>
          </w:p>
        </w:tc>
        <w:tc>
          <w:tcPr>
            <w:tcW w:w="641" w:type="dxa"/>
            <w:noWrap/>
            <w:vAlign w:val="center"/>
            <w:hideMark/>
          </w:tcPr>
          <w:p w14:paraId="4D814380" w14:textId="77777777" w:rsidR="002926CD" w:rsidRDefault="002926CD">
            <w:pPr>
              <w:jc w:val="right"/>
              <w:rPr>
                <w:rFonts w:ascii="Tahoma" w:hAnsi="Tahoma" w:cs="Tahoma"/>
                <w:color w:val="000000"/>
                <w:sz w:val="16"/>
                <w:szCs w:val="16"/>
              </w:rPr>
            </w:pPr>
            <w:r>
              <w:rPr>
                <w:rFonts w:ascii="Tahoma" w:hAnsi="Tahoma" w:cs="Tahoma"/>
                <w:color w:val="000000"/>
                <w:sz w:val="16"/>
                <w:szCs w:val="16"/>
              </w:rPr>
              <w:t>1929</w:t>
            </w:r>
          </w:p>
        </w:tc>
        <w:tc>
          <w:tcPr>
            <w:tcW w:w="641" w:type="dxa"/>
            <w:shd w:val="clear" w:color="auto" w:fill="FFFFFF"/>
            <w:noWrap/>
            <w:vAlign w:val="center"/>
            <w:hideMark/>
          </w:tcPr>
          <w:p w14:paraId="73076721" w14:textId="77777777" w:rsidR="002926CD" w:rsidRDefault="002926CD">
            <w:pPr>
              <w:jc w:val="right"/>
              <w:rPr>
                <w:rFonts w:ascii="Tahoma" w:hAnsi="Tahoma" w:cs="Tahoma"/>
                <w:color w:val="000000"/>
                <w:sz w:val="16"/>
                <w:szCs w:val="16"/>
              </w:rPr>
            </w:pPr>
            <w:r>
              <w:rPr>
                <w:rFonts w:ascii="Tahoma" w:hAnsi="Tahoma" w:cs="Tahoma"/>
                <w:color w:val="000000"/>
                <w:sz w:val="16"/>
                <w:szCs w:val="16"/>
              </w:rPr>
              <w:t>1973</w:t>
            </w:r>
          </w:p>
        </w:tc>
        <w:tc>
          <w:tcPr>
            <w:tcW w:w="641" w:type="dxa"/>
            <w:shd w:val="clear" w:color="auto" w:fill="FFFFFF"/>
            <w:noWrap/>
            <w:vAlign w:val="center"/>
            <w:hideMark/>
          </w:tcPr>
          <w:p w14:paraId="7E0C50D3" w14:textId="77777777" w:rsidR="002926CD" w:rsidRDefault="002926CD">
            <w:pPr>
              <w:jc w:val="right"/>
              <w:rPr>
                <w:rFonts w:ascii="Tahoma" w:hAnsi="Tahoma" w:cs="Tahoma"/>
                <w:color w:val="000000"/>
                <w:sz w:val="16"/>
                <w:szCs w:val="16"/>
              </w:rPr>
            </w:pPr>
            <w:r>
              <w:rPr>
                <w:rFonts w:ascii="Tahoma" w:hAnsi="Tahoma" w:cs="Tahoma"/>
                <w:color w:val="000000"/>
                <w:sz w:val="16"/>
                <w:szCs w:val="16"/>
              </w:rPr>
              <w:t>2016</w:t>
            </w:r>
          </w:p>
        </w:tc>
        <w:tc>
          <w:tcPr>
            <w:tcW w:w="641" w:type="dxa"/>
            <w:shd w:val="clear" w:color="auto" w:fill="FFFFFF"/>
            <w:noWrap/>
            <w:vAlign w:val="center"/>
            <w:hideMark/>
          </w:tcPr>
          <w:p w14:paraId="3985A7F6" w14:textId="77777777" w:rsidR="002926CD" w:rsidRDefault="002926CD">
            <w:pPr>
              <w:jc w:val="right"/>
              <w:rPr>
                <w:rFonts w:ascii="Tahoma" w:hAnsi="Tahoma" w:cs="Tahoma"/>
                <w:color w:val="000000"/>
                <w:sz w:val="16"/>
                <w:szCs w:val="16"/>
              </w:rPr>
            </w:pPr>
            <w:r>
              <w:rPr>
                <w:rFonts w:ascii="Tahoma" w:hAnsi="Tahoma" w:cs="Tahoma"/>
                <w:color w:val="000000"/>
                <w:sz w:val="16"/>
                <w:szCs w:val="16"/>
              </w:rPr>
              <w:t>2060</w:t>
            </w:r>
          </w:p>
        </w:tc>
        <w:tc>
          <w:tcPr>
            <w:tcW w:w="641" w:type="dxa"/>
            <w:shd w:val="clear" w:color="auto" w:fill="FFFFFF"/>
            <w:noWrap/>
            <w:vAlign w:val="center"/>
            <w:hideMark/>
          </w:tcPr>
          <w:p w14:paraId="57896534" w14:textId="77777777" w:rsidR="002926CD" w:rsidRDefault="002926CD">
            <w:pPr>
              <w:jc w:val="right"/>
              <w:rPr>
                <w:rFonts w:ascii="Tahoma" w:hAnsi="Tahoma" w:cs="Tahoma"/>
                <w:color w:val="000000"/>
                <w:sz w:val="16"/>
                <w:szCs w:val="16"/>
              </w:rPr>
            </w:pPr>
            <w:r>
              <w:rPr>
                <w:rFonts w:ascii="Tahoma" w:hAnsi="Tahoma" w:cs="Tahoma"/>
                <w:color w:val="000000"/>
                <w:sz w:val="16"/>
                <w:szCs w:val="16"/>
              </w:rPr>
              <w:t>2104</w:t>
            </w:r>
          </w:p>
        </w:tc>
        <w:tc>
          <w:tcPr>
            <w:tcW w:w="641" w:type="dxa"/>
            <w:shd w:val="clear" w:color="auto" w:fill="FFFFFF"/>
            <w:noWrap/>
            <w:vAlign w:val="center"/>
            <w:hideMark/>
          </w:tcPr>
          <w:p w14:paraId="4CFC57C1" w14:textId="77777777" w:rsidR="002926CD" w:rsidRDefault="002926CD">
            <w:pPr>
              <w:jc w:val="right"/>
              <w:rPr>
                <w:rFonts w:ascii="Tahoma" w:hAnsi="Tahoma" w:cs="Tahoma"/>
                <w:color w:val="000000"/>
                <w:sz w:val="16"/>
                <w:szCs w:val="16"/>
              </w:rPr>
            </w:pPr>
            <w:r>
              <w:rPr>
                <w:rFonts w:ascii="Tahoma" w:hAnsi="Tahoma" w:cs="Tahoma"/>
                <w:color w:val="000000"/>
                <w:sz w:val="16"/>
                <w:szCs w:val="16"/>
              </w:rPr>
              <w:t>2147</w:t>
            </w:r>
          </w:p>
        </w:tc>
        <w:tc>
          <w:tcPr>
            <w:tcW w:w="641" w:type="dxa"/>
            <w:noWrap/>
            <w:vAlign w:val="center"/>
            <w:hideMark/>
          </w:tcPr>
          <w:p w14:paraId="07BF551E" w14:textId="77777777" w:rsidR="002926CD" w:rsidRDefault="002926CD">
            <w:pPr>
              <w:jc w:val="right"/>
              <w:rPr>
                <w:rFonts w:ascii="Tahoma" w:hAnsi="Tahoma" w:cs="Tahoma"/>
                <w:color w:val="000000"/>
                <w:sz w:val="16"/>
                <w:szCs w:val="16"/>
              </w:rPr>
            </w:pPr>
            <w:r>
              <w:rPr>
                <w:rFonts w:ascii="Tahoma" w:hAnsi="Tahoma" w:cs="Tahoma"/>
                <w:color w:val="000000"/>
                <w:sz w:val="16"/>
                <w:szCs w:val="16"/>
              </w:rPr>
              <w:t>2191</w:t>
            </w:r>
          </w:p>
        </w:tc>
      </w:tr>
    </w:tbl>
    <w:p w14:paraId="404275BA" w14:textId="77777777" w:rsidR="002926CD" w:rsidRDefault="002926CD" w:rsidP="002926CD">
      <w:pPr>
        <w:pStyle w:val="Zkladntext"/>
        <w:rPr>
          <w:rFonts w:ascii="Tahoma" w:hAnsi="Tahoma" w:cs="Tahoma"/>
          <w:sz w:val="16"/>
          <w:szCs w:val="16"/>
        </w:rPr>
      </w:pPr>
    </w:p>
    <w:p w14:paraId="50AB4054" w14:textId="77777777" w:rsidR="002926CD" w:rsidRPr="00D23D09" w:rsidRDefault="002926CD" w:rsidP="00D23D09">
      <w:pPr>
        <w:pStyle w:val="Zkladntext"/>
        <w:jc w:val="both"/>
        <w:rPr>
          <w:rFonts w:asciiTheme="majorHAnsi" w:hAnsiTheme="majorHAnsi" w:cstheme="majorHAnsi"/>
          <w:sz w:val="24"/>
          <w:szCs w:val="24"/>
        </w:rPr>
      </w:pPr>
      <w:r w:rsidRPr="00D23D09">
        <w:rPr>
          <w:rFonts w:asciiTheme="majorHAnsi" w:hAnsiTheme="majorHAnsi" w:cstheme="majorHAnsi"/>
          <w:sz w:val="24"/>
          <w:szCs w:val="24"/>
        </w:rPr>
        <w:t>Najviac ekonomicky činného obyvateľstva pripadá na vekovú skupinu od 40 do 44 rokov. Naopak najmenšiu skupinu ekonomicky aktívneho obyvateľstva tvoria obyvatelia od 20 do 24 rokov. Pokles v medziročnom porovnaní 2011 až 2021 bol zaznamenaný v skupine 15 až 39 rokov a od 50 do 59 rokov.</w:t>
      </w:r>
    </w:p>
    <w:p w14:paraId="54CFB599" w14:textId="77777777" w:rsidR="002926CD" w:rsidRDefault="002926CD" w:rsidP="002926CD">
      <w:pPr>
        <w:pStyle w:val="Zkladntext"/>
        <w:rPr>
          <w:rFonts w:ascii="Tahoma" w:hAnsi="Tahoma" w:cs="Tahoma"/>
          <w:sz w:val="16"/>
          <w:szCs w:val="16"/>
        </w:rPr>
      </w:pPr>
    </w:p>
    <w:tbl>
      <w:tblPr>
        <w:tblW w:w="9072" w:type="dxa"/>
        <w:tblInd w:w="70" w:type="dxa"/>
        <w:tblCellMar>
          <w:left w:w="70" w:type="dxa"/>
          <w:right w:w="70" w:type="dxa"/>
        </w:tblCellMar>
        <w:tblLook w:val="04A0" w:firstRow="1" w:lastRow="0" w:firstColumn="1" w:lastColumn="0" w:noHBand="0" w:noVBand="1"/>
      </w:tblPr>
      <w:tblGrid>
        <w:gridCol w:w="2350"/>
        <w:gridCol w:w="2197"/>
        <w:gridCol w:w="2197"/>
        <w:gridCol w:w="2328"/>
      </w:tblGrid>
      <w:tr w:rsidR="002926CD" w14:paraId="443F27AB" w14:textId="77777777" w:rsidTr="002926CD">
        <w:trPr>
          <w:trHeight w:val="170"/>
        </w:trPr>
        <w:tc>
          <w:tcPr>
            <w:tcW w:w="9072" w:type="dxa"/>
            <w:gridSpan w:val="4"/>
            <w:shd w:val="clear" w:color="auto" w:fill="FFCC99"/>
            <w:noWrap/>
            <w:vAlign w:val="bottom"/>
            <w:hideMark/>
          </w:tcPr>
          <w:p w14:paraId="3F769BAE" w14:textId="77777777" w:rsidR="002926CD" w:rsidRDefault="002926CD">
            <w:pPr>
              <w:rPr>
                <w:rFonts w:ascii="Tahoma" w:hAnsi="Tahoma" w:cs="Tahoma"/>
                <w:sz w:val="16"/>
                <w:szCs w:val="16"/>
              </w:rPr>
            </w:pPr>
            <w:r>
              <w:rPr>
                <w:rFonts w:ascii="Tahoma" w:hAnsi="Tahoma" w:cs="Tahoma"/>
                <w:sz w:val="16"/>
                <w:szCs w:val="16"/>
              </w:rPr>
              <w:t>Ekonomicky aktívne obyvateľstvo podľa štruktúry veku a pohlavia k 2011 a 2021</w:t>
            </w:r>
          </w:p>
        </w:tc>
      </w:tr>
      <w:tr w:rsidR="002926CD" w14:paraId="2D2F027D" w14:textId="77777777" w:rsidTr="002926CD">
        <w:trPr>
          <w:trHeight w:val="170"/>
        </w:trPr>
        <w:tc>
          <w:tcPr>
            <w:tcW w:w="2350" w:type="dxa"/>
            <w:noWrap/>
            <w:vAlign w:val="bottom"/>
            <w:hideMark/>
          </w:tcPr>
          <w:p w14:paraId="45E1B392" w14:textId="77777777" w:rsidR="002926CD" w:rsidRDefault="002926CD">
            <w:pPr>
              <w:rPr>
                <w:rFonts w:ascii="Tahoma" w:hAnsi="Tahoma" w:cs="Tahoma"/>
                <w:sz w:val="16"/>
                <w:szCs w:val="16"/>
              </w:rPr>
            </w:pPr>
            <w:r>
              <w:rPr>
                <w:rFonts w:ascii="Tahoma" w:hAnsi="Tahoma" w:cs="Tahoma"/>
                <w:sz w:val="16"/>
                <w:szCs w:val="16"/>
              </w:rPr>
              <w:t>Vek</w:t>
            </w:r>
          </w:p>
        </w:tc>
        <w:tc>
          <w:tcPr>
            <w:tcW w:w="2197" w:type="dxa"/>
            <w:noWrap/>
            <w:vAlign w:val="bottom"/>
            <w:hideMark/>
          </w:tcPr>
          <w:p w14:paraId="7EB2C9D1" w14:textId="77777777" w:rsidR="002926CD" w:rsidRDefault="002926CD">
            <w:pPr>
              <w:jc w:val="center"/>
              <w:rPr>
                <w:rFonts w:ascii="Tahoma" w:hAnsi="Tahoma" w:cs="Tahoma"/>
                <w:sz w:val="16"/>
                <w:szCs w:val="16"/>
              </w:rPr>
            </w:pPr>
            <w:r>
              <w:rPr>
                <w:rFonts w:ascii="Tahoma" w:hAnsi="Tahoma" w:cs="Tahoma"/>
                <w:sz w:val="16"/>
                <w:szCs w:val="16"/>
              </w:rPr>
              <w:t>2011</w:t>
            </w:r>
          </w:p>
        </w:tc>
        <w:tc>
          <w:tcPr>
            <w:tcW w:w="2197" w:type="dxa"/>
            <w:noWrap/>
            <w:vAlign w:val="bottom"/>
            <w:hideMark/>
          </w:tcPr>
          <w:p w14:paraId="2BF558B4" w14:textId="77777777" w:rsidR="002926CD" w:rsidRDefault="002926CD">
            <w:pPr>
              <w:jc w:val="center"/>
              <w:rPr>
                <w:rFonts w:ascii="Tahoma" w:hAnsi="Tahoma" w:cs="Tahoma"/>
                <w:sz w:val="16"/>
                <w:szCs w:val="16"/>
              </w:rPr>
            </w:pPr>
            <w:r>
              <w:rPr>
                <w:rFonts w:ascii="Tahoma" w:hAnsi="Tahoma" w:cs="Tahoma"/>
                <w:sz w:val="16"/>
                <w:szCs w:val="16"/>
              </w:rPr>
              <w:t>2021</w:t>
            </w:r>
          </w:p>
        </w:tc>
        <w:tc>
          <w:tcPr>
            <w:tcW w:w="2328" w:type="dxa"/>
            <w:noWrap/>
            <w:vAlign w:val="bottom"/>
            <w:hideMark/>
          </w:tcPr>
          <w:p w14:paraId="7E58BBF1" w14:textId="77777777" w:rsidR="002926CD" w:rsidRDefault="002926CD">
            <w:pPr>
              <w:jc w:val="center"/>
              <w:rPr>
                <w:rFonts w:ascii="Tahoma" w:hAnsi="Tahoma" w:cs="Tahoma"/>
                <w:sz w:val="16"/>
                <w:szCs w:val="16"/>
              </w:rPr>
            </w:pPr>
            <w:r>
              <w:rPr>
                <w:rFonts w:ascii="Tahoma" w:hAnsi="Tahoma" w:cs="Tahoma"/>
                <w:sz w:val="16"/>
                <w:szCs w:val="16"/>
              </w:rPr>
              <w:t>rozdiel 2021 -2011</w:t>
            </w:r>
          </w:p>
        </w:tc>
      </w:tr>
      <w:tr w:rsidR="002926CD" w14:paraId="168B3405" w14:textId="77777777" w:rsidTr="002926CD">
        <w:trPr>
          <w:trHeight w:val="170"/>
        </w:trPr>
        <w:tc>
          <w:tcPr>
            <w:tcW w:w="2350" w:type="dxa"/>
            <w:shd w:val="clear" w:color="auto" w:fill="FFFFFF"/>
            <w:vAlign w:val="bottom"/>
            <w:hideMark/>
          </w:tcPr>
          <w:p w14:paraId="7F7F4BA6" w14:textId="77777777" w:rsidR="002926CD" w:rsidRDefault="002926CD">
            <w:pPr>
              <w:rPr>
                <w:rFonts w:ascii="Tahoma" w:hAnsi="Tahoma" w:cs="Tahoma"/>
                <w:sz w:val="16"/>
                <w:szCs w:val="16"/>
              </w:rPr>
            </w:pPr>
            <w:r>
              <w:rPr>
                <w:rFonts w:ascii="Tahoma" w:hAnsi="Tahoma" w:cs="Tahoma"/>
                <w:sz w:val="16"/>
                <w:szCs w:val="16"/>
              </w:rPr>
              <w:t>15-19</w:t>
            </w:r>
          </w:p>
        </w:tc>
        <w:tc>
          <w:tcPr>
            <w:tcW w:w="2197" w:type="dxa"/>
            <w:noWrap/>
            <w:vAlign w:val="center"/>
            <w:hideMark/>
          </w:tcPr>
          <w:p w14:paraId="51862221" w14:textId="77777777" w:rsidR="002926CD" w:rsidRDefault="002926CD">
            <w:pPr>
              <w:jc w:val="right"/>
              <w:rPr>
                <w:rFonts w:ascii="Tahoma" w:hAnsi="Tahoma" w:cs="Tahoma"/>
                <w:color w:val="000000"/>
                <w:sz w:val="16"/>
                <w:szCs w:val="16"/>
              </w:rPr>
            </w:pPr>
            <w:r>
              <w:rPr>
                <w:rFonts w:ascii="Tahoma" w:hAnsi="Tahoma" w:cs="Tahoma"/>
                <w:color w:val="000000"/>
                <w:sz w:val="16"/>
                <w:szCs w:val="16"/>
              </w:rPr>
              <w:t>607</w:t>
            </w:r>
          </w:p>
        </w:tc>
        <w:tc>
          <w:tcPr>
            <w:tcW w:w="2197" w:type="dxa"/>
            <w:noWrap/>
            <w:vAlign w:val="center"/>
            <w:hideMark/>
          </w:tcPr>
          <w:p w14:paraId="21D82B86" w14:textId="77777777" w:rsidR="002926CD" w:rsidRDefault="002926CD">
            <w:pPr>
              <w:jc w:val="right"/>
              <w:rPr>
                <w:rFonts w:ascii="Tahoma" w:hAnsi="Tahoma" w:cs="Tahoma"/>
                <w:color w:val="000000"/>
                <w:sz w:val="16"/>
                <w:szCs w:val="16"/>
              </w:rPr>
            </w:pPr>
            <w:r>
              <w:rPr>
                <w:rFonts w:ascii="Tahoma" w:hAnsi="Tahoma" w:cs="Tahoma"/>
                <w:color w:val="000000"/>
                <w:sz w:val="16"/>
                <w:szCs w:val="16"/>
              </w:rPr>
              <w:t>589</w:t>
            </w:r>
          </w:p>
        </w:tc>
        <w:tc>
          <w:tcPr>
            <w:tcW w:w="2328" w:type="dxa"/>
            <w:noWrap/>
            <w:vAlign w:val="center"/>
            <w:hideMark/>
          </w:tcPr>
          <w:p w14:paraId="7D0A7DDB"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r>
      <w:tr w:rsidR="002926CD" w14:paraId="019FE153" w14:textId="77777777" w:rsidTr="002926CD">
        <w:trPr>
          <w:trHeight w:val="170"/>
        </w:trPr>
        <w:tc>
          <w:tcPr>
            <w:tcW w:w="2350" w:type="dxa"/>
            <w:shd w:val="clear" w:color="auto" w:fill="FFFFFF"/>
            <w:vAlign w:val="bottom"/>
            <w:hideMark/>
          </w:tcPr>
          <w:p w14:paraId="75576839" w14:textId="77777777" w:rsidR="002926CD" w:rsidRDefault="002926CD">
            <w:pPr>
              <w:rPr>
                <w:rFonts w:ascii="Tahoma" w:hAnsi="Tahoma" w:cs="Tahoma"/>
                <w:sz w:val="16"/>
                <w:szCs w:val="16"/>
              </w:rPr>
            </w:pPr>
            <w:r>
              <w:rPr>
                <w:rFonts w:ascii="Tahoma" w:hAnsi="Tahoma" w:cs="Tahoma"/>
                <w:sz w:val="16"/>
                <w:szCs w:val="16"/>
              </w:rPr>
              <w:t>20-24</w:t>
            </w:r>
          </w:p>
        </w:tc>
        <w:tc>
          <w:tcPr>
            <w:tcW w:w="2197" w:type="dxa"/>
            <w:shd w:val="clear" w:color="auto" w:fill="FFFFFF"/>
            <w:noWrap/>
            <w:vAlign w:val="center"/>
            <w:hideMark/>
          </w:tcPr>
          <w:p w14:paraId="35464CB1" w14:textId="77777777" w:rsidR="002926CD" w:rsidRDefault="002926CD">
            <w:pPr>
              <w:jc w:val="right"/>
              <w:rPr>
                <w:rFonts w:ascii="Tahoma" w:hAnsi="Tahoma" w:cs="Tahoma"/>
                <w:color w:val="000000"/>
                <w:sz w:val="16"/>
                <w:szCs w:val="16"/>
              </w:rPr>
            </w:pPr>
            <w:r>
              <w:rPr>
                <w:rFonts w:ascii="Tahoma" w:hAnsi="Tahoma" w:cs="Tahoma"/>
                <w:color w:val="000000"/>
                <w:sz w:val="16"/>
                <w:szCs w:val="16"/>
              </w:rPr>
              <w:t>692</w:t>
            </w:r>
          </w:p>
        </w:tc>
        <w:tc>
          <w:tcPr>
            <w:tcW w:w="2197" w:type="dxa"/>
            <w:shd w:val="clear" w:color="auto" w:fill="FFFFFF"/>
            <w:noWrap/>
            <w:vAlign w:val="center"/>
            <w:hideMark/>
          </w:tcPr>
          <w:p w14:paraId="64F8F10C" w14:textId="77777777" w:rsidR="002926CD" w:rsidRDefault="002926CD">
            <w:pPr>
              <w:jc w:val="right"/>
              <w:rPr>
                <w:rFonts w:ascii="Tahoma" w:hAnsi="Tahoma" w:cs="Tahoma"/>
                <w:color w:val="000000"/>
                <w:sz w:val="16"/>
                <w:szCs w:val="16"/>
              </w:rPr>
            </w:pPr>
            <w:r>
              <w:rPr>
                <w:rFonts w:ascii="Tahoma" w:hAnsi="Tahoma" w:cs="Tahoma"/>
                <w:color w:val="000000"/>
                <w:sz w:val="16"/>
                <w:szCs w:val="16"/>
              </w:rPr>
              <w:t>560</w:t>
            </w:r>
          </w:p>
        </w:tc>
        <w:tc>
          <w:tcPr>
            <w:tcW w:w="2328" w:type="dxa"/>
            <w:noWrap/>
            <w:vAlign w:val="center"/>
            <w:hideMark/>
          </w:tcPr>
          <w:p w14:paraId="3D4455E4" w14:textId="77777777" w:rsidR="002926CD" w:rsidRDefault="002926CD">
            <w:pPr>
              <w:jc w:val="right"/>
              <w:rPr>
                <w:rFonts w:ascii="Tahoma" w:hAnsi="Tahoma" w:cs="Tahoma"/>
                <w:color w:val="000000"/>
                <w:sz w:val="16"/>
                <w:szCs w:val="16"/>
              </w:rPr>
            </w:pPr>
            <w:r>
              <w:rPr>
                <w:rFonts w:ascii="Tahoma" w:hAnsi="Tahoma" w:cs="Tahoma"/>
                <w:color w:val="000000"/>
                <w:sz w:val="16"/>
                <w:szCs w:val="16"/>
              </w:rPr>
              <w:t>-132</w:t>
            </w:r>
          </w:p>
        </w:tc>
      </w:tr>
      <w:tr w:rsidR="002926CD" w14:paraId="2DBE1CCB" w14:textId="77777777" w:rsidTr="002926CD">
        <w:trPr>
          <w:trHeight w:val="170"/>
        </w:trPr>
        <w:tc>
          <w:tcPr>
            <w:tcW w:w="2350" w:type="dxa"/>
            <w:shd w:val="clear" w:color="auto" w:fill="FFFFFF"/>
            <w:vAlign w:val="bottom"/>
            <w:hideMark/>
          </w:tcPr>
          <w:p w14:paraId="6D93EA4B" w14:textId="77777777" w:rsidR="002926CD" w:rsidRDefault="002926CD">
            <w:pPr>
              <w:rPr>
                <w:rFonts w:ascii="Tahoma" w:hAnsi="Tahoma" w:cs="Tahoma"/>
                <w:sz w:val="16"/>
                <w:szCs w:val="16"/>
              </w:rPr>
            </w:pPr>
            <w:r>
              <w:rPr>
                <w:rFonts w:ascii="Tahoma" w:hAnsi="Tahoma" w:cs="Tahoma"/>
                <w:sz w:val="16"/>
                <w:szCs w:val="16"/>
              </w:rPr>
              <w:t>25-29</w:t>
            </w:r>
          </w:p>
        </w:tc>
        <w:tc>
          <w:tcPr>
            <w:tcW w:w="2197" w:type="dxa"/>
            <w:shd w:val="clear" w:color="auto" w:fill="FFFFFF"/>
            <w:noWrap/>
            <w:vAlign w:val="center"/>
            <w:hideMark/>
          </w:tcPr>
          <w:p w14:paraId="5E90217A" w14:textId="77777777" w:rsidR="002926CD" w:rsidRDefault="002926CD">
            <w:pPr>
              <w:jc w:val="right"/>
              <w:rPr>
                <w:rFonts w:ascii="Tahoma" w:hAnsi="Tahoma" w:cs="Tahoma"/>
                <w:color w:val="000000"/>
                <w:sz w:val="16"/>
                <w:szCs w:val="16"/>
              </w:rPr>
            </w:pPr>
            <w:r>
              <w:rPr>
                <w:rFonts w:ascii="Tahoma" w:hAnsi="Tahoma" w:cs="Tahoma"/>
                <w:color w:val="000000"/>
                <w:sz w:val="16"/>
                <w:szCs w:val="16"/>
              </w:rPr>
              <w:t>894</w:t>
            </w:r>
          </w:p>
        </w:tc>
        <w:tc>
          <w:tcPr>
            <w:tcW w:w="2197" w:type="dxa"/>
            <w:shd w:val="clear" w:color="auto" w:fill="FFFFFF"/>
            <w:noWrap/>
            <w:vAlign w:val="center"/>
            <w:hideMark/>
          </w:tcPr>
          <w:p w14:paraId="5A612FCB" w14:textId="77777777" w:rsidR="002926CD" w:rsidRDefault="002926CD">
            <w:pPr>
              <w:jc w:val="right"/>
              <w:rPr>
                <w:rFonts w:ascii="Tahoma" w:hAnsi="Tahoma" w:cs="Tahoma"/>
                <w:color w:val="000000"/>
                <w:sz w:val="16"/>
                <w:szCs w:val="16"/>
              </w:rPr>
            </w:pPr>
            <w:r>
              <w:rPr>
                <w:rFonts w:ascii="Tahoma" w:hAnsi="Tahoma" w:cs="Tahoma"/>
                <w:color w:val="000000"/>
                <w:sz w:val="16"/>
                <w:szCs w:val="16"/>
              </w:rPr>
              <w:t>564</w:t>
            </w:r>
          </w:p>
        </w:tc>
        <w:tc>
          <w:tcPr>
            <w:tcW w:w="2328" w:type="dxa"/>
            <w:noWrap/>
            <w:vAlign w:val="center"/>
            <w:hideMark/>
          </w:tcPr>
          <w:p w14:paraId="5D735CDB" w14:textId="77777777" w:rsidR="002926CD" w:rsidRDefault="002926CD">
            <w:pPr>
              <w:jc w:val="right"/>
              <w:rPr>
                <w:rFonts w:ascii="Tahoma" w:hAnsi="Tahoma" w:cs="Tahoma"/>
                <w:color w:val="000000"/>
                <w:sz w:val="16"/>
                <w:szCs w:val="16"/>
              </w:rPr>
            </w:pPr>
            <w:r>
              <w:rPr>
                <w:rFonts w:ascii="Tahoma" w:hAnsi="Tahoma" w:cs="Tahoma"/>
                <w:color w:val="000000"/>
                <w:sz w:val="16"/>
                <w:szCs w:val="16"/>
              </w:rPr>
              <w:t>-330</w:t>
            </w:r>
          </w:p>
        </w:tc>
      </w:tr>
      <w:tr w:rsidR="002926CD" w14:paraId="67E3C196" w14:textId="77777777" w:rsidTr="002926CD">
        <w:trPr>
          <w:trHeight w:val="170"/>
        </w:trPr>
        <w:tc>
          <w:tcPr>
            <w:tcW w:w="2350" w:type="dxa"/>
            <w:shd w:val="clear" w:color="auto" w:fill="FFFFFF"/>
            <w:vAlign w:val="bottom"/>
            <w:hideMark/>
          </w:tcPr>
          <w:p w14:paraId="71636C6A" w14:textId="77777777" w:rsidR="002926CD" w:rsidRDefault="002926CD">
            <w:pPr>
              <w:rPr>
                <w:rFonts w:ascii="Tahoma" w:hAnsi="Tahoma" w:cs="Tahoma"/>
                <w:sz w:val="16"/>
                <w:szCs w:val="16"/>
              </w:rPr>
            </w:pPr>
            <w:r>
              <w:rPr>
                <w:rFonts w:ascii="Tahoma" w:hAnsi="Tahoma" w:cs="Tahoma"/>
                <w:sz w:val="16"/>
                <w:szCs w:val="16"/>
              </w:rPr>
              <w:t>30-34</w:t>
            </w:r>
          </w:p>
        </w:tc>
        <w:tc>
          <w:tcPr>
            <w:tcW w:w="2197" w:type="dxa"/>
            <w:shd w:val="clear" w:color="auto" w:fill="FFFFFF"/>
            <w:noWrap/>
            <w:vAlign w:val="center"/>
            <w:hideMark/>
          </w:tcPr>
          <w:p w14:paraId="0E430217" w14:textId="77777777" w:rsidR="002926CD" w:rsidRDefault="002926CD">
            <w:pPr>
              <w:jc w:val="right"/>
              <w:rPr>
                <w:rFonts w:ascii="Tahoma" w:hAnsi="Tahoma" w:cs="Tahoma"/>
                <w:color w:val="000000"/>
                <w:sz w:val="16"/>
                <w:szCs w:val="16"/>
              </w:rPr>
            </w:pPr>
            <w:r>
              <w:rPr>
                <w:rFonts w:ascii="Tahoma" w:hAnsi="Tahoma" w:cs="Tahoma"/>
                <w:color w:val="000000"/>
                <w:sz w:val="16"/>
                <w:szCs w:val="16"/>
              </w:rPr>
              <w:t>953</w:t>
            </w:r>
          </w:p>
        </w:tc>
        <w:tc>
          <w:tcPr>
            <w:tcW w:w="2197" w:type="dxa"/>
            <w:shd w:val="clear" w:color="auto" w:fill="FFFFFF"/>
            <w:noWrap/>
            <w:vAlign w:val="center"/>
            <w:hideMark/>
          </w:tcPr>
          <w:p w14:paraId="3BB3EF44" w14:textId="77777777" w:rsidR="002926CD" w:rsidRDefault="002926CD">
            <w:pPr>
              <w:jc w:val="right"/>
              <w:rPr>
                <w:rFonts w:ascii="Tahoma" w:hAnsi="Tahoma" w:cs="Tahoma"/>
                <w:color w:val="000000"/>
                <w:sz w:val="16"/>
                <w:szCs w:val="16"/>
              </w:rPr>
            </w:pPr>
            <w:r>
              <w:rPr>
                <w:rFonts w:ascii="Tahoma" w:hAnsi="Tahoma" w:cs="Tahoma"/>
                <w:color w:val="000000"/>
                <w:sz w:val="16"/>
                <w:szCs w:val="16"/>
              </w:rPr>
              <w:t>635</w:t>
            </w:r>
          </w:p>
        </w:tc>
        <w:tc>
          <w:tcPr>
            <w:tcW w:w="2328" w:type="dxa"/>
            <w:noWrap/>
            <w:vAlign w:val="center"/>
            <w:hideMark/>
          </w:tcPr>
          <w:p w14:paraId="00EEE56A" w14:textId="77777777" w:rsidR="002926CD" w:rsidRDefault="002926CD">
            <w:pPr>
              <w:jc w:val="right"/>
              <w:rPr>
                <w:rFonts w:ascii="Tahoma" w:hAnsi="Tahoma" w:cs="Tahoma"/>
                <w:color w:val="000000"/>
                <w:sz w:val="16"/>
                <w:szCs w:val="16"/>
              </w:rPr>
            </w:pPr>
            <w:r>
              <w:rPr>
                <w:rFonts w:ascii="Tahoma" w:hAnsi="Tahoma" w:cs="Tahoma"/>
                <w:color w:val="000000"/>
                <w:sz w:val="16"/>
                <w:szCs w:val="16"/>
              </w:rPr>
              <w:t>-318</w:t>
            </w:r>
          </w:p>
        </w:tc>
      </w:tr>
      <w:tr w:rsidR="002926CD" w14:paraId="288039EF" w14:textId="77777777" w:rsidTr="002926CD">
        <w:trPr>
          <w:trHeight w:val="170"/>
        </w:trPr>
        <w:tc>
          <w:tcPr>
            <w:tcW w:w="2350" w:type="dxa"/>
            <w:shd w:val="clear" w:color="auto" w:fill="FFFFFF"/>
            <w:vAlign w:val="bottom"/>
            <w:hideMark/>
          </w:tcPr>
          <w:p w14:paraId="27868C88" w14:textId="77777777" w:rsidR="002926CD" w:rsidRDefault="002926CD">
            <w:pPr>
              <w:rPr>
                <w:rFonts w:ascii="Tahoma" w:hAnsi="Tahoma" w:cs="Tahoma"/>
                <w:sz w:val="16"/>
                <w:szCs w:val="16"/>
              </w:rPr>
            </w:pPr>
            <w:r>
              <w:rPr>
                <w:rFonts w:ascii="Tahoma" w:hAnsi="Tahoma" w:cs="Tahoma"/>
                <w:sz w:val="16"/>
                <w:szCs w:val="16"/>
              </w:rPr>
              <w:t>35-39</w:t>
            </w:r>
          </w:p>
        </w:tc>
        <w:tc>
          <w:tcPr>
            <w:tcW w:w="2197" w:type="dxa"/>
            <w:shd w:val="clear" w:color="auto" w:fill="FFFFFF"/>
            <w:noWrap/>
            <w:vAlign w:val="center"/>
            <w:hideMark/>
          </w:tcPr>
          <w:p w14:paraId="6FCA1811" w14:textId="77777777" w:rsidR="002926CD" w:rsidRDefault="002926CD">
            <w:pPr>
              <w:jc w:val="right"/>
              <w:rPr>
                <w:rFonts w:ascii="Tahoma" w:hAnsi="Tahoma" w:cs="Tahoma"/>
                <w:color w:val="000000"/>
                <w:sz w:val="16"/>
                <w:szCs w:val="16"/>
              </w:rPr>
            </w:pPr>
            <w:r>
              <w:rPr>
                <w:rFonts w:ascii="Tahoma" w:hAnsi="Tahoma" w:cs="Tahoma"/>
                <w:color w:val="000000"/>
                <w:sz w:val="16"/>
                <w:szCs w:val="16"/>
              </w:rPr>
              <w:t>854</w:t>
            </w:r>
          </w:p>
        </w:tc>
        <w:tc>
          <w:tcPr>
            <w:tcW w:w="2197" w:type="dxa"/>
            <w:shd w:val="clear" w:color="auto" w:fill="FFFFFF"/>
            <w:noWrap/>
            <w:vAlign w:val="center"/>
            <w:hideMark/>
          </w:tcPr>
          <w:p w14:paraId="370A3C23" w14:textId="77777777" w:rsidR="002926CD" w:rsidRDefault="002926CD">
            <w:pPr>
              <w:jc w:val="right"/>
              <w:rPr>
                <w:rFonts w:ascii="Tahoma" w:hAnsi="Tahoma" w:cs="Tahoma"/>
                <w:color w:val="000000"/>
                <w:sz w:val="16"/>
                <w:szCs w:val="16"/>
              </w:rPr>
            </w:pPr>
            <w:r>
              <w:rPr>
                <w:rFonts w:ascii="Tahoma" w:hAnsi="Tahoma" w:cs="Tahoma"/>
                <w:color w:val="000000"/>
                <w:sz w:val="16"/>
                <w:szCs w:val="16"/>
              </w:rPr>
              <w:t>766</w:t>
            </w:r>
          </w:p>
        </w:tc>
        <w:tc>
          <w:tcPr>
            <w:tcW w:w="2328" w:type="dxa"/>
            <w:noWrap/>
            <w:vAlign w:val="center"/>
            <w:hideMark/>
          </w:tcPr>
          <w:p w14:paraId="1EB1DD37" w14:textId="77777777" w:rsidR="002926CD" w:rsidRDefault="002926CD">
            <w:pPr>
              <w:jc w:val="right"/>
              <w:rPr>
                <w:rFonts w:ascii="Tahoma" w:hAnsi="Tahoma" w:cs="Tahoma"/>
                <w:color w:val="000000"/>
                <w:sz w:val="16"/>
                <w:szCs w:val="16"/>
              </w:rPr>
            </w:pPr>
            <w:r>
              <w:rPr>
                <w:rFonts w:ascii="Tahoma" w:hAnsi="Tahoma" w:cs="Tahoma"/>
                <w:color w:val="000000"/>
                <w:sz w:val="16"/>
                <w:szCs w:val="16"/>
              </w:rPr>
              <w:t>-88</w:t>
            </w:r>
          </w:p>
        </w:tc>
      </w:tr>
      <w:tr w:rsidR="002926CD" w14:paraId="7CBA2AF9" w14:textId="77777777" w:rsidTr="002926CD">
        <w:trPr>
          <w:trHeight w:val="170"/>
        </w:trPr>
        <w:tc>
          <w:tcPr>
            <w:tcW w:w="2350" w:type="dxa"/>
            <w:shd w:val="clear" w:color="auto" w:fill="FFFFFF"/>
            <w:vAlign w:val="bottom"/>
            <w:hideMark/>
          </w:tcPr>
          <w:p w14:paraId="5A3B4D14" w14:textId="77777777" w:rsidR="002926CD" w:rsidRDefault="002926CD">
            <w:pPr>
              <w:rPr>
                <w:rFonts w:ascii="Tahoma" w:hAnsi="Tahoma" w:cs="Tahoma"/>
                <w:sz w:val="16"/>
                <w:szCs w:val="16"/>
              </w:rPr>
            </w:pPr>
            <w:r>
              <w:rPr>
                <w:rFonts w:ascii="Tahoma" w:hAnsi="Tahoma" w:cs="Tahoma"/>
                <w:sz w:val="16"/>
                <w:szCs w:val="16"/>
              </w:rPr>
              <w:t>40-44</w:t>
            </w:r>
          </w:p>
        </w:tc>
        <w:tc>
          <w:tcPr>
            <w:tcW w:w="2197" w:type="dxa"/>
            <w:shd w:val="clear" w:color="auto" w:fill="FFFFFF"/>
            <w:noWrap/>
            <w:vAlign w:val="center"/>
            <w:hideMark/>
          </w:tcPr>
          <w:p w14:paraId="3008EE81" w14:textId="77777777" w:rsidR="002926CD" w:rsidRDefault="002926CD">
            <w:pPr>
              <w:jc w:val="right"/>
              <w:rPr>
                <w:rFonts w:ascii="Tahoma" w:hAnsi="Tahoma" w:cs="Tahoma"/>
                <w:color w:val="000000"/>
                <w:sz w:val="16"/>
                <w:szCs w:val="16"/>
              </w:rPr>
            </w:pPr>
            <w:r>
              <w:rPr>
                <w:rFonts w:ascii="Tahoma" w:hAnsi="Tahoma" w:cs="Tahoma"/>
                <w:color w:val="000000"/>
                <w:sz w:val="16"/>
                <w:szCs w:val="16"/>
              </w:rPr>
              <w:t>662</w:t>
            </w:r>
          </w:p>
        </w:tc>
        <w:tc>
          <w:tcPr>
            <w:tcW w:w="2197" w:type="dxa"/>
            <w:shd w:val="clear" w:color="auto" w:fill="FFFFFF"/>
            <w:noWrap/>
            <w:vAlign w:val="center"/>
            <w:hideMark/>
          </w:tcPr>
          <w:p w14:paraId="61B29677" w14:textId="77777777" w:rsidR="002926CD" w:rsidRDefault="002926CD">
            <w:pPr>
              <w:jc w:val="right"/>
              <w:rPr>
                <w:rFonts w:ascii="Tahoma" w:hAnsi="Tahoma" w:cs="Tahoma"/>
                <w:color w:val="000000"/>
                <w:sz w:val="16"/>
                <w:szCs w:val="16"/>
              </w:rPr>
            </w:pPr>
            <w:r>
              <w:rPr>
                <w:rFonts w:ascii="Tahoma" w:hAnsi="Tahoma" w:cs="Tahoma"/>
                <w:color w:val="000000"/>
                <w:sz w:val="16"/>
                <w:szCs w:val="16"/>
              </w:rPr>
              <w:t>831</w:t>
            </w:r>
          </w:p>
        </w:tc>
        <w:tc>
          <w:tcPr>
            <w:tcW w:w="2328" w:type="dxa"/>
            <w:noWrap/>
            <w:vAlign w:val="center"/>
            <w:hideMark/>
          </w:tcPr>
          <w:p w14:paraId="1B4337A3" w14:textId="77777777" w:rsidR="002926CD" w:rsidRDefault="002926CD">
            <w:pPr>
              <w:jc w:val="right"/>
              <w:rPr>
                <w:rFonts w:ascii="Tahoma" w:hAnsi="Tahoma" w:cs="Tahoma"/>
                <w:color w:val="000000"/>
                <w:sz w:val="16"/>
                <w:szCs w:val="16"/>
              </w:rPr>
            </w:pPr>
            <w:r>
              <w:rPr>
                <w:rFonts w:ascii="Tahoma" w:hAnsi="Tahoma" w:cs="Tahoma"/>
                <w:color w:val="000000"/>
                <w:sz w:val="16"/>
                <w:szCs w:val="16"/>
              </w:rPr>
              <w:t>169</w:t>
            </w:r>
          </w:p>
        </w:tc>
      </w:tr>
      <w:tr w:rsidR="002926CD" w14:paraId="7D618542" w14:textId="77777777" w:rsidTr="002926CD">
        <w:trPr>
          <w:trHeight w:val="170"/>
        </w:trPr>
        <w:tc>
          <w:tcPr>
            <w:tcW w:w="2350" w:type="dxa"/>
            <w:shd w:val="clear" w:color="auto" w:fill="FFFFFF"/>
            <w:vAlign w:val="bottom"/>
            <w:hideMark/>
          </w:tcPr>
          <w:p w14:paraId="0D0F8C98" w14:textId="77777777" w:rsidR="002926CD" w:rsidRDefault="002926CD">
            <w:pPr>
              <w:rPr>
                <w:rFonts w:ascii="Tahoma" w:hAnsi="Tahoma" w:cs="Tahoma"/>
                <w:sz w:val="16"/>
                <w:szCs w:val="16"/>
              </w:rPr>
            </w:pPr>
            <w:r>
              <w:rPr>
                <w:rFonts w:ascii="Tahoma" w:hAnsi="Tahoma" w:cs="Tahoma"/>
                <w:sz w:val="16"/>
                <w:szCs w:val="16"/>
              </w:rPr>
              <w:t>45-49</w:t>
            </w:r>
          </w:p>
        </w:tc>
        <w:tc>
          <w:tcPr>
            <w:tcW w:w="2197" w:type="dxa"/>
            <w:shd w:val="clear" w:color="auto" w:fill="FFFFFF"/>
            <w:noWrap/>
            <w:vAlign w:val="center"/>
            <w:hideMark/>
          </w:tcPr>
          <w:p w14:paraId="289159B2" w14:textId="77777777" w:rsidR="002926CD" w:rsidRDefault="002926CD">
            <w:pPr>
              <w:jc w:val="right"/>
              <w:rPr>
                <w:rFonts w:ascii="Tahoma" w:hAnsi="Tahoma" w:cs="Tahoma"/>
                <w:color w:val="000000"/>
                <w:sz w:val="16"/>
                <w:szCs w:val="16"/>
              </w:rPr>
            </w:pPr>
            <w:r>
              <w:rPr>
                <w:rFonts w:ascii="Tahoma" w:hAnsi="Tahoma" w:cs="Tahoma"/>
                <w:color w:val="000000"/>
                <w:sz w:val="16"/>
                <w:szCs w:val="16"/>
              </w:rPr>
              <w:t>697</w:t>
            </w:r>
          </w:p>
        </w:tc>
        <w:tc>
          <w:tcPr>
            <w:tcW w:w="2197" w:type="dxa"/>
            <w:shd w:val="clear" w:color="auto" w:fill="FFFFFF"/>
            <w:noWrap/>
            <w:vAlign w:val="center"/>
            <w:hideMark/>
          </w:tcPr>
          <w:p w14:paraId="6B2AB729" w14:textId="77777777" w:rsidR="002926CD" w:rsidRDefault="002926CD">
            <w:pPr>
              <w:jc w:val="right"/>
              <w:rPr>
                <w:rFonts w:ascii="Tahoma" w:hAnsi="Tahoma" w:cs="Tahoma"/>
                <w:color w:val="000000"/>
                <w:sz w:val="16"/>
                <w:szCs w:val="16"/>
              </w:rPr>
            </w:pPr>
            <w:r>
              <w:rPr>
                <w:rFonts w:ascii="Tahoma" w:hAnsi="Tahoma" w:cs="Tahoma"/>
                <w:color w:val="000000"/>
                <w:sz w:val="16"/>
                <w:szCs w:val="16"/>
              </w:rPr>
              <w:t>795</w:t>
            </w:r>
          </w:p>
        </w:tc>
        <w:tc>
          <w:tcPr>
            <w:tcW w:w="2328" w:type="dxa"/>
            <w:noWrap/>
            <w:vAlign w:val="center"/>
            <w:hideMark/>
          </w:tcPr>
          <w:p w14:paraId="60C19442" w14:textId="77777777" w:rsidR="002926CD" w:rsidRDefault="002926CD">
            <w:pPr>
              <w:jc w:val="right"/>
              <w:rPr>
                <w:rFonts w:ascii="Tahoma" w:hAnsi="Tahoma" w:cs="Tahoma"/>
                <w:color w:val="000000"/>
                <w:sz w:val="16"/>
                <w:szCs w:val="16"/>
              </w:rPr>
            </w:pPr>
            <w:r>
              <w:rPr>
                <w:rFonts w:ascii="Tahoma" w:hAnsi="Tahoma" w:cs="Tahoma"/>
                <w:color w:val="000000"/>
                <w:sz w:val="16"/>
                <w:szCs w:val="16"/>
              </w:rPr>
              <w:t>98</w:t>
            </w:r>
          </w:p>
        </w:tc>
      </w:tr>
      <w:tr w:rsidR="002926CD" w14:paraId="5B64A530" w14:textId="77777777" w:rsidTr="002926CD">
        <w:trPr>
          <w:trHeight w:val="170"/>
        </w:trPr>
        <w:tc>
          <w:tcPr>
            <w:tcW w:w="2350" w:type="dxa"/>
            <w:shd w:val="clear" w:color="auto" w:fill="FFFFFF"/>
            <w:vAlign w:val="bottom"/>
            <w:hideMark/>
          </w:tcPr>
          <w:p w14:paraId="21423AA7" w14:textId="77777777" w:rsidR="002926CD" w:rsidRDefault="002926CD">
            <w:pPr>
              <w:rPr>
                <w:rFonts w:ascii="Tahoma" w:hAnsi="Tahoma" w:cs="Tahoma"/>
                <w:sz w:val="16"/>
                <w:szCs w:val="16"/>
              </w:rPr>
            </w:pPr>
            <w:r>
              <w:rPr>
                <w:rFonts w:ascii="Tahoma" w:hAnsi="Tahoma" w:cs="Tahoma"/>
                <w:sz w:val="16"/>
                <w:szCs w:val="16"/>
              </w:rPr>
              <w:t>50-54</w:t>
            </w:r>
          </w:p>
        </w:tc>
        <w:tc>
          <w:tcPr>
            <w:tcW w:w="2197" w:type="dxa"/>
            <w:shd w:val="clear" w:color="auto" w:fill="FFFFFF"/>
            <w:noWrap/>
            <w:vAlign w:val="center"/>
            <w:hideMark/>
          </w:tcPr>
          <w:p w14:paraId="04D0CDF2" w14:textId="77777777" w:rsidR="002926CD" w:rsidRDefault="002926CD">
            <w:pPr>
              <w:jc w:val="right"/>
              <w:rPr>
                <w:rFonts w:ascii="Tahoma" w:hAnsi="Tahoma" w:cs="Tahoma"/>
                <w:color w:val="000000"/>
                <w:sz w:val="16"/>
                <w:szCs w:val="16"/>
              </w:rPr>
            </w:pPr>
            <w:r>
              <w:rPr>
                <w:rFonts w:ascii="Tahoma" w:hAnsi="Tahoma" w:cs="Tahoma"/>
                <w:color w:val="000000"/>
                <w:sz w:val="16"/>
                <w:szCs w:val="16"/>
              </w:rPr>
              <w:t>788</w:t>
            </w:r>
          </w:p>
        </w:tc>
        <w:tc>
          <w:tcPr>
            <w:tcW w:w="2197" w:type="dxa"/>
            <w:shd w:val="clear" w:color="auto" w:fill="FFFFFF"/>
            <w:noWrap/>
            <w:vAlign w:val="center"/>
            <w:hideMark/>
          </w:tcPr>
          <w:p w14:paraId="59797602" w14:textId="77777777" w:rsidR="002926CD" w:rsidRDefault="002926CD">
            <w:pPr>
              <w:jc w:val="right"/>
              <w:rPr>
                <w:rFonts w:ascii="Tahoma" w:hAnsi="Tahoma" w:cs="Tahoma"/>
                <w:color w:val="000000"/>
                <w:sz w:val="16"/>
                <w:szCs w:val="16"/>
              </w:rPr>
            </w:pPr>
            <w:r>
              <w:rPr>
                <w:rFonts w:ascii="Tahoma" w:hAnsi="Tahoma" w:cs="Tahoma"/>
                <w:color w:val="000000"/>
                <w:sz w:val="16"/>
                <w:szCs w:val="16"/>
              </w:rPr>
              <w:t>614</w:t>
            </w:r>
          </w:p>
        </w:tc>
        <w:tc>
          <w:tcPr>
            <w:tcW w:w="2328" w:type="dxa"/>
            <w:noWrap/>
            <w:vAlign w:val="center"/>
            <w:hideMark/>
          </w:tcPr>
          <w:p w14:paraId="23B1144D" w14:textId="77777777" w:rsidR="002926CD" w:rsidRDefault="002926CD">
            <w:pPr>
              <w:jc w:val="right"/>
              <w:rPr>
                <w:rFonts w:ascii="Tahoma" w:hAnsi="Tahoma" w:cs="Tahoma"/>
                <w:color w:val="000000"/>
                <w:sz w:val="16"/>
                <w:szCs w:val="16"/>
              </w:rPr>
            </w:pPr>
            <w:r>
              <w:rPr>
                <w:rFonts w:ascii="Tahoma" w:hAnsi="Tahoma" w:cs="Tahoma"/>
                <w:color w:val="000000"/>
                <w:sz w:val="16"/>
                <w:szCs w:val="16"/>
              </w:rPr>
              <w:t>-174</w:t>
            </w:r>
          </w:p>
        </w:tc>
      </w:tr>
      <w:tr w:rsidR="002926CD" w14:paraId="5E2CEAD7" w14:textId="77777777" w:rsidTr="002926CD">
        <w:trPr>
          <w:trHeight w:val="170"/>
        </w:trPr>
        <w:tc>
          <w:tcPr>
            <w:tcW w:w="2350" w:type="dxa"/>
            <w:shd w:val="clear" w:color="auto" w:fill="FFFFFF"/>
            <w:vAlign w:val="bottom"/>
            <w:hideMark/>
          </w:tcPr>
          <w:p w14:paraId="3F220CC3" w14:textId="77777777" w:rsidR="002926CD" w:rsidRDefault="002926CD">
            <w:pPr>
              <w:rPr>
                <w:rFonts w:ascii="Tahoma" w:hAnsi="Tahoma" w:cs="Tahoma"/>
                <w:sz w:val="16"/>
                <w:szCs w:val="16"/>
              </w:rPr>
            </w:pPr>
            <w:r>
              <w:rPr>
                <w:rFonts w:ascii="Tahoma" w:hAnsi="Tahoma" w:cs="Tahoma"/>
                <w:sz w:val="16"/>
                <w:szCs w:val="16"/>
              </w:rPr>
              <w:t>55-59</w:t>
            </w:r>
          </w:p>
        </w:tc>
        <w:tc>
          <w:tcPr>
            <w:tcW w:w="2197" w:type="dxa"/>
            <w:shd w:val="clear" w:color="auto" w:fill="FFFFFF"/>
            <w:noWrap/>
            <w:vAlign w:val="center"/>
            <w:hideMark/>
          </w:tcPr>
          <w:p w14:paraId="18506504" w14:textId="77777777" w:rsidR="002926CD" w:rsidRDefault="002926CD">
            <w:pPr>
              <w:jc w:val="right"/>
              <w:rPr>
                <w:rFonts w:ascii="Tahoma" w:hAnsi="Tahoma" w:cs="Tahoma"/>
                <w:color w:val="000000"/>
                <w:sz w:val="16"/>
                <w:szCs w:val="16"/>
              </w:rPr>
            </w:pPr>
            <w:r>
              <w:rPr>
                <w:rFonts w:ascii="Tahoma" w:hAnsi="Tahoma" w:cs="Tahoma"/>
                <w:color w:val="000000"/>
                <w:sz w:val="16"/>
                <w:szCs w:val="16"/>
              </w:rPr>
              <w:t>733</w:t>
            </w:r>
          </w:p>
        </w:tc>
        <w:tc>
          <w:tcPr>
            <w:tcW w:w="2197" w:type="dxa"/>
            <w:shd w:val="clear" w:color="auto" w:fill="FFFFFF"/>
            <w:noWrap/>
            <w:vAlign w:val="center"/>
            <w:hideMark/>
          </w:tcPr>
          <w:p w14:paraId="5F400B90" w14:textId="77777777" w:rsidR="002926CD" w:rsidRDefault="002926CD">
            <w:pPr>
              <w:jc w:val="right"/>
              <w:rPr>
                <w:rFonts w:ascii="Tahoma" w:hAnsi="Tahoma" w:cs="Tahoma"/>
                <w:color w:val="000000"/>
                <w:sz w:val="16"/>
                <w:szCs w:val="16"/>
              </w:rPr>
            </w:pPr>
            <w:r>
              <w:rPr>
                <w:rFonts w:ascii="Tahoma" w:hAnsi="Tahoma" w:cs="Tahoma"/>
                <w:color w:val="000000"/>
                <w:sz w:val="16"/>
                <w:szCs w:val="16"/>
              </w:rPr>
              <w:t>641</w:t>
            </w:r>
          </w:p>
        </w:tc>
        <w:tc>
          <w:tcPr>
            <w:tcW w:w="2328" w:type="dxa"/>
            <w:noWrap/>
            <w:vAlign w:val="center"/>
            <w:hideMark/>
          </w:tcPr>
          <w:p w14:paraId="37088D99" w14:textId="77777777" w:rsidR="002926CD" w:rsidRDefault="002926CD">
            <w:pPr>
              <w:jc w:val="right"/>
              <w:rPr>
                <w:rFonts w:ascii="Tahoma" w:hAnsi="Tahoma" w:cs="Tahoma"/>
                <w:color w:val="000000"/>
                <w:sz w:val="16"/>
                <w:szCs w:val="16"/>
              </w:rPr>
            </w:pPr>
            <w:r>
              <w:rPr>
                <w:rFonts w:ascii="Tahoma" w:hAnsi="Tahoma" w:cs="Tahoma"/>
                <w:color w:val="000000"/>
                <w:sz w:val="16"/>
                <w:szCs w:val="16"/>
              </w:rPr>
              <w:t>-92</w:t>
            </w:r>
          </w:p>
        </w:tc>
      </w:tr>
      <w:tr w:rsidR="002926CD" w14:paraId="49F7CDD3" w14:textId="77777777" w:rsidTr="002926CD">
        <w:trPr>
          <w:trHeight w:val="170"/>
        </w:trPr>
        <w:tc>
          <w:tcPr>
            <w:tcW w:w="2350" w:type="dxa"/>
            <w:shd w:val="clear" w:color="auto" w:fill="FFFFFF"/>
            <w:vAlign w:val="bottom"/>
            <w:hideMark/>
          </w:tcPr>
          <w:p w14:paraId="7C3A2626" w14:textId="77777777" w:rsidR="002926CD" w:rsidRDefault="002926CD">
            <w:pPr>
              <w:rPr>
                <w:rFonts w:ascii="Tahoma" w:hAnsi="Tahoma" w:cs="Tahoma"/>
                <w:sz w:val="16"/>
                <w:szCs w:val="16"/>
              </w:rPr>
            </w:pPr>
            <w:r>
              <w:rPr>
                <w:rFonts w:ascii="Tahoma" w:hAnsi="Tahoma" w:cs="Tahoma"/>
                <w:sz w:val="16"/>
                <w:szCs w:val="16"/>
              </w:rPr>
              <w:t>60-64</w:t>
            </w:r>
          </w:p>
        </w:tc>
        <w:tc>
          <w:tcPr>
            <w:tcW w:w="2197" w:type="dxa"/>
            <w:noWrap/>
            <w:vAlign w:val="center"/>
            <w:hideMark/>
          </w:tcPr>
          <w:p w14:paraId="5DD67D29" w14:textId="77777777" w:rsidR="002926CD" w:rsidRDefault="002926CD">
            <w:pPr>
              <w:jc w:val="right"/>
              <w:rPr>
                <w:rFonts w:ascii="Tahoma" w:hAnsi="Tahoma" w:cs="Tahoma"/>
                <w:color w:val="000000"/>
                <w:sz w:val="16"/>
                <w:szCs w:val="16"/>
              </w:rPr>
            </w:pPr>
            <w:r>
              <w:rPr>
                <w:rFonts w:ascii="Tahoma" w:hAnsi="Tahoma" w:cs="Tahoma"/>
                <w:color w:val="000000"/>
                <w:sz w:val="16"/>
                <w:szCs w:val="16"/>
              </w:rPr>
              <w:t>594</w:t>
            </w:r>
          </w:p>
        </w:tc>
        <w:tc>
          <w:tcPr>
            <w:tcW w:w="2197" w:type="dxa"/>
            <w:noWrap/>
            <w:vAlign w:val="center"/>
            <w:hideMark/>
          </w:tcPr>
          <w:p w14:paraId="088C6364" w14:textId="77777777" w:rsidR="002926CD" w:rsidRDefault="002926CD">
            <w:pPr>
              <w:jc w:val="right"/>
              <w:rPr>
                <w:rFonts w:ascii="Tahoma" w:hAnsi="Tahoma" w:cs="Tahoma"/>
                <w:color w:val="000000"/>
                <w:sz w:val="16"/>
                <w:szCs w:val="16"/>
              </w:rPr>
            </w:pPr>
            <w:r>
              <w:rPr>
                <w:rFonts w:ascii="Tahoma" w:hAnsi="Tahoma" w:cs="Tahoma"/>
                <w:color w:val="000000"/>
                <w:sz w:val="16"/>
                <w:szCs w:val="16"/>
              </w:rPr>
              <w:t>668</w:t>
            </w:r>
          </w:p>
        </w:tc>
        <w:tc>
          <w:tcPr>
            <w:tcW w:w="2328" w:type="dxa"/>
            <w:noWrap/>
            <w:vAlign w:val="center"/>
            <w:hideMark/>
          </w:tcPr>
          <w:p w14:paraId="0CCDB079" w14:textId="77777777" w:rsidR="002926CD" w:rsidRDefault="002926CD">
            <w:pPr>
              <w:jc w:val="right"/>
              <w:rPr>
                <w:rFonts w:ascii="Tahoma" w:hAnsi="Tahoma" w:cs="Tahoma"/>
                <w:color w:val="000000"/>
                <w:sz w:val="16"/>
                <w:szCs w:val="16"/>
              </w:rPr>
            </w:pPr>
            <w:r>
              <w:rPr>
                <w:rFonts w:ascii="Tahoma" w:hAnsi="Tahoma" w:cs="Tahoma"/>
                <w:color w:val="000000"/>
                <w:sz w:val="16"/>
                <w:szCs w:val="16"/>
              </w:rPr>
              <w:t>74</w:t>
            </w:r>
          </w:p>
        </w:tc>
      </w:tr>
    </w:tbl>
    <w:p w14:paraId="429FF683"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72"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0DC0D7C9" w14:textId="226F94FC" w:rsidR="002926CD" w:rsidRDefault="002926CD" w:rsidP="002926CD">
      <w:pPr>
        <w:rPr>
          <w:rFonts w:ascii="Times New Roman" w:hAnsi="Times New Roman" w:cs="Times New Roman"/>
          <w:sz w:val="24"/>
          <w:szCs w:val="20"/>
        </w:rPr>
      </w:pPr>
      <w:r>
        <w:rPr>
          <w:noProof/>
          <w:lang w:eastAsia="sk-SK"/>
        </w:rPr>
        <w:drawing>
          <wp:inline distT="0" distB="0" distL="0" distR="0" wp14:anchorId="4D15A133" wp14:editId="4960D246">
            <wp:extent cx="4229100" cy="1990725"/>
            <wp:effectExtent l="0" t="0" r="0" b="9525"/>
            <wp:docPr id="72" name="Obrázo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229100" cy="1990725"/>
                    </a:xfrm>
                    <a:prstGeom prst="rect">
                      <a:avLst/>
                    </a:prstGeom>
                    <a:noFill/>
                    <a:ln>
                      <a:noFill/>
                    </a:ln>
                  </pic:spPr>
                </pic:pic>
              </a:graphicData>
            </a:graphic>
          </wp:inline>
        </w:drawing>
      </w:r>
    </w:p>
    <w:p w14:paraId="3A22E57B"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74"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67CA60A5" w14:textId="77777777" w:rsidR="002926CD" w:rsidRDefault="002926CD" w:rsidP="002926CD">
      <w:pPr>
        <w:jc w:val="both"/>
        <w:rPr>
          <w:rFonts w:ascii="Tahoma" w:hAnsi="Tahoma" w:cs="Tahoma"/>
          <w:bCs/>
          <w:sz w:val="20"/>
          <w:szCs w:val="20"/>
        </w:rPr>
      </w:pPr>
    </w:p>
    <w:p w14:paraId="59EA8649" w14:textId="77777777" w:rsidR="002926CD" w:rsidRPr="002A33F4" w:rsidRDefault="002926CD" w:rsidP="002926CD">
      <w:pPr>
        <w:jc w:val="both"/>
        <w:rPr>
          <w:rFonts w:asciiTheme="majorHAnsi" w:hAnsiTheme="majorHAnsi" w:cstheme="majorHAnsi"/>
          <w:bCs/>
          <w:sz w:val="24"/>
          <w:szCs w:val="24"/>
        </w:rPr>
      </w:pPr>
      <w:r w:rsidRPr="002A33F4">
        <w:rPr>
          <w:rFonts w:asciiTheme="majorHAnsi" w:hAnsiTheme="majorHAnsi" w:cstheme="majorHAnsi"/>
          <w:bCs/>
          <w:sz w:val="24"/>
          <w:szCs w:val="24"/>
        </w:rPr>
        <w:t xml:space="preserve">Z ekonomického hľadiska je daná štruktúra vyhovujúca. </w:t>
      </w:r>
    </w:p>
    <w:p w14:paraId="152E9163" w14:textId="77777777" w:rsidR="002926CD" w:rsidRDefault="002926CD" w:rsidP="002926CD">
      <w:pPr>
        <w:rPr>
          <w:rFonts w:ascii="Tahoma" w:hAnsi="Tahoma" w:cs="Tahoma"/>
          <w:bCs/>
          <w:sz w:val="20"/>
          <w:szCs w:val="20"/>
        </w:rPr>
      </w:pPr>
    </w:p>
    <w:p w14:paraId="3EAF2097" w14:textId="3C9B1CFC" w:rsidR="002926CD" w:rsidRPr="00E55EAF" w:rsidRDefault="002926CD" w:rsidP="002926CD">
      <w:pPr>
        <w:pBdr>
          <w:bottom w:val="single" w:sz="4" w:space="1" w:color="auto"/>
        </w:pBdr>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lastRenderedPageBreak/>
        <w:t>3.8. Príjmy a výdavky domácností</w:t>
      </w:r>
    </w:p>
    <w:p w14:paraId="5F82191F" w14:textId="77777777" w:rsidR="002926CD" w:rsidRDefault="002926CD" w:rsidP="002926CD">
      <w:pPr>
        <w:rPr>
          <w:rFonts w:ascii="Tahoma" w:hAnsi="Tahoma" w:cs="Tahoma"/>
          <w:b/>
          <w:bCs/>
          <w:sz w:val="20"/>
          <w:szCs w:val="20"/>
        </w:rPr>
      </w:pPr>
    </w:p>
    <w:p w14:paraId="1D0A930E" w14:textId="77777777" w:rsidR="002926CD" w:rsidRPr="002A33F4" w:rsidRDefault="002926CD" w:rsidP="002926CD">
      <w:pPr>
        <w:rPr>
          <w:rFonts w:asciiTheme="majorHAnsi" w:hAnsiTheme="majorHAnsi" w:cstheme="majorHAnsi"/>
          <w:bCs/>
          <w:i/>
          <w:sz w:val="24"/>
          <w:szCs w:val="24"/>
        </w:rPr>
      </w:pPr>
      <w:r w:rsidRPr="002A33F4">
        <w:rPr>
          <w:rFonts w:asciiTheme="majorHAnsi" w:hAnsiTheme="majorHAnsi" w:cstheme="majorHAnsi"/>
          <w:bCs/>
          <w:i/>
          <w:sz w:val="24"/>
          <w:szCs w:val="24"/>
        </w:rPr>
        <w:t>Príjmy domácností</w:t>
      </w:r>
    </w:p>
    <w:p w14:paraId="39B83CEE" w14:textId="77777777" w:rsidR="002926CD" w:rsidRPr="002A33F4" w:rsidRDefault="002926CD" w:rsidP="002926CD">
      <w:pPr>
        <w:jc w:val="both"/>
        <w:rPr>
          <w:rFonts w:asciiTheme="majorHAnsi" w:hAnsiTheme="majorHAnsi" w:cstheme="majorHAnsi"/>
          <w:bCs/>
          <w:sz w:val="24"/>
          <w:szCs w:val="24"/>
        </w:rPr>
      </w:pPr>
      <w:r w:rsidRPr="002A33F4">
        <w:rPr>
          <w:rFonts w:asciiTheme="majorHAnsi" w:hAnsiTheme="majorHAnsi" w:cstheme="majorHAnsi"/>
          <w:bCs/>
          <w:sz w:val="24"/>
          <w:szCs w:val="24"/>
        </w:rPr>
        <w:t xml:space="preserve">Priemerný čistý príjem domácnosti mal v sledovanom období rastúcu tendenciu. V priemere stúpol od roku 2011 do roku 2021 o 51,89 %. Spomedzi ostatných regiónov SR je na podpriemernej úrovni. </w:t>
      </w:r>
    </w:p>
    <w:p w14:paraId="6C063CD1" w14:textId="77777777" w:rsidR="002926CD" w:rsidRDefault="002926CD" w:rsidP="002926CD">
      <w:pPr>
        <w:rPr>
          <w:rFonts w:ascii="Tahoma" w:hAnsi="Tahoma" w:cs="Tahoma"/>
          <w:bCs/>
          <w:i/>
          <w:sz w:val="20"/>
          <w:szCs w:val="20"/>
        </w:rPr>
      </w:pPr>
    </w:p>
    <w:tbl>
      <w:tblPr>
        <w:tblW w:w="9129" w:type="dxa"/>
        <w:tblInd w:w="55" w:type="dxa"/>
        <w:tblCellMar>
          <w:left w:w="70" w:type="dxa"/>
          <w:right w:w="70" w:type="dxa"/>
        </w:tblCellMar>
        <w:tblLook w:val="04A0" w:firstRow="1" w:lastRow="0" w:firstColumn="1" w:lastColumn="0" w:noHBand="0" w:noVBand="1"/>
      </w:tblPr>
      <w:tblGrid>
        <w:gridCol w:w="1680"/>
        <w:gridCol w:w="678"/>
        <w:gridCol w:w="678"/>
        <w:gridCol w:w="677"/>
        <w:gridCol w:w="677"/>
        <w:gridCol w:w="677"/>
        <w:gridCol w:w="677"/>
        <w:gridCol w:w="677"/>
        <w:gridCol w:w="677"/>
        <w:gridCol w:w="677"/>
        <w:gridCol w:w="677"/>
        <w:gridCol w:w="677"/>
      </w:tblGrid>
      <w:tr w:rsidR="002926CD" w14:paraId="3B01E6E9" w14:textId="77777777" w:rsidTr="002926CD">
        <w:trPr>
          <w:trHeight w:val="277"/>
        </w:trPr>
        <w:tc>
          <w:tcPr>
            <w:tcW w:w="9129" w:type="dxa"/>
            <w:gridSpan w:val="12"/>
            <w:shd w:val="clear" w:color="auto" w:fill="FFCC99"/>
            <w:noWrap/>
            <w:vAlign w:val="center"/>
            <w:hideMark/>
          </w:tcPr>
          <w:p w14:paraId="46580D45" w14:textId="77777777" w:rsidR="002926CD" w:rsidRDefault="002926CD">
            <w:pPr>
              <w:rPr>
                <w:rFonts w:ascii="Tahoma" w:hAnsi="Tahoma" w:cs="Tahoma"/>
                <w:iCs/>
                <w:color w:val="000000"/>
                <w:sz w:val="16"/>
                <w:szCs w:val="16"/>
              </w:rPr>
            </w:pPr>
            <w:r>
              <w:rPr>
                <w:rFonts w:ascii="Tahoma" w:hAnsi="Tahoma" w:cs="Tahoma"/>
                <w:iCs/>
                <w:color w:val="000000"/>
                <w:sz w:val="16"/>
                <w:szCs w:val="16"/>
              </w:rPr>
              <w:t>Čisté peňažné príjmy v Eur</w:t>
            </w:r>
          </w:p>
        </w:tc>
      </w:tr>
      <w:tr w:rsidR="002926CD" w14:paraId="71A75CDE" w14:textId="77777777" w:rsidTr="002926CD">
        <w:trPr>
          <w:trHeight w:val="277"/>
        </w:trPr>
        <w:tc>
          <w:tcPr>
            <w:tcW w:w="1680" w:type="dxa"/>
            <w:noWrap/>
            <w:vAlign w:val="center"/>
            <w:hideMark/>
          </w:tcPr>
          <w:p w14:paraId="53044020" w14:textId="77777777" w:rsidR="002926CD" w:rsidRDefault="002926CD">
            <w:pPr>
              <w:rPr>
                <w:rFonts w:ascii="Tahoma" w:hAnsi="Tahoma" w:cs="Tahoma"/>
                <w:color w:val="000000"/>
                <w:sz w:val="16"/>
                <w:szCs w:val="16"/>
              </w:rPr>
            </w:pPr>
            <w:r>
              <w:rPr>
                <w:rFonts w:ascii="Tahoma" w:hAnsi="Tahoma" w:cs="Tahoma"/>
                <w:color w:val="000000"/>
                <w:sz w:val="16"/>
                <w:szCs w:val="16"/>
              </w:rPr>
              <w:t> </w:t>
            </w:r>
          </w:p>
        </w:tc>
        <w:tc>
          <w:tcPr>
            <w:tcW w:w="678" w:type="dxa"/>
            <w:noWrap/>
            <w:vAlign w:val="center"/>
            <w:hideMark/>
          </w:tcPr>
          <w:p w14:paraId="651CF067" w14:textId="77777777" w:rsidR="002926CD" w:rsidRDefault="002926CD">
            <w:pPr>
              <w:jc w:val="center"/>
              <w:rPr>
                <w:rFonts w:ascii="Tahoma" w:hAnsi="Tahoma" w:cs="Tahoma"/>
                <w:sz w:val="16"/>
                <w:szCs w:val="16"/>
              </w:rPr>
            </w:pPr>
            <w:r>
              <w:rPr>
                <w:rFonts w:ascii="Tahoma" w:hAnsi="Tahoma" w:cs="Tahoma"/>
                <w:sz w:val="16"/>
                <w:szCs w:val="16"/>
              </w:rPr>
              <w:t>2011</w:t>
            </w:r>
          </w:p>
        </w:tc>
        <w:tc>
          <w:tcPr>
            <w:tcW w:w="678" w:type="dxa"/>
            <w:noWrap/>
            <w:vAlign w:val="center"/>
            <w:hideMark/>
          </w:tcPr>
          <w:p w14:paraId="223F8506" w14:textId="77777777" w:rsidR="002926CD" w:rsidRDefault="002926CD">
            <w:pPr>
              <w:jc w:val="center"/>
              <w:rPr>
                <w:rFonts w:ascii="Tahoma" w:hAnsi="Tahoma" w:cs="Tahoma"/>
                <w:sz w:val="16"/>
                <w:szCs w:val="16"/>
              </w:rPr>
            </w:pPr>
            <w:r>
              <w:rPr>
                <w:rFonts w:ascii="Tahoma" w:hAnsi="Tahoma" w:cs="Tahoma"/>
                <w:sz w:val="16"/>
                <w:szCs w:val="16"/>
              </w:rPr>
              <w:t>2012</w:t>
            </w:r>
          </w:p>
        </w:tc>
        <w:tc>
          <w:tcPr>
            <w:tcW w:w="677" w:type="dxa"/>
            <w:noWrap/>
            <w:vAlign w:val="center"/>
            <w:hideMark/>
          </w:tcPr>
          <w:p w14:paraId="79DEF657" w14:textId="77777777" w:rsidR="002926CD" w:rsidRDefault="002926CD">
            <w:pPr>
              <w:jc w:val="center"/>
              <w:rPr>
                <w:rFonts w:ascii="Tahoma" w:hAnsi="Tahoma" w:cs="Tahoma"/>
                <w:sz w:val="16"/>
                <w:szCs w:val="16"/>
              </w:rPr>
            </w:pPr>
            <w:r>
              <w:rPr>
                <w:rFonts w:ascii="Tahoma" w:hAnsi="Tahoma" w:cs="Tahoma"/>
                <w:sz w:val="16"/>
                <w:szCs w:val="16"/>
              </w:rPr>
              <w:t>2013</w:t>
            </w:r>
          </w:p>
        </w:tc>
        <w:tc>
          <w:tcPr>
            <w:tcW w:w="677" w:type="dxa"/>
            <w:noWrap/>
            <w:vAlign w:val="center"/>
            <w:hideMark/>
          </w:tcPr>
          <w:p w14:paraId="799D6C86" w14:textId="77777777" w:rsidR="002926CD" w:rsidRDefault="002926CD">
            <w:pPr>
              <w:jc w:val="center"/>
              <w:rPr>
                <w:rFonts w:ascii="Tahoma" w:hAnsi="Tahoma" w:cs="Tahoma"/>
                <w:sz w:val="16"/>
                <w:szCs w:val="16"/>
              </w:rPr>
            </w:pPr>
            <w:r>
              <w:rPr>
                <w:rFonts w:ascii="Tahoma" w:hAnsi="Tahoma" w:cs="Tahoma"/>
                <w:sz w:val="16"/>
                <w:szCs w:val="16"/>
              </w:rPr>
              <w:t>2014</w:t>
            </w:r>
          </w:p>
        </w:tc>
        <w:tc>
          <w:tcPr>
            <w:tcW w:w="677" w:type="dxa"/>
            <w:noWrap/>
            <w:vAlign w:val="center"/>
            <w:hideMark/>
          </w:tcPr>
          <w:p w14:paraId="275959E0" w14:textId="77777777" w:rsidR="002926CD" w:rsidRDefault="002926CD">
            <w:pPr>
              <w:jc w:val="center"/>
              <w:rPr>
                <w:rFonts w:ascii="Tahoma" w:hAnsi="Tahoma" w:cs="Tahoma"/>
                <w:sz w:val="16"/>
                <w:szCs w:val="16"/>
              </w:rPr>
            </w:pPr>
            <w:r>
              <w:rPr>
                <w:rFonts w:ascii="Tahoma" w:hAnsi="Tahoma" w:cs="Tahoma"/>
                <w:sz w:val="16"/>
                <w:szCs w:val="16"/>
              </w:rPr>
              <w:t>2015</w:t>
            </w:r>
          </w:p>
        </w:tc>
        <w:tc>
          <w:tcPr>
            <w:tcW w:w="677" w:type="dxa"/>
            <w:noWrap/>
            <w:vAlign w:val="center"/>
            <w:hideMark/>
          </w:tcPr>
          <w:p w14:paraId="29D9B055" w14:textId="77777777" w:rsidR="002926CD" w:rsidRDefault="002926CD">
            <w:pPr>
              <w:jc w:val="center"/>
              <w:rPr>
                <w:rFonts w:ascii="Tahoma" w:hAnsi="Tahoma" w:cs="Tahoma"/>
                <w:sz w:val="16"/>
                <w:szCs w:val="16"/>
              </w:rPr>
            </w:pPr>
            <w:r>
              <w:rPr>
                <w:rFonts w:ascii="Tahoma" w:hAnsi="Tahoma" w:cs="Tahoma"/>
                <w:sz w:val="16"/>
                <w:szCs w:val="16"/>
              </w:rPr>
              <w:t>2016</w:t>
            </w:r>
          </w:p>
        </w:tc>
        <w:tc>
          <w:tcPr>
            <w:tcW w:w="677" w:type="dxa"/>
            <w:noWrap/>
            <w:vAlign w:val="center"/>
            <w:hideMark/>
          </w:tcPr>
          <w:p w14:paraId="1F4E6B12" w14:textId="77777777" w:rsidR="002926CD" w:rsidRDefault="002926CD">
            <w:pPr>
              <w:jc w:val="center"/>
              <w:rPr>
                <w:rFonts w:ascii="Tahoma" w:hAnsi="Tahoma" w:cs="Tahoma"/>
                <w:sz w:val="16"/>
                <w:szCs w:val="16"/>
              </w:rPr>
            </w:pPr>
            <w:r>
              <w:rPr>
                <w:rFonts w:ascii="Tahoma" w:hAnsi="Tahoma" w:cs="Tahoma"/>
                <w:sz w:val="16"/>
                <w:szCs w:val="16"/>
              </w:rPr>
              <w:t>2017</w:t>
            </w:r>
          </w:p>
        </w:tc>
        <w:tc>
          <w:tcPr>
            <w:tcW w:w="677" w:type="dxa"/>
            <w:noWrap/>
            <w:vAlign w:val="center"/>
            <w:hideMark/>
          </w:tcPr>
          <w:p w14:paraId="1E6E623D" w14:textId="77777777" w:rsidR="002926CD" w:rsidRDefault="002926CD">
            <w:pPr>
              <w:jc w:val="center"/>
              <w:rPr>
                <w:rFonts w:ascii="Tahoma" w:hAnsi="Tahoma" w:cs="Tahoma"/>
                <w:sz w:val="16"/>
                <w:szCs w:val="16"/>
              </w:rPr>
            </w:pPr>
            <w:r>
              <w:rPr>
                <w:rFonts w:ascii="Tahoma" w:hAnsi="Tahoma" w:cs="Tahoma"/>
                <w:sz w:val="16"/>
                <w:szCs w:val="16"/>
              </w:rPr>
              <w:t>2018</w:t>
            </w:r>
          </w:p>
        </w:tc>
        <w:tc>
          <w:tcPr>
            <w:tcW w:w="677" w:type="dxa"/>
            <w:noWrap/>
            <w:vAlign w:val="center"/>
            <w:hideMark/>
          </w:tcPr>
          <w:p w14:paraId="0BBB89B1" w14:textId="77777777" w:rsidR="002926CD" w:rsidRDefault="002926CD">
            <w:pPr>
              <w:jc w:val="center"/>
              <w:rPr>
                <w:rFonts w:ascii="Tahoma" w:hAnsi="Tahoma" w:cs="Tahoma"/>
                <w:sz w:val="16"/>
                <w:szCs w:val="16"/>
              </w:rPr>
            </w:pPr>
            <w:r>
              <w:rPr>
                <w:rFonts w:ascii="Tahoma" w:hAnsi="Tahoma" w:cs="Tahoma"/>
                <w:sz w:val="16"/>
                <w:szCs w:val="16"/>
              </w:rPr>
              <w:t>2019</w:t>
            </w:r>
          </w:p>
        </w:tc>
        <w:tc>
          <w:tcPr>
            <w:tcW w:w="677" w:type="dxa"/>
            <w:noWrap/>
            <w:vAlign w:val="center"/>
            <w:hideMark/>
          </w:tcPr>
          <w:p w14:paraId="349E0260" w14:textId="77777777" w:rsidR="002926CD" w:rsidRDefault="002926CD">
            <w:pPr>
              <w:jc w:val="center"/>
              <w:rPr>
                <w:rFonts w:ascii="Tahoma" w:hAnsi="Tahoma" w:cs="Tahoma"/>
                <w:sz w:val="16"/>
                <w:szCs w:val="16"/>
              </w:rPr>
            </w:pPr>
            <w:r>
              <w:rPr>
                <w:rFonts w:ascii="Tahoma" w:hAnsi="Tahoma" w:cs="Tahoma"/>
                <w:sz w:val="16"/>
                <w:szCs w:val="16"/>
              </w:rPr>
              <w:t>2020</w:t>
            </w:r>
          </w:p>
        </w:tc>
        <w:tc>
          <w:tcPr>
            <w:tcW w:w="677" w:type="dxa"/>
            <w:noWrap/>
            <w:vAlign w:val="center"/>
            <w:hideMark/>
          </w:tcPr>
          <w:p w14:paraId="2CCDE3C2"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3DFBFCF2" w14:textId="77777777" w:rsidTr="002926CD">
        <w:trPr>
          <w:trHeight w:val="277"/>
        </w:trPr>
        <w:tc>
          <w:tcPr>
            <w:tcW w:w="1680" w:type="dxa"/>
            <w:noWrap/>
            <w:vAlign w:val="center"/>
            <w:hideMark/>
          </w:tcPr>
          <w:p w14:paraId="3CA2B738" w14:textId="77777777" w:rsidR="002926CD" w:rsidRDefault="002926CD">
            <w:pPr>
              <w:ind w:left="-55"/>
              <w:rPr>
                <w:rFonts w:ascii="Tahoma" w:hAnsi="Tahoma" w:cs="Tahoma"/>
                <w:color w:val="000000"/>
                <w:sz w:val="14"/>
                <w:szCs w:val="14"/>
              </w:rPr>
            </w:pPr>
            <w:r>
              <w:rPr>
                <w:rFonts w:ascii="Tahoma" w:hAnsi="Tahoma" w:cs="Tahoma"/>
                <w:color w:val="000000"/>
                <w:sz w:val="14"/>
                <w:szCs w:val="14"/>
              </w:rPr>
              <w:t>Slovenská republika</w:t>
            </w:r>
          </w:p>
        </w:tc>
        <w:tc>
          <w:tcPr>
            <w:tcW w:w="678" w:type="dxa"/>
            <w:noWrap/>
            <w:vAlign w:val="center"/>
            <w:hideMark/>
          </w:tcPr>
          <w:p w14:paraId="495BC1E0" w14:textId="77777777" w:rsidR="002926CD" w:rsidRDefault="002926CD">
            <w:pPr>
              <w:jc w:val="right"/>
              <w:rPr>
                <w:rFonts w:ascii="Tahoma" w:hAnsi="Tahoma" w:cs="Tahoma"/>
                <w:sz w:val="16"/>
                <w:szCs w:val="16"/>
              </w:rPr>
            </w:pPr>
            <w:r>
              <w:rPr>
                <w:rFonts w:ascii="Tahoma" w:hAnsi="Tahoma" w:cs="Tahoma"/>
                <w:sz w:val="16"/>
                <w:szCs w:val="16"/>
              </w:rPr>
              <w:t>361,77</w:t>
            </w:r>
          </w:p>
        </w:tc>
        <w:tc>
          <w:tcPr>
            <w:tcW w:w="678" w:type="dxa"/>
            <w:noWrap/>
            <w:vAlign w:val="center"/>
            <w:hideMark/>
          </w:tcPr>
          <w:p w14:paraId="602982BE" w14:textId="77777777" w:rsidR="002926CD" w:rsidRDefault="002926CD">
            <w:pPr>
              <w:jc w:val="right"/>
              <w:rPr>
                <w:rFonts w:ascii="Tahoma" w:hAnsi="Tahoma" w:cs="Tahoma"/>
                <w:sz w:val="16"/>
                <w:szCs w:val="16"/>
              </w:rPr>
            </w:pPr>
            <w:r>
              <w:rPr>
                <w:rFonts w:ascii="Tahoma" w:hAnsi="Tahoma" w:cs="Tahoma"/>
                <w:sz w:val="16"/>
                <w:szCs w:val="16"/>
              </w:rPr>
              <w:t>366,34</w:t>
            </w:r>
          </w:p>
        </w:tc>
        <w:tc>
          <w:tcPr>
            <w:tcW w:w="677" w:type="dxa"/>
            <w:noWrap/>
            <w:vAlign w:val="center"/>
            <w:hideMark/>
          </w:tcPr>
          <w:p w14:paraId="3389A118" w14:textId="77777777" w:rsidR="002926CD" w:rsidRDefault="002926CD">
            <w:pPr>
              <w:jc w:val="right"/>
              <w:rPr>
                <w:rFonts w:ascii="Tahoma" w:hAnsi="Tahoma" w:cs="Tahoma"/>
                <w:sz w:val="16"/>
                <w:szCs w:val="16"/>
              </w:rPr>
            </w:pPr>
            <w:r>
              <w:rPr>
                <w:rFonts w:ascii="Tahoma" w:hAnsi="Tahoma" w:cs="Tahoma"/>
                <w:sz w:val="16"/>
                <w:szCs w:val="16"/>
              </w:rPr>
              <w:t>369,92</w:t>
            </w:r>
          </w:p>
        </w:tc>
        <w:tc>
          <w:tcPr>
            <w:tcW w:w="677" w:type="dxa"/>
            <w:noWrap/>
            <w:vAlign w:val="center"/>
            <w:hideMark/>
          </w:tcPr>
          <w:p w14:paraId="41F5E90A" w14:textId="77777777" w:rsidR="002926CD" w:rsidRDefault="002926CD">
            <w:pPr>
              <w:jc w:val="right"/>
              <w:rPr>
                <w:rFonts w:ascii="Tahoma" w:hAnsi="Tahoma" w:cs="Tahoma"/>
                <w:sz w:val="16"/>
                <w:szCs w:val="16"/>
              </w:rPr>
            </w:pPr>
            <w:r>
              <w:rPr>
                <w:rFonts w:ascii="Tahoma" w:hAnsi="Tahoma" w:cs="Tahoma"/>
                <w:sz w:val="16"/>
                <w:szCs w:val="16"/>
              </w:rPr>
              <w:t>390,13</w:t>
            </w:r>
          </w:p>
        </w:tc>
        <w:tc>
          <w:tcPr>
            <w:tcW w:w="677" w:type="dxa"/>
            <w:noWrap/>
            <w:vAlign w:val="center"/>
            <w:hideMark/>
          </w:tcPr>
          <w:p w14:paraId="11F9FDE0" w14:textId="77777777" w:rsidR="002926CD" w:rsidRDefault="002926CD">
            <w:pPr>
              <w:jc w:val="right"/>
              <w:rPr>
                <w:rFonts w:ascii="Tahoma" w:hAnsi="Tahoma" w:cs="Tahoma"/>
                <w:sz w:val="16"/>
                <w:szCs w:val="16"/>
              </w:rPr>
            </w:pPr>
            <w:r>
              <w:rPr>
                <w:rFonts w:ascii="Tahoma" w:hAnsi="Tahoma" w:cs="Tahoma"/>
                <w:sz w:val="16"/>
                <w:szCs w:val="16"/>
              </w:rPr>
              <w:t>422,83</w:t>
            </w:r>
          </w:p>
        </w:tc>
        <w:tc>
          <w:tcPr>
            <w:tcW w:w="677" w:type="dxa"/>
            <w:noWrap/>
            <w:vAlign w:val="center"/>
            <w:hideMark/>
          </w:tcPr>
          <w:p w14:paraId="3E8D3AAA" w14:textId="77777777" w:rsidR="002926CD" w:rsidRDefault="002926CD">
            <w:pPr>
              <w:jc w:val="right"/>
              <w:rPr>
                <w:rFonts w:ascii="Tahoma" w:hAnsi="Tahoma" w:cs="Tahoma"/>
                <w:sz w:val="16"/>
                <w:szCs w:val="16"/>
              </w:rPr>
            </w:pPr>
            <w:r>
              <w:rPr>
                <w:rFonts w:ascii="Tahoma" w:hAnsi="Tahoma" w:cs="Tahoma"/>
                <w:sz w:val="16"/>
                <w:szCs w:val="16"/>
              </w:rPr>
              <w:t>440,91</w:t>
            </w:r>
          </w:p>
        </w:tc>
        <w:tc>
          <w:tcPr>
            <w:tcW w:w="677" w:type="dxa"/>
            <w:noWrap/>
            <w:vAlign w:val="center"/>
            <w:hideMark/>
          </w:tcPr>
          <w:p w14:paraId="4B105FC1" w14:textId="77777777" w:rsidR="002926CD" w:rsidRDefault="002926CD">
            <w:pPr>
              <w:jc w:val="right"/>
              <w:rPr>
                <w:rFonts w:ascii="Tahoma" w:hAnsi="Tahoma" w:cs="Tahoma"/>
                <w:sz w:val="16"/>
                <w:szCs w:val="16"/>
              </w:rPr>
            </w:pPr>
            <w:r>
              <w:rPr>
                <w:rFonts w:ascii="Tahoma" w:hAnsi="Tahoma" w:cs="Tahoma"/>
                <w:sz w:val="16"/>
                <w:szCs w:val="16"/>
              </w:rPr>
              <w:t>455,83</w:t>
            </w:r>
          </w:p>
        </w:tc>
        <w:tc>
          <w:tcPr>
            <w:tcW w:w="677" w:type="dxa"/>
            <w:noWrap/>
            <w:vAlign w:val="center"/>
            <w:hideMark/>
          </w:tcPr>
          <w:p w14:paraId="4E363A57" w14:textId="77777777" w:rsidR="002926CD" w:rsidRDefault="002926CD">
            <w:pPr>
              <w:jc w:val="right"/>
              <w:rPr>
                <w:rFonts w:ascii="Tahoma" w:hAnsi="Tahoma" w:cs="Tahoma"/>
                <w:sz w:val="16"/>
                <w:szCs w:val="16"/>
              </w:rPr>
            </w:pPr>
            <w:r>
              <w:rPr>
                <w:rFonts w:ascii="Tahoma" w:hAnsi="Tahoma" w:cs="Tahoma"/>
                <w:sz w:val="16"/>
                <w:szCs w:val="16"/>
              </w:rPr>
              <w:t>473,35</w:t>
            </w:r>
          </w:p>
        </w:tc>
        <w:tc>
          <w:tcPr>
            <w:tcW w:w="677" w:type="dxa"/>
            <w:noWrap/>
            <w:vAlign w:val="center"/>
            <w:hideMark/>
          </w:tcPr>
          <w:p w14:paraId="11690389" w14:textId="77777777" w:rsidR="002926CD" w:rsidRDefault="002926CD">
            <w:pPr>
              <w:jc w:val="right"/>
              <w:rPr>
                <w:rFonts w:ascii="Tahoma" w:hAnsi="Tahoma" w:cs="Tahoma"/>
                <w:sz w:val="16"/>
                <w:szCs w:val="16"/>
              </w:rPr>
            </w:pPr>
            <w:r>
              <w:rPr>
                <w:rFonts w:ascii="Tahoma" w:hAnsi="Tahoma" w:cs="Tahoma"/>
                <w:sz w:val="16"/>
                <w:szCs w:val="16"/>
              </w:rPr>
              <w:t>495,84</w:t>
            </w:r>
          </w:p>
        </w:tc>
        <w:tc>
          <w:tcPr>
            <w:tcW w:w="677" w:type="dxa"/>
            <w:noWrap/>
            <w:vAlign w:val="center"/>
            <w:hideMark/>
          </w:tcPr>
          <w:p w14:paraId="04B94FC7" w14:textId="77777777" w:rsidR="002926CD" w:rsidRDefault="002926CD">
            <w:pPr>
              <w:jc w:val="right"/>
              <w:rPr>
                <w:rFonts w:ascii="Tahoma" w:hAnsi="Tahoma" w:cs="Tahoma"/>
                <w:sz w:val="16"/>
                <w:szCs w:val="16"/>
              </w:rPr>
            </w:pPr>
            <w:r>
              <w:rPr>
                <w:rFonts w:ascii="Tahoma" w:hAnsi="Tahoma" w:cs="Tahoma"/>
                <w:sz w:val="16"/>
                <w:szCs w:val="16"/>
              </w:rPr>
              <w:t>509,65</w:t>
            </w:r>
          </w:p>
        </w:tc>
        <w:tc>
          <w:tcPr>
            <w:tcW w:w="677" w:type="dxa"/>
            <w:noWrap/>
            <w:vAlign w:val="center"/>
            <w:hideMark/>
          </w:tcPr>
          <w:p w14:paraId="543630D3" w14:textId="77777777" w:rsidR="002926CD" w:rsidRDefault="002926CD">
            <w:pPr>
              <w:jc w:val="right"/>
              <w:rPr>
                <w:rFonts w:ascii="Tahoma" w:hAnsi="Tahoma" w:cs="Tahoma"/>
                <w:sz w:val="16"/>
                <w:szCs w:val="16"/>
              </w:rPr>
            </w:pPr>
            <w:r>
              <w:rPr>
                <w:rFonts w:ascii="Tahoma" w:hAnsi="Tahoma" w:cs="Tahoma"/>
                <w:sz w:val="16"/>
                <w:szCs w:val="16"/>
              </w:rPr>
              <w:t>527,65</w:t>
            </w:r>
          </w:p>
        </w:tc>
      </w:tr>
      <w:tr w:rsidR="002926CD" w14:paraId="31951646" w14:textId="77777777" w:rsidTr="002926CD">
        <w:trPr>
          <w:trHeight w:val="277"/>
        </w:trPr>
        <w:tc>
          <w:tcPr>
            <w:tcW w:w="1680" w:type="dxa"/>
            <w:shd w:val="clear" w:color="auto" w:fill="FFFFFF"/>
            <w:noWrap/>
            <w:vAlign w:val="center"/>
            <w:hideMark/>
          </w:tcPr>
          <w:p w14:paraId="0723B825" w14:textId="77777777" w:rsidR="002926CD" w:rsidRDefault="002926CD">
            <w:pPr>
              <w:ind w:left="-55"/>
              <w:rPr>
                <w:rFonts w:ascii="Tahoma" w:hAnsi="Tahoma" w:cs="Tahoma"/>
                <w:color w:val="000000"/>
                <w:sz w:val="14"/>
                <w:szCs w:val="14"/>
              </w:rPr>
            </w:pPr>
            <w:r>
              <w:rPr>
                <w:rFonts w:ascii="Tahoma" w:hAnsi="Tahoma" w:cs="Tahoma"/>
                <w:color w:val="000000"/>
                <w:sz w:val="14"/>
                <w:szCs w:val="14"/>
              </w:rPr>
              <w:t>Bratislavský kraj</w:t>
            </w:r>
          </w:p>
        </w:tc>
        <w:tc>
          <w:tcPr>
            <w:tcW w:w="678" w:type="dxa"/>
            <w:shd w:val="clear" w:color="auto" w:fill="FFFFFF"/>
            <w:noWrap/>
            <w:vAlign w:val="center"/>
            <w:hideMark/>
          </w:tcPr>
          <w:p w14:paraId="005C09F5" w14:textId="77777777" w:rsidR="002926CD" w:rsidRDefault="002926CD">
            <w:pPr>
              <w:ind w:left="-55"/>
              <w:jc w:val="right"/>
              <w:rPr>
                <w:rFonts w:ascii="Tahoma" w:hAnsi="Tahoma" w:cs="Tahoma"/>
                <w:sz w:val="16"/>
                <w:szCs w:val="16"/>
              </w:rPr>
            </w:pPr>
            <w:r>
              <w:rPr>
                <w:rFonts w:ascii="Tahoma" w:hAnsi="Tahoma" w:cs="Tahoma"/>
                <w:sz w:val="16"/>
                <w:szCs w:val="16"/>
              </w:rPr>
              <w:t>452,51</w:t>
            </w:r>
          </w:p>
        </w:tc>
        <w:tc>
          <w:tcPr>
            <w:tcW w:w="678" w:type="dxa"/>
            <w:shd w:val="clear" w:color="auto" w:fill="FFFFFF"/>
            <w:noWrap/>
            <w:vAlign w:val="center"/>
            <w:hideMark/>
          </w:tcPr>
          <w:p w14:paraId="65F6BD6A" w14:textId="77777777" w:rsidR="002926CD" w:rsidRDefault="002926CD">
            <w:pPr>
              <w:ind w:left="-55"/>
              <w:jc w:val="right"/>
              <w:rPr>
                <w:rFonts w:ascii="Tahoma" w:hAnsi="Tahoma" w:cs="Tahoma"/>
                <w:sz w:val="16"/>
                <w:szCs w:val="16"/>
              </w:rPr>
            </w:pPr>
            <w:r>
              <w:rPr>
                <w:rFonts w:ascii="Tahoma" w:hAnsi="Tahoma" w:cs="Tahoma"/>
                <w:sz w:val="16"/>
                <w:szCs w:val="16"/>
              </w:rPr>
              <w:t>468,54</w:t>
            </w:r>
          </w:p>
        </w:tc>
        <w:tc>
          <w:tcPr>
            <w:tcW w:w="677" w:type="dxa"/>
            <w:shd w:val="clear" w:color="auto" w:fill="FFFFFF"/>
            <w:noWrap/>
            <w:vAlign w:val="center"/>
            <w:hideMark/>
          </w:tcPr>
          <w:p w14:paraId="45CD7B4D" w14:textId="77777777" w:rsidR="002926CD" w:rsidRDefault="002926CD">
            <w:pPr>
              <w:ind w:left="-55"/>
              <w:jc w:val="right"/>
              <w:rPr>
                <w:rFonts w:ascii="Tahoma" w:hAnsi="Tahoma" w:cs="Tahoma"/>
                <w:sz w:val="16"/>
                <w:szCs w:val="16"/>
              </w:rPr>
            </w:pPr>
            <w:r>
              <w:rPr>
                <w:rFonts w:ascii="Tahoma" w:hAnsi="Tahoma" w:cs="Tahoma"/>
                <w:sz w:val="16"/>
                <w:szCs w:val="16"/>
              </w:rPr>
              <w:t>486,75</w:t>
            </w:r>
          </w:p>
        </w:tc>
        <w:tc>
          <w:tcPr>
            <w:tcW w:w="677" w:type="dxa"/>
            <w:shd w:val="clear" w:color="auto" w:fill="FFFFFF"/>
            <w:noWrap/>
            <w:vAlign w:val="center"/>
            <w:hideMark/>
          </w:tcPr>
          <w:p w14:paraId="7700217F" w14:textId="77777777" w:rsidR="002926CD" w:rsidRDefault="002926CD">
            <w:pPr>
              <w:ind w:left="-55"/>
              <w:jc w:val="right"/>
              <w:rPr>
                <w:rFonts w:ascii="Tahoma" w:hAnsi="Tahoma" w:cs="Tahoma"/>
                <w:sz w:val="16"/>
                <w:szCs w:val="16"/>
              </w:rPr>
            </w:pPr>
            <w:r>
              <w:rPr>
                <w:rFonts w:ascii="Tahoma" w:hAnsi="Tahoma" w:cs="Tahoma"/>
                <w:sz w:val="16"/>
                <w:szCs w:val="16"/>
              </w:rPr>
              <w:t>509,32</w:t>
            </w:r>
          </w:p>
        </w:tc>
        <w:tc>
          <w:tcPr>
            <w:tcW w:w="677" w:type="dxa"/>
            <w:shd w:val="clear" w:color="auto" w:fill="FFFFFF"/>
            <w:noWrap/>
            <w:vAlign w:val="center"/>
            <w:hideMark/>
          </w:tcPr>
          <w:p w14:paraId="5B11EDE3" w14:textId="77777777" w:rsidR="002926CD" w:rsidRDefault="002926CD">
            <w:pPr>
              <w:ind w:left="-55"/>
              <w:jc w:val="right"/>
              <w:rPr>
                <w:rFonts w:ascii="Tahoma" w:hAnsi="Tahoma" w:cs="Tahoma"/>
                <w:sz w:val="16"/>
                <w:szCs w:val="16"/>
              </w:rPr>
            </w:pPr>
            <w:r>
              <w:rPr>
                <w:rFonts w:ascii="Tahoma" w:hAnsi="Tahoma" w:cs="Tahoma"/>
                <w:sz w:val="16"/>
                <w:szCs w:val="16"/>
              </w:rPr>
              <w:t>554,09</w:t>
            </w:r>
          </w:p>
        </w:tc>
        <w:tc>
          <w:tcPr>
            <w:tcW w:w="677" w:type="dxa"/>
            <w:shd w:val="clear" w:color="auto" w:fill="FFFFFF"/>
            <w:noWrap/>
            <w:vAlign w:val="center"/>
            <w:hideMark/>
          </w:tcPr>
          <w:p w14:paraId="59DFF4E8" w14:textId="77777777" w:rsidR="002926CD" w:rsidRDefault="002926CD">
            <w:pPr>
              <w:ind w:left="-55"/>
              <w:jc w:val="right"/>
              <w:rPr>
                <w:rFonts w:ascii="Tahoma" w:hAnsi="Tahoma" w:cs="Tahoma"/>
                <w:sz w:val="16"/>
                <w:szCs w:val="16"/>
              </w:rPr>
            </w:pPr>
            <w:r>
              <w:rPr>
                <w:rFonts w:ascii="Tahoma" w:hAnsi="Tahoma" w:cs="Tahoma"/>
                <w:sz w:val="16"/>
                <w:szCs w:val="16"/>
              </w:rPr>
              <w:t>576,47</w:t>
            </w:r>
          </w:p>
        </w:tc>
        <w:tc>
          <w:tcPr>
            <w:tcW w:w="677" w:type="dxa"/>
            <w:shd w:val="clear" w:color="auto" w:fill="FFFFFF"/>
            <w:noWrap/>
            <w:vAlign w:val="center"/>
            <w:hideMark/>
          </w:tcPr>
          <w:p w14:paraId="7FC34125" w14:textId="77777777" w:rsidR="002926CD" w:rsidRDefault="002926CD">
            <w:pPr>
              <w:ind w:left="-55"/>
              <w:jc w:val="right"/>
              <w:rPr>
                <w:rFonts w:ascii="Tahoma" w:hAnsi="Tahoma" w:cs="Tahoma"/>
                <w:sz w:val="16"/>
                <w:szCs w:val="16"/>
              </w:rPr>
            </w:pPr>
            <w:r>
              <w:rPr>
                <w:rFonts w:ascii="Tahoma" w:hAnsi="Tahoma" w:cs="Tahoma"/>
                <w:sz w:val="16"/>
                <w:szCs w:val="16"/>
              </w:rPr>
              <w:t>587,56</w:t>
            </w:r>
          </w:p>
        </w:tc>
        <w:tc>
          <w:tcPr>
            <w:tcW w:w="677" w:type="dxa"/>
            <w:shd w:val="clear" w:color="auto" w:fill="FFFFFF"/>
            <w:noWrap/>
            <w:vAlign w:val="center"/>
            <w:hideMark/>
          </w:tcPr>
          <w:p w14:paraId="00A7129E" w14:textId="77777777" w:rsidR="002926CD" w:rsidRDefault="002926CD">
            <w:pPr>
              <w:ind w:left="-55"/>
              <w:jc w:val="right"/>
              <w:rPr>
                <w:rFonts w:ascii="Tahoma" w:hAnsi="Tahoma" w:cs="Tahoma"/>
                <w:sz w:val="16"/>
                <w:szCs w:val="16"/>
              </w:rPr>
            </w:pPr>
            <w:r>
              <w:rPr>
                <w:rFonts w:ascii="Tahoma" w:hAnsi="Tahoma" w:cs="Tahoma"/>
                <w:sz w:val="16"/>
                <w:szCs w:val="16"/>
              </w:rPr>
              <w:t>609,09</w:t>
            </w:r>
          </w:p>
        </w:tc>
        <w:tc>
          <w:tcPr>
            <w:tcW w:w="677" w:type="dxa"/>
            <w:shd w:val="clear" w:color="auto" w:fill="FFFFFF"/>
            <w:noWrap/>
            <w:vAlign w:val="center"/>
            <w:hideMark/>
          </w:tcPr>
          <w:p w14:paraId="2481F9B6" w14:textId="77777777" w:rsidR="002926CD" w:rsidRDefault="002926CD">
            <w:pPr>
              <w:ind w:left="-55"/>
              <w:jc w:val="right"/>
              <w:rPr>
                <w:rFonts w:ascii="Tahoma" w:hAnsi="Tahoma" w:cs="Tahoma"/>
                <w:sz w:val="16"/>
                <w:szCs w:val="16"/>
              </w:rPr>
            </w:pPr>
            <w:r>
              <w:rPr>
                <w:rFonts w:ascii="Tahoma" w:hAnsi="Tahoma" w:cs="Tahoma"/>
                <w:sz w:val="16"/>
                <w:szCs w:val="16"/>
              </w:rPr>
              <w:t>635,11</w:t>
            </w:r>
          </w:p>
        </w:tc>
        <w:tc>
          <w:tcPr>
            <w:tcW w:w="677" w:type="dxa"/>
            <w:shd w:val="clear" w:color="auto" w:fill="FFFFFF"/>
            <w:noWrap/>
            <w:vAlign w:val="center"/>
            <w:hideMark/>
          </w:tcPr>
          <w:p w14:paraId="29558B71" w14:textId="77777777" w:rsidR="002926CD" w:rsidRDefault="002926CD">
            <w:pPr>
              <w:jc w:val="right"/>
              <w:rPr>
                <w:rFonts w:ascii="Tahoma" w:hAnsi="Tahoma" w:cs="Tahoma"/>
                <w:sz w:val="16"/>
                <w:szCs w:val="16"/>
              </w:rPr>
            </w:pPr>
            <w:r>
              <w:rPr>
                <w:rFonts w:ascii="Tahoma" w:hAnsi="Tahoma" w:cs="Tahoma"/>
                <w:sz w:val="16"/>
                <w:szCs w:val="16"/>
              </w:rPr>
              <w:t>660,56</w:t>
            </w:r>
          </w:p>
        </w:tc>
        <w:tc>
          <w:tcPr>
            <w:tcW w:w="677" w:type="dxa"/>
            <w:shd w:val="clear" w:color="auto" w:fill="FFFFFF"/>
            <w:noWrap/>
            <w:vAlign w:val="center"/>
            <w:hideMark/>
          </w:tcPr>
          <w:p w14:paraId="51D3489A" w14:textId="77777777" w:rsidR="002926CD" w:rsidRDefault="002926CD">
            <w:pPr>
              <w:jc w:val="right"/>
              <w:rPr>
                <w:rFonts w:ascii="Tahoma" w:hAnsi="Tahoma" w:cs="Tahoma"/>
                <w:sz w:val="16"/>
                <w:szCs w:val="16"/>
              </w:rPr>
            </w:pPr>
            <w:r>
              <w:rPr>
                <w:rFonts w:ascii="Tahoma" w:hAnsi="Tahoma" w:cs="Tahoma"/>
                <w:sz w:val="16"/>
                <w:szCs w:val="16"/>
              </w:rPr>
              <w:t>684,24</w:t>
            </w:r>
          </w:p>
        </w:tc>
      </w:tr>
      <w:tr w:rsidR="002926CD" w14:paraId="189637A3" w14:textId="77777777" w:rsidTr="002926CD">
        <w:trPr>
          <w:trHeight w:val="277"/>
        </w:trPr>
        <w:tc>
          <w:tcPr>
            <w:tcW w:w="1680" w:type="dxa"/>
            <w:noWrap/>
            <w:vAlign w:val="center"/>
            <w:hideMark/>
          </w:tcPr>
          <w:p w14:paraId="3F8440D0" w14:textId="77777777" w:rsidR="002926CD" w:rsidRDefault="002926CD">
            <w:pPr>
              <w:ind w:left="-55"/>
              <w:rPr>
                <w:rFonts w:ascii="Tahoma" w:hAnsi="Tahoma" w:cs="Tahoma"/>
                <w:color w:val="000000"/>
                <w:sz w:val="14"/>
                <w:szCs w:val="14"/>
              </w:rPr>
            </w:pPr>
            <w:r>
              <w:rPr>
                <w:rFonts w:ascii="Tahoma" w:hAnsi="Tahoma" w:cs="Tahoma"/>
                <w:color w:val="000000"/>
                <w:sz w:val="14"/>
                <w:szCs w:val="14"/>
              </w:rPr>
              <w:t>Trnavský kraj</w:t>
            </w:r>
          </w:p>
        </w:tc>
        <w:tc>
          <w:tcPr>
            <w:tcW w:w="678" w:type="dxa"/>
            <w:noWrap/>
            <w:vAlign w:val="center"/>
            <w:hideMark/>
          </w:tcPr>
          <w:p w14:paraId="4FB74D0B" w14:textId="77777777" w:rsidR="002926CD" w:rsidRDefault="002926CD">
            <w:pPr>
              <w:jc w:val="right"/>
              <w:rPr>
                <w:rFonts w:ascii="Tahoma" w:hAnsi="Tahoma" w:cs="Tahoma"/>
                <w:sz w:val="16"/>
                <w:szCs w:val="16"/>
              </w:rPr>
            </w:pPr>
            <w:r>
              <w:rPr>
                <w:rFonts w:ascii="Tahoma" w:hAnsi="Tahoma" w:cs="Tahoma"/>
                <w:sz w:val="16"/>
                <w:szCs w:val="16"/>
              </w:rPr>
              <w:t>376,65</w:t>
            </w:r>
          </w:p>
        </w:tc>
        <w:tc>
          <w:tcPr>
            <w:tcW w:w="678" w:type="dxa"/>
            <w:noWrap/>
            <w:vAlign w:val="center"/>
            <w:hideMark/>
          </w:tcPr>
          <w:p w14:paraId="461384E6" w14:textId="77777777" w:rsidR="002926CD" w:rsidRDefault="002926CD">
            <w:pPr>
              <w:jc w:val="right"/>
              <w:rPr>
                <w:rFonts w:ascii="Tahoma" w:hAnsi="Tahoma" w:cs="Tahoma"/>
                <w:sz w:val="16"/>
                <w:szCs w:val="16"/>
              </w:rPr>
            </w:pPr>
            <w:r>
              <w:rPr>
                <w:rFonts w:ascii="Tahoma" w:hAnsi="Tahoma" w:cs="Tahoma"/>
                <w:sz w:val="16"/>
                <w:szCs w:val="16"/>
              </w:rPr>
              <w:t>384,57</w:t>
            </w:r>
          </w:p>
        </w:tc>
        <w:tc>
          <w:tcPr>
            <w:tcW w:w="677" w:type="dxa"/>
            <w:noWrap/>
            <w:vAlign w:val="center"/>
            <w:hideMark/>
          </w:tcPr>
          <w:p w14:paraId="75DE4697" w14:textId="77777777" w:rsidR="002926CD" w:rsidRDefault="002926CD">
            <w:pPr>
              <w:jc w:val="right"/>
              <w:rPr>
                <w:rFonts w:ascii="Tahoma" w:hAnsi="Tahoma" w:cs="Tahoma"/>
                <w:sz w:val="16"/>
                <w:szCs w:val="16"/>
              </w:rPr>
            </w:pPr>
            <w:r>
              <w:rPr>
                <w:rFonts w:ascii="Tahoma" w:hAnsi="Tahoma" w:cs="Tahoma"/>
                <w:sz w:val="16"/>
                <w:szCs w:val="16"/>
              </w:rPr>
              <w:t>387,67</w:t>
            </w:r>
          </w:p>
        </w:tc>
        <w:tc>
          <w:tcPr>
            <w:tcW w:w="677" w:type="dxa"/>
            <w:noWrap/>
            <w:vAlign w:val="center"/>
            <w:hideMark/>
          </w:tcPr>
          <w:p w14:paraId="6B47034B" w14:textId="77777777" w:rsidR="002926CD" w:rsidRDefault="002926CD">
            <w:pPr>
              <w:jc w:val="right"/>
              <w:rPr>
                <w:rFonts w:ascii="Tahoma" w:hAnsi="Tahoma" w:cs="Tahoma"/>
                <w:sz w:val="16"/>
                <w:szCs w:val="16"/>
              </w:rPr>
            </w:pPr>
            <w:r>
              <w:rPr>
                <w:rFonts w:ascii="Tahoma" w:hAnsi="Tahoma" w:cs="Tahoma"/>
                <w:sz w:val="16"/>
                <w:szCs w:val="16"/>
              </w:rPr>
              <w:t>419,9</w:t>
            </w:r>
          </w:p>
        </w:tc>
        <w:tc>
          <w:tcPr>
            <w:tcW w:w="677" w:type="dxa"/>
            <w:noWrap/>
            <w:vAlign w:val="center"/>
            <w:hideMark/>
          </w:tcPr>
          <w:p w14:paraId="1E563894" w14:textId="77777777" w:rsidR="002926CD" w:rsidRDefault="002926CD">
            <w:pPr>
              <w:jc w:val="right"/>
              <w:rPr>
                <w:rFonts w:ascii="Tahoma" w:hAnsi="Tahoma" w:cs="Tahoma"/>
                <w:sz w:val="16"/>
                <w:szCs w:val="16"/>
              </w:rPr>
            </w:pPr>
            <w:r>
              <w:rPr>
                <w:rFonts w:ascii="Tahoma" w:hAnsi="Tahoma" w:cs="Tahoma"/>
                <w:sz w:val="16"/>
                <w:szCs w:val="16"/>
              </w:rPr>
              <w:t>440,17</w:t>
            </w:r>
          </w:p>
        </w:tc>
        <w:tc>
          <w:tcPr>
            <w:tcW w:w="677" w:type="dxa"/>
            <w:noWrap/>
            <w:vAlign w:val="center"/>
            <w:hideMark/>
          </w:tcPr>
          <w:p w14:paraId="6CC541A2" w14:textId="77777777" w:rsidR="002926CD" w:rsidRDefault="002926CD">
            <w:pPr>
              <w:jc w:val="right"/>
              <w:rPr>
                <w:rFonts w:ascii="Tahoma" w:hAnsi="Tahoma" w:cs="Tahoma"/>
                <w:sz w:val="16"/>
                <w:szCs w:val="16"/>
              </w:rPr>
            </w:pPr>
            <w:r>
              <w:rPr>
                <w:rFonts w:ascii="Tahoma" w:hAnsi="Tahoma" w:cs="Tahoma"/>
                <w:sz w:val="16"/>
                <w:szCs w:val="16"/>
              </w:rPr>
              <w:t>458,62</w:t>
            </w:r>
          </w:p>
        </w:tc>
        <w:tc>
          <w:tcPr>
            <w:tcW w:w="677" w:type="dxa"/>
            <w:noWrap/>
            <w:vAlign w:val="center"/>
            <w:hideMark/>
          </w:tcPr>
          <w:p w14:paraId="6673C2B5" w14:textId="77777777" w:rsidR="002926CD" w:rsidRDefault="002926CD">
            <w:pPr>
              <w:jc w:val="right"/>
              <w:rPr>
                <w:rFonts w:ascii="Tahoma" w:hAnsi="Tahoma" w:cs="Tahoma"/>
                <w:sz w:val="16"/>
                <w:szCs w:val="16"/>
              </w:rPr>
            </w:pPr>
            <w:r>
              <w:rPr>
                <w:rFonts w:ascii="Tahoma" w:hAnsi="Tahoma" w:cs="Tahoma"/>
                <w:sz w:val="16"/>
                <w:szCs w:val="16"/>
              </w:rPr>
              <w:t>475,82</w:t>
            </w:r>
          </w:p>
        </w:tc>
        <w:tc>
          <w:tcPr>
            <w:tcW w:w="677" w:type="dxa"/>
            <w:noWrap/>
            <w:vAlign w:val="center"/>
            <w:hideMark/>
          </w:tcPr>
          <w:p w14:paraId="02019876" w14:textId="77777777" w:rsidR="002926CD" w:rsidRDefault="002926CD">
            <w:pPr>
              <w:jc w:val="right"/>
              <w:rPr>
                <w:rFonts w:ascii="Tahoma" w:hAnsi="Tahoma" w:cs="Tahoma"/>
                <w:sz w:val="16"/>
                <w:szCs w:val="16"/>
              </w:rPr>
            </w:pPr>
            <w:r>
              <w:rPr>
                <w:rFonts w:ascii="Tahoma" w:hAnsi="Tahoma" w:cs="Tahoma"/>
                <w:sz w:val="16"/>
                <w:szCs w:val="16"/>
              </w:rPr>
              <w:t>494,78</w:t>
            </w:r>
          </w:p>
        </w:tc>
        <w:tc>
          <w:tcPr>
            <w:tcW w:w="677" w:type="dxa"/>
            <w:noWrap/>
            <w:vAlign w:val="center"/>
            <w:hideMark/>
          </w:tcPr>
          <w:p w14:paraId="1242A044" w14:textId="77777777" w:rsidR="002926CD" w:rsidRDefault="002926CD">
            <w:pPr>
              <w:jc w:val="right"/>
              <w:rPr>
                <w:rFonts w:ascii="Tahoma" w:hAnsi="Tahoma" w:cs="Tahoma"/>
                <w:sz w:val="16"/>
                <w:szCs w:val="16"/>
              </w:rPr>
            </w:pPr>
            <w:r>
              <w:rPr>
                <w:rFonts w:ascii="Tahoma" w:hAnsi="Tahoma" w:cs="Tahoma"/>
                <w:sz w:val="16"/>
                <w:szCs w:val="16"/>
              </w:rPr>
              <w:t>517,08</w:t>
            </w:r>
          </w:p>
        </w:tc>
        <w:tc>
          <w:tcPr>
            <w:tcW w:w="677" w:type="dxa"/>
            <w:noWrap/>
            <w:vAlign w:val="center"/>
            <w:hideMark/>
          </w:tcPr>
          <w:p w14:paraId="210B096E" w14:textId="77777777" w:rsidR="002926CD" w:rsidRDefault="002926CD">
            <w:pPr>
              <w:jc w:val="right"/>
              <w:rPr>
                <w:rFonts w:ascii="Tahoma" w:hAnsi="Tahoma" w:cs="Tahoma"/>
                <w:sz w:val="16"/>
                <w:szCs w:val="16"/>
              </w:rPr>
            </w:pPr>
            <w:r>
              <w:rPr>
                <w:rFonts w:ascii="Tahoma" w:hAnsi="Tahoma" w:cs="Tahoma"/>
                <w:sz w:val="16"/>
                <w:szCs w:val="16"/>
              </w:rPr>
              <w:t>531,75</w:t>
            </w:r>
          </w:p>
        </w:tc>
        <w:tc>
          <w:tcPr>
            <w:tcW w:w="677" w:type="dxa"/>
            <w:noWrap/>
            <w:vAlign w:val="center"/>
            <w:hideMark/>
          </w:tcPr>
          <w:p w14:paraId="3F757855" w14:textId="77777777" w:rsidR="002926CD" w:rsidRDefault="002926CD">
            <w:pPr>
              <w:jc w:val="right"/>
              <w:rPr>
                <w:rFonts w:ascii="Tahoma" w:hAnsi="Tahoma" w:cs="Tahoma"/>
                <w:sz w:val="16"/>
                <w:szCs w:val="16"/>
              </w:rPr>
            </w:pPr>
            <w:r>
              <w:rPr>
                <w:rFonts w:ascii="Tahoma" w:hAnsi="Tahoma" w:cs="Tahoma"/>
                <w:sz w:val="16"/>
                <w:szCs w:val="16"/>
              </w:rPr>
              <w:t>550,21</w:t>
            </w:r>
          </w:p>
        </w:tc>
      </w:tr>
      <w:tr w:rsidR="002926CD" w14:paraId="57C4768B" w14:textId="77777777" w:rsidTr="002926CD">
        <w:trPr>
          <w:trHeight w:val="277"/>
        </w:trPr>
        <w:tc>
          <w:tcPr>
            <w:tcW w:w="1680" w:type="dxa"/>
            <w:noWrap/>
            <w:vAlign w:val="center"/>
            <w:hideMark/>
          </w:tcPr>
          <w:p w14:paraId="55E12B20" w14:textId="77777777" w:rsidR="002926CD" w:rsidRDefault="002926CD">
            <w:pPr>
              <w:ind w:left="-55"/>
              <w:rPr>
                <w:rFonts w:ascii="Tahoma" w:hAnsi="Tahoma" w:cs="Tahoma"/>
                <w:bCs/>
                <w:color w:val="000000"/>
                <w:sz w:val="14"/>
                <w:szCs w:val="14"/>
              </w:rPr>
            </w:pPr>
            <w:r>
              <w:rPr>
                <w:rFonts w:ascii="Tahoma" w:hAnsi="Tahoma" w:cs="Tahoma"/>
                <w:bCs/>
                <w:color w:val="000000"/>
                <w:sz w:val="14"/>
                <w:szCs w:val="14"/>
              </w:rPr>
              <w:t>Trenčiansky kraj</w:t>
            </w:r>
          </w:p>
        </w:tc>
        <w:tc>
          <w:tcPr>
            <w:tcW w:w="678" w:type="dxa"/>
            <w:noWrap/>
            <w:vAlign w:val="center"/>
            <w:hideMark/>
          </w:tcPr>
          <w:p w14:paraId="3A404C55" w14:textId="77777777" w:rsidR="002926CD" w:rsidRDefault="002926CD">
            <w:pPr>
              <w:jc w:val="right"/>
              <w:rPr>
                <w:rFonts w:ascii="Tahoma" w:hAnsi="Tahoma" w:cs="Tahoma"/>
                <w:sz w:val="16"/>
                <w:szCs w:val="16"/>
              </w:rPr>
            </w:pPr>
            <w:r>
              <w:rPr>
                <w:rFonts w:ascii="Tahoma" w:hAnsi="Tahoma" w:cs="Tahoma"/>
                <w:sz w:val="16"/>
                <w:szCs w:val="16"/>
              </w:rPr>
              <w:t>364,55</w:t>
            </w:r>
          </w:p>
        </w:tc>
        <w:tc>
          <w:tcPr>
            <w:tcW w:w="678" w:type="dxa"/>
            <w:noWrap/>
            <w:vAlign w:val="center"/>
            <w:hideMark/>
          </w:tcPr>
          <w:p w14:paraId="4FBD2D53" w14:textId="77777777" w:rsidR="002926CD" w:rsidRDefault="002926CD">
            <w:pPr>
              <w:jc w:val="right"/>
              <w:rPr>
                <w:rFonts w:ascii="Tahoma" w:hAnsi="Tahoma" w:cs="Tahoma"/>
                <w:sz w:val="16"/>
                <w:szCs w:val="16"/>
              </w:rPr>
            </w:pPr>
            <w:r>
              <w:rPr>
                <w:rFonts w:ascii="Tahoma" w:hAnsi="Tahoma" w:cs="Tahoma"/>
                <w:sz w:val="16"/>
                <w:szCs w:val="16"/>
              </w:rPr>
              <w:t>370,95</w:t>
            </w:r>
          </w:p>
        </w:tc>
        <w:tc>
          <w:tcPr>
            <w:tcW w:w="677" w:type="dxa"/>
            <w:noWrap/>
            <w:vAlign w:val="center"/>
            <w:hideMark/>
          </w:tcPr>
          <w:p w14:paraId="278097D4" w14:textId="77777777" w:rsidR="002926CD" w:rsidRDefault="002926CD">
            <w:pPr>
              <w:jc w:val="right"/>
              <w:rPr>
                <w:rFonts w:ascii="Tahoma" w:hAnsi="Tahoma" w:cs="Tahoma"/>
                <w:sz w:val="16"/>
                <w:szCs w:val="16"/>
              </w:rPr>
            </w:pPr>
            <w:r>
              <w:rPr>
                <w:rFonts w:ascii="Tahoma" w:hAnsi="Tahoma" w:cs="Tahoma"/>
                <w:sz w:val="16"/>
                <w:szCs w:val="16"/>
              </w:rPr>
              <w:t>375,67</w:t>
            </w:r>
          </w:p>
        </w:tc>
        <w:tc>
          <w:tcPr>
            <w:tcW w:w="677" w:type="dxa"/>
            <w:noWrap/>
            <w:vAlign w:val="center"/>
            <w:hideMark/>
          </w:tcPr>
          <w:p w14:paraId="0B4D6F38" w14:textId="77777777" w:rsidR="002926CD" w:rsidRDefault="002926CD">
            <w:pPr>
              <w:jc w:val="right"/>
              <w:rPr>
                <w:rFonts w:ascii="Tahoma" w:hAnsi="Tahoma" w:cs="Tahoma"/>
                <w:sz w:val="16"/>
                <w:szCs w:val="16"/>
              </w:rPr>
            </w:pPr>
            <w:r>
              <w:rPr>
                <w:rFonts w:ascii="Tahoma" w:hAnsi="Tahoma" w:cs="Tahoma"/>
                <w:sz w:val="16"/>
                <w:szCs w:val="16"/>
              </w:rPr>
              <w:t>403,21</w:t>
            </w:r>
          </w:p>
        </w:tc>
        <w:tc>
          <w:tcPr>
            <w:tcW w:w="677" w:type="dxa"/>
            <w:noWrap/>
            <w:vAlign w:val="center"/>
            <w:hideMark/>
          </w:tcPr>
          <w:p w14:paraId="34B06A99" w14:textId="77777777" w:rsidR="002926CD" w:rsidRDefault="002926CD">
            <w:pPr>
              <w:jc w:val="right"/>
              <w:rPr>
                <w:rFonts w:ascii="Tahoma" w:hAnsi="Tahoma" w:cs="Tahoma"/>
                <w:sz w:val="16"/>
                <w:szCs w:val="16"/>
              </w:rPr>
            </w:pPr>
            <w:r>
              <w:rPr>
                <w:rFonts w:ascii="Tahoma" w:hAnsi="Tahoma" w:cs="Tahoma"/>
                <w:sz w:val="16"/>
                <w:szCs w:val="16"/>
              </w:rPr>
              <w:t>440,72</w:t>
            </w:r>
          </w:p>
        </w:tc>
        <w:tc>
          <w:tcPr>
            <w:tcW w:w="677" w:type="dxa"/>
            <w:noWrap/>
            <w:vAlign w:val="center"/>
            <w:hideMark/>
          </w:tcPr>
          <w:p w14:paraId="6EF62C59" w14:textId="77777777" w:rsidR="002926CD" w:rsidRDefault="002926CD">
            <w:pPr>
              <w:jc w:val="right"/>
              <w:rPr>
                <w:rFonts w:ascii="Tahoma" w:hAnsi="Tahoma" w:cs="Tahoma"/>
                <w:sz w:val="16"/>
                <w:szCs w:val="16"/>
              </w:rPr>
            </w:pPr>
            <w:r>
              <w:rPr>
                <w:rFonts w:ascii="Tahoma" w:hAnsi="Tahoma" w:cs="Tahoma"/>
                <w:sz w:val="16"/>
                <w:szCs w:val="16"/>
              </w:rPr>
              <w:t>460,27</w:t>
            </w:r>
          </w:p>
        </w:tc>
        <w:tc>
          <w:tcPr>
            <w:tcW w:w="677" w:type="dxa"/>
            <w:noWrap/>
            <w:vAlign w:val="center"/>
            <w:hideMark/>
          </w:tcPr>
          <w:p w14:paraId="75103815" w14:textId="77777777" w:rsidR="002926CD" w:rsidRDefault="002926CD">
            <w:pPr>
              <w:jc w:val="right"/>
              <w:rPr>
                <w:rFonts w:ascii="Tahoma" w:hAnsi="Tahoma" w:cs="Tahoma"/>
                <w:sz w:val="16"/>
                <w:szCs w:val="16"/>
              </w:rPr>
            </w:pPr>
            <w:r>
              <w:rPr>
                <w:rFonts w:ascii="Tahoma" w:hAnsi="Tahoma" w:cs="Tahoma"/>
                <w:sz w:val="16"/>
                <w:szCs w:val="16"/>
              </w:rPr>
              <w:t>478,42</w:t>
            </w:r>
          </w:p>
        </w:tc>
        <w:tc>
          <w:tcPr>
            <w:tcW w:w="677" w:type="dxa"/>
            <w:noWrap/>
            <w:vAlign w:val="center"/>
            <w:hideMark/>
          </w:tcPr>
          <w:p w14:paraId="0A44713F" w14:textId="77777777" w:rsidR="002926CD" w:rsidRDefault="002926CD">
            <w:pPr>
              <w:jc w:val="right"/>
              <w:rPr>
                <w:rFonts w:ascii="Tahoma" w:hAnsi="Tahoma" w:cs="Tahoma"/>
                <w:sz w:val="16"/>
                <w:szCs w:val="16"/>
              </w:rPr>
            </w:pPr>
            <w:r>
              <w:rPr>
                <w:rFonts w:ascii="Tahoma" w:hAnsi="Tahoma" w:cs="Tahoma"/>
                <w:sz w:val="16"/>
                <w:szCs w:val="16"/>
              </w:rPr>
              <w:t>497,58</w:t>
            </w:r>
          </w:p>
        </w:tc>
        <w:tc>
          <w:tcPr>
            <w:tcW w:w="677" w:type="dxa"/>
            <w:noWrap/>
            <w:vAlign w:val="center"/>
            <w:hideMark/>
          </w:tcPr>
          <w:p w14:paraId="7EB93BD9" w14:textId="77777777" w:rsidR="002926CD" w:rsidRDefault="002926CD">
            <w:pPr>
              <w:jc w:val="right"/>
              <w:rPr>
                <w:rFonts w:ascii="Tahoma" w:hAnsi="Tahoma" w:cs="Tahoma"/>
                <w:sz w:val="16"/>
                <w:szCs w:val="16"/>
              </w:rPr>
            </w:pPr>
            <w:r>
              <w:rPr>
                <w:rFonts w:ascii="Tahoma" w:hAnsi="Tahoma" w:cs="Tahoma"/>
                <w:sz w:val="16"/>
                <w:szCs w:val="16"/>
              </w:rPr>
              <w:t>513,92</w:t>
            </w:r>
          </w:p>
        </w:tc>
        <w:tc>
          <w:tcPr>
            <w:tcW w:w="677" w:type="dxa"/>
            <w:noWrap/>
            <w:vAlign w:val="center"/>
            <w:hideMark/>
          </w:tcPr>
          <w:p w14:paraId="2339FC5A" w14:textId="77777777" w:rsidR="002926CD" w:rsidRDefault="002926CD">
            <w:pPr>
              <w:jc w:val="right"/>
              <w:rPr>
                <w:rFonts w:ascii="Tahoma" w:hAnsi="Tahoma" w:cs="Tahoma"/>
                <w:sz w:val="16"/>
                <w:szCs w:val="16"/>
              </w:rPr>
            </w:pPr>
            <w:r>
              <w:rPr>
                <w:rFonts w:ascii="Tahoma" w:hAnsi="Tahoma" w:cs="Tahoma"/>
                <w:sz w:val="16"/>
                <w:szCs w:val="16"/>
              </w:rPr>
              <w:t>537,25</w:t>
            </w:r>
          </w:p>
        </w:tc>
        <w:tc>
          <w:tcPr>
            <w:tcW w:w="677" w:type="dxa"/>
            <w:noWrap/>
            <w:vAlign w:val="center"/>
            <w:hideMark/>
          </w:tcPr>
          <w:p w14:paraId="0292E0BD" w14:textId="77777777" w:rsidR="002926CD" w:rsidRDefault="002926CD">
            <w:pPr>
              <w:jc w:val="right"/>
              <w:rPr>
                <w:rFonts w:ascii="Tahoma" w:hAnsi="Tahoma" w:cs="Tahoma"/>
                <w:sz w:val="16"/>
                <w:szCs w:val="16"/>
              </w:rPr>
            </w:pPr>
            <w:r>
              <w:rPr>
                <w:rFonts w:ascii="Tahoma" w:hAnsi="Tahoma" w:cs="Tahoma"/>
                <w:sz w:val="16"/>
                <w:szCs w:val="16"/>
              </w:rPr>
              <w:t>557,91</w:t>
            </w:r>
          </w:p>
        </w:tc>
      </w:tr>
      <w:tr w:rsidR="002926CD" w14:paraId="2CA7E31C" w14:textId="77777777" w:rsidTr="002926CD">
        <w:trPr>
          <w:trHeight w:val="277"/>
        </w:trPr>
        <w:tc>
          <w:tcPr>
            <w:tcW w:w="1680" w:type="dxa"/>
            <w:noWrap/>
            <w:vAlign w:val="center"/>
            <w:hideMark/>
          </w:tcPr>
          <w:p w14:paraId="2704A212" w14:textId="77777777" w:rsidR="002926CD" w:rsidRDefault="002926CD">
            <w:pPr>
              <w:ind w:left="-55"/>
              <w:rPr>
                <w:rFonts w:ascii="Tahoma" w:hAnsi="Tahoma" w:cs="Tahoma"/>
                <w:color w:val="000000"/>
                <w:sz w:val="14"/>
                <w:szCs w:val="14"/>
              </w:rPr>
            </w:pPr>
            <w:r>
              <w:rPr>
                <w:rFonts w:ascii="Tahoma" w:hAnsi="Tahoma" w:cs="Tahoma"/>
                <w:color w:val="000000"/>
                <w:sz w:val="14"/>
                <w:szCs w:val="14"/>
              </w:rPr>
              <w:t>Nitriansky kraj</w:t>
            </w:r>
          </w:p>
        </w:tc>
        <w:tc>
          <w:tcPr>
            <w:tcW w:w="678" w:type="dxa"/>
            <w:noWrap/>
            <w:vAlign w:val="center"/>
            <w:hideMark/>
          </w:tcPr>
          <w:p w14:paraId="77CA4269" w14:textId="77777777" w:rsidR="002926CD" w:rsidRDefault="002926CD">
            <w:pPr>
              <w:jc w:val="right"/>
              <w:rPr>
                <w:rFonts w:ascii="Tahoma" w:hAnsi="Tahoma" w:cs="Tahoma"/>
                <w:sz w:val="16"/>
                <w:szCs w:val="16"/>
              </w:rPr>
            </w:pPr>
            <w:r>
              <w:rPr>
                <w:rFonts w:ascii="Tahoma" w:hAnsi="Tahoma" w:cs="Tahoma"/>
                <w:sz w:val="16"/>
                <w:szCs w:val="16"/>
              </w:rPr>
              <w:t>361,81</w:t>
            </w:r>
          </w:p>
        </w:tc>
        <w:tc>
          <w:tcPr>
            <w:tcW w:w="678" w:type="dxa"/>
            <w:noWrap/>
            <w:vAlign w:val="center"/>
            <w:hideMark/>
          </w:tcPr>
          <w:p w14:paraId="2562A6FD" w14:textId="77777777" w:rsidR="002926CD" w:rsidRDefault="002926CD">
            <w:pPr>
              <w:jc w:val="right"/>
              <w:rPr>
                <w:rFonts w:ascii="Tahoma" w:hAnsi="Tahoma" w:cs="Tahoma"/>
                <w:sz w:val="16"/>
                <w:szCs w:val="16"/>
              </w:rPr>
            </w:pPr>
            <w:r>
              <w:rPr>
                <w:rFonts w:ascii="Tahoma" w:hAnsi="Tahoma" w:cs="Tahoma"/>
                <w:sz w:val="16"/>
                <w:szCs w:val="16"/>
              </w:rPr>
              <w:t>352,16</w:t>
            </w:r>
          </w:p>
        </w:tc>
        <w:tc>
          <w:tcPr>
            <w:tcW w:w="677" w:type="dxa"/>
            <w:noWrap/>
            <w:vAlign w:val="center"/>
            <w:hideMark/>
          </w:tcPr>
          <w:p w14:paraId="54AD00AA" w14:textId="77777777" w:rsidR="002926CD" w:rsidRDefault="002926CD">
            <w:pPr>
              <w:jc w:val="right"/>
              <w:rPr>
                <w:rFonts w:ascii="Tahoma" w:hAnsi="Tahoma" w:cs="Tahoma"/>
                <w:sz w:val="16"/>
                <w:szCs w:val="16"/>
              </w:rPr>
            </w:pPr>
            <w:r>
              <w:rPr>
                <w:rFonts w:ascii="Tahoma" w:hAnsi="Tahoma" w:cs="Tahoma"/>
                <w:sz w:val="16"/>
                <w:szCs w:val="16"/>
              </w:rPr>
              <w:t>353,67</w:t>
            </w:r>
          </w:p>
        </w:tc>
        <w:tc>
          <w:tcPr>
            <w:tcW w:w="677" w:type="dxa"/>
            <w:noWrap/>
            <w:vAlign w:val="center"/>
            <w:hideMark/>
          </w:tcPr>
          <w:p w14:paraId="0BFF61E9" w14:textId="77777777" w:rsidR="002926CD" w:rsidRDefault="002926CD">
            <w:pPr>
              <w:jc w:val="right"/>
              <w:rPr>
                <w:rFonts w:ascii="Tahoma" w:hAnsi="Tahoma" w:cs="Tahoma"/>
                <w:sz w:val="16"/>
                <w:szCs w:val="16"/>
              </w:rPr>
            </w:pPr>
            <w:r>
              <w:rPr>
                <w:rFonts w:ascii="Tahoma" w:hAnsi="Tahoma" w:cs="Tahoma"/>
                <w:sz w:val="16"/>
                <w:szCs w:val="16"/>
              </w:rPr>
              <w:t>384,8</w:t>
            </w:r>
          </w:p>
        </w:tc>
        <w:tc>
          <w:tcPr>
            <w:tcW w:w="677" w:type="dxa"/>
            <w:noWrap/>
            <w:vAlign w:val="center"/>
            <w:hideMark/>
          </w:tcPr>
          <w:p w14:paraId="5F5BED8D" w14:textId="77777777" w:rsidR="002926CD" w:rsidRDefault="002926CD">
            <w:pPr>
              <w:jc w:val="right"/>
              <w:rPr>
                <w:rFonts w:ascii="Tahoma" w:hAnsi="Tahoma" w:cs="Tahoma"/>
                <w:sz w:val="16"/>
                <w:szCs w:val="16"/>
              </w:rPr>
            </w:pPr>
            <w:r>
              <w:rPr>
                <w:rFonts w:ascii="Tahoma" w:hAnsi="Tahoma" w:cs="Tahoma"/>
                <w:sz w:val="16"/>
                <w:szCs w:val="16"/>
              </w:rPr>
              <w:t>412,3</w:t>
            </w:r>
          </w:p>
        </w:tc>
        <w:tc>
          <w:tcPr>
            <w:tcW w:w="677" w:type="dxa"/>
            <w:noWrap/>
            <w:vAlign w:val="center"/>
            <w:hideMark/>
          </w:tcPr>
          <w:p w14:paraId="64B5261E" w14:textId="77777777" w:rsidR="002926CD" w:rsidRDefault="002926CD">
            <w:pPr>
              <w:jc w:val="right"/>
              <w:rPr>
                <w:rFonts w:ascii="Tahoma" w:hAnsi="Tahoma" w:cs="Tahoma"/>
                <w:sz w:val="16"/>
                <w:szCs w:val="16"/>
              </w:rPr>
            </w:pPr>
            <w:r>
              <w:rPr>
                <w:rFonts w:ascii="Tahoma" w:hAnsi="Tahoma" w:cs="Tahoma"/>
                <w:sz w:val="16"/>
                <w:szCs w:val="16"/>
              </w:rPr>
              <w:t>436,35</w:t>
            </w:r>
          </w:p>
        </w:tc>
        <w:tc>
          <w:tcPr>
            <w:tcW w:w="677" w:type="dxa"/>
            <w:noWrap/>
            <w:vAlign w:val="center"/>
            <w:hideMark/>
          </w:tcPr>
          <w:p w14:paraId="14843C52" w14:textId="77777777" w:rsidR="002926CD" w:rsidRDefault="002926CD">
            <w:pPr>
              <w:jc w:val="right"/>
              <w:rPr>
                <w:rFonts w:ascii="Tahoma" w:hAnsi="Tahoma" w:cs="Tahoma"/>
                <w:sz w:val="16"/>
                <w:szCs w:val="16"/>
              </w:rPr>
            </w:pPr>
            <w:r>
              <w:rPr>
                <w:rFonts w:ascii="Tahoma" w:hAnsi="Tahoma" w:cs="Tahoma"/>
                <w:sz w:val="16"/>
                <w:szCs w:val="16"/>
              </w:rPr>
              <w:t>451,22</w:t>
            </w:r>
          </w:p>
        </w:tc>
        <w:tc>
          <w:tcPr>
            <w:tcW w:w="677" w:type="dxa"/>
            <w:noWrap/>
            <w:vAlign w:val="center"/>
            <w:hideMark/>
          </w:tcPr>
          <w:p w14:paraId="300ACD16" w14:textId="77777777" w:rsidR="002926CD" w:rsidRDefault="002926CD">
            <w:pPr>
              <w:jc w:val="right"/>
              <w:rPr>
                <w:rFonts w:ascii="Tahoma" w:hAnsi="Tahoma" w:cs="Tahoma"/>
                <w:sz w:val="16"/>
                <w:szCs w:val="16"/>
              </w:rPr>
            </w:pPr>
            <w:r>
              <w:rPr>
                <w:rFonts w:ascii="Tahoma" w:hAnsi="Tahoma" w:cs="Tahoma"/>
                <w:sz w:val="16"/>
                <w:szCs w:val="16"/>
              </w:rPr>
              <w:t>469,25</w:t>
            </w:r>
          </w:p>
        </w:tc>
        <w:tc>
          <w:tcPr>
            <w:tcW w:w="677" w:type="dxa"/>
            <w:noWrap/>
            <w:vAlign w:val="center"/>
            <w:hideMark/>
          </w:tcPr>
          <w:p w14:paraId="296AA0C8" w14:textId="77777777" w:rsidR="002926CD" w:rsidRDefault="002926CD">
            <w:pPr>
              <w:jc w:val="right"/>
              <w:rPr>
                <w:rFonts w:ascii="Tahoma" w:hAnsi="Tahoma" w:cs="Tahoma"/>
                <w:sz w:val="16"/>
                <w:szCs w:val="16"/>
              </w:rPr>
            </w:pPr>
            <w:r>
              <w:rPr>
                <w:rFonts w:ascii="Tahoma" w:hAnsi="Tahoma" w:cs="Tahoma"/>
                <w:sz w:val="16"/>
                <w:szCs w:val="16"/>
              </w:rPr>
              <w:t>482,7</w:t>
            </w:r>
          </w:p>
        </w:tc>
        <w:tc>
          <w:tcPr>
            <w:tcW w:w="677" w:type="dxa"/>
            <w:noWrap/>
            <w:vAlign w:val="center"/>
            <w:hideMark/>
          </w:tcPr>
          <w:p w14:paraId="7AA6DFAF" w14:textId="77777777" w:rsidR="002926CD" w:rsidRDefault="002926CD">
            <w:pPr>
              <w:jc w:val="right"/>
              <w:rPr>
                <w:rFonts w:ascii="Tahoma" w:hAnsi="Tahoma" w:cs="Tahoma"/>
                <w:sz w:val="16"/>
                <w:szCs w:val="16"/>
              </w:rPr>
            </w:pPr>
            <w:r>
              <w:rPr>
                <w:rFonts w:ascii="Tahoma" w:hAnsi="Tahoma" w:cs="Tahoma"/>
                <w:sz w:val="16"/>
                <w:szCs w:val="16"/>
              </w:rPr>
              <w:t>501,71</w:t>
            </w:r>
          </w:p>
        </w:tc>
        <w:tc>
          <w:tcPr>
            <w:tcW w:w="677" w:type="dxa"/>
            <w:noWrap/>
            <w:vAlign w:val="center"/>
            <w:hideMark/>
          </w:tcPr>
          <w:p w14:paraId="6EE04444" w14:textId="77777777" w:rsidR="002926CD" w:rsidRDefault="002926CD">
            <w:pPr>
              <w:jc w:val="right"/>
              <w:rPr>
                <w:rFonts w:ascii="Tahoma" w:hAnsi="Tahoma" w:cs="Tahoma"/>
                <w:sz w:val="16"/>
                <w:szCs w:val="16"/>
              </w:rPr>
            </w:pPr>
            <w:r>
              <w:rPr>
                <w:rFonts w:ascii="Tahoma" w:hAnsi="Tahoma" w:cs="Tahoma"/>
                <w:sz w:val="16"/>
                <w:szCs w:val="16"/>
              </w:rPr>
              <w:t>519,73</w:t>
            </w:r>
          </w:p>
        </w:tc>
      </w:tr>
      <w:tr w:rsidR="002926CD" w14:paraId="6AA58D7C" w14:textId="77777777" w:rsidTr="002926CD">
        <w:trPr>
          <w:trHeight w:val="277"/>
        </w:trPr>
        <w:tc>
          <w:tcPr>
            <w:tcW w:w="1680" w:type="dxa"/>
            <w:noWrap/>
            <w:vAlign w:val="center"/>
            <w:hideMark/>
          </w:tcPr>
          <w:p w14:paraId="3FC06D22" w14:textId="77777777" w:rsidR="002926CD" w:rsidRDefault="002926CD">
            <w:pPr>
              <w:ind w:left="-55"/>
              <w:rPr>
                <w:rFonts w:ascii="Tahoma" w:hAnsi="Tahoma" w:cs="Tahoma"/>
                <w:color w:val="000000"/>
                <w:sz w:val="14"/>
                <w:szCs w:val="14"/>
              </w:rPr>
            </w:pPr>
            <w:r>
              <w:rPr>
                <w:rFonts w:ascii="Tahoma" w:hAnsi="Tahoma" w:cs="Tahoma"/>
                <w:color w:val="000000"/>
                <w:sz w:val="14"/>
                <w:szCs w:val="14"/>
              </w:rPr>
              <w:t>Žilinský kraj</w:t>
            </w:r>
          </w:p>
        </w:tc>
        <w:tc>
          <w:tcPr>
            <w:tcW w:w="678" w:type="dxa"/>
            <w:noWrap/>
            <w:vAlign w:val="center"/>
            <w:hideMark/>
          </w:tcPr>
          <w:p w14:paraId="54278186" w14:textId="77777777" w:rsidR="002926CD" w:rsidRDefault="002926CD">
            <w:pPr>
              <w:jc w:val="right"/>
              <w:rPr>
                <w:rFonts w:ascii="Tahoma" w:hAnsi="Tahoma" w:cs="Tahoma"/>
                <w:sz w:val="16"/>
                <w:szCs w:val="16"/>
              </w:rPr>
            </w:pPr>
            <w:r>
              <w:rPr>
                <w:rFonts w:ascii="Tahoma" w:hAnsi="Tahoma" w:cs="Tahoma"/>
                <w:sz w:val="16"/>
                <w:szCs w:val="16"/>
              </w:rPr>
              <w:t>356,26</w:t>
            </w:r>
          </w:p>
        </w:tc>
        <w:tc>
          <w:tcPr>
            <w:tcW w:w="678" w:type="dxa"/>
            <w:noWrap/>
            <w:vAlign w:val="center"/>
            <w:hideMark/>
          </w:tcPr>
          <w:p w14:paraId="0AA0D929" w14:textId="77777777" w:rsidR="002926CD" w:rsidRDefault="002926CD">
            <w:pPr>
              <w:jc w:val="right"/>
              <w:rPr>
                <w:rFonts w:ascii="Tahoma" w:hAnsi="Tahoma" w:cs="Tahoma"/>
                <w:sz w:val="16"/>
                <w:szCs w:val="16"/>
              </w:rPr>
            </w:pPr>
            <w:r>
              <w:rPr>
                <w:rFonts w:ascii="Tahoma" w:hAnsi="Tahoma" w:cs="Tahoma"/>
                <w:sz w:val="16"/>
                <w:szCs w:val="16"/>
              </w:rPr>
              <w:t>367,01</w:t>
            </w:r>
          </w:p>
        </w:tc>
        <w:tc>
          <w:tcPr>
            <w:tcW w:w="677" w:type="dxa"/>
            <w:noWrap/>
            <w:vAlign w:val="center"/>
            <w:hideMark/>
          </w:tcPr>
          <w:p w14:paraId="57B7A773" w14:textId="77777777" w:rsidR="002926CD" w:rsidRDefault="002926CD">
            <w:pPr>
              <w:jc w:val="right"/>
              <w:rPr>
                <w:rFonts w:ascii="Tahoma" w:hAnsi="Tahoma" w:cs="Tahoma"/>
                <w:sz w:val="16"/>
                <w:szCs w:val="16"/>
              </w:rPr>
            </w:pPr>
            <w:r>
              <w:rPr>
                <w:rFonts w:ascii="Tahoma" w:hAnsi="Tahoma" w:cs="Tahoma"/>
                <w:sz w:val="16"/>
                <w:szCs w:val="16"/>
              </w:rPr>
              <w:t>362,08</w:t>
            </w:r>
          </w:p>
        </w:tc>
        <w:tc>
          <w:tcPr>
            <w:tcW w:w="677" w:type="dxa"/>
            <w:noWrap/>
            <w:vAlign w:val="center"/>
            <w:hideMark/>
          </w:tcPr>
          <w:p w14:paraId="3B9FD167" w14:textId="77777777" w:rsidR="002926CD" w:rsidRDefault="002926CD">
            <w:pPr>
              <w:jc w:val="right"/>
              <w:rPr>
                <w:rFonts w:ascii="Tahoma" w:hAnsi="Tahoma" w:cs="Tahoma"/>
                <w:sz w:val="16"/>
                <w:szCs w:val="16"/>
              </w:rPr>
            </w:pPr>
            <w:r>
              <w:rPr>
                <w:rFonts w:ascii="Tahoma" w:hAnsi="Tahoma" w:cs="Tahoma"/>
                <w:sz w:val="16"/>
                <w:szCs w:val="16"/>
              </w:rPr>
              <w:t>372,15</w:t>
            </w:r>
          </w:p>
        </w:tc>
        <w:tc>
          <w:tcPr>
            <w:tcW w:w="677" w:type="dxa"/>
            <w:noWrap/>
            <w:vAlign w:val="center"/>
            <w:hideMark/>
          </w:tcPr>
          <w:p w14:paraId="7D312219" w14:textId="77777777" w:rsidR="002926CD" w:rsidRDefault="002926CD">
            <w:pPr>
              <w:jc w:val="right"/>
              <w:rPr>
                <w:rFonts w:ascii="Tahoma" w:hAnsi="Tahoma" w:cs="Tahoma"/>
                <w:sz w:val="16"/>
                <w:szCs w:val="16"/>
              </w:rPr>
            </w:pPr>
            <w:r>
              <w:rPr>
                <w:rFonts w:ascii="Tahoma" w:hAnsi="Tahoma" w:cs="Tahoma"/>
                <w:sz w:val="16"/>
                <w:szCs w:val="16"/>
              </w:rPr>
              <w:t>395,15</w:t>
            </w:r>
          </w:p>
        </w:tc>
        <w:tc>
          <w:tcPr>
            <w:tcW w:w="677" w:type="dxa"/>
            <w:noWrap/>
            <w:vAlign w:val="center"/>
            <w:hideMark/>
          </w:tcPr>
          <w:p w14:paraId="60F6166F" w14:textId="77777777" w:rsidR="002926CD" w:rsidRDefault="002926CD">
            <w:pPr>
              <w:jc w:val="right"/>
              <w:rPr>
                <w:rFonts w:ascii="Tahoma" w:hAnsi="Tahoma" w:cs="Tahoma"/>
                <w:sz w:val="16"/>
                <w:szCs w:val="16"/>
              </w:rPr>
            </w:pPr>
            <w:r>
              <w:rPr>
                <w:rFonts w:ascii="Tahoma" w:hAnsi="Tahoma" w:cs="Tahoma"/>
                <w:sz w:val="16"/>
                <w:szCs w:val="16"/>
              </w:rPr>
              <w:t>410,52</w:t>
            </w:r>
          </w:p>
        </w:tc>
        <w:tc>
          <w:tcPr>
            <w:tcW w:w="677" w:type="dxa"/>
            <w:noWrap/>
            <w:vAlign w:val="center"/>
            <w:hideMark/>
          </w:tcPr>
          <w:p w14:paraId="5BC79C2E" w14:textId="77777777" w:rsidR="002926CD" w:rsidRDefault="002926CD">
            <w:pPr>
              <w:jc w:val="right"/>
              <w:rPr>
                <w:rFonts w:ascii="Tahoma" w:hAnsi="Tahoma" w:cs="Tahoma"/>
                <w:sz w:val="16"/>
                <w:szCs w:val="16"/>
              </w:rPr>
            </w:pPr>
            <w:r>
              <w:rPr>
                <w:rFonts w:ascii="Tahoma" w:hAnsi="Tahoma" w:cs="Tahoma"/>
                <w:sz w:val="16"/>
                <w:szCs w:val="16"/>
              </w:rPr>
              <w:t>423,79</w:t>
            </w:r>
          </w:p>
        </w:tc>
        <w:tc>
          <w:tcPr>
            <w:tcW w:w="677" w:type="dxa"/>
            <w:noWrap/>
            <w:vAlign w:val="center"/>
            <w:hideMark/>
          </w:tcPr>
          <w:p w14:paraId="13BF7438" w14:textId="77777777" w:rsidR="002926CD" w:rsidRDefault="002926CD">
            <w:pPr>
              <w:jc w:val="right"/>
              <w:rPr>
                <w:rFonts w:ascii="Tahoma" w:hAnsi="Tahoma" w:cs="Tahoma"/>
                <w:sz w:val="16"/>
                <w:szCs w:val="16"/>
              </w:rPr>
            </w:pPr>
            <w:r>
              <w:rPr>
                <w:rFonts w:ascii="Tahoma" w:hAnsi="Tahoma" w:cs="Tahoma"/>
                <w:sz w:val="16"/>
                <w:szCs w:val="16"/>
              </w:rPr>
              <w:t>440,21</w:t>
            </w:r>
          </w:p>
        </w:tc>
        <w:tc>
          <w:tcPr>
            <w:tcW w:w="677" w:type="dxa"/>
            <w:noWrap/>
            <w:vAlign w:val="center"/>
            <w:hideMark/>
          </w:tcPr>
          <w:p w14:paraId="32DA4436" w14:textId="77777777" w:rsidR="002926CD" w:rsidRDefault="002926CD">
            <w:pPr>
              <w:jc w:val="right"/>
              <w:rPr>
                <w:rFonts w:ascii="Tahoma" w:hAnsi="Tahoma" w:cs="Tahoma"/>
                <w:sz w:val="16"/>
                <w:szCs w:val="16"/>
              </w:rPr>
            </w:pPr>
            <w:r>
              <w:rPr>
                <w:rFonts w:ascii="Tahoma" w:hAnsi="Tahoma" w:cs="Tahoma"/>
                <w:sz w:val="16"/>
                <w:szCs w:val="16"/>
              </w:rPr>
              <w:t>456,99</w:t>
            </w:r>
          </w:p>
        </w:tc>
        <w:tc>
          <w:tcPr>
            <w:tcW w:w="677" w:type="dxa"/>
            <w:noWrap/>
            <w:vAlign w:val="center"/>
            <w:hideMark/>
          </w:tcPr>
          <w:p w14:paraId="7A77AA79" w14:textId="77777777" w:rsidR="002926CD" w:rsidRDefault="002926CD">
            <w:pPr>
              <w:jc w:val="right"/>
              <w:rPr>
                <w:rFonts w:ascii="Tahoma" w:hAnsi="Tahoma" w:cs="Tahoma"/>
                <w:sz w:val="16"/>
                <w:szCs w:val="16"/>
              </w:rPr>
            </w:pPr>
            <w:r>
              <w:rPr>
                <w:rFonts w:ascii="Tahoma" w:hAnsi="Tahoma" w:cs="Tahoma"/>
                <w:sz w:val="16"/>
                <w:szCs w:val="16"/>
              </w:rPr>
              <w:t>463,60</w:t>
            </w:r>
          </w:p>
        </w:tc>
        <w:tc>
          <w:tcPr>
            <w:tcW w:w="677" w:type="dxa"/>
            <w:noWrap/>
            <w:vAlign w:val="center"/>
            <w:hideMark/>
          </w:tcPr>
          <w:p w14:paraId="5BD3E282" w14:textId="77777777" w:rsidR="002926CD" w:rsidRDefault="002926CD">
            <w:pPr>
              <w:jc w:val="right"/>
              <w:rPr>
                <w:rFonts w:ascii="Tahoma" w:hAnsi="Tahoma" w:cs="Tahoma"/>
                <w:sz w:val="16"/>
                <w:szCs w:val="16"/>
              </w:rPr>
            </w:pPr>
            <w:r>
              <w:rPr>
                <w:rFonts w:ascii="Tahoma" w:hAnsi="Tahoma" w:cs="Tahoma"/>
                <w:sz w:val="16"/>
                <w:szCs w:val="16"/>
              </w:rPr>
              <w:t>476,67</w:t>
            </w:r>
          </w:p>
        </w:tc>
      </w:tr>
      <w:tr w:rsidR="002926CD" w14:paraId="187A7507" w14:textId="77777777" w:rsidTr="002926CD">
        <w:trPr>
          <w:trHeight w:val="277"/>
        </w:trPr>
        <w:tc>
          <w:tcPr>
            <w:tcW w:w="1680" w:type="dxa"/>
            <w:noWrap/>
            <w:vAlign w:val="center"/>
            <w:hideMark/>
          </w:tcPr>
          <w:p w14:paraId="6C31BC57" w14:textId="77777777" w:rsidR="002926CD" w:rsidRDefault="002926CD">
            <w:pPr>
              <w:ind w:left="-55"/>
              <w:rPr>
                <w:rFonts w:ascii="Tahoma" w:hAnsi="Tahoma" w:cs="Tahoma"/>
                <w:b/>
                <w:color w:val="000000"/>
                <w:sz w:val="14"/>
                <w:szCs w:val="14"/>
              </w:rPr>
            </w:pPr>
            <w:r>
              <w:rPr>
                <w:rFonts w:ascii="Tahoma" w:hAnsi="Tahoma" w:cs="Tahoma"/>
                <w:b/>
                <w:color w:val="000000"/>
                <w:sz w:val="14"/>
                <w:szCs w:val="14"/>
              </w:rPr>
              <w:t>Banskobystrický kraj</w:t>
            </w:r>
          </w:p>
        </w:tc>
        <w:tc>
          <w:tcPr>
            <w:tcW w:w="678" w:type="dxa"/>
            <w:noWrap/>
            <w:vAlign w:val="center"/>
            <w:hideMark/>
          </w:tcPr>
          <w:p w14:paraId="4B133DD5" w14:textId="77777777" w:rsidR="002926CD" w:rsidRDefault="002926CD">
            <w:pPr>
              <w:jc w:val="right"/>
              <w:rPr>
                <w:rFonts w:ascii="Tahoma" w:hAnsi="Tahoma" w:cs="Tahoma"/>
                <w:b/>
                <w:sz w:val="14"/>
                <w:szCs w:val="14"/>
              </w:rPr>
            </w:pPr>
            <w:r>
              <w:rPr>
                <w:rFonts w:ascii="Tahoma" w:hAnsi="Tahoma" w:cs="Tahoma"/>
                <w:b/>
                <w:sz w:val="14"/>
                <w:szCs w:val="14"/>
              </w:rPr>
              <w:t>349,62</w:t>
            </w:r>
          </w:p>
        </w:tc>
        <w:tc>
          <w:tcPr>
            <w:tcW w:w="678" w:type="dxa"/>
            <w:noWrap/>
            <w:vAlign w:val="center"/>
            <w:hideMark/>
          </w:tcPr>
          <w:p w14:paraId="3C37E155" w14:textId="77777777" w:rsidR="002926CD" w:rsidRDefault="002926CD">
            <w:pPr>
              <w:jc w:val="right"/>
              <w:rPr>
                <w:rFonts w:ascii="Tahoma" w:hAnsi="Tahoma" w:cs="Tahoma"/>
                <w:b/>
                <w:sz w:val="14"/>
                <w:szCs w:val="14"/>
              </w:rPr>
            </w:pPr>
            <w:r>
              <w:rPr>
                <w:rFonts w:ascii="Tahoma" w:hAnsi="Tahoma" w:cs="Tahoma"/>
                <w:b/>
                <w:sz w:val="14"/>
                <w:szCs w:val="14"/>
              </w:rPr>
              <w:t>353,07</w:t>
            </w:r>
          </w:p>
        </w:tc>
        <w:tc>
          <w:tcPr>
            <w:tcW w:w="677" w:type="dxa"/>
            <w:noWrap/>
            <w:vAlign w:val="center"/>
            <w:hideMark/>
          </w:tcPr>
          <w:p w14:paraId="46CC4242" w14:textId="77777777" w:rsidR="002926CD" w:rsidRDefault="002926CD">
            <w:pPr>
              <w:jc w:val="right"/>
              <w:rPr>
                <w:rFonts w:ascii="Tahoma" w:hAnsi="Tahoma" w:cs="Tahoma"/>
                <w:b/>
                <w:sz w:val="14"/>
                <w:szCs w:val="14"/>
              </w:rPr>
            </w:pPr>
            <w:r>
              <w:rPr>
                <w:rFonts w:ascii="Tahoma" w:hAnsi="Tahoma" w:cs="Tahoma"/>
                <w:b/>
                <w:sz w:val="14"/>
                <w:szCs w:val="14"/>
              </w:rPr>
              <w:t>355,83</w:t>
            </w:r>
          </w:p>
        </w:tc>
        <w:tc>
          <w:tcPr>
            <w:tcW w:w="677" w:type="dxa"/>
            <w:noWrap/>
            <w:vAlign w:val="center"/>
            <w:hideMark/>
          </w:tcPr>
          <w:p w14:paraId="2516C9A7" w14:textId="77777777" w:rsidR="002926CD" w:rsidRDefault="002926CD">
            <w:pPr>
              <w:jc w:val="right"/>
              <w:rPr>
                <w:rFonts w:ascii="Tahoma" w:hAnsi="Tahoma" w:cs="Tahoma"/>
                <w:b/>
                <w:sz w:val="14"/>
                <w:szCs w:val="14"/>
              </w:rPr>
            </w:pPr>
            <w:r>
              <w:rPr>
                <w:rFonts w:ascii="Tahoma" w:hAnsi="Tahoma" w:cs="Tahoma"/>
                <w:b/>
                <w:sz w:val="14"/>
                <w:szCs w:val="14"/>
              </w:rPr>
              <w:t>368,72</w:t>
            </w:r>
          </w:p>
        </w:tc>
        <w:tc>
          <w:tcPr>
            <w:tcW w:w="677" w:type="dxa"/>
            <w:noWrap/>
            <w:vAlign w:val="center"/>
            <w:hideMark/>
          </w:tcPr>
          <w:p w14:paraId="7642BFD1" w14:textId="77777777" w:rsidR="002926CD" w:rsidRDefault="002926CD">
            <w:pPr>
              <w:jc w:val="right"/>
              <w:rPr>
                <w:rFonts w:ascii="Tahoma" w:hAnsi="Tahoma" w:cs="Tahoma"/>
                <w:b/>
                <w:sz w:val="14"/>
                <w:szCs w:val="14"/>
              </w:rPr>
            </w:pPr>
            <w:r>
              <w:rPr>
                <w:rFonts w:ascii="Tahoma" w:hAnsi="Tahoma" w:cs="Tahoma"/>
                <w:b/>
                <w:sz w:val="14"/>
                <w:szCs w:val="14"/>
              </w:rPr>
              <w:t>420,93</w:t>
            </w:r>
          </w:p>
        </w:tc>
        <w:tc>
          <w:tcPr>
            <w:tcW w:w="677" w:type="dxa"/>
            <w:noWrap/>
            <w:vAlign w:val="center"/>
            <w:hideMark/>
          </w:tcPr>
          <w:p w14:paraId="79C59EF2" w14:textId="77777777" w:rsidR="002926CD" w:rsidRDefault="002926CD">
            <w:pPr>
              <w:jc w:val="right"/>
              <w:rPr>
                <w:rFonts w:ascii="Tahoma" w:hAnsi="Tahoma" w:cs="Tahoma"/>
                <w:b/>
                <w:sz w:val="14"/>
                <w:szCs w:val="14"/>
              </w:rPr>
            </w:pPr>
            <w:r>
              <w:rPr>
                <w:rFonts w:ascii="Tahoma" w:hAnsi="Tahoma" w:cs="Tahoma"/>
                <w:b/>
                <w:sz w:val="14"/>
                <w:szCs w:val="14"/>
              </w:rPr>
              <w:t>435,52</w:t>
            </w:r>
          </w:p>
        </w:tc>
        <w:tc>
          <w:tcPr>
            <w:tcW w:w="677" w:type="dxa"/>
            <w:noWrap/>
            <w:vAlign w:val="center"/>
            <w:hideMark/>
          </w:tcPr>
          <w:p w14:paraId="2D6FAB04" w14:textId="77777777" w:rsidR="002926CD" w:rsidRDefault="002926CD">
            <w:pPr>
              <w:jc w:val="right"/>
              <w:rPr>
                <w:rFonts w:ascii="Tahoma" w:hAnsi="Tahoma" w:cs="Tahoma"/>
                <w:b/>
                <w:sz w:val="14"/>
                <w:szCs w:val="14"/>
              </w:rPr>
            </w:pPr>
            <w:r>
              <w:rPr>
                <w:rFonts w:ascii="Tahoma" w:hAnsi="Tahoma" w:cs="Tahoma"/>
                <w:b/>
                <w:sz w:val="14"/>
                <w:szCs w:val="14"/>
              </w:rPr>
              <w:t>450,62</w:t>
            </w:r>
          </w:p>
        </w:tc>
        <w:tc>
          <w:tcPr>
            <w:tcW w:w="677" w:type="dxa"/>
            <w:noWrap/>
            <w:vAlign w:val="center"/>
            <w:hideMark/>
          </w:tcPr>
          <w:p w14:paraId="30009118" w14:textId="77777777" w:rsidR="002926CD" w:rsidRDefault="002926CD">
            <w:pPr>
              <w:jc w:val="right"/>
              <w:rPr>
                <w:rFonts w:ascii="Tahoma" w:hAnsi="Tahoma" w:cs="Tahoma"/>
                <w:b/>
                <w:sz w:val="14"/>
                <w:szCs w:val="14"/>
              </w:rPr>
            </w:pPr>
            <w:r>
              <w:rPr>
                <w:rFonts w:ascii="Tahoma" w:hAnsi="Tahoma" w:cs="Tahoma"/>
                <w:b/>
                <w:sz w:val="14"/>
                <w:szCs w:val="14"/>
              </w:rPr>
              <w:t>467,59</w:t>
            </w:r>
          </w:p>
        </w:tc>
        <w:tc>
          <w:tcPr>
            <w:tcW w:w="677" w:type="dxa"/>
            <w:noWrap/>
            <w:vAlign w:val="center"/>
            <w:hideMark/>
          </w:tcPr>
          <w:p w14:paraId="20CB1AFD" w14:textId="77777777" w:rsidR="002926CD" w:rsidRDefault="002926CD">
            <w:pPr>
              <w:jc w:val="right"/>
              <w:rPr>
                <w:rFonts w:ascii="Tahoma" w:hAnsi="Tahoma" w:cs="Tahoma"/>
                <w:b/>
                <w:sz w:val="14"/>
                <w:szCs w:val="14"/>
              </w:rPr>
            </w:pPr>
            <w:r>
              <w:rPr>
                <w:rFonts w:ascii="Tahoma" w:hAnsi="Tahoma" w:cs="Tahoma"/>
                <w:b/>
                <w:sz w:val="14"/>
                <w:szCs w:val="14"/>
              </w:rPr>
              <w:t>499,14</w:t>
            </w:r>
          </w:p>
        </w:tc>
        <w:tc>
          <w:tcPr>
            <w:tcW w:w="677" w:type="dxa"/>
            <w:noWrap/>
            <w:vAlign w:val="center"/>
            <w:hideMark/>
          </w:tcPr>
          <w:p w14:paraId="2AD72A83" w14:textId="77777777" w:rsidR="002926CD" w:rsidRDefault="002926CD">
            <w:pPr>
              <w:jc w:val="right"/>
              <w:rPr>
                <w:rFonts w:ascii="Tahoma" w:hAnsi="Tahoma" w:cs="Tahoma"/>
                <w:b/>
                <w:sz w:val="14"/>
                <w:szCs w:val="14"/>
              </w:rPr>
            </w:pPr>
            <w:r>
              <w:rPr>
                <w:rFonts w:ascii="Tahoma" w:hAnsi="Tahoma" w:cs="Tahoma"/>
                <w:b/>
                <w:sz w:val="14"/>
                <w:szCs w:val="14"/>
              </w:rPr>
              <w:t>511,06</w:t>
            </w:r>
          </w:p>
        </w:tc>
        <w:tc>
          <w:tcPr>
            <w:tcW w:w="677" w:type="dxa"/>
            <w:noWrap/>
            <w:vAlign w:val="center"/>
            <w:hideMark/>
          </w:tcPr>
          <w:p w14:paraId="1B86ABD3" w14:textId="77777777" w:rsidR="002926CD" w:rsidRDefault="002926CD">
            <w:pPr>
              <w:jc w:val="right"/>
              <w:rPr>
                <w:rFonts w:ascii="Tahoma" w:hAnsi="Tahoma" w:cs="Tahoma"/>
                <w:b/>
                <w:sz w:val="14"/>
                <w:szCs w:val="14"/>
              </w:rPr>
            </w:pPr>
            <w:r>
              <w:rPr>
                <w:rFonts w:ascii="Tahoma" w:hAnsi="Tahoma" w:cs="Tahoma"/>
                <w:b/>
                <w:sz w:val="14"/>
                <w:szCs w:val="14"/>
              </w:rPr>
              <w:t>531,03</w:t>
            </w:r>
          </w:p>
        </w:tc>
      </w:tr>
      <w:tr w:rsidR="002926CD" w14:paraId="348F5A97" w14:textId="77777777" w:rsidTr="002926CD">
        <w:trPr>
          <w:trHeight w:val="277"/>
        </w:trPr>
        <w:tc>
          <w:tcPr>
            <w:tcW w:w="1680" w:type="dxa"/>
            <w:noWrap/>
            <w:vAlign w:val="center"/>
            <w:hideMark/>
          </w:tcPr>
          <w:p w14:paraId="2CE849F0" w14:textId="77777777" w:rsidR="002926CD" w:rsidRDefault="002926CD">
            <w:pPr>
              <w:ind w:left="-55"/>
              <w:rPr>
                <w:rFonts w:ascii="Tahoma" w:hAnsi="Tahoma" w:cs="Tahoma"/>
                <w:color w:val="000000"/>
                <w:sz w:val="14"/>
                <w:szCs w:val="14"/>
              </w:rPr>
            </w:pPr>
            <w:r>
              <w:rPr>
                <w:rFonts w:ascii="Tahoma" w:hAnsi="Tahoma" w:cs="Tahoma"/>
                <w:color w:val="000000"/>
                <w:sz w:val="14"/>
                <w:szCs w:val="14"/>
              </w:rPr>
              <w:t>Prešovský kraj</w:t>
            </w:r>
          </w:p>
        </w:tc>
        <w:tc>
          <w:tcPr>
            <w:tcW w:w="678" w:type="dxa"/>
            <w:noWrap/>
            <w:vAlign w:val="center"/>
            <w:hideMark/>
          </w:tcPr>
          <w:p w14:paraId="66693F19" w14:textId="77777777" w:rsidR="002926CD" w:rsidRDefault="002926CD">
            <w:pPr>
              <w:jc w:val="right"/>
              <w:rPr>
                <w:rFonts w:ascii="Tahoma" w:hAnsi="Tahoma" w:cs="Tahoma"/>
                <w:sz w:val="16"/>
                <w:szCs w:val="16"/>
              </w:rPr>
            </w:pPr>
            <w:r>
              <w:rPr>
                <w:rFonts w:ascii="Tahoma" w:hAnsi="Tahoma" w:cs="Tahoma"/>
                <w:sz w:val="16"/>
                <w:szCs w:val="16"/>
              </w:rPr>
              <w:t>327,08</w:t>
            </w:r>
          </w:p>
        </w:tc>
        <w:tc>
          <w:tcPr>
            <w:tcW w:w="678" w:type="dxa"/>
            <w:noWrap/>
            <w:vAlign w:val="center"/>
            <w:hideMark/>
          </w:tcPr>
          <w:p w14:paraId="6EA683C9" w14:textId="77777777" w:rsidR="002926CD" w:rsidRDefault="002926CD">
            <w:pPr>
              <w:jc w:val="right"/>
              <w:rPr>
                <w:rFonts w:ascii="Tahoma" w:hAnsi="Tahoma" w:cs="Tahoma"/>
                <w:sz w:val="16"/>
                <w:szCs w:val="16"/>
              </w:rPr>
            </w:pPr>
            <w:r>
              <w:rPr>
                <w:rFonts w:ascii="Tahoma" w:hAnsi="Tahoma" w:cs="Tahoma"/>
                <w:sz w:val="16"/>
                <w:szCs w:val="16"/>
              </w:rPr>
              <w:t>327,65</w:t>
            </w:r>
          </w:p>
        </w:tc>
        <w:tc>
          <w:tcPr>
            <w:tcW w:w="677" w:type="dxa"/>
            <w:noWrap/>
            <w:vAlign w:val="center"/>
            <w:hideMark/>
          </w:tcPr>
          <w:p w14:paraId="051AB0D5" w14:textId="77777777" w:rsidR="002926CD" w:rsidRDefault="002926CD">
            <w:pPr>
              <w:jc w:val="right"/>
              <w:rPr>
                <w:rFonts w:ascii="Tahoma" w:hAnsi="Tahoma" w:cs="Tahoma"/>
                <w:sz w:val="16"/>
                <w:szCs w:val="16"/>
              </w:rPr>
            </w:pPr>
            <w:r>
              <w:rPr>
                <w:rFonts w:ascii="Tahoma" w:hAnsi="Tahoma" w:cs="Tahoma"/>
                <w:sz w:val="16"/>
                <w:szCs w:val="16"/>
              </w:rPr>
              <w:t>328,33</w:t>
            </w:r>
          </w:p>
        </w:tc>
        <w:tc>
          <w:tcPr>
            <w:tcW w:w="677" w:type="dxa"/>
            <w:noWrap/>
            <w:vAlign w:val="center"/>
            <w:hideMark/>
          </w:tcPr>
          <w:p w14:paraId="6BFE83C3" w14:textId="77777777" w:rsidR="002926CD" w:rsidRDefault="002926CD">
            <w:pPr>
              <w:jc w:val="right"/>
              <w:rPr>
                <w:rFonts w:ascii="Tahoma" w:hAnsi="Tahoma" w:cs="Tahoma"/>
                <w:sz w:val="16"/>
                <w:szCs w:val="16"/>
              </w:rPr>
            </w:pPr>
            <w:r>
              <w:rPr>
                <w:rFonts w:ascii="Tahoma" w:hAnsi="Tahoma" w:cs="Tahoma"/>
                <w:sz w:val="16"/>
                <w:szCs w:val="16"/>
              </w:rPr>
              <w:t>344,31</w:t>
            </w:r>
          </w:p>
        </w:tc>
        <w:tc>
          <w:tcPr>
            <w:tcW w:w="677" w:type="dxa"/>
            <w:noWrap/>
            <w:vAlign w:val="center"/>
            <w:hideMark/>
          </w:tcPr>
          <w:p w14:paraId="1E11CC60" w14:textId="77777777" w:rsidR="002926CD" w:rsidRDefault="002926CD">
            <w:pPr>
              <w:jc w:val="right"/>
              <w:rPr>
                <w:rFonts w:ascii="Tahoma" w:hAnsi="Tahoma" w:cs="Tahoma"/>
                <w:sz w:val="16"/>
                <w:szCs w:val="16"/>
              </w:rPr>
            </w:pPr>
            <w:r>
              <w:rPr>
                <w:rFonts w:ascii="Tahoma" w:hAnsi="Tahoma" w:cs="Tahoma"/>
                <w:sz w:val="16"/>
                <w:szCs w:val="16"/>
              </w:rPr>
              <w:t>359,36</w:t>
            </w:r>
          </w:p>
        </w:tc>
        <w:tc>
          <w:tcPr>
            <w:tcW w:w="677" w:type="dxa"/>
            <w:noWrap/>
            <w:vAlign w:val="center"/>
            <w:hideMark/>
          </w:tcPr>
          <w:p w14:paraId="2BDA2E28" w14:textId="77777777" w:rsidR="002926CD" w:rsidRDefault="002926CD">
            <w:pPr>
              <w:jc w:val="right"/>
              <w:rPr>
                <w:rFonts w:ascii="Tahoma" w:hAnsi="Tahoma" w:cs="Tahoma"/>
                <w:sz w:val="16"/>
                <w:szCs w:val="16"/>
              </w:rPr>
            </w:pPr>
            <w:r>
              <w:rPr>
                <w:rFonts w:ascii="Tahoma" w:hAnsi="Tahoma" w:cs="Tahoma"/>
                <w:sz w:val="16"/>
                <w:szCs w:val="16"/>
              </w:rPr>
              <w:t>375,8</w:t>
            </w:r>
          </w:p>
        </w:tc>
        <w:tc>
          <w:tcPr>
            <w:tcW w:w="677" w:type="dxa"/>
            <w:noWrap/>
            <w:vAlign w:val="center"/>
            <w:hideMark/>
          </w:tcPr>
          <w:p w14:paraId="6C297F9B" w14:textId="77777777" w:rsidR="002926CD" w:rsidRDefault="002926CD">
            <w:pPr>
              <w:jc w:val="right"/>
              <w:rPr>
                <w:rFonts w:ascii="Tahoma" w:hAnsi="Tahoma" w:cs="Tahoma"/>
                <w:sz w:val="16"/>
                <w:szCs w:val="16"/>
              </w:rPr>
            </w:pPr>
            <w:r>
              <w:rPr>
                <w:rFonts w:ascii="Tahoma" w:hAnsi="Tahoma" w:cs="Tahoma"/>
                <w:sz w:val="16"/>
                <w:szCs w:val="16"/>
              </w:rPr>
              <w:t>390,3</w:t>
            </w:r>
          </w:p>
        </w:tc>
        <w:tc>
          <w:tcPr>
            <w:tcW w:w="677" w:type="dxa"/>
            <w:noWrap/>
            <w:vAlign w:val="center"/>
            <w:hideMark/>
          </w:tcPr>
          <w:p w14:paraId="0F115DAA" w14:textId="77777777" w:rsidR="002926CD" w:rsidRDefault="002926CD">
            <w:pPr>
              <w:jc w:val="right"/>
              <w:rPr>
                <w:rFonts w:ascii="Tahoma" w:hAnsi="Tahoma" w:cs="Tahoma"/>
                <w:sz w:val="16"/>
                <w:szCs w:val="16"/>
              </w:rPr>
            </w:pPr>
            <w:r>
              <w:rPr>
                <w:rFonts w:ascii="Tahoma" w:hAnsi="Tahoma" w:cs="Tahoma"/>
                <w:sz w:val="16"/>
                <w:szCs w:val="16"/>
              </w:rPr>
              <w:t>404,7</w:t>
            </w:r>
          </w:p>
        </w:tc>
        <w:tc>
          <w:tcPr>
            <w:tcW w:w="677" w:type="dxa"/>
            <w:noWrap/>
            <w:vAlign w:val="center"/>
            <w:hideMark/>
          </w:tcPr>
          <w:p w14:paraId="2842FC14" w14:textId="77777777" w:rsidR="002926CD" w:rsidRDefault="002926CD">
            <w:pPr>
              <w:jc w:val="right"/>
              <w:rPr>
                <w:rFonts w:ascii="Tahoma" w:hAnsi="Tahoma" w:cs="Tahoma"/>
                <w:sz w:val="16"/>
                <w:szCs w:val="16"/>
              </w:rPr>
            </w:pPr>
            <w:r>
              <w:rPr>
                <w:rFonts w:ascii="Tahoma" w:hAnsi="Tahoma" w:cs="Tahoma"/>
                <w:sz w:val="16"/>
                <w:szCs w:val="16"/>
              </w:rPr>
              <w:t>425,18</w:t>
            </w:r>
          </w:p>
        </w:tc>
        <w:tc>
          <w:tcPr>
            <w:tcW w:w="677" w:type="dxa"/>
            <w:noWrap/>
            <w:vAlign w:val="center"/>
            <w:hideMark/>
          </w:tcPr>
          <w:p w14:paraId="2CCD6362" w14:textId="77777777" w:rsidR="002926CD" w:rsidRDefault="002926CD">
            <w:pPr>
              <w:jc w:val="right"/>
              <w:rPr>
                <w:rFonts w:ascii="Tahoma" w:hAnsi="Tahoma" w:cs="Tahoma"/>
                <w:sz w:val="16"/>
                <w:szCs w:val="16"/>
              </w:rPr>
            </w:pPr>
            <w:r>
              <w:rPr>
                <w:rFonts w:ascii="Tahoma" w:hAnsi="Tahoma" w:cs="Tahoma"/>
                <w:sz w:val="16"/>
                <w:szCs w:val="16"/>
              </w:rPr>
              <w:t>429,66</w:t>
            </w:r>
          </w:p>
        </w:tc>
        <w:tc>
          <w:tcPr>
            <w:tcW w:w="677" w:type="dxa"/>
            <w:noWrap/>
            <w:vAlign w:val="center"/>
            <w:hideMark/>
          </w:tcPr>
          <w:p w14:paraId="5E6A7174" w14:textId="77777777" w:rsidR="002926CD" w:rsidRDefault="002926CD">
            <w:pPr>
              <w:jc w:val="right"/>
              <w:rPr>
                <w:rFonts w:ascii="Tahoma" w:hAnsi="Tahoma" w:cs="Tahoma"/>
                <w:sz w:val="16"/>
                <w:szCs w:val="16"/>
              </w:rPr>
            </w:pPr>
            <w:r>
              <w:rPr>
                <w:rFonts w:ascii="Tahoma" w:hAnsi="Tahoma" w:cs="Tahoma"/>
                <w:sz w:val="16"/>
                <w:szCs w:val="16"/>
              </w:rPr>
              <w:t>442,64</w:t>
            </w:r>
          </w:p>
        </w:tc>
      </w:tr>
      <w:tr w:rsidR="002926CD" w14:paraId="32B4363C" w14:textId="77777777" w:rsidTr="002926CD">
        <w:trPr>
          <w:trHeight w:val="277"/>
        </w:trPr>
        <w:tc>
          <w:tcPr>
            <w:tcW w:w="1680" w:type="dxa"/>
            <w:noWrap/>
            <w:vAlign w:val="center"/>
            <w:hideMark/>
          </w:tcPr>
          <w:p w14:paraId="7A931876" w14:textId="77777777" w:rsidR="002926CD" w:rsidRDefault="002926CD">
            <w:pPr>
              <w:ind w:left="-55"/>
              <w:rPr>
                <w:rFonts w:ascii="Tahoma" w:hAnsi="Tahoma" w:cs="Tahoma"/>
                <w:color w:val="000000"/>
                <w:sz w:val="14"/>
                <w:szCs w:val="14"/>
              </w:rPr>
            </w:pPr>
            <w:r>
              <w:rPr>
                <w:rFonts w:ascii="Tahoma" w:hAnsi="Tahoma" w:cs="Tahoma"/>
                <w:color w:val="000000"/>
                <w:sz w:val="14"/>
                <w:szCs w:val="14"/>
              </w:rPr>
              <w:t>Košický kraj</w:t>
            </w:r>
          </w:p>
        </w:tc>
        <w:tc>
          <w:tcPr>
            <w:tcW w:w="678" w:type="dxa"/>
            <w:noWrap/>
            <w:vAlign w:val="center"/>
            <w:hideMark/>
          </w:tcPr>
          <w:p w14:paraId="781E5D40" w14:textId="77777777" w:rsidR="002926CD" w:rsidRDefault="002926CD">
            <w:pPr>
              <w:jc w:val="right"/>
              <w:rPr>
                <w:rFonts w:ascii="Tahoma" w:hAnsi="Tahoma" w:cs="Tahoma"/>
                <w:sz w:val="14"/>
                <w:szCs w:val="14"/>
              </w:rPr>
            </w:pPr>
            <w:r>
              <w:rPr>
                <w:rFonts w:ascii="Tahoma" w:hAnsi="Tahoma" w:cs="Tahoma"/>
                <w:sz w:val="14"/>
                <w:szCs w:val="14"/>
              </w:rPr>
              <w:t>330,44</w:t>
            </w:r>
          </w:p>
        </w:tc>
        <w:tc>
          <w:tcPr>
            <w:tcW w:w="678" w:type="dxa"/>
            <w:noWrap/>
            <w:vAlign w:val="center"/>
            <w:hideMark/>
          </w:tcPr>
          <w:p w14:paraId="3FEC6027" w14:textId="77777777" w:rsidR="002926CD" w:rsidRDefault="002926CD">
            <w:pPr>
              <w:jc w:val="right"/>
              <w:rPr>
                <w:rFonts w:ascii="Tahoma" w:hAnsi="Tahoma" w:cs="Tahoma"/>
                <w:sz w:val="14"/>
                <w:szCs w:val="14"/>
              </w:rPr>
            </w:pPr>
            <w:r>
              <w:rPr>
                <w:rFonts w:ascii="Tahoma" w:hAnsi="Tahoma" w:cs="Tahoma"/>
                <w:sz w:val="14"/>
                <w:szCs w:val="14"/>
              </w:rPr>
              <w:t>333,77</w:t>
            </w:r>
          </w:p>
        </w:tc>
        <w:tc>
          <w:tcPr>
            <w:tcW w:w="677" w:type="dxa"/>
            <w:noWrap/>
            <w:vAlign w:val="center"/>
            <w:hideMark/>
          </w:tcPr>
          <w:p w14:paraId="6A319467" w14:textId="77777777" w:rsidR="002926CD" w:rsidRDefault="002926CD">
            <w:pPr>
              <w:jc w:val="right"/>
              <w:rPr>
                <w:rFonts w:ascii="Tahoma" w:hAnsi="Tahoma" w:cs="Tahoma"/>
                <w:sz w:val="14"/>
                <w:szCs w:val="14"/>
              </w:rPr>
            </w:pPr>
            <w:r>
              <w:rPr>
                <w:rFonts w:ascii="Tahoma" w:hAnsi="Tahoma" w:cs="Tahoma"/>
                <w:sz w:val="14"/>
                <w:szCs w:val="14"/>
              </w:rPr>
              <w:t>337,33</w:t>
            </w:r>
          </w:p>
        </w:tc>
        <w:tc>
          <w:tcPr>
            <w:tcW w:w="677" w:type="dxa"/>
            <w:noWrap/>
            <w:vAlign w:val="center"/>
            <w:hideMark/>
          </w:tcPr>
          <w:p w14:paraId="0B172443" w14:textId="77777777" w:rsidR="002926CD" w:rsidRDefault="002926CD">
            <w:pPr>
              <w:jc w:val="right"/>
              <w:rPr>
                <w:rFonts w:ascii="Tahoma" w:hAnsi="Tahoma" w:cs="Tahoma"/>
                <w:sz w:val="14"/>
                <w:szCs w:val="14"/>
              </w:rPr>
            </w:pPr>
            <w:r>
              <w:rPr>
                <w:rFonts w:ascii="Tahoma" w:hAnsi="Tahoma" w:cs="Tahoma"/>
                <w:sz w:val="14"/>
                <w:szCs w:val="14"/>
              </w:rPr>
              <w:t>350,93</w:t>
            </w:r>
          </w:p>
        </w:tc>
        <w:tc>
          <w:tcPr>
            <w:tcW w:w="677" w:type="dxa"/>
            <w:noWrap/>
            <w:vAlign w:val="center"/>
            <w:hideMark/>
          </w:tcPr>
          <w:p w14:paraId="11D6E6F3" w14:textId="77777777" w:rsidR="002926CD" w:rsidRDefault="002926CD">
            <w:pPr>
              <w:jc w:val="right"/>
              <w:rPr>
                <w:rFonts w:ascii="Tahoma" w:hAnsi="Tahoma" w:cs="Tahoma"/>
                <w:sz w:val="14"/>
                <w:szCs w:val="14"/>
              </w:rPr>
            </w:pPr>
            <w:r>
              <w:rPr>
                <w:rFonts w:ascii="Tahoma" w:hAnsi="Tahoma" w:cs="Tahoma"/>
                <w:sz w:val="14"/>
                <w:szCs w:val="14"/>
              </w:rPr>
              <w:t>393,01</w:t>
            </w:r>
          </w:p>
        </w:tc>
        <w:tc>
          <w:tcPr>
            <w:tcW w:w="677" w:type="dxa"/>
            <w:noWrap/>
            <w:vAlign w:val="center"/>
            <w:hideMark/>
          </w:tcPr>
          <w:p w14:paraId="7C66AC20" w14:textId="77777777" w:rsidR="002926CD" w:rsidRDefault="002926CD">
            <w:pPr>
              <w:jc w:val="right"/>
              <w:rPr>
                <w:rFonts w:ascii="Tahoma" w:hAnsi="Tahoma" w:cs="Tahoma"/>
                <w:sz w:val="14"/>
                <w:szCs w:val="14"/>
              </w:rPr>
            </w:pPr>
            <w:r>
              <w:rPr>
                <w:rFonts w:ascii="Tahoma" w:hAnsi="Tahoma" w:cs="Tahoma"/>
                <w:sz w:val="14"/>
                <w:szCs w:val="14"/>
              </w:rPr>
              <w:t>406,85</w:t>
            </w:r>
          </w:p>
        </w:tc>
        <w:tc>
          <w:tcPr>
            <w:tcW w:w="677" w:type="dxa"/>
            <w:noWrap/>
            <w:vAlign w:val="center"/>
            <w:hideMark/>
          </w:tcPr>
          <w:p w14:paraId="09E63C24" w14:textId="77777777" w:rsidR="002926CD" w:rsidRDefault="002926CD">
            <w:pPr>
              <w:jc w:val="right"/>
              <w:rPr>
                <w:rFonts w:ascii="Tahoma" w:hAnsi="Tahoma" w:cs="Tahoma"/>
                <w:sz w:val="14"/>
                <w:szCs w:val="14"/>
              </w:rPr>
            </w:pPr>
            <w:r>
              <w:rPr>
                <w:rFonts w:ascii="Tahoma" w:hAnsi="Tahoma" w:cs="Tahoma"/>
                <w:sz w:val="14"/>
                <w:szCs w:val="14"/>
              </w:rPr>
              <w:t>421,27</w:t>
            </w:r>
          </w:p>
        </w:tc>
        <w:tc>
          <w:tcPr>
            <w:tcW w:w="677" w:type="dxa"/>
            <w:noWrap/>
            <w:vAlign w:val="center"/>
            <w:hideMark/>
          </w:tcPr>
          <w:p w14:paraId="609DF5F0" w14:textId="77777777" w:rsidR="002926CD" w:rsidRDefault="002926CD">
            <w:pPr>
              <w:jc w:val="right"/>
              <w:rPr>
                <w:rFonts w:ascii="Tahoma" w:hAnsi="Tahoma" w:cs="Tahoma"/>
                <w:sz w:val="14"/>
                <w:szCs w:val="14"/>
              </w:rPr>
            </w:pPr>
            <w:r>
              <w:rPr>
                <w:rFonts w:ascii="Tahoma" w:hAnsi="Tahoma" w:cs="Tahoma"/>
                <w:sz w:val="14"/>
                <w:szCs w:val="14"/>
              </w:rPr>
              <w:t>437,52</w:t>
            </w:r>
          </w:p>
        </w:tc>
        <w:tc>
          <w:tcPr>
            <w:tcW w:w="677" w:type="dxa"/>
            <w:noWrap/>
            <w:vAlign w:val="center"/>
            <w:hideMark/>
          </w:tcPr>
          <w:p w14:paraId="26F0CF42" w14:textId="77777777" w:rsidR="002926CD" w:rsidRDefault="002926CD">
            <w:pPr>
              <w:jc w:val="right"/>
              <w:rPr>
                <w:rFonts w:ascii="Tahoma" w:hAnsi="Tahoma" w:cs="Tahoma"/>
                <w:sz w:val="14"/>
                <w:szCs w:val="14"/>
              </w:rPr>
            </w:pPr>
            <w:r>
              <w:rPr>
                <w:rFonts w:ascii="Tahoma" w:hAnsi="Tahoma" w:cs="Tahoma"/>
                <w:sz w:val="14"/>
                <w:szCs w:val="14"/>
              </w:rPr>
              <w:t>466,06</w:t>
            </w:r>
          </w:p>
        </w:tc>
        <w:tc>
          <w:tcPr>
            <w:tcW w:w="677" w:type="dxa"/>
            <w:noWrap/>
            <w:vAlign w:val="center"/>
            <w:hideMark/>
          </w:tcPr>
          <w:p w14:paraId="7F4BCCFF" w14:textId="77777777" w:rsidR="002926CD" w:rsidRDefault="002926CD">
            <w:pPr>
              <w:jc w:val="right"/>
              <w:rPr>
                <w:rFonts w:ascii="Tahoma" w:hAnsi="Tahoma" w:cs="Tahoma"/>
                <w:sz w:val="14"/>
                <w:szCs w:val="14"/>
              </w:rPr>
            </w:pPr>
            <w:r>
              <w:rPr>
                <w:rFonts w:ascii="Tahoma" w:hAnsi="Tahoma" w:cs="Tahoma"/>
                <w:sz w:val="14"/>
                <w:szCs w:val="14"/>
              </w:rPr>
              <w:t>476,15</w:t>
            </w:r>
          </w:p>
        </w:tc>
        <w:tc>
          <w:tcPr>
            <w:tcW w:w="677" w:type="dxa"/>
            <w:noWrap/>
            <w:vAlign w:val="center"/>
            <w:hideMark/>
          </w:tcPr>
          <w:p w14:paraId="1A04516B" w14:textId="77777777" w:rsidR="002926CD" w:rsidRDefault="002926CD">
            <w:pPr>
              <w:jc w:val="right"/>
              <w:rPr>
                <w:rFonts w:ascii="Tahoma" w:hAnsi="Tahoma" w:cs="Tahoma"/>
                <w:sz w:val="14"/>
                <w:szCs w:val="14"/>
              </w:rPr>
            </w:pPr>
            <w:r>
              <w:rPr>
                <w:rFonts w:ascii="Tahoma" w:hAnsi="Tahoma" w:cs="Tahoma"/>
                <w:sz w:val="14"/>
                <w:szCs w:val="14"/>
              </w:rPr>
              <w:t>494,11</w:t>
            </w:r>
          </w:p>
        </w:tc>
      </w:tr>
    </w:tbl>
    <w:p w14:paraId="469176C2" w14:textId="77777777" w:rsidR="002926CD" w:rsidRDefault="002926CD" w:rsidP="002926CD">
      <w:pPr>
        <w:rPr>
          <w:rFonts w:ascii="Tahoma" w:hAnsi="Tahoma" w:cs="Tahoma"/>
          <w:bCs/>
          <w:sz w:val="16"/>
          <w:szCs w:val="24"/>
        </w:rPr>
      </w:pPr>
      <w:r>
        <w:rPr>
          <w:rFonts w:ascii="Tahoma" w:hAnsi="Tahoma" w:cs="Tahoma"/>
          <w:bCs/>
          <w:sz w:val="16"/>
        </w:rPr>
        <w:t xml:space="preserve">Zdroj: </w:t>
      </w:r>
      <w:hyperlink r:id="rId75" w:history="1">
        <w:r>
          <w:rPr>
            <w:rStyle w:val="Hypertextovprepojenie"/>
            <w:rFonts w:ascii="Tahoma" w:hAnsi="Tahoma" w:cs="Tahoma"/>
            <w:color w:val="auto"/>
            <w:sz w:val="16"/>
            <w:szCs w:val="16"/>
          </w:rPr>
          <w:t>http://px-web.statistics.sk/PXWebSlovak/</w:t>
        </w:r>
      </w:hyperlink>
    </w:p>
    <w:p w14:paraId="5585DDF2" w14:textId="77777777" w:rsidR="002926CD" w:rsidRDefault="002926CD" w:rsidP="002926CD">
      <w:pPr>
        <w:rPr>
          <w:rFonts w:ascii="Tahoma" w:hAnsi="Tahoma" w:cs="Tahoma"/>
          <w:bCs/>
          <w:sz w:val="20"/>
          <w:szCs w:val="20"/>
        </w:rPr>
      </w:pPr>
    </w:p>
    <w:p w14:paraId="0BA07538" w14:textId="77777777" w:rsidR="002926CD" w:rsidRPr="002A33F4" w:rsidRDefault="002926CD" w:rsidP="002926CD">
      <w:pPr>
        <w:rPr>
          <w:rFonts w:asciiTheme="majorHAnsi" w:hAnsiTheme="majorHAnsi" w:cstheme="majorHAnsi"/>
          <w:bCs/>
          <w:i/>
          <w:sz w:val="24"/>
          <w:szCs w:val="24"/>
        </w:rPr>
      </w:pPr>
      <w:r w:rsidRPr="002A33F4">
        <w:rPr>
          <w:rFonts w:asciiTheme="majorHAnsi" w:hAnsiTheme="majorHAnsi" w:cstheme="majorHAnsi"/>
          <w:bCs/>
          <w:i/>
          <w:sz w:val="24"/>
          <w:szCs w:val="24"/>
        </w:rPr>
        <w:t>Výdavky domácností</w:t>
      </w:r>
    </w:p>
    <w:p w14:paraId="25BD92D4" w14:textId="77777777" w:rsidR="002926CD" w:rsidRPr="002A33F4" w:rsidRDefault="002926CD" w:rsidP="002926CD">
      <w:pPr>
        <w:jc w:val="both"/>
        <w:rPr>
          <w:rFonts w:asciiTheme="majorHAnsi" w:hAnsiTheme="majorHAnsi" w:cstheme="majorHAnsi"/>
          <w:bCs/>
          <w:sz w:val="24"/>
          <w:szCs w:val="24"/>
        </w:rPr>
      </w:pPr>
      <w:r w:rsidRPr="002A33F4">
        <w:rPr>
          <w:rFonts w:asciiTheme="majorHAnsi" w:hAnsiTheme="majorHAnsi" w:cstheme="majorHAnsi"/>
          <w:bCs/>
          <w:sz w:val="24"/>
          <w:szCs w:val="24"/>
        </w:rPr>
        <w:t xml:space="preserve">Štruktúru výdavkov domácností prezentuje nasledujúca tabuľka. Najvyššie výdavky domácnosti dlhodobo plynú na stravovanie (cca. 76,83 €) a bývanie (cca. 67,76 € na osobu). Vysoký podiel (hlavne v prípade pracujúceho obyvateľstva mesta) pripadá na dopravu do zamestnania, keďže dôležité  pracovné trhy sa nachádzajú mimo mesta Fiľakovo (Banská Bystrica, Bratislava). </w:t>
      </w:r>
    </w:p>
    <w:p w14:paraId="74B68C4E" w14:textId="77777777" w:rsidR="002926CD" w:rsidRDefault="002926CD" w:rsidP="002926CD">
      <w:pPr>
        <w:rPr>
          <w:rFonts w:ascii="Tahoma" w:hAnsi="Tahoma" w:cs="Tahoma"/>
          <w:bCs/>
          <w:sz w:val="20"/>
          <w:szCs w:val="20"/>
        </w:rPr>
      </w:pPr>
    </w:p>
    <w:tbl>
      <w:tblPr>
        <w:tblW w:w="9096" w:type="dxa"/>
        <w:tblInd w:w="55" w:type="dxa"/>
        <w:tblCellMar>
          <w:left w:w="70" w:type="dxa"/>
          <w:right w:w="70" w:type="dxa"/>
        </w:tblCellMar>
        <w:tblLook w:val="04A0" w:firstRow="1" w:lastRow="0" w:firstColumn="1" w:lastColumn="0" w:noHBand="0" w:noVBand="1"/>
      </w:tblPr>
      <w:tblGrid>
        <w:gridCol w:w="2210"/>
        <w:gridCol w:w="626"/>
        <w:gridCol w:w="626"/>
        <w:gridCol w:w="626"/>
        <w:gridCol w:w="626"/>
        <w:gridCol w:w="626"/>
        <w:gridCol w:w="626"/>
        <w:gridCol w:w="626"/>
        <w:gridCol w:w="626"/>
        <w:gridCol w:w="626"/>
        <w:gridCol w:w="626"/>
        <w:gridCol w:w="626"/>
      </w:tblGrid>
      <w:tr w:rsidR="002926CD" w14:paraId="7782378D" w14:textId="77777777" w:rsidTr="002926CD">
        <w:trPr>
          <w:trHeight w:val="264"/>
        </w:trPr>
        <w:tc>
          <w:tcPr>
            <w:tcW w:w="9096" w:type="dxa"/>
            <w:gridSpan w:val="12"/>
            <w:shd w:val="clear" w:color="auto" w:fill="FFCC99"/>
            <w:noWrap/>
            <w:vAlign w:val="center"/>
            <w:hideMark/>
          </w:tcPr>
          <w:p w14:paraId="1A317C82" w14:textId="77777777" w:rsidR="002926CD" w:rsidRDefault="002926CD">
            <w:pPr>
              <w:rPr>
                <w:rFonts w:ascii="Tahoma" w:hAnsi="Tahoma" w:cs="Tahoma"/>
                <w:color w:val="000000"/>
                <w:sz w:val="16"/>
                <w:szCs w:val="16"/>
              </w:rPr>
            </w:pPr>
            <w:r>
              <w:rPr>
                <w:rFonts w:ascii="Tahoma" w:hAnsi="Tahoma" w:cs="Tahoma"/>
                <w:color w:val="000000"/>
                <w:sz w:val="16"/>
                <w:szCs w:val="16"/>
              </w:rPr>
              <w:t>Čisté peňažné výdavky (od r. 2011) v eurách</w:t>
            </w:r>
          </w:p>
        </w:tc>
      </w:tr>
      <w:tr w:rsidR="002926CD" w14:paraId="438C1B43" w14:textId="77777777" w:rsidTr="002926CD">
        <w:trPr>
          <w:trHeight w:val="264"/>
        </w:trPr>
        <w:tc>
          <w:tcPr>
            <w:tcW w:w="2210" w:type="dxa"/>
            <w:noWrap/>
            <w:vAlign w:val="center"/>
          </w:tcPr>
          <w:p w14:paraId="599A227E" w14:textId="77777777" w:rsidR="002926CD" w:rsidRDefault="002926CD">
            <w:pPr>
              <w:rPr>
                <w:rFonts w:ascii="Tahoma" w:hAnsi="Tahoma" w:cs="Tahoma"/>
                <w:color w:val="000000"/>
                <w:sz w:val="16"/>
                <w:szCs w:val="16"/>
              </w:rPr>
            </w:pPr>
          </w:p>
        </w:tc>
        <w:tc>
          <w:tcPr>
            <w:tcW w:w="626" w:type="dxa"/>
            <w:noWrap/>
            <w:vAlign w:val="center"/>
            <w:hideMark/>
          </w:tcPr>
          <w:p w14:paraId="092A28CC" w14:textId="77777777" w:rsidR="002926CD" w:rsidRDefault="002926CD">
            <w:pPr>
              <w:jc w:val="center"/>
              <w:rPr>
                <w:rFonts w:ascii="Tahoma" w:hAnsi="Tahoma" w:cs="Tahoma"/>
                <w:sz w:val="16"/>
                <w:szCs w:val="16"/>
              </w:rPr>
            </w:pPr>
            <w:r>
              <w:rPr>
                <w:rFonts w:ascii="Tahoma" w:hAnsi="Tahoma" w:cs="Tahoma"/>
                <w:sz w:val="16"/>
                <w:szCs w:val="16"/>
              </w:rPr>
              <w:t>2011</w:t>
            </w:r>
          </w:p>
        </w:tc>
        <w:tc>
          <w:tcPr>
            <w:tcW w:w="626" w:type="dxa"/>
            <w:noWrap/>
            <w:vAlign w:val="center"/>
            <w:hideMark/>
          </w:tcPr>
          <w:p w14:paraId="316BD89A" w14:textId="77777777" w:rsidR="002926CD" w:rsidRDefault="002926CD">
            <w:pPr>
              <w:jc w:val="center"/>
              <w:rPr>
                <w:rFonts w:ascii="Tahoma" w:hAnsi="Tahoma" w:cs="Tahoma"/>
                <w:sz w:val="16"/>
                <w:szCs w:val="16"/>
              </w:rPr>
            </w:pPr>
            <w:r>
              <w:rPr>
                <w:rFonts w:ascii="Tahoma" w:hAnsi="Tahoma" w:cs="Tahoma"/>
                <w:sz w:val="16"/>
                <w:szCs w:val="16"/>
              </w:rPr>
              <w:t>2012</w:t>
            </w:r>
          </w:p>
        </w:tc>
        <w:tc>
          <w:tcPr>
            <w:tcW w:w="626" w:type="dxa"/>
            <w:noWrap/>
            <w:vAlign w:val="center"/>
            <w:hideMark/>
          </w:tcPr>
          <w:p w14:paraId="11615228" w14:textId="77777777" w:rsidR="002926CD" w:rsidRDefault="002926CD">
            <w:pPr>
              <w:jc w:val="center"/>
              <w:rPr>
                <w:rFonts w:ascii="Tahoma" w:hAnsi="Tahoma" w:cs="Tahoma"/>
                <w:sz w:val="16"/>
                <w:szCs w:val="16"/>
              </w:rPr>
            </w:pPr>
            <w:r>
              <w:rPr>
                <w:rFonts w:ascii="Tahoma" w:hAnsi="Tahoma" w:cs="Tahoma"/>
                <w:sz w:val="16"/>
                <w:szCs w:val="16"/>
              </w:rPr>
              <w:t>2013</w:t>
            </w:r>
          </w:p>
        </w:tc>
        <w:tc>
          <w:tcPr>
            <w:tcW w:w="626" w:type="dxa"/>
            <w:noWrap/>
            <w:vAlign w:val="center"/>
            <w:hideMark/>
          </w:tcPr>
          <w:p w14:paraId="5D998393" w14:textId="77777777" w:rsidR="002926CD" w:rsidRDefault="002926CD">
            <w:pPr>
              <w:jc w:val="center"/>
              <w:rPr>
                <w:rFonts w:ascii="Tahoma" w:hAnsi="Tahoma" w:cs="Tahoma"/>
                <w:sz w:val="16"/>
                <w:szCs w:val="16"/>
              </w:rPr>
            </w:pPr>
            <w:r>
              <w:rPr>
                <w:rFonts w:ascii="Tahoma" w:hAnsi="Tahoma" w:cs="Tahoma"/>
                <w:sz w:val="16"/>
                <w:szCs w:val="16"/>
              </w:rPr>
              <w:t>2014</w:t>
            </w:r>
          </w:p>
        </w:tc>
        <w:tc>
          <w:tcPr>
            <w:tcW w:w="626" w:type="dxa"/>
            <w:noWrap/>
            <w:vAlign w:val="center"/>
            <w:hideMark/>
          </w:tcPr>
          <w:p w14:paraId="65597D56" w14:textId="77777777" w:rsidR="002926CD" w:rsidRDefault="002926CD">
            <w:pPr>
              <w:jc w:val="center"/>
              <w:rPr>
                <w:rFonts w:ascii="Tahoma" w:hAnsi="Tahoma" w:cs="Tahoma"/>
                <w:sz w:val="16"/>
                <w:szCs w:val="16"/>
              </w:rPr>
            </w:pPr>
            <w:r>
              <w:rPr>
                <w:rFonts w:ascii="Tahoma" w:hAnsi="Tahoma" w:cs="Tahoma"/>
                <w:sz w:val="16"/>
                <w:szCs w:val="16"/>
              </w:rPr>
              <w:t>2015</w:t>
            </w:r>
          </w:p>
        </w:tc>
        <w:tc>
          <w:tcPr>
            <w:tcW w:w="626" w:type="dxa"/>
            <w:noWrap/>
            <w:vAlign w:val="center"/>
            <w:hideMark/>
          </w:tcPr>
          <w:p w14:paraId="352A2B67" w14:textId="77777777" w:rsidR="002926CD" w:rsidRDefault="002926CD">
            <w:pPr>
              <w:jc w:val="center"/>
              <w:rPr>
                <w:rFonts w:ascii="Tahoma" w:hAnsi="Tahoma" w:cs="Tahoma"/>
                <w:sz w:val="16"/>
                <w:szCs w:val="16"/>
              </w:rPr>
            </w:pPr>
            <w:r>
              <w:rPr>
                <w:rFonts w:ascii="Tahoma" w:hAnsi="Tahoma" w:cs="Tahoma"/>
                <w:sz w:val="16"/>
                <w:szCs w:val="16"/>
              </w:rPr>
              <w:t>2016</w:t>
            </w:r>
          </w:p>
        </w:tc>
        <w:tc>
          <w:tcPr>
            <w:tcW w:w="626" w:type="dxa"/>
            <w:noWrap/>
            <w:vAlign w:val="center"/>
            <w:hideMark/>
          </w:tcPr>
          <w:p w14:paraId="2DCFDC1F" w14:textId="77777777" w:rsidR="002926CD" w:rsidRDefault="002926CD">
            <w:pPr>
              <w:jc w:val="center"/>
              <w:rPr>
                <w:rFonts w:ascii="Tahoma" w:hAnsi="Tahoma" w:cs="Tahoma"/>
                <w:sz w:val="16"/>
                <w:szCs w:val="16"/>
              </w:rPr>
            </w:pPr>
            <w:r>
              <w:rPr>
                <w:rFonts w:ascii="Tahoma" w:hAnsi="Tahoma" w:cs="Tahoma"/>
                <w:sz w:val="16"/>
                <w:szCs w:val="16"/>
              </w:rPr>
              <w:t>2017</w:t>
            </w:r>
          </w:p>
        </w:tc>
        <w:tc>
          <w:tcPr>
            <w:tcW w:w="626" w:type="dxa"/>
            <w:noWrap/>
            <w:vAlign w:val="center"/>
            <w:hideMark/>
          </w:tcPr>
          <w:p w14:paraId="1A3C529A" w14:textId="77777777" w:rsidR="002926CD" w:rsidRDefault="002926CD">
            <w:pPr>
              <w:jc w:val="center"/>
              <w:rPr>
                <w:rFonts w:ascii="Tahoma" w:hAnsi="Tahoma" w:cs="Tahoma"/>
                <w:sz w:val="16"/>
                <w:szCs w:val="16"/>
              </w:rPr>
            </w:pPr>
            <w:r>
              <w:rPr>
                <w:rFonts w:ascii="Tahoma" w:hAnsi="Tahoma" w:cs="Tahoma"/>
                <w:sz w:val="16"/>
                <w:szCs w:val="16"/>
              </w:rPr>
              <w:t>2018</w:t>
            </w:r>
          </w:p>
        </w:tc>
        <w:tc>
          <w:tcPr>
            <w:tcW w:w="626" w:type="dxa"/>
            <w:noWrap/>
            <w:vAlign w:val="center"/>
            <w:hideMark/>
          </w:tcPr>
          <w:p w14:paraId="1739A069" w14:textId="77777777" w:rsidR="002926CD" w:rsidRDefault="002926CD">
            <w:pPr>
              <w:jc w:val="center"/>
              <w:rPr>
                <w:rFonts w:ascii="Tahoma" w:hAnsi="Tahoma" w:cs="Tahoma"/>
                <w:sz w:val="16"/>
                <w:szCs w:val="16"/>
              </w:rPr>
            </w:pPr>
            <w:r>
              <w:rPr>
                <w:rFonts w:ascii="Tahoma" w:hAnsi="Tahoma" w:cs="Tahoma"/>
                <w:sz w:val="16"/>
                <w:szCs w:val="16"/>
              </w:rPr>
              <w:t>2019</w:t>
            </w:r>
          </w:p>
        </w:tc>
        <w:tc>
          <w:tcPr>
            <w:tcW w:w="626" w:type="dxa"/>
            <w:noWrap/>
            <w:vAlign w:val="center"/>
            <w:hideMark/>
          </w:tcPr>
          <w:p w14:paraId="18CB940B" w14:textId="77777777" w:rsidR="002926CD" w:rsidRDefault="002926CD">
            <w:pPr>
              <w:jc w:val="center"/>
              <w:rPr>
                <w:rFonts w:ascii="Tahoma" w:hAnsi="Tahoma" w:cs="Tahoma"/>
                <w:sz w:val="16"/>
                <w:szCs w:val="16"/>
              </w:rPr>
            </w:pPr>
            <w:r>
              <w:rPr>
                <w:rFonts w:ascii="Tahoma" w:hAnsi="Tahoma" w:cs="Tahoma"/>
                <w:sz w:val="16"/>
                <w:szCs w:val="16"/>
              </w:rPr>
              <w:t>2020</w:t>
            </w:r>
          </w:p>
        </w:tc>
        <w:tc>
          <w:tcPr>
            <w:tcW w:w="626" w:type="dxa"/>
            <w:noWrap/>
            <w:vAlign w:val="center"/>
            <w:hideMark/>
          </w:tcPr>
          <w:p w14:paraId="54FB30CD"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2D412969" w14:textId="77777777" w:rsidTr="002926CD">
        <w:trPr>
          <w:trHeight w:val="264"/>
        </w:trPr>
        <w:tc>
          <w:tcPr>
            <w:tcW w:w="2210" w:type="dxa"/>
            <w:noWrap/>
            <w:vAlign w:val="center"/>
            <w:hideMark/>
          </w:tcPr>
          <w:p w14:paraId="70FEBDAB" w14:textId="77777777" w:rsidR="002926CD" w:rsidRDefault="002926CD">
            <w:pPr>
              <w:rPr>
                <w:rFonts w:ascii="Tahoma" w:hAnsi="Tahoma" w:cs="Tahoma"/>
                <w:color w:val="000000"/>
                <w:sz w:val="16"/>
                <w:szCs w:val="16"/>
              </w:rPr>
            </w:pPr>
            <w:r>
              <w:rPr>
                <w:rFonts w:ascii="Tahoma" w:hAnsi="Tahoma" w:cs="Tahoma"/>
                <w:color w:val="000000"/>
                <w:sz w:val="16"/>
                <w:szCs w:val="16"/>
              </w:rPr>
              <w:t>Spolu</w:t>
            </w:r>
          </w:p>
        </w:tc>
        <w:tc>
          <w:tcPr>
            <w:tcW w:w="626" w:type="dxa"/>
            <w:noWrap/>
            <w:vAlign w:val="center"/>
            <w:hideMark/>
          </w:tcPr>
          <w:p w14:paraId="77BF2B46" w14:textId="77777777" w:rsidR="002926CD" w:rsidRDefault="002926CD">
            <w:pPr>
              <w:jc w:val="right"/>
              <w:rPr>
                <w:rFonts w:ascii="Tahoma" w:hAnsi="Tahoma" w:cs="Tahoma"/>
                <w:sz w:val="16"/>
                <w:szCs w:val="16"/>
              </w:rPr>
            </w:pPr>
            <w:r>
              <w:rPr>
                <w:rFonts w:ascii="Tahoma" w:hAnsi="Tahoma" w:cs="Tahoma"/>
                <w:sz w:val="16"/>
                <w:szCs w:val="16"/>
              </w:rPr>
              <w:t>303,3</w:t>
            </w:r>
          </w:p>
        </w:tc>
        <w:tc>
          <w:tcPr>
            <w:tcW w:w="626" w:type="dxa"/>
            <w:noWrap/>
            <w:vAlign w:val="center"/>
            <w:hideMark/>
          </w:tcPr>
          <w:p w14:paraId="7BEC1AD5" w14:textId="77777777" w:rsidR="002926CD" w:rsidRDefault="002926CD">
            <w:pPr>
              <w:jc w:val="right"/>
              <w:rPr>
                <w:rFonts w:ascii="Tahoma" w:hAnsi="Tahoma" w:cs="Tahoma"/>
                <w:sz w:val="16"/>
                <w:szCs w:val="16"/>
              </w:rPr>
            </w:pPr>
            <w:r>
              <w:rPr>
                <w:rFonts w:ascii="Tahoma" w:hAnsi="Tahoma" w:cs="Tahoma"/>
                <w:sz w:val="16"/>
                <w:szCs w:val="16"/>
              </w:rPr>
              <w:t>313,4</w:t>
            </w:r>
          </w:p>
        </w:tc>
        <w:tc>
          <w:tcPr>
            <w:tcW w:w="626" w:type="dxa"/>
            <w:noWrap/>
            <w:vAlign w:val="center"/>
            <w:hideMark/>
          </w:tcPr>
          <w:p w14:paraId="2BCE47B4" w14:textId="77777777" w:rsidR="002926CD" w:rsidRDefault="002926CD">
            <w:pPr>
              <w:jc w:val="right"/>
              <w:rPr>
                <w:rFonts w:ascii="Tahoma" w:hAnsi="Tahoma" w:cs="Tahoma"/>
                <w:sz w:val="16"/>
                <w:szCs w:val="16"/>
              </w:rPr>
            </w:pPr>
            <w:r>
              <w:rPr>
                <w:rFonts w:ascii="Tahoma" w:hAnsi="Tahoma" w:cs="Tahoma"/>
                <w:sz w:val="16"/>
                <w:szCs w:val="16"/>
              </w:rPr>
              <w:t>312,4</w:t>
            </w:r>
          </w:p>
        </w:tc>
        <w:tc>
          <w:tcPr>
            <w:tcW w:w="626" w:type="dxa"/>
            <w:noWrap/>
            <w:vAlign w:val="center"/>
            <w:hideMark/>
          </w:tcPr>
          <w:p w14:paraId="23A194A4" w14:textId="77777777" w:rsidR="002926CD" w:rsidRDefault="002926CD">
            <w:pPr>
              <w:jc w:val="right"/>
              <w:rPr>
                <w:rFonts w:ascii="Tahoma" w:hAnsi="Tahoma" w:cs="Tahoma"/>
                <w:sz w:val="16"/>
                <w:szCs w:val="16"/>
              </w:rPr>
            </w:pPr>
            <w:r>
              <w:rPr>
                <w:rFonts w:ascii="Tahoma" w:hAnsi="Tahoma" w:cs="Tahoma"/>
                <w:sz w:val="16"/>
                <w:szCs w:val="16"/>
              </w:rPr>
              <w:t>306,6</w:t>
            </w:r>
          </w:p>
        </w:tc>
        <w:tc>
          <w:tcPr>
            <w:tcW w:w="626" w:type="dxa"/>
            <w:noWrap/>
            <w:vAlign w:val="center"/>
            <w:hideMark/>
          </w:tcPr>
          <w:p w14:paraId="08D01FAA" w14:textId="77777777" w:rsidR="002926CD" w:rsidRDefault="002926CD">
            <w:pPr>
              <w:jc w:val="right"/>
              <w:rPr>
                <w:rFonts w:ascii="Tahoma" w:hAnsi="Tahoma" w:cs="Tahoma"/>
                <w:sz w:val="16"/>
                <w:szCs w:val="16"/>
              </w:rPr>
            </w:pPr>
            <w:r>
              <w:rPr>
                <w:rFonts w:ascii="Tahoma" w:hAnsi="Tahoma" w:cs="Tahoma"/>
                <w:sz w:val="16"/>
                <w:szCs w:val="16"/>
              </w:rPr>
              <w:t>342,1</w:t>
            </w:r>
          </w:p>
        </w:tc>
        <w:tc>
          <w:tcPr>
            <w:tcW w:w="626" w:type="dxa"/>
            <w:noWrap/>
            <w:vAlign w:val="center"/>
            <w:hideMark/>
          </w:tcPr>
          <w:p w14:paraId="335B6632" w14:textId="77777777" w:rsidR="002926CD" w:rsidRDefault="002926CD">
            <w:pPr>
              <w:jc w:val="right"/>
              <w:rPr>
                <w:rFonts w:ascii="Tahoma" w:hAnsi="Tahoma" w:cs="Tahoma"/>
                <w:sz w:val="16"/>
                <w:szCs w:val="16"/>
              </w:rPr>
            </w:pPr>
            <w:r>
              <w:rPr>
                <w:rFonts w:ascii="Tahoma" w:hAnsi="Tahoma" w:cs="Tahoma"/>
                <w:sz w:val="16"/>
                <w:szCs w:val="16"/>
              </w:rPr>
              <w:t>345,8</w:t>
            </w:r>
          </w:p>
        </w:tc>
        <w:tc>
          <w:tcPr>
            <w:tcW w:w="626" w:type="dxa"/>
            <w:noWrap/>
            <w:vAlign w:val="center"/>
            <w:hideMark/>
          </w:tcPr>
          <w:p w14:paraId="546C50CC" w14:textId="77777777" w:rsidR="002926CD" w:rsidRDefault="002926CD">
            <w:pPr>
              <w:jc w:val="right"/>
              <w:rPr>
                <w:rFonts w:ascii="Tahoma" w:hAnsi="Tahoma" w:cs="Tahoma"/>
                <w:sz w:val="16"/>
                <w:szCs w:val="16"/>
              </w:rPr>
            </w:pPr>
            <w:r>
              <w:rPr>
                <w:rFonts w:ascii="Tahoma" w:hAnsi="Tahoma" w:cs="Tahoma"/>
                <w:sz w:val="16"/>
                <w:szCs w:val="16"/>
              </w:rPr>
              <w:t>353,2</w:t>
            </w:r>
          </w:p>
        </w:tc>
        <w:tc>
          <w:tcPr>
            <w:tcW w:w="626" w:type="dxa"/>
            <w:noWrap/>
            <w:vAlign w:val="center"/>
            <w:hideMark/>
          </w:tcPr>
          <w:p w14:paraId="5A648AA2" w14:textId="77777777" w:rsidR="002926CD" w:rsidRDefault="002926CD">
            <w:pPr>
              <w:jc w:val="right"/>
              <w:rPr>
                <w:rFonts w:ascii="Tahoma" w:hAnsi="Tahoma" w:cs="Tahoma"/>
                <w:sz w:val="16"/>
                <w:szCs w:val="16"/>
              </w:rPr>
            </w:pPr>
            <w:r>
              <w:rPr>
                <w:rFonts w:ascii="Tahoma" w:hAnsi="Tahoma" w:cs="Tahoma"/>
                <w:sz w:val="16"/>
                <w:szCs w:val="16"/>
              </w:rPr>
              <w:t>360,8</w:t>
            </w:r>
          </w:p>
        </w:tc>
        <w:tc>
          <w:tcPr>
            <w:tcW w:w="626" w:type="dxa"/>
            <w:noWrap/>
            <w:vAlign w:val="center"/>
            <w:hideMark/>
          </w:tcPr>
          <w:p w14:paraId="5E27519A" w14:textId="77777777" w:rsidR="002926CD" w:rsidRDefault="002926CD">
            <w:pPr>
              <w:jc w:val="right"/>
              <w:rPr>
                <w:rFonts w:ascii="Tahoma" w:hAnsi="Tahoma" w:cs="Tahoma"/>
                <w:sz w:val="16"/>
                <w:szCs w:val="16"/>
              </w:rPr>
            </w:pPr>
            <w:r>
              <w:rPr>
                <w:rFonts w:ascii="Tahoma" w:hAnsi="Tahoma" w:cs="Tahoma"/>
                <w:sz w:val="16"/>
                <w:szCs w:val="16"/>
              </w:rPr>
              <w:t>375,7</w:t>
            </w:r>
          </w:p>
        </w:tc>
        <w:tc>
          <w:tcPr>
            <w:tcW w:w="626" w:type="dxa"/>
            <w:noWrap/>
            <w:vAlign w:val="center"/>
            <w:hideMark/>
          </w:tcPr>
          <w:p w14:paraId="2572583D" w14:textId="77777777" w:rsidR="002926CD" w:rsidRDefault="002926CD">
            <w:pPr>
              <w:jc w:val="right"/>
              <w:rPr>
                <w:rFonts w:ascii="Tahoma" w:hAnsi="Tahoma" w:cs="Tahoma"/>
                <w:sz w:val="16"/>
                <w:szCs w:val="16"/>
              </w:rPr>
            </w:pPr>
            <w:r>
              <w:rPr>
                <w:rFonts w:ascii="Tahoma" w:hAnsi="Tahoma" w:cs="Tahoma"/>
                <w:sz w:val="16"/>
                <w:szCs w:val="16"/>
              </w:rPr>
              <w:t>380,9</w:t>
            </w:r>
          </w:p>
        </w:tc>
        <w:tc>
          <w:tcPr>
            <w:tcW w:w="626" w:type="dxa"/>
            <w:noWrap/>
            <w:vAlign w:val="center"/>
            <w:hideMark/>
          </w:tcPr>
          <w:p w14:paraId="2EAFE717" w14:textId="77777777" w:rsidR="002926CD" w:rsidRDefault="002926CD">
            <w:pPr>
              <w:jc w:val="right"/>
              <w:rPr>
                <w:rFonts w:ascii="Tahoma" w:hAnsi="Tahoma" w:cs="Tahoma"/>
                <w:sz w:val="16"/>
                <w:szCs w:val="16"/>
              </w:rPr>
            </w:pPr>
            <w:r>
              <w:rPr>
                <w:rFonts w:ascii="Tahoma" w:hAnsi="Tahoma" w:cs="Tahoma"/>
                <w:sz w:val="16"/>
                <w:szCs w:val="16"/>
              </w:rPr>
              <w:t>390,1</w:t>
            </w:r>
          </w:p>
        </w:tc>
      </w:tr>
      <w:tr w:rsidR="002926CD" w14:paraId="4E6C5BF5" w14:textId="77777777" w:rsidTr="002926CD">
        <w:trPr>
          <w:trHeight w:val="264"/>
        </w:trPr>
        <w:tc>
          <w:tcPr>
            <w:tcW w:w="2210" w:type="dxa"/>
            <w:noWrap/>
            <w:vAlign w:val="center"/>
            <w:hideMark/>
          </w:tcPr>
          <w:p w14:paraId="37DE62A2" w14:textId="77777777" w:rsidR="002926CD" w:rsidRDefault="002926CD">
            <w:pPr>
              <w:rPr>
                <w:rFonts w:ascii="Tahoma" w:hAnsi="Tahoma" w:cs="Tahoma"/>
                <w:color w:val="000000"/>
                <w:sz w:val="16"/>
                <w:szCs w:val="16"/>
              </w:rPr>
            </w:pPr>
            <w:r>
              <w:rPr>
                <w:rFonts w:ascii="Tahoma" w:hAnsi="Tahoma" w:cs="Tahoma"/>
                <w:color w:val="000000"/>
                <w:sz w:val="16"/>
                <w:szCs w:val="16"/>
              </w:rPr>
              <w:t>Potraviny a nealko. nápoje</w:t>
            </w:r>
          </w:p>
        </w:tc>
        <w:tc>
          <w:tcPr>
            <w:tcW w:w="626" w:type="dxa"/>
            <w:noWrap/>
            <w:vAlign w:val="center"/>
            <w:hideMark/>
          </w:tcPr>
          <w:p w14:paraId="697AB13F" w14:textId="77777777" w:rsidR="002926CD" w:rsidRDefault="002926CD">
            <w:pPr>
              <w:jc w:val="right"/>
              <w:rPr>
                <w:rFonts w:ascii="Tahoma" w:hAnsi="Tahoma" w:cs="Tahoma"/>
                <w:sz w:val="16"/>
                <w:szCs w:val="16"/>
              </w:rPr>
            </w:pPr>
            <w:r>
              <w:rPr>
                <w:rFonts w:ascii="Tahoma" w:hAnsi="Tahoma" w:cs="Tahoma"/>
                <w:sz w:val="16"/>
                <w:szCs w:val="16"/>
              </w:rPr>
              <w:t>66,2</w:t>
            </w:r>
          </w:p>
        </w:tc>
        <w:tc>
          <w:tcPr>
            <w:tcW w:w="626" w:type="dxa"/>
            <w:noWrap/>
            <w:vAlign w:val="center"/>
            <w:hideMark/>
          </w:tcPr>
          <w:p w14:paraId="22EEBA45" w14:textId="77777777" w:rsidR="002926CD" w:rsidRDefault="002926CD">
            <w:pPr>
              <w:jc w:val="right"/>
              <w:rPr>
                <w:rFonts w:ascii="Tahoma" w:hAnsi="Tahoma" w:cs="Tahoma"/>
                <w:sz w:val="16"/>
                <w:szCs w:val="16"/>
              </w:rPr>
            </w:pPr>
            <w:r>
              <w:rPr>
                <w:rFonts w:ascii="Tahoma" w:hAnsi="Tahoma" w:cs="Tahoma"/>
                <w:sz w:val="16"/>
                <w:szCs w:val="16"/>
              </w:rPr>
              <w:t>69,9</w:t>
            </w:r>
          </w:p>
        </w:tc>
        <w:tc>
          <w:tcPr>
            <w:tcW w:w="626" w:type="dxa"/>
            <w:noWrap/>
            <w:vAlign w:val="center"/>
            <w:hideMark/>
          </w:tcPr>
          <w:p w14:paraId="3B6CB0A0" w14:textId="77777777" w:rsidR="002926CD" w:rsidRDefault="002926CD">
            <w:pPr>
              <w:jc w:val="right"/>
              <w:rPr>
                <w:rFonts w:ascii="Tahoma" w:hAnsi="Tahoma" w:cs="Tahoma"/>
                <w:sz w:val="16"/>
                <w:szCs w:val="16"/>
              </w:rPr>
            </w:pPr>
            <w:r>
              <w:rPr>
                <w:rFonts w:ascii="Tahoma" w:hAnsi="Tahoma" w:cs="Tahoma"/>
                <w:sz w:val="16"/>
                <w:szCs w:val="16"/>
              </w:rPr>
              <w:t>72,1</w:t>
            </w:r>
          </w:p>
        </w:tc>
        <w:tc>
          <w:tcPr>
            <w:tcW w:w="626" w:type="dxa"/>
            <w:noWrap/>
            <w:vAlign w:val="center"/>
            <w:hideMark/>
          </w:tcPr>
          <w:p w14:paraId="53C0AF82" w14:textId="77777777" w:rsidR="002926CD" w:rsidRDefault="002926CD">
            <w:pPr>
              <w:jc w:val="right"/>
              <w:rPr>
                <w:rFonts w:ascii="Tahoma" w:hAnsi="Tahoma" w:cs="Tahoma"/>
                <w:sz w:val="16"/>
                <w:szCs w:val="16"/>
              </w:rPr>
            </w:pPr>
            <w:r>
              <w:rPr>
                <w:rFonts w:ascii="Tahoma" w:hAnsi="Tahoma" w:cs="Tahoma"/>
                <w:sz w:val="16"/>
                <w:szCs w:val="16"/>
              </w:rPr>
              <w:t>70,2</w:t>
            </w:r>
          </w:p>
        </w:tc>
        <w:tc>
          <w:tcPr>
            <w:tcW w:w="626" w:type="dxa"/>
            <w:noWrap/>
            <w:vAlign w:val="center"/>
            <w:hideMark/>
          </w:tcPr>
          <w:p w14:paraId="2219EFB6" w14:textId="77777777" w:rsidR="002926CD" w:rsidRDefault="002926CD">
            <w:pPr>
              <w:jc w:val="right"/>
              <w:rPr>
                <w:rFonts w:ascii="Tahoma" w:hAnsi="Tahoma" w:cs="Tahoma"/>
                <w:sz w:val="16"/>
                <w:szCs w:val="16"/>
              </w:rPr>
            </w:pPr>
            <w:r>
              <w:rPr>
                <w:rFonts w:ascii="Tahoma" w:hAnsi="Tahoma" w:cs="Tahoma"/>
                <w:sz w:val="16"/>
                <w:szCs w:val="16"/>
              </w:rPr>
              <w:t>64,6</w:t>
            </w:r>
          </w:p>
        </w:tc>
        <w:tc>
          <w:tcPr>
            <w:tcW w:w="626" w:type="dxa"/>
            <w:noWrap/>
            <w:vAlign w:val="center"/>
            <w:hideMark/>
          </w:tcPr>
          <w:p w14:paraId="580DD8A8" w14:textId="77777777" w:rsidR="002926CD" w:rsidRDefault="002926CD">
            <w:pPr>
              <w:jc w:val="right"/>
              <w:rPr>
                <w:rFonts w:ascii="Tahoma" w:hAnsi="Tahoma" w:cs="Tahoma"/>
                <w:sz w:val="16"/>
                <w:szCs w:val="16"/>
              </w:rPr>
            </w:pPr>
            <w:r>
              <w:rPr>
                <w:rFonts w:ascii="Tahoma" w:hAnsi="Tahoma" w:cs="Tahoma"/>
                <w:sz w:val="16"/>
                <w:szCs w:val="16"/>
              </w:rPr>
              <w:t>66,0</w:t>
            </w:r>
          </w:p>
        </w:tc>
        <w:tc>
          <w:tcPr>
            <w:tcW w:w="626" w:type="dxa"/>
            <w:noWrap/>
            <w:vAlign w:val="center"/>
            <w:hideMark/>
          </w:tcPr>
          <w:p w14:paraId="263D8012" w14:textId="77777777" w:rsidR="002926CD" w:rsidRDefault="002926CD">
            <w:pPr>
              <w:jc w:val="right"/>
              <w:rPr>
                <w:rFonts w:ascii="Tahoma" w:hAnsi="Tahoma" w:cs="Tahoma"/>
                <w:sz w:val="16"/>
                <w:szCs w:val="16"/>
              </w:rPr>
            </w:pPr>
            <w:r>
              <w:rPr>
                <w:rFonts w:ascii="Tahoma" w:hAnsi="Tahoma" w:cs="Tahoma"/>
                <w:sz w:val="16"/>
                <w:szCs w:val="16"/>
              </w:rPr>
              <w:t>69,3</w:t>
            </w:r>
          </w:p>
        </w:tc>
        <w:tc>
          <w:tcPr>
            <w:tcW w:w="626" w:type="dxa"/>
            <w:noWrap/>
            <w:vAlign w:val="center"/>
            <w:hideMark/>
          </w:tcPr>
          <w:p w14:paraId="2067009E" w14:textId="77777777" w:rsidR="002926CD" w:rsidRDefault="002926CD">
            <w:pPr>
              <w:jc w:val="right"/>
              <w:rPr>
                <w:rFonts w:ascii="Tahoma" w:hAnsi="Tahoma" w:cs="Tahoma"/>
                <w:sz w:val="16"/>
                <w:szCs w:val="16"/>
              </w:rPr>
            </w:pPr>
            <w:r>
              <w:rPr>
                <w:rFonts w:ascii="Tahoma" w:hAnsi="Tahoma" w:cs="Tahoma"/>
                <w:sz w:val="16"/>
                <w:szCs w:val="16"/>
              </w:rPr>
              <w:t>72,2</w:t>
            </w:r>
          </w:p>
        </w:tc>
        <w:tc>
          <w:tcPr>
            <w:tcW w:w="626" w:type="dxa"/>
            <w:noWrap/>
            <w:vAlign w:val="center"/>
            <w:hideMark/>
          </w:tcPr>
          <w:p w14:paraId="2A8F6B37" w14:textId="77777777" w:rsidR="002926CD" w:rsidRDefault="002926CD">
            <w:pPr>
              <w:jc w:val="right"/>
              <w:rPr>
                <w:rFonts w:ascii="Tahoma" w:hAnsi="Tahoma" w:cs="Tahoma"/>
                <w:sz w:val="16"/>
                <w:szCs w:val="16"/>
              </w:rPr>
            </w:pPr>
            <w:r>
              <w:rPr>
                <w:rFonts w:ascii="Tahoma" w:hAnsi="Tahoma" w:cs="Tahoma"/>
                <w:sz w:val="16"/>
                <w:szCs w:val="16"/>
              </w:rPr>
              <w:t>76,9</w:t>
            </w:r>
          </w:p>
        </w:tc>
        <w:tc>
          <w:tcPr>
            <w:tcW w:w="626" w:type="dxa"/>
            <w:noWrap/>
            <w:vAlign w:val="center"/>
            <w:hideMark/>
          </w:tcPr>
          <w:p w14:paraId="5B10F133" w14:textId="77777777" w:rsidR="002926CD" w:rsidRDefault="002926CD">
            <w:pPr>
              <w:jc w:val="right"/>
              <w:rPr>
                <w:rFonts w:ascii="Tahoma" w:hAnsi="Tahoma" w:cs="Tahoma"/>
                <w:sz w:val="16"/>
                <w:szCs w:val="16"/>
              </w:rPr>
            </w:pPr>
            <w:r>
              <w:rPr>
                <w:rFonts w:ascii="Tahoma" w:hAnsi="Tahoma" w:cs="Tahoma"/>
                <w:sz w:val="16"/>
                <w:szCs w:val="16"/>
              </w:rPr>
              <w:t>73,0</w:t>
            </w:r>
          </w:p>
        </w:tc>
        <w:tc>
          <w:tcPr>
            <w:tcW w:w="626" w:type="dxa"/>
            <w:noWrap/>
            <w:vAlign w:val="center"/>
            <w:hideMark/>
          </w:tcPr>
          <w:p w14:paraId="340211A9" w14:textId="77777777" w:rsidR="002926CD" w:rsidRDefault="002926CD">
            <w:pPr>
              <w:jc w:val="right"/>
              <w:rPr>
                <w:rFonts w:ascii="Tahoma" w:hAnsi="Tahoma" w:cs="Tahoma"/>
                <w:sz w:val="16"/>
                <w:szCs w:val="16"/>
              </w:rPr>
            </w:pPr>
            <w:r>
              <w:rPr>
                <w:rFonts w:ascii="Tahoma" w:hAnsi="Tahoma" w:cs="Tahoma"/>
                <w:sz w:val="16"/>
                <w:szCs w:val="16"/>
              </w:rPr>
              <w:t>73,7</w:t>
            </w:r>
          </w:p>
        </w:tc>
      </w:tr>
      <w:tr w:rsidR="002926CD" w14:paraId="1F3FE320" w14:textId="77777777" w:rsidTr="002926CD">
        <w:trPr>
          <w:trHeight w:val="264"/>
        </w:trPr>
        <w:tc>
          <w:tcPr>
            <w:tcW w:w="2210" w:type="dxa"/>
            <w:noWrap/>
            <w:vAlign w:val="center"/>
            <w:hideMark/>
          </w:tcPr>
          <w:p w14:paraId="2E109E7F" w14:textId="77777777" w:rsidR="002926CD" w:rsidRDefault="002926CD">
            <w:pPr>
              <w:rPr>
                <w:rFonts w:ascii="Tahoma" w:hAnsi="Tahoma" w:cs="Tahoma"/>
                <w:color w:val="000000"/>
                <w:sz w:val="16"/>
                <w:szCs w:val="16"/>
              </w:rPr>
            </w:pPr>
            <w:r>
              <w:rPr>
                <w:rFonts w:ascii="Tahoma" w:hAnsi="Tahoma" w:cs="Tahoma"/>
                <w:color w:val="000000"/>
                <w:sz w:val="16"/>
                <w:szCs w:val="16"/>
              </w:rPr>
              <w:t>Alkoholické nápoje a tabak</w:t>
            </w:r>
          </w:p>
        </w:tc>
        <w:tc>
          <w:tcPr>
            <w:tcW w:w="626" w:type="dxa"/>
            <w:noWrap/>
            <w:vAlign w:val="center"/>
            <w:hideMark/>
          </w:tcPr>
          <w:p w14:paraId="4E9D3578" w14:textId="77777777" w:rsidR="002926CD" w:rsidRDefault="002926CD">
            <w:pPr>
              <w:jc w:val="right"/>
              <w:rPr>
                <w:rFonts w:ascii="Tahoma" w:hAnsi="Tahoma" w:cs="Tahoma"/>
                <w:sz w:val="16"/>
                <w:szCs w:val="16"/>
              </w:rPr>
            </w:pPr>
            <w:r>
              <w:rPr>
                <w:rFonts w:ascii="Tahoma" w:hAnsi="Tahoma" w:cs="Tahoma"/>
                <w:sz w:val="16"/>
                <w:szCs w:val="16"/>
              </w:rPr>
              <w:t>8,7</w:t>
            </w:r>
          </w:p>
        </w:tc>
        <w:tc>
          <w:tcPr>
            <w:tcW w:w="626" w:type="dxa"/>
            <w:noWrap/>
            <w:vAlign w:val="center"/>
            <w:hideMark/>
          </w:tcPr>
          <w:p w14:paraId="00191371" w14:textId="77777777" w:rsidR="002926CD" w:rsidRDefault="002926CD">
            <w:pPr>
              <w:jc w:val="right"/>
              <w:rPr>
                <w:rFonts w:ascii="Tahoma" w:hAnsi="Tahoma" w:cs="Tahoma"/>
                <w:sz w:val="16"/>
                <w:szCs w:val="16"/>
              </w:rPr>
            </w:pPr>
            <w:r>
              <w:rPr>
                <w:rFonts w:ascii="Tahoma" w:hAnsi="Tahoma" w:cs="Tahoma"/>
                <w:sz w:val="16"/>
                <w:szCs w:val="16"/>
              </w:rPr>
              <w:t>9,6</w:t>
            </w:r>
          </w:p>
        </w:tc>
        <w:tc>
          <w:tcPr>
            <w:tcW w:w="626" w:type="dxa"/>
            <w:noWrap/>
            <w:vAlign w:val="center"/>
            <w:hideMark/>
          </w:tcPr>
          <w:p w14:paraId="5D0B772B" w14:textId="77777777" w:rsidR="002926CD" w:rsidRDefault="002926CD">
            <w:pPr>
              <w:jc w:val="right"/>
              <w:rPr>
                <w:rFonts w:ascii="Tahoma" w:hAnsi="Tahoma" w:cs="Tahoma"/>
                <w:sz w:val="16"/>
                <w:szCs w:val="16"/>
              </w:rPr>
            </w:pPr>
            <w:r>
              <w:rPr>
                <w:rFonts w:ascii="Tahoma" w:hAnsi="Tahoma" w:cs="Tahoma"/>
                <w:sz w:val="16"/>
                <w:szCs w:val="16"/>
              </w:rPr>
              <w:t>9,7</w:t>
            </w:r>
          </w:p>
        </w:tc>
        <w:tc>
          <w:tcPr>
            <w:tcW w:w="626" w:type="dxa"/>
            <w:noWrap/>
            <w:vAlign w:val="center"/>
            <w:hideMark/>
          </w:tcPr>
          <w:p w14:paraId="1BE79167" w14:textId="77777777" w:rsidR="002926CD" w:rsidRDefault="002926CD">
            <w:pPr>
              <w:jc w:val="right"/>
              <w:rPr>
                <w:rFonts w:ascii="Tahoma" w:hAnsi="Tahoma" w:cs="Tahoma"/>
                <w:sz w:val="16"/>
                <w:szCs w:val="16"/>
              </w:rPr>
            </w:pPr>
            <w:r>
              <w:rPr>
                <w:rFonts w:ascii="Tahoma" w:hAnsi="Tahoma" w:cs="Tahoma"/>
                <w:sz w:val="16"/>
                <w:szCs w:val="16"/>
              </w:rPr>
              <w:t>9,6</w:t>
            </w:r>
          </w:p>
        </w:tc>
        <w:tc>
          <w:tcPr>
            <w:tcW w:w="626" w:type="dxa"/>
            <w:noWrap/>
            <w:vAlign w:val="center"/>
            <w:hideMark/>
          </w:tcPr>
          <w:p w14:paraId="1DC1E94C" w14:textId="77777777" w:rsidR="002926CD" w:rsidRDefault="002926CD">
            <w:pPr>
              <w:jc w:val="right"/>
              <w:rPr>
                <w:rFonts w:ascii="Tahoma" w:hAnsi="Tahoma" w:cs="Tahoma"/>
                <w:sz w:val="16"/>
                <w:szCs w:val="16"/>
              </w:rPr>
            </w:pPr>
            <w:r>
              <w:rPr>
                <w:rFonts w:ascii="Tahoma" w:hAnsi="Tahoma" w:cs="Tahoma"/>
                <w:sz w:val="16"/>
                <w:szCs w:val="16"/>
              </w:rPr>
              <w:t>8,8</w:t>
            </w:r>
          </w:p>
        </w:tc>
        <w:tc>
          <w:tcPr>
            <w:tcW w:w="626" w:type="dxa"/>
            <w:noWrap/>
            <w:vAlign w:val="center"/>
            <w:hideMark/>
          </w:tcPr>
          <w:p w14:paraId="331FCA06" w14:textId="77777777" w:rsidR="002926CD" w:rsidRDefault="002926CD">
            <w:pPr>
              <w:jc w:val="right"/>
              <w:rPr>
                <w:rFonts w:ascii="Tahoma" w:hAnsi="Tahoma" w:cs="Tahoma"/>
                <w:sz w:val="16"/>
                <w:szCs w:val="16"/>
              </w:rPr>
            </w:pPr>
            <w:r>
              <w:rPr>
                <w:rFonts w:ascii="Tahoma" w:hAnsi="Tahoma" w:cs="Tahoma"/>
                <w:sz w:val="16"/>
                <w:szCs w:val="16"/>
              </w:rPr>
              <w:t>8,8</w:t>
            </w:r>
          </w:p>
        </w:tc>
        <w:tc>
          <w:tcPr>
            <w:tcW w:w="626" w:type="dxa"/>
            <w:noWrap/>
            <w:vAlign w:val="center"/>
            <w:hideMark/>
          </w:tcPr>
          <w:p w14:paraId="6596119C" w14:textId="77777777" w:rsidR="002926CD" w:rsidRDefault="002926CD">
            <w:pPr>
              <w:jc w:val="right"/>
              <w:rPr>
                <w:rFonts w:ascii="Tahoma" w:hAnsi="Tahoma" w:cs="Tahoma"/>
                <w:sz w:val="16"/>
                <w:szCs w:val="16"/>
              </w:rPr>
            </w:pPr>
            <w:r>
              <w:rPr>
                <w:rFonts w:ascii="Tahoma" w:hAnsi="Tahoma" w:cs="Tahoma"/>
                <w:sz w:val="16"/>
                <w:szCs w:val="16"/>
              </w:rPr>
              <w:t>8,8</w:t>
            </w:r>
          </w:p>
        </w:tc>
        <w:tc>
          <w:tcPr>
            <w:tcW w:w="626" w:type="dxa"/>
            <w:noWrap/>
            <w:vAlign w:val="center"/>
            <w:hideMark/>
          </w:tcPr>
          <w:p w14:paraId="492E67CF" w14:textId="77777777" w:rsidR="002926CD" w:rsidRDefault="002926CD">
            <w:pPr>
              <w:jc w:val="right"/>
              <w:rPr>
                <w:rFonts w:ascii="Tahoma" w:hAnsi="Tahoma" w:cs="Tahoma"/>
                <w:sz w:val="16"/>
                <w:szCs w:val="16"/>
              </w:rPr>
            </w:pPr>
            <w:r>
              <w:rPr>
                <w:rFonts w:ascii="Tahoma" w:hAnsi="Tahoma" w:cs="Tahoma"/>
                <w:sz w:val="16"/>
                <w:szCs w:val="16"/>
              </w:rPr>
              <w:t>9,1</w:t>
            </w:r>
          </w:p>
        </w:tc>
        <w:tc>
          <w:tcPr>
            <w:tcW w:w="626" w:type="dxa"/>
            <w:noWrap/>
            <w:vAlign w:val="center"/>
            <w:hideMark/>
          </w:tcPr>
          <w:p w14:paraId="14515DBF" w14:textId="77777777" w:rsidR="002926CD" w:rsidRDefault="002926CD">
            <w:pPr>
              <w:jc w:val="right"/>
              <w:rPr>
                <w:rFonts w:ascii="Tahoma" w:hAnsi="Tahoma" w:cs="Tahoma"/>
                <w:sz w:val="16"/>
                <w:szCs w:val="16"/>
              </w:rPr>
            </w:pPr>
            <w:r>
              <w:rPr>
                <w:rFonts w:ascii="Tahoma" w:hAnsi="Tahoma" w:cs="Tahoma"/>
                <w:sz w:val="16"/>
                <w:szCs w:val="16"/>
              </w:rPr>
              <w:t>9,2</w:t>
            </w:r>
          </w:p>
        </w:tc>
        <w:tc>
          <w:tcPr>
            <w:tcW w:w="626" w:type="dxa"/>
            <w:noWrap/>
            <w:vAlign w:val="center"/>
            <w:hideMark/>
          </w:tcPr>
          <w:p w14:paraId="1086314C" w14:textId="77777777" w:rsidR="002926CD" w:rsidRDefault="002926CD">
            <w:pPr>
              <w:jc w:val="right"/>
              <w:rPr>
                <w:rFonts w:ascii="Tahoma" w:hAnsi="Tahoma" w:cs="Tahoma"/>
                <w:sz w:val="16"/>
                <w:szCs w:val="16"/>
              </w:rPr>
            </w:pPr>
            <w:r>
              <w:rPr>
                <w:rFonts w:ascii="Tahoma" w:hAnsi="Tahoma" w:cs="Tahoma"/>
                <w:sz w:val="16"/>
                <w:szCs w:val="16"/>
              </w:rPr>
              <w:t>9,0</w:t>
            </w:r>
          </w:p>
        </w:tc>
        <w:tc>
          <w:tcPr>
            <w:tcW w:w="626" w:type="dxa"/>
            <w:noWrap/>
            <w:vAlign w:val="center"/>
            <w:hideMark/>
          </w:tcPr>
          <w:p w14:paraId="071DD9F9" w14:textId="77777777" w:rsidR="002926CD" w:rsidRDefault="002926CD">
            <w:pPr>
              <w:jc w:val="right"/>
              <w:rPr>
                <w:rFonts w:ascii="Tahoma" w:hAnsi="Tahoma" w:cs="Tahoma"/>
                <w:sz w:val="16"/>
                <w:szCs w:val="16"/>
              </w:rPr>
            </w:pPr>
            <w:r>
              <w:rPr>
                <w:rFonts w:ascii="Tahoma" w:hAnsi="Tahoma" w:cs="Tahoma"/>
                <w:sz w:val="16"/>
                <w:szCs w:val="16"/>
              </w:rPr>
              <w:t>8,9</w:t>
            </w:r>
          </w:p>
        </w:tc>
      </w:tr>
      <w:tr w:rsidR="002926CD" w14:paraId="53DD0B63" w14:textId="77777777" w:rsidTr="002926CD">
        <w:trPr>
          <w:trHeight w:val="264"/>
        </w:trPr>
        <w:tc>
          <w:tcPr>
            <w:tcW w:w="2210" w:type="dxa"/>
            <w:noWrap/>
            <w:vAlign w:val="center"/>
            <w:hideMark/>
          </w:tcPr>
          <w:p w14:paraId="70F908E8" w14:textId="77777777" w:rsidR="002926CD" w:rsidRDefault="002926CD">
            <w:pPr>
              <w:rPr>
                <w:rFonts w:ascii="Tahoma" w:hAnsi="Tahoma" w:cs="Tahoma"/>
                <w:color w:val="000000"/>
                <w:sz w:val="16"/>
                <w:szCs w:val="16"/>
              </w:rPr>
            </w:pPr>
            <w:r>
              <w:rPr>
                <w:rFonts w:ascii="Tahoma" w:hAnsi="Tahoma" w:cs="Tahoma"/>
                <w:color w:val="000000"/>
                <w:sz w:val="16"/>
                <w:szCs w:val="16"/>
              </w:rPr>
              <w:lastRenderedPageBreak/>
              <w:t>Odievanie a obuv</w:t>
            </w:r>
          </w:p>
        </w:tc>
        <w:tc>
          <w:tcPr>
            <w:tcW w:w="626" w:type="dxa"/>
            <w:noWrap/>
            <w:vAlign w:val="center"/>
            <w:hideMark/>
          </w:tcPr>
          <w:p w14:paraId="1CD794A9" w14:textId="77777777" w:rsidR="002926CD" w:rsidRDefault="002926CD">
            <w:pPr>
              <w:jc w:val="right"/>
              <w:rPr>
                <w:rFonts w:ascii="Tahoma" w:hAnsi="Tahoma" w:cs="Tahoma"/>
                <w:sz w:val="16"/>
                <w:szCs w:val="16"/>
              </w:rPr>
            </w:pPr>
            <w:r>
              <w:rPr>
                <w:rFonts w:ascii="Tahoma" w:hAnsi="Tahoma" w:cs="Tahoma"/>
                <w:sz w:val="16"/>
                <w:szCs w:val="16"/>
              </w:rPr>
              <w:t>15,8</w:t>
            </w:r>
          </w:p>
        </w:tc>
        <w:tc>
          <w:tcPr>
            <w:tcW w:w="626" w:type="dxa"/>
            <w:noWrap/>
            <w:vAlign w:val="center"/>
            <w:hideMark/>
          </w:tcPr>
          <w:p w14:paraId="156ECBEC" w14:textId="77777777" w:rsidR="002926CD" w:rsidRDefault="002926CD">
            <w:pPr>
              <w:jc w:val="right"/>
              <w:rPr>
                <w:rFonts w:ascii="Tahoma" w:hAnsi="Tahoma" w:cs="Tahoma"/>
                <w:sz w:val="16"/>
                <w:szCs w:val="16"/>
              </w:rPr>
            </w:pPr>
            <w:r>
              <w:rPr>
                <w:rFonts w:ascii="Tahoma" w:hAnsi="Tahoma" w:cs="Tahoma"/>
                <w:sz w:val="16"/>
                <w:szCs w:val="16"/>
              </w:rPr>
              <w:t>13,8</w:t>
            </w:r>
          </w:p>
        </w:tc>
        <w:tc>
          <w:tcPr>
            <w:tcW w:w="626" w:type="dxa"/>
            <w:noWrap/>
            <w:vAlign w:val="center"/>
            <w:hideMark/>
          </w:tcPr>
          <w:p w14:paraId="5691DCDF" w14:textId="77777777" w:rsidR="002926CD" w:rsidRDefault="002926CD">
            <w:pPr>
              <w:jc w:val="right"/>
              <w:rPr>
                <w:rFonts w:ascii="Tahoma" w:hAnsi="Tahoma" w:cs="Tahoma"/>
                <w:sz w:val="16"/>
                <w:szCs w:val="16"/>
              </w:rPr>
            </w:pPr>
            <w:r>
              <w:rPr>
                <w:rFonts w:ascii="Tahoma" w:hAnsi="Tahoma" w:cs="Tahoma"/>
                <w:sz w:val="16"/>
                <w:szCs w:val="16"/>
              </w:rPr>
              <w:t>13,9</w:t>
            </w:r>
          </w:p>
        </w:tc>
        <w:tc>
          <w:tcPr>
            <w:tcW w:w="626" w:type="dxa"/>
            <w:noWrap/>
            <w:vAlign w:val="center"/>
            <w:hideMark/>
          </w:tcPr>
          <w:p w14:paraId="34D3436F" w14:textId="77777777" w:rsidR="002926CD" w:rsidRDefault="002926CD">
            <w:pPr>
              <w:jc w:val="right"/>
              <w:rPr>
                <w:rFonts w:ascii="Tahoma" w:hAnsi="Tahoma" w:cs="Tahoma"/>
                <w:sz w:val="16"/>
                <w:szCs w:val="16"/>
              </w:rPr>
            </w:pPr>
            <w:r>
              <w:rPr>
                <w:rFonts w:ascii="Tahoma" w:hAnsi="Tahoma" w:cs="Tahoma"/>
                <w:sz w:val="16"/>
                <w:szCs w:val="16"/>
              </w:rPr>
              <w:t>13,0</w:t>
            </w:r>
          </w:p>
        </w:tc>
        <w:tc>
          <w:tcPr>
            <w:tcW w:w="626" w:type="dxa"/>
            <w:noWrap/>
            <w:vAlign w:val="center"/>
            <w:hideMark/>
          </w:tcPr>
          <w:p w14:paraId="27CECCCC" w14:textId="77777777" w:rsidR="002926CD" w:rsidRDefault="002926CD">
            <w:pPr>
              <w:jc w:val="right"/>
              <w:rPr>
                <w:rFonts w:ascii="Tahoma" w:hAnsi="Tahoma" w:cs="Tahoma"/>
                <w:sz w:val="16"/>
                <w:szCs w:val="16"/>
              </w:rPr>
            </w:pPr>
            <w:r>
              <w:rPr>
                <w:rFonts w:ascii="Tahoma" w:hAnsi="Tahoma" w:cs="Tahoma"/>
                <w:sz w:val="16"/>
                <w:szCs w:val="16"/>
              </w:rPr>
              <w:t>14,2</w:t>
            </w:r>
          </w:p>
        </w:tc>
        <w:tc>
          <w:tcPr>
            <w:tcW w:w="626" w:type="dxa"/>
            <w:noWrap/>
            <w:vAlign w:val="center"/>
            <w:hideMark/>
          </w:tcPr>
          <w:p w14:paraId="43936EEC" w14:textId="77777777" w:rsidR="002926CD" w:rsidRDefault="002926CD">
            <w:pPr>
              <w:jc w:val="right"/>
              <w:rPr>
                <w:rFonts w:ascii="Tahoma" w:hAnsi="Tahoma" w:cs="Tahoma"/>
                <w:sz w:val="16"/>
                <w:szCs w:val="16"/>
              </w:rPr>
            </w:pPr>
            <w:r>
              <w:rPr>
                <w:rFonts w:ascii="Tahoma" w:hAnsi="Tahoma" w:cs="Tahoma"/>
                <w:sz w:val="16"/>
                <w:szCs w:val="16"/>
              </w:rPr>
              <w:t>14,3</w:t>
            </w:r>
          </w:p>
        </w:tc>
        <w:tc>
          <w:tcPr>
            <w:tcW w:w="626" w:type="dxa"/>
            <w:noWrap/>
            <w:vAlign w:val="center"/>
            <w:hideMark/>
          </w:tcPr>
          <w:p w14:paraId="0A133226" w14:textId="77777777" w:rsidR="002926CD" w:rsidRDefault="002926CD">
            <w:pPr>
              <w:jc w:val="right"/>
              <w:rPr>
                <w:rFonts w:ascii="Tahoma" w:hAnsi="Tahoma" w:cs="Tahoma"/>
                <w:sz w:val="16"/>
                <w:szCs w:val="16"/>
              </w:rPr>
            </w:pPr>
            <w:r>
              <w:rPr>
                <w:rFonts w:ascii="Tahoma" w:hAnsi="Tahoma" w:cs="Tahoma"/>
                <w:sz w:val="16"/>
                <w:szCs w:val="16"/>
              </w:rPr>
              <w:t>15,3</w:t>
            </w:r>
          </w:p>
        </w:tc>
        <w:tc>
          <w:tcPr>
            <w:tcW w:w="626" w:type="dxa"/>
            <w:noWrap/>
            <w:vAlign w:val="center"/>
            <w:hideMark/>
          </w:tcPr>
          <w:p w14:paraId="1D778A30" w14:textId="77777777" w:rsidR="002926CD" w:rsidRDefault="002926CD">
            <w:pPr>
              <w:jc w:val="right"/>
              <w:rPr>
                <w:rFonts w:ascii="Tahoma" w:hAnsi="Tahoma" w:cs="Tahoma"/>
                <w:sz w:val="16"/>
                <w:szCs w:val="16"/>
              </w:rPr>
            </w:pPr>
            <w:r>
              <w:rPr>
                <w:rFonts w:ascii="Tahoma" w:hAnsi="Tahoma" w:cs="Tahoma"/>
                <w:sz w:val="16"/>
                <w:szCs w:val="16"/>
              </w:rPr>
              <w:t>15,3</w:t>
            </w:r>
          </w:p>
        </w:tc>
        <w:tc>
          <w:tcPr>
            <w:tcW w:w="626" w:type="dxa"/>
            <w:noWrap/>
            <w:vAlign w:val="center"/>
            <w:hideMark/>
          </w:tcPr>
          <w:p w14:paraId="0DFD17A0" w14:textId="77777777" w:rsidR="002926CD" w:rsidRDefault="002926CD">
            <w:pPr>
              <w:jc w:val="right"/>
              <w:rPr>
                <w:rFonts w:ascii="Tahoma" w:hAnsi="Tahoma" w:cs="Tahoma"/>
                <w:sz w:val="16"/>
                <w:szCs w:val="16"/>
              </w:rPr>
            </w:pPr>
            <w:r>
              <w:rPr>
                <w:rFonts w:ascii="Tahoma" w:hAnsi="Tahoma" w:cs="Tahoma"/>
                <w:sz w:val="16"/>
                <w:szCs w:val="16"/>
              </w:rPr>
              <w:t>16,0</w:t>
            </w:r>
          </w:p>
        </w:tc>
        <w:tc>
          <w:tcPr>
            <w:tcW w:w="626" w:type="dxa"/>
            <w:noWrap/>
            <w:vAlign w:val="center"/>
            <w:hideMark/>
          </w:tcPr>
          <w:p w14:paraId="418013D7" w14:textId="77777777" w:rsidR="002926CD" w:rsidRDefault="002926CD">
            <w:pPr>
              <w:jc w:val="right"/>
              <w:rPr>
                <w:rFonts w:ascii="Tahoma" w:hAnsi="Tahoma" w:cs="Tahoma"/>
                <w:sz w:val="16"/>
                <w:szCs w:val="16"/>
              </w:rPr>
            </w:pPr>
            <w:r>
              <w:rPr>
                <w:rFonts w:ascii="Tahoma" w:hAnsi="Tahoma" w:cs="Tahoma"/>
                <w:sz w:val="16"/>
                <w:szCs w:val="16"/>
              </w:rPr>
              <w:t>15,4</w:t>
            </w:r>
          </w:p>
        </w:tc>
        <w:tc>
          <w:tcPr>
            <w:tcW w:w="626" w:type="dxa"/>
            <w:noWrap/>
            <w:vAlign w:val="center"/>
            <w:hideMark/>
          </w:tcPr>
          <w:p w14:paraId="6985FA37" w14:textId="77777777" w:rsidR="002926CD" w:rsidRDefault="002926CD">
            <w:pPr>
              <w:jc w:val="right"/>
              <w:rPr>
                <w:rFonts w:ascii="Tahoma" w:hAnsi="Tahoma" w:cs="Tahoma"/>
                <w:sz w:val="16"/>
                <w:szCs w:val="16"/>
              </w:rPr>
            </w:pPr>
            <w:r>
              <w:rPr>
                <w:rFonts w:ascii="Tahoma" w:hAnsi="Tahoma" w:cs="Tahoma"/>
                <w:sz w:val="16"/>
                <w:szCs w:val="16"/>
              </w:rPr>
              <w:t>15,6</w:t>
            </w:r>
          </w:p>
        </w:tc>
      </w:tr>
      <w:tr w:rsidR="002926CD" w14:paraId="4C7877E2" w14:textId="77777777" w:rsidTr="002926CD">
        <w:trPr>
          <w:trHeight w:val="264"/>
        </w:trPr>
        <w:tc>
          <w:tcPr>
            <w:tcW w:w="2210" w:type="dxa"/>
            <w:noWrap/>
            <w:vAlign w:val="center"/>
            <w:hideMark/>
          </w:tcPr>
          <w:p w14:paraId="620AB505" w14:textId="77777777" w:rsidR="002926CD" w:rsidRDefault="002926CD">
            <w:pPr>
              <w:rPr>
                <w:rFonts w:ascii="Tahoma" w:hAnsi="Tahoma" w:cs="Tahoma"/>
                <w:color w:val="000000"/>
                <w:sz w:val="16"/>
                <w:szCs w:val="16"/>
              </w:rPr>
            </w:pPr>
            <w:r>
              <w:rPr>
                <w:rFonts w:ascii="Tahoma" w:hAnsi="Tahoma" w:cs="Tahoma"/>
                <w:color w:val="000000"/>
                <w:sz w:val="16"/>
                <w:szCs w:val="16"/>
              </w:rPr>
              <w:t xml:space="preserve">Bývanie, voda, </w:t>
            </w:r>
            <w:proofErr w:type="spellStart"/>
            <w:r>
              <w:rPr>
                <w:rFonts w:ascii="Tahoma" w:hAnsi="Tahoma" w:cs="Tahoma"/>
                <w:color w:val="000000"/>
                <w:sz w:val="16"/>
                <w:szCs w:val="16"/>
              </w:rPr>
              <w:t>eletr</w:t>
            </w:r>
            <w:proofErr w:type="spellEnd"/>
            <w:r>
              <w:rPr>
                <w:rFonts w:ascii="Tahoma" w:hAnsi="Tahoma" w:cs="Tahoma"/>
                <w:color w:val="000000"/>
                <w:sz w:val="16"/>
                <w:szCs w:val="16"/>
              </w:rPr>
              <w:t>., plyn ...</w:t>
            </w:r>
          </w:p>
        </w:tc>
        <w:tc>
          <w:tcPr>
            <w:tcW w:w="626" w:type="dxa"/>
            <w:noWrap/>
            <w:vAlign w:val="center"/>
            <w:hideMark/>
          </w:tcPr>
          <w:p w14:paraId="4FCF7BC6" w14:textId="77777777" w:rsidR="002926CD" w:rsidRDefault="002926CD">
            <w:pPr>
              <w:jc w:val="right"/>
              <w:rPr>
                <w:rFonts w:ascii="Tahoma" w:hAnsi="Tahoma" w:cs="Tahoma"/>
                <w:sz w:val="16"/>
                <w:szCs w:val="16"/>
              </w:rPr>
            </w:pPr>
            <w:r>
              <w:rPr>
                <w:rFonts w:ascii="Tahoma" w:hAnsi="Tahoma" w:cs="Tahoma"/>
                <w:sz w:val="16"/>
                <w:szCs w:val="16"/>
              </w:rPr>
              <w:t>66,0</w:t>
            </w:r>
          </w:p>
        </w:tc>
        <w:tc>
          <w:tcPr>
            <w:tcW w:w="626" w:type="dxa"/>
            <w:noWrap/>
            <w:vAlign w:val="center"/>
            <w:hideMark/>
          </w:tcPr>
          <w:p w14:paraId="65CC378A" w14:textId="77777777" w:rsidR="002926CD" w:rsidRDefault="002926CD">
            <w:pPr>
              <w:jc w:val="right"/>
              <w:rPr>
                <w:rFonts w:ascii="Tahoma" w:hAnsi="Tahoma" w:cs="Tahoma"/>
                <w:sz w:val="16"/>
                <w:szCs w:val="16"/>
              </w:rPr>
            </w:pPr>
            <w:r>
              <w:rPr>
                <w:rFonts w:ascii="Tahoma" w:hAnsi="Tahoma" w:cs="Tahoma"/>
                <w:sz w:val="16"/>
                <w:szCs w:val="16"/>
              </w:rPr>
              <w:t>66,6</w:t>
            </w:r>
          </w:p>
        </w:tc>
        <w:tc>
          <w:tcPr>
            <w:tcW w:w="626" w:type="dxa"/>
            <w:noWrap/>
            <w:vAlign w:val="center"/>
            <w:hideMark/>
          </w:tcPr>
          <w:p w14:paraId="667B9673" w14:textId="77777777" w:rsidR="002926CD" w:rsidRDefault="002926CD">
            <w:pPr>
              <w:jc w:val="right"/>
              <w:rPr>
                <w:rFonts w:ascii="Tahoma" w:hAnsi="Tahoma" w:cs="Tahoma"/>
                <w:sz w:val="16"/>
                <w:szCs w:val="16"/>
              </w:rPr>
            </w:pPr>
            <w:r>
              <w:rPr>
                <w:rFonts w:ascii="Tahoma" w:hAnsi="Tahoma" w:cs="Tahoma"/>
                <w:sz w:val="16"/>
                <w:szCs w:val="16"/>
              </w:rPr>
              <w:t>65,9</w:t>
            </w:r>
          </w:p>
        </w:tc>
        <w:tc>
          <w:tcPr>
            <w:tcW w:w="626" w:type="dxa"/>
            <w:noWrap/>
            <w:vAlign w:val="center"/>
            <w:hideMark/>
          </w:tcPr>
          <w:p w14:paraId="2E47BA81" w14:textId="77777777" w:rsidR="002926CD" w:rsidRDefault="002926CD">
            <w:pPr>
              <w:jc w:val="right"/>
              <w:rPr>
                <w:rFonts w:ascii="Tahoma" w:hAnsi="Tahoma" w:cs="Tahoma"/>
                <w:sz w:val="16"/>
                <w:szCs w:val="16"/>
              </w:rPr>
            </w:pPr>
            <w:r>
              <w:rPr>
                <w:rFonts w:ascii="Tahoma" w:hAnsi="Tahoma" w:cs="Tahoma"/>
                <w:sz w:val="16"/>
                <w:szCs w:val="16"/>
              </w:rPr>
              <w:t>64,8</w:t>
            </w:r>
          </w:p>
        </w:tc>
        <w:tc>
          <w:tcPr>
            <w:tcW w:w="626" w:type="dxa"/>
            <w:noWrap/>
            <w:vAlign w:val="center"/>
            <w:hideMark/>
          </w:tcPr>
          <w:p w14:paraId="10CAC2F4" w14:textId="77777777" w:rsidR="002926CD" w:rsidRDefault="002926CD">
            <w:pPr>
              <w:jc w:val="right"/>
              <w:rPr>
                <w:rFonts w:ascii="Tahoma" w:hAnsi="Tahoma" w:cs="Tahoma"/>
                <w:sz w:val="16"/>
                <w:szCs w:val="16"/>
              </w:rPr>
            </w:pPr>
            <w:r>
              <w:rPr>
                <w:rFonts w:ascii="Tahoma" w:hAnsi="Tahoma" w:cs="Tahoma"/>
                <w:sz w:val="16"/>
                <w:szCs w:val="16"/>
              </w:rPr>
              <w:t>69,5</w:t>
            </w:r>
          </w:p>
        </w:tc>
        <w:tc>
          <w:tcPr>
            <w:tcW w:w="626" w:type="dxa"/>
            <w:noWrap/>
            <w:vAlign w:val="center"/>
            <w:hideMark/>
          </w:tcPr>
          <w:p w14:paraId="4DA5C72F" w14:textId="77777777" w:rsidR="002926CD" w:rsidRDefault="002926CD">
            <w:pPr>
              <w:jc w:val="right"/>
              <w:rPr>
                <w:rFonts w:ascii="Tahoma" w:hAnsi="Tahoma" w:cs="Tahoma"/>
                <w:sz w:val="16"/>
                <w:szCs w:val="16"/>
              </w:rPr>
            </w:pPr>
            <w:r>
              <w:rPr>
                <w:rFonts w:ascii="Tahoma" w:hAnsi="Tahoma" w:cs="Tahoma"/>
                <w:sz w:val="16"/>
                <w:szCs w:val="16"/>
              </w:rPr>
              <w:t>69,0</w:t>
            </w:r>
          </w:p>
        </w:tc>
        <w:tc>
          <w:tcPr>
            <w:tcW w:w="626" w:type="dxa"/>
            <w:noWrap/>
            <w:vAlign w:val="center"/>
            <w:hideMark/>
          </w:tcPr>
          <w:p w14:paraId="6BD726EB" w14:textId="77777777" w:rsidR="002926CD" w:rsidRDefault="002926CD">
            <w:pPr>
              <w:jc w:val="right"/>
              <w:rPr>
                <w:rFonts w:ascii="Tahoma" w:hAnsi="Tahoma" w:cs="Tahoma"/>
                <w:sz w:val="16"/>
                <w:szCs w:val="16"/>
              </w:rPr>
            </w:pPr>
            <w:r>
              <w:rPr>
                <w:rFonts w:ascii="Tahoma" w:hAnsi="Tahoma" w:cs="Tahoma"/>
                <w:sz w:val="16"/>
                <w:szCs w:val="16"/>
              </w:rPr>
              <w:t>67,8</w:t>
            </w:r>
          </w:p>
        </w:tc>
        <w:tc>
          <w:tcPr>
            <w:tcW w:w="626" w:type="dxa"/>
            <w:noWrap/>
            <w:vAlign w:val="center"/>
            <w:hideMark/>
          </w:tcPr>
          <w:p w14:paraId="37FD0533" w14:textId="77777777" w:rsidR="002926CD" w:rsidRDefault="002926CD">
            <w:pPr>
              <w:jc w:val="right"/>
              <w:rPr>
                <w:rFonts w:ascii="Tahoma" w:hAnsi="Tahoma" w:cs="Tahoma"/>
                <w:sz w:val="16"/>
                <w:szCs w:val="16"/>
              </w:rPr>
            </w:pPr>
            <w:r>
              <w:rPr>
                <w:rFonts w:ascii="Tahoma" w:hAnsi="Tahoma" w:cs="Tahoma"/>
                <w:sz w:val="16"/>
                <w:szCs w:val="16"/>
              </w:rPr>
              <w:t>69,2</w:t>
            </w:r>
          </w:p>
        </w:tc>
        <w:tc>
          <w:tcPr>
            <w:tcW w:w="626" w:type="dxa"/>
            <w:noWrap/>
            <w:vAlign w:val="center"/>
            <w:hideMark/>
          </w:tcPr>
          <w:p w14:paraId="00BD4AE0" w14:textId="77777777" w:rsidR="002926CD" w:rsidRDefault="002926CD">
            <w:pPr>
              <w:jc w:val="right"/>
              <w:rPr>
                <w:rFonts w:ascii="Tahoma" w:hAnsi="Tahoma" w:cs="Tahoma"/>
                <w:sz w:val="16"/>
                <w:szCs w:val="16"/>
              </w:rPr>
            </w:pPr>
            <w:r>
              <w:rPr>
                <w:rFonts w:ascii="Tahoma" w:hAnsi="Tahoma" w:cs="Tahoma"/>
                <w:sz w:val="16"/>
                <w:szCs w:val="16"/>
              </w:rPr>
              <w:t>73,6</w:t>
            </w:r>
          </w:p>
        </w:tc>
        <w:tc>
          <w:tcPr>
            <w:tcW w:w="626" w:type="dxa"/>
            <w:noWrap/>
            <w:vAlign w:val="center"/>
            <w:hideMark/>
          </w:tcPr>
          <w:p w14:paraId="78EE2294" w14:textId="77777777" w:rsidR="002926CD" w:rsidRDefault="002926CD">
            <w:pPr>
              <w:jc w:val="right"/>
              <w:rPr>
                <w:rFonts w:ascii="Tahoma" w:hAnsi="Tahoma" w:cs="Tahoma"/>
                <w:sz w:val="16"/>
                <w:szCs w:val="16"/>
              </w:rPr>
            </w:pPr>
            <w:r>
              <w:rPr>
                <w:rFonts w:ascii="Tahoma" w:hAnsi="Tahoma" w:cs="Tahoma"/>
                <w:sz w:val="16"/>
                <w:szCs w:val="16"/>
              </w:rPr>
              <w:t>71,9</w:t>
            </w:r>
          </w:p>
        </w:tc>
        <w:tc>
          <w:tcPr>
            <w:tcW w:w="626" w:type="dxa"/>
            <w:noWrap/>
            <w:vAlign w:val="center"/>
            <w:hideMark/>
          </w:tcPr>
          <w:p w14:paraId="62B1723D" w14:textId="77777777" w:rsidR="002926CD" w:rsidRDefault="002926CD">
            <w:pPr>
              <w:jc w:val="right"/>
              <w:rPr>
                <w:rFonts w:ascii="Tahoma" w:hAnsi="Tahoma" w:cs="Tahoma"/>
                <w:sz w:val="16"/>
                <w:szCs w:val="16"/>
              </w:rPr>
            </w:pPr>
            <w:r>
              <w:rPr>
                <w:rFonts w:ascii="Tahoma" w:hAnsi="Tahoma" w:cs="Tahoma"/>
                <w:sz w:val="16"/>
                <w:szCs w:val="16"/>
              </w:rPr>
              <w:t>72,7</w:t>
            </w:r>
          </w:p>
        </w:tc>
      </w:tr>
      <w:tr w:rsidR="002926CD" w14:paraId="0485590C" w14:textId="77777777" w:rsidTr="002926CD">
        <w:trPr>
          <w:trHeight w:val="264"/>
        </w:trPr>
        <w:tc>
          <w:tcPr>
            <w:tcW w:w="2210" w:type="dxa"/>
            <w:noWrap/>
            <w:vAlign w:val="center"/>
            <w:hideMark/>
          </w:tcPr>
          <w:p w14:paraId="449BFE41" w14:textId="77777777" w:rsidR="002926CD" w:rsidRDefault="002926CD">
            <w:pPr>
              <w:rPr>
                <w:rFonts w:ascii="Tahoma" w:hAnsi="Tahoma" w:cs="Tahoma"/>
                <w:color w:val="000000"/>
                <w:sz w:val="16"/>
                <w:szCs w:val="16"/>
              </w:rPr>
            </w:pPr>
            <w:r>
              <w:rPr>
                <w:rFonts w:ascii="Tahoma" w:hAnsi="Tahoma" w:cs="Tahoma"/>
                <w:color w:val="000000"/>
                <w:sz w:val="16"/>
                <w:szCs w:val="16"/>
              </w:rPr>
              <w:t>Nábytok, bytové vybavenie...</w:t>
            </w:r>
          </w:p>
        </w:tc>
        <w:tc>
          <w:tcPr>
            <w:tcW w:w="626" w:type="dxa"/>
            <w:noWrap/>
            <w:vAlign w:val="center"/>
            <w:hideMark/>
          </w:tcPr>
          <w:p w14:paraId="2F75E5B2" w14:textId="77777777" w:rsidR="002926CD" w:rsidRDefault="002926CD">
            <w:pPr>
              <w:jc w:val="right"/>
              <w:rPr>
                <w:rFonts w:ascii="Tahoma" w:hAnsi="Tahoma" w:cs="Tahoma"/>
                <w:sz w:val="16"/>
                <w:szCs w:val="16"/>
              </w:rPr>
            </w:pPr>
            <w:r>
              <w:rPr>
                <w:rFonts w:ascii="Tahoma" w:hAnsi="Tahoma" w:cs="Tahoma"/>
                <w:sz w:val="16"/>
                <w:szCs w:val="16"/>
              </w:rPr>
              <w:t>9,4</w:t>
            </w:r>
          </w:p>
        </w:tc>
        <w:tc>
          <w:tcPr>
            <w:tcW w:w="626" w:type="dxa"/>
            <w:noWrap/>
            <w:vAlign w:val="center"/>
            <w:hideMark/>
          </w:tcPr>
          <w:p w14:paraId="58F9AE96" w14:textId="77777777" w:rsidR="002926CD" w:rsidRDefault="002926CD">
            <w:pPr>
              <w:jc w:val="right"/>
              <w:rPr>
                <w:rFonts w:ascii="Tahoma" w:hAnsi="Tahoma" w:cs="Tahoma"/>
                <w:sz w:val="16"/>
                <w:szCs w:val="16"/>
              </w:rPr>
            </w:pPr>
            <w:r>
              <w:rPr>
                <w:rFonts w:ascii="Tahoma" w:hAnsi="Tahoma" w:cs="Tahoma"/>
                <w:sz w:val="16"/>
                <w:szCs w:val="16"/>
              </w:rPr>
              <w:t>12,7</w:t>
            </w:r>
          </w:p>
        </w:tc>
        <w:tc>
          <w:tcPr>
            <w:tcW w:w="626" w:type="dxa"/>
            <w:noWrap/>
            <w:vAlign w:val="center"/>
            <w:hideMark/>
          </w:tcPr>
          <w:p w14:paraId="7DAB90EC" w14:textId="77777777" w:rsidR="002926CD" w:rsidRDefault="002926CD">
            <w:pPr>
              <w:jc w:val="right"/>
              <w:rPr>
                <w:rFonts w:ascii="Tahoma" w:hAnsi="Tahoma" w:cs="Tahoma"/>
                <w:sz w:val="16"/>
                <w:szCs w:val="16"/>
              </w:rPr>
            </w:pPr>
            <w:r>
              <w:rPr>
                <w:rFonts w:ascii="Tahoma" w:hAnsi="Tahoma" w:cs="Tahoma"/>
                <w:sz w:val="16"/>
                <w:szCs w:val="16"/>
              </w:rPr>
              <w:t>11,9</w:t>
            </w:r>
          </w:p>
        </w:tc>
        <w:tc>
          <w:tcPr>
            <w:tcW w:w="626" w:type="dxa"/>
            <w:noWrap/>
            <w:vAlign w:val="center"/>
            <w:hideMark/>
          </w:tcPr>
          <w:p w14:paraId="39E3A52C" w14:textId="77777777" w:rsidR="002926CD" w:rsidRDefault="002926CD">
            <w:pPr>
              <w:jc w:val="right"/>
              <w:rPr>
                <w:rFonts w:ascii="Tahoma" w:hAnsi="Tahoma" w:cs="Tahoma"/>
                <w:sz w:val="16"/>
                <w:szCs w:val="16"/>
              </w:rPr>
            </w:pPr>
            <w:r>
              <w:rPr>
                <w:rFonts w:ascii="Tahoma" w:hAnsi="Tahoma" w:cs="Tahoma"/>
                <w:sz w:val="16"/>
                <w:szCs w:val="16"/>
              </w:rPr>
              <w:t>10,1</w:t>
            </w:r>
          </w:p>
        </w:tc>
        <w:tc>
          <w:tcPr>
            <w:tcW w:w="626" w:type="dxa"/>
            <w:noWrap/>
            <w:vAlign w:val="center"/>
            <w:hideMark/>
          </w:tcPr>
          <w:p w14:paraId="6D445123" w14:textId="77777777" w:rsidR="002926CD" w:rsidRDefault="002926CD">
            <w:pPr>
              <w:jc w:val="right"/>
              <w:rPr>
                <w:rFonts w:ascii="Tahoma" w:hAnsi="Tahoma" w:cs="Tahoma"/>
                <w:sz w:val="16"/>
                <w:szCs w:val="16"/>
              </w:rPr>
            </w:pPr>
            <w:r>
              <w:rPr>
                <w:rFonts w:ascii="Tahoma" w:hAnsi="Tahoma" w:cs="Tahoma"/>
                <w:sz w:val="16"/>
                <w:szCs w:val="16"/>
              </w:rPr>
              <w:t>17,2</w:t>
            </w:r>
          </w:p>
        </w:tc>
        <w:tc>
          <w:tcPr>
            <w:tcW w:w="626" w:type="dxa"/>
            <w:noWrap/>
            <w:vAlign w:val="center"/>
            <w:hideMark/>
          </w:tcPr>
          <w:p w14:paraId="70E9A8D8" w14:textId="77777777" w:rsidR="002926CD" w:rsidRDefault="002926CD">
            <w:pPr>
              <w:jc w:val="right"/>
              <w:rPr>
                <w:rFonts w:ascii="Tahoma" w:hAnsi="Tahoma" w:cs="Tahoma"/>
                <w:sz w:val="16"/>
                <w:szCs w:val="16"/>
              </w:rPr>
            </w:pPr>
            <w:r>
              <w:rPr>
                <w:rFonts w:ascii="Tahoma" w:hAnsi="Tahoma" w:cs="Tahoma"/>
                <w:sz w:val="16"/>
                <w:szCs w:val="16"/>
              </w:rPr>
              <w:t>17,2</w:t>
            </w:r>
          </w:p>
        </w:tc>
        <w:tc>
          <w:tcPr>
            <w:tcW w:w="626" w:type="dxa"/>
            <w:noWrap/>
            <w:vAlign w:val="center"/>
            <w:hideMark/>
          </w:tcPr>
          <w:p w14:paraId="4EFF4D7F" w14:textId="77777777" w:rsidR="002926CD" w:rsidRDefault="002926CD">
            <w:pPr>
              <w:jc w:val="right"/>
              <w:rPr>
                <w:rFonts w:ascii="Tahoma" w:hAnsi="Tahoma" w:cs="Tahoma"/>
                <w:sz w:val="16"/>
                <w:szCs w:val="16"/>
              </w:rPr>
            </w:pPr>
            <w:r>
              <w:rPr>
                <w:rFonts w:ascii="Tahoma" w:hAnsi="Tahoma" w:cs="Tahoma"/>
                <w:sz w:val="16"/>
                <w:szCs w:val="16"/>
              </w:rPr>
              <w:t>17,3</w:t>
            </w:r>
          </w:p>
        </w:tc>
        <w:tc>
          <w:tcPr>
            <w:tcW w:w="626" w:type="dxa"/>
            <w:noWrap/>
            <w:vAlign w:val="center"/>
            <w:hideMark/>
          </w:tcPr>
          <w:p w14:paraId="334CD1B0" w14:textId="77777777" w:rsidR="002926CD" w:rsidRDefault="002926CD">
            <w:pPr>
              <w:jc w:val="right"/>
              <w:rPr>
                <w:rFonts w:ascii="Tahoma" w:hAnsi="Tahoma" w:cs="Tahoma"/>
                <w:sz w:val="16"/>
                <w:szCs w:val="16"/>
              </w:rPr>
            </w:pPr>
            <w:r>
              <w:rPr>
                <w:rFonts w:ascii="Tahoma" w:hAnsi="Tahoma" w:cs="Tahoma"/>
                <w:sz w:val="16"/>
                <w:szCs w:val="16"/>
              </w:rPr>
              <w:t>17,8</w:t>
            </w:r>
          </w:p>
        </w:tc>
        <w:tc>
          <w:tcPr>
            <w:tcW w:w="626" w:type="dxa"/>
            <w:noWrap/>
            <w:vAlign w:val="center"/>
            <w:hideMark/>
          </w:tcPr>
          <w:p w14:paraId="25150A88" w14:textId="77777777" w:rsidR="002926CD" w:rsidRDefault="002926CD">
            <w:pPr>
              <w:jc w:val="right"/>
              <w:rPr>
                <w:rFonts w:ascii="Tahoma" w:hAnsi="Tahoma" w:cs="Tahoma"/>
                <w:sz w:val="16"/>
                <w:szCs w:val="16"/>
              </w:rPr>
            </w:pPr>
            <w:r>
              <w:rPr>
                <w:rFonts w:ascii="Tahoma" w:hAnsi="Tahoma" w:cs="Tahoma"/>
                <w:sz w:val="16"/>
                <w:szCs w:val="16"/>
              </w:rPr>
              <w:t>18,3</w:t>
            </w:r>
          </w:p>
        </w:tc>
        <w:tc>
          <w:tcPr>
            <w:tcW w:w="626" w:type="dxa"/>
            <w:noWrap/>
            <w:vAlign w:val="center"/>
            <w:hideMark/>
          </w:tcPr>
          <w:p w14:paraId="3341C2B9" w14:textId="77777777" w:rsidR="002926CD" w:rsidRDefault="002926CD">
            <w:pPr>
              <w:jc w:val="right"/>
              <w:rPr>
                <w:rFonts w:ascii="Tahoma" w:hAnsi="Tahoma" w:cs="Tahoma"/>
                <w:sz w:val="16"/>
                <w:szCs w:val="16"/>
              </w:rPr>
            </w:pPr>
            <w:r>
              <w:rPr>
                <w:rFonts w:ascii="Tahoma" w:hAnsi="Tahoma" w:cs="Tahoma"/>
                <w:sz w:val="16"/>
                <w:szCs w:val="16"/>
              </w:rPr>
              <w:t>20,4</w:t>
            </w:r>
          </w:p>
        </w:tc>
        <w:tc>
          <w:tcPr>
            <w:tcW w:w="626" w:type="dxa"/>
            <w:noWrap/>
            <w:vAlign w:val="center"/>
            <w:hideMark/>
          </w:tcPr>
          <w:p w14:paraId="7CD7F956" w14:textId="77777777" w:rsidR="002926CD" w:rsidRDefault="002926CD">
            <w:pPr>
              <w:jc w:val="right"/>
              <w:rPr>
                <w:rFonts w:ascii="Tahoma" w:hAnsi="Tahoma" w:cs="Tahoma"/>
                <w:sz w:val="16"/>
                <w:szCs w:val="16"/>
              </w:rPr>
            </w:pPr>
            <w:r>
              <w:rPr>
                <w:rFonts w:ascii="Tahoma" w:hAnsi="Tahoma" w:cs="Tahoma"/>
                <w:sz w:val="16"/>
                <w:szCs w:val="16"/>
              </w:rPr>
              <w:t>21,5</w:t>
            </w:r>
          </w:p>
        </w:tc>
      </w:tr>
      <w:tr w:rsidR="002926CD" w14:paraId="32F22E8C" w14:textId="77777777" w:rsidTr="002926CD">
        <w:trPr>
          <w:trHeight w:val="264"/>
        </w:trPr>
        <w:tc>
          <w:tcPr>
            <w:tcW w:w="2210" w:type="dxa"/>
            <w:noWrap/>
            <w:vAlign w:val="center"/>
            <w:hideMark/>
          </w:tcPr>
          <w:p w14:paraId="0AB5DE21" w14:textId="77777777" w:rsidR="002926CD" w:rsidRDefault="002926CD">
            <w:pPr>
              <w:rPr>
                <w:rFonts w:ascii="Tahoma" w:hAnsi="Tahoma" w:cs="Tahoma"/>
                <w:color w:val="000000"/>
                <w:sz w:val="16"/>
                <w:szCs w:val="16"/>
              </w:rPr>
            </w:pPr>
            <w:r>
              <w:rPr>
                <w:rFonts w:ascii="Tahoma" w:hAnsi="Tahoma" w:cs="Tahoma"/>
                <w:color w:val="000000"/>
                <w:sz w:val="16"/>
                <w:szCs w:val="16"/>
              </w:rPr>
              <w:t>Zdravotníctvo</w:t>
            </w:r>
          </w:p>
        </w:tc>
        <w:tc>
          <w:tcPr>
            <w:tcW w:w="626" w:type="dxa"/>
            <w:noWrap/>
            <w:vAlign w:val="center"/>
            <w:hideMark/>
          </w:tcPr>
          <w:p w14:paraId="7E175760" w14:textId="77777777" w:rsidR="002926CD" w:rsidRDefault="002926CD">
            <w:pPr>
              <w:jc w:val="right"/>
              <w:rPr>
                <w:rFonts w:ascii="Tahoma" w:hAnsi="Tahoma" w:cs="Tahoma"/>
                <w:sz w:val="16"/>
                <w:szCs w:val="16"/>
              </w:rPr>
            </w:pPr>
            <w:r>
              <w:rPr>
                <w:rFonts w:ascii="Tahoma" w:hAnsi="Tahoma" w:cs="Tahoma"/>
                <w:sz w:val="16"/>
                <w:szCs w:val="16"/>
              </w:rPr>
              <w:t>7,6</w:t>
            </w:r>
          </w:p>
        </w:tc>
        <w:tc>
          <w:tcPr>
            <w:tcW w:w="626" w:type="dxa"/>
            <w:noWrap/>
            <w:vAlign w:val="center"/>
            <w:hideMark/>
          </w:tcPr>
          <w:p w14:paraId="607FF156" w14:textId="77777777" w:rsidR="002926CD" w:rsidRDefault="002926CD">
            <w:pPr>
              <w:jc w:val="right"/>
              <w:rPr>
                <w:rFonts w:ascii="Tahoma" w:hAnsi="Tahoma" w:cs="Tahoma"/>
                <w:sz w:val="16"/>
                <w:szCs w:val="16"/>
              </w:rPr>
            </w:pPr>
            <w:r>
              <w:rPr>
                <w:rFonts w:ascii="Tahoma" w:hAnsi="Tahoma" w:cs="Tahoma"/>
                <w:sz w:val="16"/>
                <w:szCs w:val="16"/>
              </w:rPr>
              <w:t>10,1</w:t>
            </w:r>
          </w:p>
        </w:tc>
        <w:tc>
          <w:tcPr>
            <w:tcW w:w="626" w:type="dxa"/>
            <w:noWrap/>
            <w:vAlign w:val="center"/>
            <w:hideMark/>
          </w:tcPr>
          <w:p w14:paraId="275A6D00" w14:textId="77777777" w:rsidR="002926CD" w:rsidRDefault="002926CD">
            <w:pPr>
              <w:jc w:val="right"/>
              <w:rPr>
                <w:rFonts w:ascii="Tahoma" w:hAnsi="Tahoma" w:cs="Tahoma"/>
                <w:sz w:val="16"/>
                <w:szCs w:val="16"/>
              </w:rPr>
            </w:pPr>
            <w:r>
              <w:rPr>
                <w:rFonts w:ascii="Tahoma" w:hAnsi="Tahoma" w:cs="Tahoma"/>
                <w:sz w:val="16"/>
                <w:szCs w:val="16"/>
              </w:rPr>
              <w:t>10,2</w:t>
            </w:r>
          </w:p>
        </w:tc>
        <w:tc>
          <w:tcPr>
            <w:tcW w:w="626" w:type="dxa"/>
            <w:noWrap/>
            <w:vAlign w:val="center"/>
            <w:hideMark/>
          </w:tcPr>
          <w:p w14:paraId="53145D09" w14:textId="77777777" w:rsidR="002926CD" w:rsidRDefault="002926CD">
            <w:pPr>
              <w:jc w:val="right"/>
              <w:rPr>
                <w:rFonts w:ascii="Tahoma" w:hAnsi="Tahoma" w:cs="Tahoma"/>
                <w:sz w:val="16"/>
                <w:szCs w:val="16"/>
              </w:rPr>
            </w:pPr>
            <w:r>
              <w:rPr>
                <w:rFonts w:ascii="Tahoma" w:hAnsi="Tahoma" w:cs="Tahoma"/>
                <w:sz w:val="16"/>
                <w:szCs w:val="16"/>
              </w:rPr>
              <w:t>10,9</w:t>
            </w:r>
          </w:p>
        </w:tc>
        <w:tc>
          <w:tcPr>
            <w:tcW w:w="626" w:type="dxa"/>
            <w:noWrap/>
            <w:vAlign w:val="center"/>
            <w:hideMark/>
          </w:tcPr>
          <w:p w14:paraId="4F41F969" w14:textId="77777777" w:rsidR="002926CD" w:rsidRDefault="002926CD">
            <w:pPr>
              <w:jc w:val="right"/>
              <w:rPr>
                <w:rFonts w:ascii="Tahoma" w:hAnsi="Tahoma" w:cs="Tahoma"/>
                <w:sz w:val="16"/>
                <w:szCs w:val="16"/>
              </w:rPr>
            </w:pPr>
            <w:r>
              <w:rPr>
                <w:rFonts w:ascii="Tahoma" w:hAnsi="Tahoma" w:cs="Tahoma"/>
                <w:sz w:val="16"/>
                <w:szCs w:val="16"/>
              </w:rPr>
              <w:t>8,6</w:t>
            </w:r>
          </w:p>
        </w:tc>
        <w:tc>
          <w:tcPr>
            <w:tcW w:w="626" w:type="dxa"/>
            <w:noWrap/>
            <w:vAlign w:val="center"/>
            <w:hideMark/>
          </w:tcPr>
          <w:p w14:paraId="310A1480" w14:textId="77777777" w:rsidR="002926CD" w:rsidRDefault="002926CD">
            <w:pPr>
              <w:jc w:val="right"/>
              <w:rPr>
                <w:rFonts w:ascii="Tahoma" w:hAnsi="Tahoma" w:cs="Tahoma"/>
                <w:sz w:val="16"/>
                <w:szCs w:val="16"/>
              </w:rPr>
            </w:pPr>
            <w:r>
              <w:rPr>
                <w:rFonts w:ascii="Tahoma" w:hAnsi="Tahoma" w:cs="Tahoma"/>
                <w:sz w:val="16"/>
                <w:szCs w:val="16"/>
              </w:rPr>
              <w:t>8,8</w:t>
            </w:r>
          </w:p>
        </w:tc>
        <w:tc>
          <w:tcPr>
            <w:tcW w:w="626" w:type="dxa"/>
            <w:noWrap/>
            <w:vAlign w:val="center"/>
            <w:hideMark/>
          </w:tcPr>
          <w:p w14:paraId="6AC146CB" w14:textId="77777777" w:rsidR="002926CD" w:rsidRDefault="002926CD">
            <w:pPr>
              <w:jc w:val="right"/>
              <w:rPr>
                <w:rFonts w:ascii="Tahoma" w:hAnsi="Tahoma" w:cs="Tahoma"/>
                <w:sz w:val="16"/>
                <w:szCs w:val="16"/>
              </w:rPr>
            </w:pPr>
            <w:r>
              <w:rPr>
                <w:rFonts w:ascii="Tahoma" w:hAnsi="Tahoma" w:cs="Tahoma"/>
                <w:sz w:val="16"/>
                <w:szCs w:val="16"/>
              </w:rPr>
              <w:t>9,2</w:t>
            </w:r>
          </w:p>
        </w:tc>
        <w:tc>
          <w:tcPr>
            <w:tcW w:w="626" w:type="dxa"/>
            <w:noWrap/>
            <w:vAlign w:val="center"/>
            <w:hideMark/>
          </w:tcPr>
          <w:p w14:paraId="13C5C0DA" w14:textId="77777777" w:rsidR="002926CD" w:rsidRDefault="002926CD">
            <w:pPr>
              <w:jc w:val="right"/>
              <w:rPr>
                <w:rFonts w:ascii="Tahoma" w:hAnsi="Tahoma" w:cs="Tahoma"/>
                <w:sz w:val="16"/>
                <w:szCs w:val="16"/>
              </w:rPr>
            </w:pPr>
            <w:r>
              <w:rPr>
                <w:rFonts w:ascii="Tahoma" w:hAnsi="Tahoma" w:cs="Tahoma"/>
                <w:sz w:val="16"/>
                <w:szCs w:val="16"/>
              </w:rPr>
              <w:t>9,3</w:t>
            </w:r>
          </w:p>
        </w:tc>
        <w:tc>
          <w:tcPr>
            <w:tcW w:w="626" w:type="dxa"/>
            <w:noWrap/>
            <w:vAlign w:val="center"/>
            <w:hideMark/>
          </w:tcPr>
          <w:p w14:paraId="24841C46" w14:textId="77777777" w:rsidR="002926CD" w:rsidRDefault="002926CD">
            <w:pPr>
              <w:jc w:val="right"/>
              <w:rPr>
                <w:rFonts w:ascii="Tahoma" w:hAnsi="Tahoma" w:cs="Tahoma"/>
                <w:sz w:val="16"/>
                <w:szCs w:val="16"/>
              </w:rPr>
            </w:pPr>
            <w:r>
              <w:rPr>
                <w:rFonts w:ascii="Tahoma" w:hAnsi="Tahoma" w:cs="Tahoma"/>
                <w:sz w:val="16"/>
                <w:szCs w:val="16"/>
              </w:rPr>
              <w:t>9,8</w:t>
            </w:r>
          </w:p>
        </w:tc>
        <w:tc>
          <w:tcPr>
            <w:tcW w:w="626" w:type="dxa"/>
            <w:noWrap/>
            <w:vAlign w:val="center"/>
            <w:hideMark/>
          </w:tcPr>
          <w:p w14:paraId="7B3D824B" w14:textId="77777777" w:rsidR="002926CD" w:rsidRDefault="002926CD">
            <w:pPr>
              <w:jc w:val="right"/>
              <w:rPr>
                <w:rFonts w:ascii="Tahoma" w:hAnsi="Tahoma" w:cs="Tahoma"/>
                <w:sz w:val="16"/>
                <w:szCs w:val="16"/>
              </w:rPr>
            </w:pPr>
            <w:r>
              <w:rPr>
                <w:rFonts w:ascii="Tahoma" w:hAnsi="Tahoma" w:cs="Tahoma"/>
                <w:sz w:val="16"/>
                <w:szCs w:val="16"/>
              </w:rPr>
              <w:t>9,6</w:t>
            </w:r>
          </w:p>
        </w:tc>
        <w:tc>
          <w:tcPr>
            <w:tcW w:w="626" w:type="dxa"/>
            <w:noWrap/>
            <w:vAlign w:val="center"/>
            <w:hideMark/>
          </w:tcPr>
          <w:p w14:paraId="01BC616C" w14:textId="77777777" w:rsidR="002926CD" w:rsidRDefault="002926CD">
            <w:pPr>
              <w:jc w:val="right"/>
              <w:rPr>
                <w:rFonts w:ascii="Tahoma" w:hAnsi="Tahoma" w:cs="Tahoma"/>
                <w:sz w:val="16"/>
                <w:szCs w:val="16"/>
              </w:rPr>
            </w:pPr>
            <w:r>
              <w:rPr>
                <w:rFonts w:ascii="Tahoma" w:hAnsi="Tahoma" w:cs="Tahoma"/>
                <w:sz w:val="16"/>
                <w:szCs w:val="16"/>
              </w:rPr>
              <w:t>9,6</w:t>
            </w:r>
          </w:p>
        </w:tc>
      </w:tr>
      <w:tr w:rsidR="002926CD" w14:paraId="099C1EE4" w14:textId="77777777" w:rsidTr="002926CD">
        <w:trPr>
          <w:trHeight w:val="264"/>
        </w:trPr>
        <w:tc>
          <w:tcPr>
            <w:tcW w:w="2210" w:type="dxa"/>
            <w:noWrap/>
            <w:vAlign w:val="center"/>
            <w:hideMark/>
          </w:tcPr>
          <w:p w14:paraId="0FF08130" w14:textId="77777777" w:rsidR="002926CD" w:rsidRDefault="002926CD">
            <w:pPr>
              <w:rPr>
                <w:rFonts w:ascii="Tahoma" w:hAnsi="Tahoma" w:cs="Tahoma"/>
                <w:color w:val="000000"/>
                <w:sz w:val="16"/>
                <w:szCs w:val="16"/>
              </w:rPr>
            </w:pPr>
            <w:r>
              <w:rPr>
                <w:rFonts w:ascii="Tahoma" w:hAnsi="Tahoma" w:cs="Tahoma"/>
                <w:color w:val="000000"/>
                <w:sz w:val="16"/>
                <w:szCs w:val="16"/>
              </w:rPr>
              <w:t>Doprava</w:t>
            </w:r>
          </w:p>
        </w:tc>
        <w:tc>
          <w:tcPr>
            <w:tcW w:w="626" w:type="dxa"/>
            <w:noWrap/>
            <w:vAlign w:val="center"/>
            <w:hideMark/>
          </w:tcPr>
          <w:p w14:paraId="1898CE21" w14:textId="77777777" w:rsidR="002926CD" w:rsidRDefault="002926CD">
            <w:pPr>
              <w:jc w:val="right"/>
              <w:rPr>
                <w:rFonts w:ascii="Tahoma" w:hAnsi="Tahoma" w:cs="Tahoma"/>
                <w:sz w:val="16"/>
                <w:szCs w:val="16"/>
              </w:rPr>
            </w:pPr>
            <w:r>
              <w:rPr>
                <w:rFonts w:ascii="Tahoma" w:hAnsi="Tahoma" w:cs="Tahoma"/>
                <w:sz w:val="16"/>
                <w:szCs w:val="16"/>
              </w:rPr>
              <w:t>22,5</w:t>
            </w:r>
          </w:p>
        </w:tc>
        <w:tc>
          <w:tcPr>
            <w:tcW w:w="626" w:type="dxa"/>
            <w:noWrap/>
            <w:vAlign w:val="center"/>
            <w:hideMark/>
          </w:tcPr>
          <w:p w14:paraId="39288A9A" w14:textId="77777777" w:rsidR="002926CD" w:rsidRDefault="002926CD">
            <w:pPr>
              <w:jc w:val="right"/>
              <w:rPr>
                <w:rFonts w:ascii="Tahoma" w:hAnsi="Tahoma" w:cs="Tahoma"/>
                <w:sz w:val="16"/>
                <w:szCs w:val="16"/>
              </w:rPr>
            </w:pPr>
            <w:r>
              <w:rPr>
                <w:rFonts w:ascii="Tahoma" w:hAnsi="Tahoma" w:cs="Tahoma"/>
                <w:sz w:val="16"/>
                <w:szCs w:val="16"/>
              </w:rPr>
              <w:t>23,0</w:t>
            </w:r>
          </w:p>
        </w:tc>
        <w:tc>
          <w:tcPr>
            <w:tcW w:w="626" w:type="dxa"/>
            <w:noWrap/>
            <w:vAlign w:val="center"/>
            <w:hideMark/>
          </w:tcPr>
          <w:p w14:paraId="6359FBC7" w14:textId="77777777" w:rsidR="002926CD" w:rsidRDefault="002926CD">
            <w:pPr>
              <w:jc w:val="right"/>
              <w:rPr>
                <w:rFonts w:ascii="Tahoma" w:hAnsi="Tahoma" w:cs="Tahoma"/>
                <w:sz w:val="16"/>
                <w:szCs w:val="16"/>
              </w:rPr>
            </w:pPr>
            <w:r>
              <w:rPr>
                <w:rFonts w:ascii="Tahoma" w:hAnsi="Tahoma" w:cs="Tahoma"/>
                <w:sz w:val="16"/>
                <w:szCs w:val="16"/>
              </w:rPr>
              <w:t>22,5</w:t>
            </w:r>
          </w:p>
        </w:tc>
        <w:tc>
          <w:tcPr>
            <w:tcW w:w="626" w:type="dxa"/>
            <w:noWrap/>
            <w:vAlign w:val="center"/>
            <w:hideMark/>
          </w:tcPr>
          <w:p w14:paraId="0E1CE63A" w14:textId="77777777" w:rsidR="002926CD" w:rsidRDefault="002926CD">
            <w:pPr>
              <w:jc w:val="right"/>
              <w:rPr>
                <w:rFonts w:ascii="Tahoma" w:hAnsi="Tahoma" w:cs="Tahoma"/>
                <w:sz w:val="16"/>
                <w:szCs w:val="16"/>
              </w:rPr>
            </w:pPr>
            <w:r>
              <w:rPr>
                <w:rFonts w:ascii="Tahoma" w:hAnsi="Tahoma" w:cs="Tahoma"/>
                <w:sz w:val="16"/>
                <w:szCs w:val="16"/>
              </w:rPr>
              <w:t>21,9</w:t>
            </w:r>
          </w:p>
        </w:tc>
        <w:tc>
          <w:tcPr>
            <w:tcW w:w="626" w:type="dxa"/>
            <w:noWrap/>
            <w:vAlign w:val="center"/>
            <w:hideMark/>
          </w:tcPr>
          <w:p w14:paraId="05B8E5E3" w14:textId="77777777" w:rsidR="002926CD" w:rsidRDefault="002926CD">
            <w:pPr>
              <w:jc w:val="right"/>
              <w:rPr>
                <w:rFonts w:ascii="Tahoma" w:hAnsi="Tahoma" w:cs="Tahoma"/>
                <w:sz w:val="16"/>
                <w:szCs w:val="16"/>
              </w:rPr>
            </w:pPr>
            <w:r>
              <w:rPr>
                <w:rFonts w:ascii="Tahoma" w:hAnsi="Tahoma" w:cs="Tahoma"/>
                <w:sz w:val="16"/>
                <w:szCs w:val="16"/>
              </w:rPr>
              <w:t>39,8</w:t>
            </w:r>
          </w:p>
        </w:tc>
        <w:tc>
          <w:tcPr>
            <w:tcW w:w="626" w:type="dxa"/>
            <w:noWrap/>
            <w:vAlign w:val="center"/>
            <w:hideMark/>
          </w:tcPr>
          <w:p w14:paraId="2157EC64" w14:textId="77777777" w:rsidR="002926CD" w:rsidRDefault="002926CD">
            <w:pPr>
              <w:jc w:val="right"/>
              <w:rPr>
                <w:rFonts w:ascii="Tahoma" w:hAnsi="Tahoma" w:cs="Tahoma"/>
                <w:sz w:val="16"/>
                <w:szCs w:val="16"/>
              </w:rPr>
            </w:pPr>
            <w:r>
              <w:rPr>
                <w:rFonts w:ascii="Tahoma" w:hAnsi="Tahoma" w:cs="Tahoma"/>
                <w:sz w:val="16"/>
                <w:szCs w:val="16"/>
              </w:rPr>
              <w:t>40,8</w:t>
            </w:r>
          </w:p>
        </w:tc>
        <w:tc>
          <w:tcPr>
            <w:tcW w:w="626" w:type="dxa"/>
            <w:noWrap/>
            <w:vAlign w:val="center"/>
            <w:hideMark/>
          </w:tcPr>
          <w:p w14:paraId="45147146" w14:textId="77777777" w:rsidR="002926CD" w:rsidRDefault="002926CD">
            <w:pPr>
              <w:jc w:val="right"/>
              <w:rPr>
                <w:rFonts w:ascii="Tahoma" w:hAnsi="Tahoma" w:cs="Tahoma"/>
                <w:sz w:val="16"/>
                <w:szCs w:val="16"/>
              </w:rPr>
            </w:pPr>
            <w:r>
              <w:rPr>
                <w:rFonts w:ascii="Tahoma" w:hAnsi="Tahoma" w:cs="Tahoma"/>
                <w:sz w:val="16"/>
                <w:szCs w:val="16"/>
              </w:rPr>
              <w:t>43,3</w:t>
            </w:r>
          </w:p>
        </w:tc>
        <w:tc>
          <w:tcPr>
            <w:tcW w:w="626" w:type="dxa"/>
            <w:noWrap/>
            <w:vAlign w:val="center"/>
            <w:hideMark/>
          </w:tcPr>
          <w:p w14:paraId="3C4A6611" w14:textId="77777777" w:rsidR="002926CD" w:rsidRDefault="002926CD">
            <w:pPr>
              <w:jc w:val="right"/>
              <w:rPr>
                <w:rFonts w:ascii="Tahoma" w:hAnsi="Tahoma" w:cs="Tahoma"/>
                <w:sz w:val="16"/>
                <w:szCs w:val="16"/>
              </w:rPr>
            </w:pPr>
            <w:r>
              <w:rPr>
                <w:rFonts w:ascii="Tahoma" w:hAnsi="Tahoma" w:cs="Tahoma"/>
                <w:sz w:val="16"/>
                <w:szCs w:val="16"/>
              </w:rPr>
              <w:t>44,6</w:t>
            </w:r>
          </w:p>
        </w:tc>
        <w:tc>
          <w:tcPr>
            <w:tcW w:w="626" w:type="dxa"/>
            <w:noWrap/>
            <w:vAlign w:val="center"/>
            <w:hideMark/>
          </w:tcPr>
          <w:p w14:paraId="0D3A79A3" w14:textId="77777777" w:rsidR="002926CD" w:rsidRDefault="002926CD">
            <w:pPr>
              <w:jc w:val="right"/>
              <w:rPr>
                <w:rFonts w:ascii="Tahoma" w:hAnsi="Tahoma" w:cs="Tahoma"/>
                <w:sz w:val="16"/>
                <w:szCs w:val="16"/>
              </w:rPr>
            </w:pPr>
            <w:r>
              <w:rPr>
                <w:rFonts w:ascii="Tahoma" w:hAnsi="Tahoma" w:cs="Tahoma"/>
                <w:sz w:val="16"/>
                <w:szCs w:val="16"/>
              </w:rPr>
              <w:t>44,8</w:t>
            </w:r>
          </w:p>
        </w:tc>
        <w:tc>
          <w:tcPr>
            <w:tcW w:w="626" w:type="dxa"/>
            <w:noWrap/>
            <w:vAlign w:val="center"/>
            <w:hideMark/>
          </w:tcPr>
          <w:p w14:paraId="1759256E" w14:textId="77777777" w:rsidR="002926CD" w:rsidRDefault="002926CD">
            <w:pPr>
              <w:jc w:val="right"/>
              <w:rPr>
                <w:rFonts w:ascii="Tahoma" w:hAnsi="Tahoma" w:cs="Tahoma"/>
                <w:sz w:val="16"/>
                <w:szCs w:val="16"/>
              </w:rPr>
            </w:pPr>
            <w:r>
              <w:rPr>
                <w:rFonts w:ascii="Tahoma" w:hAnsi="Tahoma" w:cs="Tahoma"/>
                <w:sz w:val="16"/>
                <w:szCs w:val="16"/>
              </w:rPr>
              <w:t>51,6</w:t>
            </w:r>
          </w:p>
        </w:tc>
        <w:tc>
          <w:tcPr>
            <w:tcW w:w="626" w:type="dxa"/>
            <w:noWrap/>
            <w:vAlign w:val="center"/>
            <w:hideMark/>
          </w:tcPr>
          <w:p w14:paraId="51FD9DD0" w14:textId="77777777" w:rsidR="002926CD" w:rsidRDefault="002926CD">
            <w:pPr>
              <w:jc w:val="right"/>
              <w:rPr>
                <w:rFonts w:ascii="Tahoma" w:hAnsi="Tahoma" w:cs="Tahoma"/>
                <w:sz w:val="16"/>
                <w:szCs w:val="16"/>
              </w:rPr>
            </w:pPr>
            <w:r>
              <w:rPr>
                <w:rFonts w:ascii="Tahoma" w:hAnsi="Tahoma" w:cs="Tahoma"/>
                <w:sz w:val="16"/>
                <w:szCs w:val="16"/>
              </w:rPr>
              <w:t>55,1</w:t>
            </w:r>
          </w:p>
        </w:tc>
      </w:tr>
      <w:tr w:rsidR="002926CD" w14:paraId="0DA091EB" w14:textId="77777777" w:rsidTr="002926CD">
        <w:trPr>
          <w:trHeight w:val="264"/>
        </w:trPr>
        <w:tc>
          <w:tcPr>
            <w:tcW w:w="2210" w:type="dxa"/>
            <w:noWrap/>
            <w:vAlign w:val="center"/>
            <w:hideMark/>
          </w:tcPr>
          <w:p w14:paraId="4559BAA3" w14:textId="77777777" w:rsidR="002926CD" w:rsidRDefault="002926CD">
            <w:pPr>
              <w:rPr>
                <w:rFonts w:ascii="Tahoma" w:hAnsi="Tahoma" w:cs="Tahoma"/>
                <w:color w:val="000000"/>
                <w:sz w:val="16"/>
                <w:szCs w:val="16"/>
              </w:rPr>
            </w:pPr>
            <w:r>
              <w:rPr>
                <w:rFonts w:ascii="Tahoma" w:hAnsi="Tahoma" w:cs="Tahoma"/>
                <w:color w:val="000000"/>
                <w:sz w:val="16"/>
                <w:szCs w:val="16"/>
              </w:rPr>
              <w:t>Pošty a telekomunikácie</w:t>
            </w:r>
          </w:p>
        </w:tc>
        <w:tc>
          <w:tcPr>
            <w:tcW w:w="626" w:type="dxa"/>
            <w:noWrap/>
            <w:vAlign w:val="center"/>
            <w:hideMark/>
          </w:tcPr>
          <w:p w14:paraId="1E59E6B1" w14:textId="77777777" w:rsidR="002926CD" w:rsidRDefault="002926CD">
            <w:pPr>
              <w:jc w:val="right"/>
              <w:rPr>
                <w:rFonts w:ascii="Tahoma" w:hAnsi="Tahoma" w:cs="Tahoma"/>
                <w:sz w:val="16"/>
                <w:szCs w:val="16"/>
              </w:rPr>
            </w:pPr>
            <w:r>
              <w:rPr>
                <w:rFonts w:ascii="Tahoma" w:hAnsi="Tahoma" w:cs="Tahoma"/>
                <w:sz w:val="16"/>
                <w:szCs w:val="16"/>
              </w:rPr>
              <w:t>17,4</w:t>
            </w:r>
          </w:p>
        </w:tc>
        <w:tc>
          <w:tcPr>
            <w:tcW w:w="626" w:type="dxa"/>
            <w:noWrap/>
            <w:vAlign w:val="center"/>
            <w:hideMark/>
          </w:tcPr>
          <w:p w14:paraId="79F3E838" w14:textId="77777777" w:rsidR="002926CD" w:rsidRDefault="002926CD">
            <w:pPr>
              <w:jc w:val="right"/>
              <w:rPr>
                <w:rFonts w:ascii="Tahoma" w:hAnsi="Tahoma" w:cs="Tahoma"/>
                <w:sz w:val="16"/>
                <w:szCs w:val="16"/>
              </w:rPr>
            </w:pPr>
            <w:r>
              <w:rPr>
                <w:rFonts w:ascii="Tahoma" w:hAnsi="Tahoma" w:cs="Tahoma"/>
                <w:sz w:val="16"/>
                <w:szCs w:val="16"/>
              </w:rPr>
              <w:t>16,8</w:t>
            </w:r>
          </w:p>
        </w:tc>
        <w:tc>
          <w:tcPr>
            <w:tcW w:w="626" w:type="dxa"/>
            <w:noWrap/>
            <w:vAlign w:val="center"/>
            <w:hideMark/>
          </w:tcPr>
          <w:p w14:paraId="1D2096F8" w14:textId="77777777" w:rsidR="002926CD" w:rsidRDefault="002926CD">
            <w:pPr>
              <w:jc w:val="right"/>
              <w:rPr>
                <w:rFonts w:ascii="Tahoma" w:hAnsi="Tahoma" w:cs="Tahoma"/>
                <w:sz w:val="16"/>
                <w:szCs w:val="16"/>
              </w:rPr>
            </w:pPr>
            <w:r>
              <w:rPr>
                <w:rFonts w:ascii="Tahoma" w:hAnsi="Tahoma" w:cs="Tahoma"/>
                <w:sz w:val="16"/>
                <w:szCs w:val="16"/>
              </w:rPr>
              <w:t>16,6</w:t>
            </w:r>
          </w:p>
        </w:tc>
        <w:tc>
          <w:tcPr>
            <w:tcW w:w="626" w:type="dxa"/>
            <w:noWrap/>
            <w:vAlign w:val="center"/>
            <w:hideMark/>
          </w:tcPr>
          <w:p w14:paraId="064C6DDB" w14:textId="77777777" w:rsidR="002926CD" w:rsidRDefault="002926CD">
            <w:pPr>
              <w:jc w:val="right"/>
              <w:rPr>
                <w:rFonts w:ascii="Tahoma" w:hAnsi="Tahoma" w:cs="Tahoma"/>
                <w:sz w:val="16"/>
                <w:szCs w:val="16"/>
              </w:rPr>
            </w:pPr>
            <w:r>
              <w:rPr>
                <w:rFonts w:ascii="Tahoma" w:hAnsi="Tahoma" w:cs="Tahoma"/>
                <w:sz w:val="16"/>
                <w:szCs w:val="16"/>
              </w:rPr>
              <w:t>16,4</w:t>
            </w:r>
          </w:p>
        </w:tc>
        <w:tc>
          <w:tcPr>
            <w:tcW w:w="626" w:type="dxa"/>
            <w:noWrap/>
            <w:vAlign w:val="center"/>
            <w:hideMark/>
          </w:tcPr>
          <w:p w14:paraId="3D1F2228" w14:textId="77777777" w:rsidR="002926CD" w:rsidRDefault="002926CD">
            <w:pPr>
              <w:jc w:val="right"/>
              <w:rPr>
                <w:rFonts w:ascii="Tahoma" w:hAnsi="Tahoma" w:cs="Tahoma"/>
                <w:sz w:val="16"/>
                <w:szCs w:val="16"/>
              </w:rPr>
            </w:pPr>
            <w:r>
              <w:rPr>
                <w:rFonts w:ascii="Tahoma" w:hAnsi="Tahoma" w:cs="Tahoma"/>
                <w:sz w:val="16"/>
                <w:szCs w:val="16"/>
              </w:rPr>
              <w:t>16,7</w:t>
            </w:r>
          </w:p>
        </w:tc>
        <w:tc>
          <w:tcPr>
            <w:tcW w:w="626" w:type="dxa"/>
            <w:noWrap/>
            <w:vAlign w:val="center"/>
            <w:hideMark/>
          </w:tcPr>
          <w:p w14:paraId="6E6E29D3" w14:textId="77777777" w:rsidR="002926CD" w:rsidRDefault="002926CD">
            <w:pPr>
              <w:jc w:val="right"/>
              <w:rPr>
                <w:rFonts w:ascii="Tahoma" w:hAnsi="Tahoma" w:cs="Tahoma"/>
                <w:sz w:val="16"/>
                <w:szCs w:val="16"/>
              </w:rPr>
            </w:pPr>
            <w:r>
              <w:rPr>
                <w:rFonts w:ascii="Tahoma" w:hAnsi="Tahoma" w:cs="Tahoma"/>
                <w:sz w:val="16"/>
                <w:szCs w:val="16"/>
              </w:rPr>
              <w:t>16,8</w:t>
            </w:r>
          </w:p>
        </w:tc>
        <w:tc>
          <w:tcPr>
            <w:tcW w:w="626" w:type="dxa"/>
            <w:noWrap/>
            <w:vAlign w:val="center"/>
            <w:hideMark/>
          </w:tcPr>
          <w:p w14:paraId="134786EE" w14:textId="77777777" w:rsidR="002926CD" w:rsidRDefault="002926CD">
            <w:pPr>
              <w:jc w:val="right"/>
              <w:rPr>
                <w:rFonts w:ascii="Tahoma" w:hAnsi="Tahoma" w:cs="Tahoma"/>
                <w:sz w:val="16"/>
                <w:szCs w:val="16"/>
              </w:rPr>
            </w:pPr>
            <w:r>
              <w:rPr>
                <w:rFonts w:ascii="Tahoma" w:hAnsi="Tahoma" w:cs="Tahoma"/>
                <w:sz w:val="16"/>
                <w:szCs w:val="16"/>
              </w:rPr>
              <w:t>16,9</w:t>
            </w:r>
          </w:p>
        </w:tc>
        <w:tc>
          <w:tcPr>
            <w:tcW w:w="626" w:type="dxa"/>
            <w:noWrap/>
            <w:vAlign w:val="center"/>
            <w:hideMark/>
          </w:tcPr>
          <w:p w14:paraId="3A1014EE" w14:textId="77777777" w:rsidR="002926CD" w:rsidRDefault="002926CD">
            <w:pPr>
              <w:jc w:val="right"/>
              <w:rPr>
                <w:rFonts w:ascii="Tahoma" w:hAnsi="Tahoma" w:cs="Tahoma"/>
                <w:sz w:val="16"/>
                <w:szCs w:val="16"/>
              </w:rPr>
            </w:pPr>
            <w:r>
              <w:rPr>
                <w:rFonts w:ascii="Tahoma" w:hAnsi="Tahoma" w:cs="Tahoma"/>
                <w:sz w:val="16"/>
                <w:szCs w:val="16"/>
              </w:rPr>
              <w:t>16,9</w:t>
            </w:r>
          </w:p>
        </w:tc>
        <w:tc>
          <w:tcPr>
            <w:tcW w:w="626" w:type="dxa"/>
            <w:noWrap/>
            <w:vAlign w:val="center"/>
            <w:hideMark/>
          </w:tcPr>
          <w:p w14:paraId="15FFB858" w14:textId="77777777" w:rsidR="002926CD" w:rsidRDefault="002926CD">
            <w:pPr>
              <w:jc w:val="right"/>
              <w:rPr>
                <w:rFonts w:ascii="Tahoma" w:hAnsi="Tahoma" w:cs="Tahoma"/>
                <w:sz w:val="16"/>
                <w:szCs w:val="16"/>
              </w:rPr>
            </w:pPr>
            <w:r>
              <w:rPr>
                <w:rFonts w:ascii="Tahoma" w:hAnsi="Tahoma" w:cs="Tahoma"/>
                <w:sz w:val="16"/>
                <w:szCs w:val="16"/>
              </w:rPr>
              <w:t>17,1</w:t>
            </w:r>
          </w:p>
        </w:tc>
        <w:tc>
          <w:tcPr>
            <w:tcW w:w="626" w:type="dxa"/>
            <w:noWrap/>
            <w:vAlign w:val="center"/>
            <w:hideMark/>
          </w:tcPr>
          <w:p w14:paraId="0E4FBF32" w14:textId="77777777" w:rsidR="002926CD" w:rsidRDefault="002926CD">
            <w:pPr>
              <w:jc w:val="right"/>
              <w:rPr>
                <w:rFonts w:ascii="Tahoma" w:hAnsi="Tahoma" w:cs="Tahoma"/>
                <w:sz w:val="16"/>
                <w:szCs w:val="16"/>
              </w:rPr>
            </w:pPr>
            <w:r>
              <w:rPr>
                <w:rFonts w:ascii="Tahoma" w:hAnsi="Tahoma" w:cs="Tahoma"/>
                <w:sz w:val="16"/>
                <w:szCs w:val="16"/>
              </w:rPr>
              <w:t>16,8</w:t>
            </w:r>
          </w:p>
        </w:tc>
        <w:tc>
          <w:tcPr>
            <w:tcW w:w="626" w:type="dxa"/>
            <w:noWrap/>
            <w:vAlign w:val="center"/>
            <w:hideMark/>
          </w:tcPr>
          <w:p w14:paraId="24668F9F" w14:textId="77777777" w:rsidR="002926CD" w:rsidRDefault="002926CD">
            <w:pPr>
              <w:jc w:val="right"/>
              <w:rPr>
                <w:rFonts w:ascii="Tahoma" w:hAnsi="Tahoma" w:cs="Tahoma"/>
                <w:sz w:val="16"/>
                <w:szCs w:val="16"/>
              </w:rPr>
            </w:pPr>
            <w:r>
              <w:rPr>
                <w:rFonts w:ascii="Tahoma" w:hAnsi="Tahoma" w:cs="Tahoma"/>
                <w:sz w:val="16"/>
                <w:szCs w:val="16"/>
              </w:rPr>
              <w:t>16,8</w:t>
            </w:r>
          </w:p>
        </w:tc>
      </w:tr>
      <w:tr w:rsidR="002926CD" w14:paraId="1682CA6F" w14:textId="77777777" w:rsidTr="002926CD">
        <w:trPr>
          <w:trHeight w:val="264"/>
        </w:trPr>
        <w:tc>
          <w:tcPr>
            <w:tcW w:w="2210" w:type="dxa"/>
            <w:noWrap/>
            <w:vAlign w:val="center"/>
            <w:hideMark/>
          </w:tcPr>
          <w:p w14:paraId="640A9EF7" w14:textId="77777777" w:rsidR="002926CD" w:rsidRDefault="002926CD">
            <w:pPr>
              <w:rPr>
                <w:rFonts w:ascii="Tahoma" w:hAnsi="Tahoma" w:cs="Tahoma"/>
                <w:color w:val="000000"/>
                <w:sz w:val="16"/>
                <w:szCs w:val="16"/>
              </w:rPr>
            </w:pPr>
            <w:r>
              <w:rPr>
                <w:rFonts w:ascii="Tahoma" w:hAnsi="Tahoma" w:cs="Tahoma"/>
                <w:color w:val="000000"/>
                <w:sz w:val="16"/>
                <w:szCs w:val="16"/>
              </w:rPr>
              <w:t>Rekreácia a kultúra</w:t>
            </w:r>
          </w:p>
        </w:tc>
        <w:tc>
          <w:tcPr>
            <w:tcW w:w="626" w:type="dxa"/>
            <w:noWrap/>
            <w:vAlign w:val="center"/>
            <w:hideMark/>
          </w:tcPr>
          <w:p w14:paraId="06814539" w14:textId="77777777" w:rsidR="002926CD" w:rsidRDefault="002926CD">
            <w:pPr>
              <w:jc w:val="right"/>
              <w:rPr>
                <w:rFonts w:ascii="Tahoma" w:hAnsi="Tahoma" w:cs="Tahoma"/>
                <w:sz w:val="16"/>
                <w:szCs w:val="16"/>
              </w:rPr>
            </w:pPr>
            <w:r>
              <w:rPr>
                <w:rFonts w:ascii="Tahoma" w:hAnsi="Tahoma" w:cs="Tahoma"/>
                <w:sz w:val="16"/>
                <w:szCs w:val="16"/>
              </w:rPr>
              <w:t>19,0</w:t>
            </w:r>
          </w:p>
        </w:tc>
        <w:tc>
          <w:tcPr>
            <w:tcW w:w="626" w:type="dxa"/>
            <w:noWrap/>
            <w:vAlign w:val="center"/>
            <w:hideMark/>
          </w:tcPr>
          <w:p w14:paraId="284946DE" w14:textId="77777777" w:rsidR="002926CD" w:rsidRDefault="002926CD">
            <w:pPr>
              <w:jc w:val="right"/>
              <w:rPr>
                <w:rFonts w:ascii="Tahoma" w:hAnsi="Tahoma" w:cs="Tahoma"/>
                <w:sz w:val="16"/>
                <w:szCs w:val="16"/>
              </w:rPr>
            </w:pPr>
            <w:r>
              <w:rPr>
                <w:rFonts w:ascii="Tahoma" w:hAnsi="Tahoma" w:cs="Tahoma"/>
                <w:sz w:val="16"/>
                <w:szCs w:val="16"/>
              </w:rPr>
              <w:t>17,2</w:t>
            </w:r>
          </w:p>
        </w:tc>
        <w:tc>
          <w:tcPr>
            <w:tcW w:w="626" w:type="dxa"/>
            <w:noWrap/>
            <w:vAlign w:val="center"/>
            <w:hideMark/>
          </w:tcPr>
          <w:p w14:paraId="1E307E1B" w14:textId="77777777" w:rsidR="002926CD" w:rsidRDefault="002926CD">
            <w:pPr>
              <w:jc w:val="right"/>
              <w:rPr>
                <w:rFonts w:ascii="Tahoma" w:hAnsi="Tahoma" w:cs="Tahoma"/>
                <w:sz w:val="16"/>
                <w:szCs w:val="16"/>
              </w:rPr>
            </w:pPr>
            <w:r>
              <w:rPr>
                <w:rFonts w:ascii="Tahoma" w:hAnsi="Tahoma" w:cs="Tahoma"/>
                <w:sz w:val="16"/>
                <w:szCs w:val="16"/>
              </w:rPr>
              <w:t>17,3</w:t>
            </w:r>
          </w:p>
        </w:tc>
        <w:tc>
          <w:tcPr>
            <w:tcW w:w="626" w:type="dxa"/>
            <w:noWrap/>
            <w:vAlign w:val="center"/>
            <w:hideMark/>
          </w:tcPr>
          <w:p w14:paraId="456281EA" w14:textId="77777777" w:rsidR="002926CD" w:rsidRDefault="002926CD">
            <w:pPr>
              <w:jc w:val="right"/>
              <w:rPr>
                <w:rFonts w:ascii="Tahoma" w:hAnsi="Tahoma" w:cs="Tahoma"/>
                <w:sz w:val="16"/>
                <w:szCs w:val="16"/>
              </w:rPr>
            </w:pPr>
            <w:r>
              <w:rPr>
                <w:rFonts w:ascii="Tahoma" w:hAnsi="Tahoma" w:cs="Tahoma"/>
                <w:sz w:val="16"/>
                <w:szCs w:val="16"/>
              </w:rPr>
              <w:t>17,2</w:t>
            </w:r>
          </w:p>
        </w:tc>
        <w:tc>
          <w:tcPr>
            <w:tcW w:w="626" w:type="dxa"/>
            <w:noWrap/>
            <w:vAlign w:val="center"/>
            <w:hideMark/>
          </w:tcPr>
          <w:p w14:paraId="6F1EB902" w14:textId="77777777" w:rsidR="002926CD" w:rsidRDefault="002926CD">
            <w:pPr>
              <w:jc w:val="right"/>
              <w:rPr>
                <w:rFonts w:ascii="Tahoma" w:hAnsi="Tahoma" w:cs="Tahoma"/>
                <w:sz w:val="16"/>
                <w:szCs w:val="16"/>
              </w:rPr>
            </w:pPr>
            <w:r>
              <w:rPr>
                <w:rFonts w:ascii="Tahoma" w:hAnsi="Tahoma" w:cs="Tahoma"/>
                <w:sz w:val="16"/>
                <w:szCs w:val="16"/>
              </w:rPr>
              <w:t>21,8</w:t>
            </w:r>
          </w:p>
        </w:tc>
        <w:tc>
          <w:tcPr>
            <w:tcW w:w="626" w:type="dxa"/>
            <w:noWrap/>
            <w:vAlign w:val="center"/>
            <w:hideMark/>
          </w:tcPr>
          <w:p w14:paraId="08AC7B1D" w14:textId="77777777" w:rsidR="002926CD" w:rsidRDefault="002926CD">
            <w:pPr>
              <w:jc w:val="right"/>
              <w:rPr>
                <w:rFonts w:ascii="Tahoma" w:hAnsi="Tahoma" w:cs="Tahoma"/>
                <w:sz w:val="16"/>
                <w:szCs w:val="16"/>
              </w:rPr>
            </w:pPr>
            <w:r>
              <w:rPr>
                <w:rFonts w:ascii="Tahoma" w:hAnsi="Tahoma" w:cs="Tahoma"/>
                <w:sz w:val="16"/>
                <w:szCs w:val="16"/>
              </w:rPr>
              <w:t>22,1</w:t>
            </w:r>
          </w:p>
        </w:tc>
        <w:tc>
          <w:tcPr>
            <w:tcW w:w="626" w:type="dxa"/>
            <w:noWrap/>
            <w:vAlign w:val="center"/>
            <w:hideMark/>
          </w:tcPr>
          <w:p w14:paraId="5BFBC4E6" w14:textId="77777777" w:rsidR="002926CD" w:rsidRDefault="002926CD">
            <w:pPr>
              <w:jc w:val="right"/>
              <w:rPr>
                <w:rFonts w:ascii="Tahoma" w:hAnsi="Tahoma" w:cs="Tahoma"/>
                <w:sz w:val="16"/>
                <w:szCs w:val="16"/>
              </w:rPr>
            </w:pPr>
            <w:r>
              <w:rPr>
                <w:rFonts w:ascii="Tahoma" w:hAnsi="Tahoma" w:cs="Tahoma"/>
                <w:sz w:val="16"/>
                <w:szCs w:val="16"/>
              </w:rPr>
              <w:t>22,4</w:t>
            </w:r>
          </w:p>
        </w:tc>
        <w:tc>
          <w:tcPr>
            <w:tcW w:w="626" w:type="dxa"/>
            <w:noWrap/>
            <w:vAlign w:val="center"/>
            <w:hideMark/>
          </w:tcPr>
          <w:p w14:paraId="64BDA2B0" w14:textId="77777777" w:rsidR="002926CD" w:rsidRDefault="002926CD">
            <w:pPr>
              <w:jc w:val="right"/>
              <w:rPr>
                <w:rFonts w:ascii="Tahoma" w:hAnsi="Tahoma" w:cs="Tahoma"/>
                <w:sz w:val="16"/>
                <w:szCs w:val="16"/>
              </w:rPr>
            </w:pPr>
            <w:r>
              <w:rPr>
                <w:rFonts w:ascii="Tahoma" w:hAnsi="Tahoma" w:cs="Tahoma"/>
                <w:sz w:val="16"/>
                <w:szCs w:val="16"/>
              </w:rPr>
              <w:t>22,8</w:t>
            </w:r>
          </w:p>
        </w:tc>
        <w:tc>
          <w:tcPr>
            <w:tcW w:w="626" w:type="dxa"/>
            <w:noWrap/>
            <w:vAlign w:val="center"/>
            <w:hideMark/>
          </w:tcPr>
          <w:p w14:paraId="5A1732CC" w14:textId="77777777" w:rsidR="002926CD" w:rsidRDefault="002926CD">
            <w:pPr>
              <w:jc w:val="right"/>
              <w:rPr>
                <w:rFonts w:ascii="Tahoma" w:hAnsi="Tahoma" w:cs="Tahoma"/>
                <w:sz w:val="16"/>
                <w:szCs w:val="16"/>
              </w:rPr>
            </w:pPr>
            <w:r>
              <w:rPr>
                <w:rFonts w:ascii="Tahoma" w:hAnsi="Tahoma" w:cs="Tahoma"/>
                <w:sz w:val="16"/>
                <w:szCs w:val="16"/>
              </w:rPr>
              <w:t>23,5</w:t>
            </w:r>
          </w:p>
        </w:tc>
        <w:tc>
          <w:tcPr>
            <w:tcW w:w="626" w:type="dxa"/>
            <w:noWrap/>
            <w:vAlign w:val="center"/>
            <w:hideMark/>
          </w:tcPr>
          <w:p w14:paraId="4704956C" w14:textId="77777777" w:rsidR="002926CD" w:rsidRDefault="002926CD">
            <w:pPr>
              <w:jc w:val="right"/>
              <w:rPr>
                <w:rFonts w:ascii="Tahoma" w:hAnsi="Tahoma" w:cs="Tahoma"/>
                <w:sz w:val="16"/>
                <w:szCs w:val="16"/>
              </w:rPr>
            </w:pPr>
            <w:r>
              <w:rPr>
                <w:rFonts w:ascii="Tahoma" w:hAnsi="Tahoma" w:cs="Tahoma"/>
                <w:sz w:val="16"/>
                <w:szCs w:val="16"/>
              </w:rPr>
              <w:t>24,5</w:t>
            </w:r>
          </w:p>
        </w:tc>
        <w:tc>
          <w:tcPr>
            <w:tcW w:w="626" w:type="dxa"/>
            <w:noWrap/>
            <w:vAlign w:val="center"/>
            <w:hideMark/>
          </w:tcPr>
          <w:p w14:paraId="15E53DDB" w14:textId="77777777" w:rsidR="002926CD" w:rsidRDefault="002926CD">
            <w:pPr>
              <w:jc w:val="right"/>
              <w:rPr>
                <w:rFonts w:ascii="Tahoma" w:hAnsi="Tahoma" w:cs="Tahoma"/>
                <w:sz w:val="16"/>
                <w:szCs w:val="16"/>
              </w:rPr>
            </w:pPr>
            <w:r>
              <w:rPr>
                <w:rFonts w:ascii="Tahoma" w:hAnsi="Tahoma" w:cs="Tahoma"/>
                <w:sz w:val="16"/>
                <w:szCs w:val="16"/>
              </w:rPr>
              <w:t>25,4</w:t>
            </w:r>
          </w:p>
        </w:tc>
      </w:tr>
      <w:tr w:rsidR="002926CD" w14:paraId="3AA7CF59" w14:textId="77777777" w:rsidTr="002926CD">
        <w:trPr>
          <w:trHeight w:val="264"/>
        </w:trPr>
        <w:tc>
          <w:tcPr>
            <w:tcW w:w="2210" w:type="dxa"/>
            <w:noWrap/>
            <w:vAlign w:val="center"/>
            <w:hideMark/>
          </w:tcPr>
          <w:p w14:paraId="329CCFEE" w14:textId="77777777" w:rsidR="002926CD" w:rsidRDefault="002926CD">
            <w:pPr>
              <w:rPr>
                <w:rFonts w:ascii="Tahoma" w:hAnsi="Tahoma" w:cs="Tahoma"/>
                <w:color w:val="000000"/>
                <w:sz w:val="16"/>
                <w:szCs w:val="16"/>
              </w:rPr>
            </w:pPr>
            <w:r>
              <w:rPr>
                <w:rFonts w:ascii="Tahoma" w:hAnsi="Tahoma" w:cs="Tahoma"/>
                <w:color w:val="000000"/>
                <w:sz w:val="16"/>
                <w:szCs w:val="16"/>
              </w:rPr>
              <w:t>Vzdelávanie</w:t>
            </w:r>
          </w:p>
        </w:tc>
        <w:tc>
          <w:tcPr>
            <w:tcW w:w="626" w:type="dxa"/>
            <w:noWrap/>
            <w:vAlign w:val="center"/>
            <w:hideMark/>
          </w:tcPr>
          <w:p w14:paraId="44E19B80" w14:textId="77777777" w:rsidR="002926CD" w:rsidRDefault="002926CD">
            <w:pPr>
              <w:jc w:val="right"/>
              <w:rPr>
                <w:rFonts w:ascii="Tahoma" w:hAnsi="Tahoma" w:cs="Tahoma"/>
                <w:sz w:val="16"/>
                <w:szCs w:val="16"/>
              </w:rPr>
            </w:pPr>
            <w:r>
              <w:rPr>
                <w:rFonts w:ascii="Tahoma" w:hAnsi="Tahoma" w:cs="Tahoma"/>
                <w:sz w:val="16"/>
                <w:szCs w:val="16"/>
              </w:rPr>
              <w:t>1,3</w:t>
            </w:r>
          </w:p>
        </w:tc>
        <w:tc>
          <w:tcPr>
            <w:tcW w:w="626" w:type="dxa"/>
            <w:noWrap/>
            <w:vAlign w:val="center"/>
            <w:hideMark/>
          </w:tcPr>
          <w:p w14:paraId="1E1766A0" w14:textId="77777777" w:rsidR="002926CD" w:rsidRDefault="002926CD">
            <w:pPr>
              <w:jc w:val="right"/>
              <w:rPr>
                <w:rFonts w:ascii="Tahoma" w:hAnsi="Tahoma" w:cs="Tahoma"/>
                <w:sz w:val="16"/>
                <w:szCs w:val="16"/>
              </w:rPr>
            </w:pPr>
            <w:r>
              <w:rPr>
                <w:rFonts w:ascii="Tahoma" w:hAnsi="Tahoma" w:cs="Tahoma"/>
                <w:sz w:val="16"/>
                <w:szCs w:val="16"/>
              </w:rPr>
              <w:t>1,4</w:t>
            </w:r>
          </w:p>
        </w:tc>
        <w:tc>
          <w:tcPr>
            <w:tcW w:w="626" w:type="dxa"/>
            <w:noWrap/>
            <w:vAlign w:val="center"/>
            <w:hideMark/>
          </w:tcPr>
          <w:p w14:paraId="02C8DBE6" w14:textId="77777777" w:rsidR="002926CD" w:rsidRDefault="002926CD">
            <w:pPr>
              <w:jc w:val="right"/>
              <w:rPr>
                <w:rFonts w:ascii="Tahoma" w:hAnsi="Tahoma" w:cs="Tahoma"/>
                <w:sz w:val="16"/>
                <w:szCs w:val="16"/>
              </w:rPr>
            </w:pPr>
            <w:r>
              <w:rPr>
                <w:rFonts w:ascii="Tahoma" w:hAnsi="Tahoma" w:cs="Tahoma"/>
                <w:sz w:val="16"/>
                <w:szCs w:val="16"/>
              </w:rPr>
              <w:t>1,4</w:t>
            </w:r>
          </w:p>
        </w:tc>
        <w:tc>
          <w:tcPr>
            <w:tcW w:w="626" w:type="dxa"/>
            <w:noWrap/>
            <w:vAlign w:val="center"/>
            <w:hideMark/>
          </w:tcPr>
          <w:p w14:paraId="6EA8BCE0" w14:textId="77777777" w:rsidR="002926CD" w:rsidRDefault="002926CD">
            <w:pPr>
              <w:jc w:val="right"/>
              <w:rPr>
                <w:rFonts w:ascii="Tahoma" w:hAnsi="Tahoma" w:cs="Tahoma"/>
                <w:sz w:val="16"/>
                <w:szCs w:val="16"/>
              </w:rPr>
            </w:pPr>
            <w:r>
              <w:rPr>
                <w:rFonts w:ascii="Tahoma" w:hAnsi="Tahoma" w:cs="Tahoma"/>
                <w:sz w:val="16"/>
                <w:szCs w:val="16"/>
              </w:rPr>
              <w:t>1,3</w:t>
            </w:r>
          </w:p>
        </w:tc>
        <w:tc>
          <w:tcPr>
            <w:tcW w:w="626" w:type="dxa"/>
            <w:noWrap/>
            <w:vAlign w:val="center"/>
            <w:hideMark/>
          </w:tcPr>
          <w:p w14:paraId="5A62D1AA" w14:textId="77777777" w:rsidR="002926CD" w:rsidRDefault="002926CD">
            <w:pPr>
              <w:jc w:val="right"/>
              <w:rPr>
                <w:rFonts w:ascii="Tahoma" w:hAnsi="Tahoma" w:cs="Tahoma"/>
                <w:sz w:val="16"/>
                <w:szCs w:val="16"/>
              </w:rPr>
            </w:pPr>
            <w:r>
              <w:rPr>
                <w:rFonts w:ascii="Tahoma" w:hAnsi="Tahoma" w:cs="Tahoma"/>
                <w:sz w:val="16"/>
                <w:szCs w:val="16"/>
              </w:rPr>
              <w:t>2,2</w:t>
            </w:r>
          </w:p>
        </w:tc>
        <w:tc>
          <w:tcPr>
            <w:tcW w:w="626" w:type="dxa"/>
            <w:noWrap/>
            <w:vAlign w:val="center"/>
            <w:hideMark/>
          </w:tcPr>
          <w:p w14:paraId="1C125415" w14:textId="77777777" w:rsidR="002926CD" w:rsidRDefault="002926CD">
            <w:pPr>
              <w:jc w:val="right"/>
              <w:rPr>
                <w:rFonts w:ascii="Tahoma" w:hAnsi="Tahoma" w:cs="Tahoma"/>
                <w:sz w:val="16"/>
                <w:szCs w:val="16"/>
              </w:rPr>
            </w:pPr>
            <w:r>
              <w:rPr>
                <w:rFonts w:ascii="Tahoma" w:hAnsi="Tahoma" w:cs="Tahoma"/>
                <w:sz w:val="16"/>
                <w:szCs w:val="16"/>
              </w:rPr>
              <w:t>2,2</w:t>
            </w:r>
          </w:p>
        </w:tc>
        <w:tc>
          <w:tcPr>
            <w:tcW w:w="626" w:type="dxa"/>
            <w:noWrap/>
            <w:vAlign w:val="center"/>
            <w:hideMark/>
          </w:tcPr>
          <w:p w14:paraId="06305DA2" w14:textId="77777777" w:rsidR="002926CD" w:rsidRDefault="002926CD">
            <w:pPr>
              <w:jc w:val="right"/>
              <w:rPr>
                <w:rFonts w:ascii="Tahoma" w:hAnsi="Tahoma" w:cs="Tahoma"/>
                <w:sz w:val="16"/>
                <w:szCs w:val="16"/>
              </w:rPr>
            </w:pPr>
            <w:r>
              <w:rPr>
                <w:rFonts w:ascii="Tahoma" w:hAnsi="Tahoma" w:cs="Tahoma"/>
                <w:sz w:val="16"/>
                <w:szCs w:val="16"/>
              </w:rPr>
              <w:t>2,2</w:t>
            </w:r>
          </w:p>
        </w:tc>
        <w:tc>
          <w:tcPr>
            <w:tcW w:w="626" w:type="dxa"/>
            <w:noWrap/>
            <w:vAlign w:val="center"/>
            <w:hideMark/>
          </w:tcPr>
          <w:p w14:paraId="0884C594" w14:textId="77777777" w:rsidR="002926CD" w:rsidRDefault="002926CD">
            <w:pPr>
              <w:jc w:val="right"/>
              <w:rPr>
                <w:rFonts w:ascii="Tahoma" w:hAnsi="Tahoma" w:cs="Tahoma"/>
                <w:sz w:val="16"/>
                <w:szCs w:val="16"/>
              </w:rPr>
            </w:pPr>
            <w:r>
              <w:rPr>
                <w:rFonts w:ascii="Tahoma" w:hAnsi="Tahoma" w:cs="Tahoma"/>
                <w:sz w:val="16"/>
                <w:szCs w:val="16"/>
              </w:rPr>
              <w:t>2,2</w:t>
            </w:r>
          </w:p>
        </w:tc>
        <w:tc>
          <w:tcPr>
            <w:tcW w:w="626" w:type="dxa"/>
            <w:noWrap/>
            <w:vAlign w:val="center"/>
            <w:hideMark/>
          </w:tcPr>
          <w:p w14:paraId="689C7B4E" w14:textId="77777777" w:rsidR="002926CD" w:rsidRDefault="002926CD">
            <w:pPr>
              <w:jc w:val="right"/>
              <w:rPr>
                <w:rFonts w:ascii="Tahoma" w:hAnsi="Tahoma" w:cs="Tahoma"/>
                <w:sz w:val="16"/>
                <w:szCs w:val="16"/>
              </w:rPr>
            </w:pPr>
            <w:r>
              <w:rPr>
                <w:rFonts w:ascii="Tahoma" w:hAnsi="Tahoma" w:cs="Tahoma"/>
                <w:sz w:val="16"/>
                <w:szCs w:val="16"/>
              </w:rPr>
              <w:t>2,1</w:t>
            </w:r>
          </w:p>
        </w:tc>
        <w:tc>
          <w:tcPr>
            <w:tcW w:w="626" w:type="dxa"/>
            <w:noWrap/>
            <w:vAlign w:val="center"/>
            <w:hideMark/>
          </w:tcPr>
          <w:p w14:paraId="5633568C" w14:textId="77777777" w:rsidR="002926CD" w:rsidRDefault="002926CD">
            <w:pPr>
              <w:jc w:val="right"/>
              <w:rPr>
                <w:rFonts w:ascii="Tahoma" w:hAnsi="Tahoma" w:cs="Tahoma"/>
                <w:sz w:val="16"/>
                <w:szCs w:val="16"/>
              </w:rPr>
            </w:pPr>
            <w:r>
              <w:rPr>
                <w:rFonts w:ascii="Tahoma" w:hAnsi="Tahoma" w:cs="Tahoma"/>
                <w:sz w:val="16"/>
                <w:szCs w:val="16"/>
              </w:rPr>
              <w:t>2,5</w:t>
            </w:r>
          </w:p>
        </w:tc>
        <w:tc>
          <w:tcPr>
            <w:tcW w:w="626" w:type="dxa"/>
            <w:noWrap/>
            <w:vAlign w:val="center"/>
            <w:hideMark/>
          </w:tcPr>
          <w:p w14:paraId="0A8C1254" w14:textId="77777777" w:rsidR="002926CD" w:rsidRDefault="002926CD">
            <w:pPr>
              <w:jc w:val="right"/>
              <w:rPr>
                <w:rFonts w:ascii="Tahoma" w:hAnsi="Tahoma" w:cs="Tahoma"/>
                <w:sz w:val="16"/>
                <w:szCs w:val="16"/>
              </w:rPr>
            </w:pPr>
            <w:r>
              <w:rPr>
                <w:rFonts w:ascii="Tahoma" w:hAnsi="Tahoma" w:cs="Tahoma"/>
                <w:sz w:val="16"/>
                <w:szCs w:val="16"/>
              </w:rPr>
              <w:t>2,6</w:t>
            </w:r>
          </w:p>
        </w:tc>
      </w:tr>
      <w:tr w:rsidR="002926CD" w14:paraId="7A91E557" w14:textId="77777777" w:rsidTr="002926CD">
        <w:trPr>
          <w:trHeight w:val="264"/>
        </w:trPr>
        <w:tc>
          <w:tcPr>
            <w:tcW w:w="2210" w:type="dxa"/>
            <w:noWrap/>
            <w:vAlign w:val="center"/>
            <w:hideMark/>
          </w:tcPr>
          <w:p w14:paraId="52CA50F6" w14:textId="77777777" w:rsidR="002926CD" w:rsidRDefault="002926CD">
            <w:pPr>
              <w:rPr>
                <w:rFonts w:ascii="Tahoma" w:hAnsi="Tahoma" w:cs="Tahoma"/>
                <w:color w:val="000000"/>
                <w:sz w:val="16"/>
                <w:szCs w:val="16"/>
              </w:rPr>
            </w:pPr>
            <w:r>
              <w:rPr>
                <w:rFonts w:ascii="Tahoma" w:hAnsi="Tahoma" w:cs="Tahoma"/>
                <w:color w:val="000000"/>
                <w:sz w:val="16"/>
                <w:szCs w:val="16"/>
              </w:rPr>
              <w:t>Hotely, kaviarne a </w:t>
            </w:r>
            <w:proofErr w:type="spellStart"/>
            <w:r>
              <w:rPr>
                <w:rFonts w:ascii="Tahoma" w:hAnsi="Tahoma" w:cs="Tahoma"/>
                <w:color w:val="000000"/>
                <w:sz w:val="16"/>
                <w:szCs w:val="16"/>
              </w:rPr>
              <w:t>reštaurá</w:t>
            </w:r>
            <w:proofErr w:type="spellEnd"/>
            <w:r>
              <w:rPr>
                <w:rFonts w:ascii="Tahoma" w:hAnsi="Tahoma" w:cs="Tahoma"/>
                <w:color w:val="000000"/>
                <w:sz w:val="16"/>
                <w:szCs w:val="16"/>
              </w:rPr>
              <w:t>...</w:t>
            </w:r>
          </w:p>
        </w:tc>
        <w:tc>
          <w:tcPr>
            <w:tcW w:w="626" w:type="dxa"/>
            <w:noWrap/>
            <w:vAlign w:val="center"/>
            <w:hideMark/>
          </w:tcPr>
          <w:p w14:paraId="3690E015" w14:textId="77777777" w:rsidR="002926CD" w:rsidRDefault="002926CD">
            <w:pPr>
              <w:jc w:val="right"/>
              <w:rPr>
                <w:rFonts w:ascii="Tahoma" w:hAnsi="Tahoma" w:cs="Tahoma"/>
                <w:sz w:val="16"/>
                <w:szCs w:val="16"/>
              </w:rPr>
            </w:pPr>
            <w:r>
              <w:rPr>
                <w:rFonts w:ascii="Tahoma" w:hAnsi="Tahoma" w:cs="Tahoma"/>
                <w:sz w:val="16"/>
                <w:szCs w:val="16"/>
              </w:rPr>
              <w:t>17,8</w:t>
            </w:r>
          </w:p>
        </w:tc>
        <w:tc>
          <w:tcPr>
            <w:tcW w:w="626" w:type="dxa"/>
            <w:noWrap/>
            <w:vAlign w:val="center"/>
            <w:hideMark/>
          </w:tcPr>
          <w:p w14:paraId="6EF162FD" w14:textId="77777777" w:rsidR="002926CD" w:rsidRDefault="002926CD">
            <w:pPr>
              <w:jc w:val="right"/>
              <w:rPr>
                <w:rFonts w:ascii="Tahoma" w:hAnsi="Tahoma" w:cs="Tahoma"/>
                <w:sz w:val="16"/>
                <w:szCs w:val="16"/>
              </w:rPr>
            </w:pPr>
            <w:r>
              <w:rPr>
                <w:rFonts w:ascii="Tahoma" w:hAnsi="Tahoma" w:cs="Tahoma"/>
                <w:sz w:val="16"/>
                <w:szCs w:val="16"/>
              </w:rPr>
              <w:t>17,4</w:t>
            </w:r>
          </w:p>
        </w:tc>
        <w:tc>
          <w:tcPr>
            <w:tcW w:w="626" w:type="dxa"/>
            <w:noWrap/>
            <w:vAlign w:val="center"/>
            <w:hideMark/>
          </w:tcPr>
          <w:p w14:paraId="3D6F6A30" w14:textId="77777777" w:rsidR="002926CD" w:rsidRDefault="002926CD">
            <w:pPr>
              <w:jc w:val="right"/>
              <w:rPr>
                <w:rFonts w:ascii="Tahoma" w:hAnsi="Tahoma" w:cs="Tahoma"/>
                <w:sz w:val="16"/>
                <w:szCs w:val="16"/>
              </w:rPr>
            </w:pPr>
            <w:r>
              <w:rPr>
                <w:rFonts w:ascii="Tahoma" w:hAnsi="Tahoma" w:cs="Tahoma"/>
                <w:sz w:val="16"/>
                <w:szCs w:val="16"/>
              </w:rPr>
              <w:t>17,6</w:t>
            </w:r>
          </w:p>
        </w:tc>
        <w:tc>
          <w:tcPr>
            <w:tcW w:w="626" w:type="dxa"/>
            <w:noWrap/>
            <w:vAlign w:val="center"/>
            <w:hideMark/>
          </w:tcPr>
          <w:p w14:paraId="76498B07" w14:textId="77777777" w:rsidR="002926CD" w:rsidRDefault="002926CD">
            <w:pPr>
              <w:jc w:val="right"/>
              <w:rPr>
                <w:rFonts w:ascii="Tahoma" w:hAnsi="Tahoma" w:cs="Tahoma"/>
                <w:sz w:val="16"/>
                <w:szCs w:val="16"/>
              </w:rPr>
            </w:pPr>
            <w:r>
              <w:rPr>
                <w:rFonts w:ascii="Tahoma" w:hAnsi="Tahoma" w:cs="Tahoma"/>
                <w:sz w:val="16"/>
                <w:szCs w:val="16"/>
              </w:rPr>
              <w:t>19,1</w:t>
            </w:r>
          </w:p>
        </w:tc>
        <w:tc>
          <w:tcPr>
            <w:tcW w:w="626" w:type="dxa"/>
            <w:noWrap/>
            <w:vAlign w:val="center"/>
            <w:hideMark/>
          </w:tcPr>
          <w:p w14:paraId="7E677257" w14:textId="77777777" w:rsidR="002926CD" w:rsidRDefault="002926CD">
            <w:pPr>
              <w:jc w:val="right"/>
              <w:rPr>
                <w:rFonts w:ascii="Tahoma" w:hAnsi="Tahoma" w:cs="Tahoma"/>
                <w:sz w:val="16"/>
                <w:szCs w:val="16"/>
              </w:rPr>
            </w:pPr>
            <w:r>
              <w:rPr>
                <w:rFonts w:ascii="Tahoma" w:hAnsi="Tahoma" w:cs="Tahoma"/>
                <w:sz w:val="16"/>
                <w:szCs w:val="16"/>
              </w:rPr>
              <w:t>13,8</w:t>
            </w:r>
          </w:p>
        </w:tc>
        <w:tc>
          <w:tcPr>
            <w:tcW w:w="626" w:type="dxa"/>
            <w:noWrap/>
            <w:vAlign w:val="center"/>
            <w:hideMark/>
          </w:tcPr>
          <w:p w14:paraId="619A7BE6" w14:textId="77777777" w:rsidR="002926CD" w:rsidRDefault="002926CD">
            <w:pPr>
              <w:jc w:val="right"/>
              <w:rPr>
                <w:rFonts w:ascii="Tahoma" w:hAnsi="Tahoma" w:cs="Tahoma"/>
                <w:sz w:val="16"/>
                <w:szCs w:val="16"/>
              </w:rPr>
            </w:pPr>
            <w:r>
              <w:rPr>
                <w:rFonts w:ascii="Tahoma" w:hAnsi="Tahoma" w:cs="Tahoma"/>
                <w:sz w:val="16"/>
                <w:szCs w:val="16"/>
              </w:rPr>
              <w:t>14,5</w:t>
            </w:r>
          </w:p>
        </w:tc>
        <w:tc>
          <w:tcPr>
            <w:tcW w:w="626" w:type="dxa"/>
            <w:noWrap/>
            <w:vAlign w:val="center"/>
            <w:hideMark/>
          </w:tcPr>
          <w:p w14:paraId="7E900FFA" w14:textId="77777777" w:rsidR="002926CD" w:rsidRDefault="002926CD">
            <w:pPr>
              <w:jc w:val="right"/>
              <w:rPr>
                <w:rFonts w:ascii="Tahoma" w:hAnsi="Tahoma" w:cs="Tahoma"/>
                <w:sz w:val="16"/>
                <w:szCs w:val="16"/>
              </w:rPr>
            </w:pPr>
            <w:r>
              <w:rPr>
                <w:rFonts w:ascii="Tahoma" w:hAnsi="Tahoma" w:cs="Tahoma"/>
                <w:sz w:val="16"/>
                <w:szCs w:val="16"/>
              </w:rPr>
              <w:t>15,5</w:t>
            </w:r>
          </w:p>
        </w:tc>
        <w:tc>
          <w:tcPr>
            <w:tcW w:w="626" w:type="dxa"/>
            <w:noWrap/>
            <w:vAlign w:val="center"/>
            <w:hideMark/>
          </w:tcPr>
          <w:p w14:paraId="77C1D976" w14:textId="77777777" w:rsidR="002926CD" w:rsidRDefault="002926CD">
            <w:pPr>
              <w:jc w:val="right"/>
              <w:rPr>
                <w:rFonts w:ascii="Tahoma" w:hAnsi="Tahoma" w:cs="Tahoma"/>
                <w:sz w:val="16"/>
                <w:szCs w:val="16"/>
              </w:rPr>
            </w:pPr>
            <w:r>
              <w:rPr>
                <w:rFonts w:ascii="Tahoma" w:hAnsi="Tahoma" w:cs="Tahoma"/>
                <w:sz w:val="16"/>
                <w:szCs w:val="16"/>
              </w:rPr>
              <w:t>16,0</w:t>
            </w:r>
          </w:p>
        </w:tc>
        <w:tc>
          <w:tcPr>
            <w:tcW w:w="626" w:type="dxa"/>
            <w:noWrap/>
            <w:vAlign w:val="center"/>
            <w:hideMark/>
          </w:tcPr>
          <w:p w14:paraId="62C07695" w14:textId="77777777" w:rsidR="002926CD" w:rsidRDefault="002926CD">
            <w:pPr>
              <w:jc w:val="right"/>
              <w:rPr>
                <w:rFonts w:ascii="Tahoma" w:hAnsi="Tahoma" w:cs="Tahoma"/>
                <w:sz w:val="16"/>
                <w:szCs w:val="16"/>
              </w:rPr>
            </w:pPr>
            <w:r>
              <w:rPr>
                <w:rFonts w:ascii="Tahoma" w:hAnsi="Tahoma" w:cs="Tahoma"/>
                <w:sz w:val="16"/>
                <w:szCs w:val="16"/>
              </w:rPr>
              <w:t>17,4</w:t>
            </w:r>
          </w:p>
        </w:tc>
        <w:tc>
          <w:tcPr>
            <w:tcW w:w="626" w:type="dxa"/>
            <w:noWrap/>
            <w:vAlign w:val="center"/>
            <w:hideMark/>
          </w:tcPr>
          <w:p w14:paraId="0C920F91" w14:textId="77777777" w:rsidR="002926CD" w:rsidRDefault="002926CD">
            <w:pPr>
              <w:jc w:val="right"/>
              <w:rPr>
                <w:rFonts w:ascii="Tahoma" w:hAnsi="Tahoma" w:cs="Tahoma"/>
                <w:sz w:val="16"/>
                <w:szCs w:val="16"/>
              </w:rPr>
            </w:pPr>
            <w:r>
              <w:rPr>
                <w:rFonts w:ascii="Tahoma" w:hAnsi="Tahoma" w:cs="Tahoma"/>
                <w:sz w:val="16"/>
                <w:szCs w:val="16"/>
              </w:rPr>
              <w:t>15,4</w:t>
            </w:r>
          </w:p>
        </w:tc>
        <w:tc>
          <w:tcPr>
            <w:tcW w:w="626" w:type="dxa"/>
            <w:noWrap/>
            <w:vAlign w:val="center"/>
            <w:hideMark/>
          </w:tcPr>
          <w:p w14:paraId="5A6BF48F" w14:textId="77777777" w:rsidR="002926CD" w:rsidRDefault="002926CD">
            <w:pPr>
              <w:jc w:val="right"/>
              <w:rPr>
                <w:rFonts w:ascii="Tahoma" w:hAnsi="Tahoma" w:cs="Tahoma"/>
                <w:sz w:val="16"/>
                <w:szCs w:val="16"/>
              </w:rPr>
            </w:pPr>
            <w:r>
              <w:rPr>
                <w:rFonts w:ascii="Tahoma" w:hAnsi="Tahoma" w:cs="Tahoma"/>
                <w:sz w:val="16"/>
                <w:szCs w:val="16"/>
              </w:rPr>
              <w:t>15,1</w:t>
            </w:r>
          </w:p>
        </w:tc>
      </w:tr>
      <w:tr w:rsidR="002926CD" w14:paraId="3D217EE3" w14:textId="77777777" w:rsidTr="002926CD">
        <w:trPr>
          <w:trHeight w:val="264"/>
        </w:trPr>
        <w:tc>
          <w:tcPr>
            <w:tcW w:w="2210" w:type="dxa"/>
            <w:noWrap/>
            <w:vAlign w:val="center"/>
            <w:hideMark/>
          </w:tcPr>
          <w:p w14:paraId="4A18412D" w14:textId="77777777" w:rsidR="002926CD" w:rsidRDefault="002926CD">
            <w:pPr>
              <w:rPr>
                <w:rFonts w:ascii="Tahoma" w:hAnsi="Tahoma" w:cs="Tahoma"/>
                <w:color w:val="000000"/>
                <w:sz w:val="16"/>
                <w:szCs w:val="16"/>
              </w:rPr>
            </w:pPr>
            <w:r>
              <w:rPr>
                <w:rFonts w:ascii="Tahoma" w:hAnsi="Tahoma" w:cs="Tahoma"/>
                <w:color w:val="000000"/>
                <w:sz w:val="16"/>
                <w:szCs w:val="16"/>
              </w:rPr>
              <w:t>Rozličné tovary a služby</w:t>
            </w:r>
          </w:p>
        </w:tc>
        <w:tc>
          <w:tcPr>
            <w:tcW w:w="626" w:type="dxa"/>
            <w:noWrap/>
            <w:vAlign w:val="center"/>
            <w:hideMark/>
          </w:tcPr>
          <w:p w14:paraId="1F893DE1" w14:textId="77777777" w:rsidR="002926CD" w:rsidRDefault="002926CD">
            <w:pPr>
              <w:jc w:val="right"/>
              <w:rPr>
                <w:rFonts w:ascii="Tahoma" w:hAnsi="Tahoma" w:cs="Tahoma"/>
                <w:sz w:val="16"/>
                <w:szCs w:val="16"/>
              </w:rPr>
            </w:pPr>
            <w:r>
              <w:rPr>
                <w:rFonts w:ascii="Tahoma" w:hAnsi="Tahoma" w:cs="Tahoma"/>
                <w:sz w:val="16"/>
                <w:szCs w:val="16"/>
              </w:rPr>
              <w:t>20,8</w:t>
            </w:r>
          </w:p>
        </w:tc>
        <w:tc>
          <w:tcPr>
            <w:tcW w:w="626" w:type="dxa"/>
            <w:noWrap/>
            <w:vAlign w:val="center"/>
            <w:hideMark/>
          </w:tcPr>
          <w:p w14:paraId="6F17B51B" w14:textId="77777777" w:rsidR="002926CD" w:rsidRDefault="002926CD">
            <w:pPr>
              <w:jc w:val="right"/>
              <w:rPr>
                <w:rFonts w:ascii="Tahoma" w:hAnsi="Tahoma" w:cs="Tahoma"/>
                <w:sz w:val="16"/>
                <w:szCs w:val="16"/>
              </w:rPr>
            </w:pPr>
            <w:r>
              <w:rPr>
                <w:rFonts w:ascii="Tahoma" w:hAnsi="Tahoma" w:cs="Tahoma"/>
                <w:sz w:val="16"/>
                <w:szCs w:val="16"/>
              </w:rPr>
              <w:t>23,9</w:t>
            </w:r>
          </w:p>
        </w:tc>
        <w:tc>
          <w:tcPr>
            <w:tcW w:w="626" w:type="dxa"/>
            <w:noWrap/>
            <w:vAlign w:val="center"/>
            <w:hideMark/>
          </w:tcPr>
          <w:p w14:paraId="7B8BBAE0" w14:textId="77777777" w:rsidR="002926CD" w:rsidRDefault="002926CD">
            <w:pPr>
              <w:jc w:val="right"/>
              <w:rPr>
                <w:rFonts w:ascii="Tahoma" w:hAnsi="Tahoma" w:cs="Tahoma"/>
                <w:sz w:val="16"/>
                <w:szCs w:val="16"/>
              </w:rPr>
            </w:pPr>
            <w:r>
              <w:rPr>
                <w:rFonts w:ascii="Tahoma" w:hAnsi="Tahoma" w:cs="Tahoma"/>
                <w:sz w:val="16"/>
                <w:szCs w:val="16"/>
              </w:rPr>
              <w:t>23,3</w:t>
            </w:r>
          </w:p>
        </w:tc>
        <w:tc>
          <w:tcPr>
            <w:tcW w:w="626" w:type="dxa"/>
            <w:noWrap/>
            <w:vAlign w:val="center"/>
            <w:hideMark/>
          </w:tcPr>
          <w:p w14:paraId="3A8D1D22" w14:textId="77777777" w:rsidR="002926CD" w:rsidRDefault="002926CD">
            <w:pPr>
              <w:jc w:val="right"/>
              <w:rPr>
                <w:rFonts w:ascii="Tahoma" w:hAnsi="Tahoma" w:cs="Tahoma"/>
                <w:sz w:val="16"/>
                <w:szCs w:val="16"/>
              </w:rPr>
            </w:pPr>
            <w:r>
              <w:rPr>
                <w:rFonts w:ascii="Tahoma" w:hAnsi="Tahoma" w:cs="Tahoma"/>
                <w:sz w:val="16"/>
                <w:szCs w:val="16"/>
              </w:rPr>
              <w:t>22,3</w:t>
            </w:r>
          </w:p>
        </w:tc>
        <w:tc>
          <w:tcPr>
            <w:tcW w:w="626" w:type="dxa"/>
            <w:noWrap/>
            <w:vAlign w:val="center"/>
            <w:hideMark/>
          </w:tcPr>
          <w:p w14:paraId="52A381A2" w14:textId="77777777" w:rsidR="002926CD" w:rsidRDefault="002926CD">
            <w:pPr>
              <w:jc w:val="right"/>
              <w:rPr>
                <w:rFonts w:ascii="Tahoma" w:hAnsi="Tahoma" w:cs="Tahoma"/>
                <w:sz w:val="16"/>
                <w:szCs w:val="16"/>
              </w:rPr>
            </w:pPr>
            <w:r>
              <w:rPr>
                <w:rFonts w:ascii="Tahoma" w:hAnsi="Tahoma" w:cs="Tahoma"/>
                <w:sz w:val="16"/>
                <w:szCs w:val="16"/>
              </w:rPr>
              <w:t>23,5</w:t>
            </w:r>
          </w:p>
        </w:tc>
        <w:tc>
          <w:tcPr>
            <w:tcW w:w="626" w:type="dxa"/>
            <w:noWrap/>
            <w:vAlign w:val="center"/>
            <w:hideMark/>
          </w:tcPr>
          <w:p w14:paraId="65B10D59" w14:textId="77777777" w:rsidR="002926CD" w:rsidRDefault="002926CD">
            <w:pPr>
              <w:jc w:val="right"/>
              <w:rPr>
                <w:rFonts w:ascii="Tahoma" w:hAnsi="Tahoma" w:cs="Tahoma"/>
                <w:sz w:val="16"/>
                <w:szCs w:val="16"/>
              </w:rPr>
            </w:pPr>
            <w:r>
              <w:rPr>
                <w:rFonts w:ascii="Tahoma" w:hAnsi="Tahoma" w:cs="Tahoma"/>
                <w:sz w:val="16"/>
                <w:szCs w:val="16"/>
              </w:rPr>
              <w:t>23,7</w:t>
            </w:r>
          </w:p>
        </w:tc>
        <w:tc>
          <w:tcPr>
            <w:tcW w:w="626" w:type="dxa"/>
            <w:noWrap/>
            <w:vAlign w:val="center"/>
            <w:hideMark/>
          </w:tcPr>
          <w:p w14:paraId="545A05F1" w14:textId="77777777" w:rsidR="002926CD" w:rsidRDefault="002926CD">
            <w:pPr>
              <w:jc w:val="right"/>
              <w:rPr>
                <w:rFonts w:ascii="Tahoma" w:hAnsi="Tahoma" w:cs="Tahoma"/>
                <w:sz w:val="16"/>
                <w:szCs w:val="16"/>
              </w:rPr>
            </w:pPr>
            <w:r>
              <w:rPr>
                <w:rFonts w:ascii="Tahoma" w:hAnsi="Tahoma" w:cs="Tahoma"/>
                <w:sz w:val="16"/>
                <w:szCs w:val="16"/>
              </w:rPr>
              <w:t>23,7</w:t>
            </w:r>
          </w:p>
        </w:tc>
        <w:tc>
          <w:tcPr>
            <w:tcW w:w="626" w:type="dxa"/>
            <w:noWrap/>
            <w:vAlign w:val="center"/>
            <w:hideMark/>
          </w:tcPr>
          <w:p w14:paraId="1CA2DCFF" w14:textId="77777777" w:rsidR="002926CD" w:rsidRDefault="002926CD">
            <w:pPr>
              <w:jc w:val="right"/>
              <w:rPr>
                <w:rFonts w:ascii="Tahoma" w:hAnsi="Tahoma" w:cs="Tahoma"/>
                <w:sz w:val="16"/>
                <w:szCs w:val="16"/>
              </w:rPr>
            </w:pPr>
            <w:r>
              <w:rPr>
                <w:rFonts w:ascii="Tahoma" w:hAnsi="Tahoma" w:cs="Tahoma"/>
                <w:sz w:val="16"/>
                <w:szCs w:val="16"/>
              </w:rPr>
              <w:t>24,0</w:t>
            </w:r>
          </w:p>
        </w:tc>
        <w:tc>
          <w:tcPr>
            <w:tcW w:w="626" w:type="dxa"/>
            <w:noWrap/>
            <w:vAlign w:val="center"/>
            <w:hideMark/>
          </w:tcPr>
          <w:p w14:paraId="2F04F270" w14:textId="77777777" w:rsidR="002926CD" w:rsidRDefault="002926CD">
            <w:pPr>
              <w:jc w:val="right"/>
              <w:rPr>
                <w:rFonts w:ascii="Tahoma" w:hAnsi="Tahoma" w:cs="Tahoma"/>
                <w:sz w:val="16"/>
                <w:szCs w:val="16"/>
              </w:rPr>
            </w:pPr>
            <w:r>
              <w:rPr>
                <w:rFonts w:ascii="Tahoma" w:hAnsi="Tahoma" w:cs="Tahoma"/>
                <w:sz w:val="16"/>
                <w:szCs w:val="16"/>
              </w:rPr>
              <w:t>25,6</w:t>
            </w:r>
          </w:p>
        </w:tc>
        <w:tc>
          <w:tcPr>
            <w:tcW w:w="626" w:type="dxa"/>
            <w:noWrap/>
            <w:vAlign w:val="center"/>
            <w:hideMark/>
          </w:tcPr>
          <w:p w14:paraId="6BD57752" w14:textId="77777777" w:rsidR="002926CD" w:rsidRDefault="002926CD">
            <w:pPr>
              <w:jc w:val="right"/>
              <w:rPr>
                <w:rFonts w:ascii="Tahoma" w:hAnsi="Tahoma" w:cs="Tahoma"/>
                <w:sz w:val="16"/>
                <w:szCs w:val="16"/>
              </w:rPr>
            </w:pPr>
            <w:r>
              <w:rPr>
                <w:rFonts w:ascii="Tahoma" w:hAnsi="Tahoma" w:cs="Tahoma"/>
                <w:sz w:val="16"/>
                <w:szCs w:val="16"/>
              </w:rPr>
              <w:t>25,2</w:t>
            </w:r>
          </w:p>
        </w:tc>
        <w:tc>
          <w:tcPr>
            <w:tcW w:w="626" w:type="dxa"/>
            <w:noWrap/>
            <w:vAlign w:val="center"/>
            <w:hideMark/>
          </w:tcPr>
          <w:p w14:paraId="774F6D50" w14:textId="77777777" w:rsidR="002926CD" w:rsidRDefault="002926CD">
            <w:pPr>
              <w:jc w:val="right"/>
              <w:rPr>
                <w:rFonts w:ascii="Tahoma" w:hAnsi="Tahoma" w:cs="Tahoma"/>
                <w:sz w:val="16"/>
                <w:szCs w:val="16"/>
              </w:rPr>
            </w:pPr>
            <w:r>
              <w:rPr>
                <w:rFonts w:ascii="Tahoma" w:hAnsi="Tahoma" w:cs="Tahoma"/>
                <w:sz w:val="16"/>
                <w:szCs w:val="16"/>
              </w:rPr>
              <w:t>25,6</w:t>
            </w:r>
          </w:p>
        </w:tc>
      </w:tr>
      <w:tr w:rsidR="002926CD" w14:paraId="1F88AF7C" w14:textId="77777777" w:rsidTr="002926CD">
        <w:trPr>
          <w:trHeight w:val="264"/>
        </w:trPr>
        <w:tc>
          <w:tcPr>
            <w:tcW w:w="2210" w:type="dxa"/>
            <w:noWrap/>
            <w:vAlign w:val="center"/>
            <w:hideMark/>
          </w:tcPr>
          <w:p w14:paraId="490DA8CD" w14:textId="77777777" w:rsidR="002926CD" w:rsidRDefault="002926CD">
            <w:pPr>
              <w:rPr>
                <w:rFonts w:ascii="Tahoma" w:hAnsi="Tahoma" w:cs="Tahoma"/>
                <w:color w:val="000000"/>
                <w:sz w:val="16"/>
                <w:szCs w:val="16"/>
              </w:rPr>
            </w:pPr>
            <w:r>
              <w:rPr>
                <w:rFonts w:ascii="Tahoma" w:hAnsi="Tahoma" w:cs="Tahoma"/>
                <w:color w:val="000000"/>
                <w:sz w:val="16"/>
                <w:szCs w:val="16"/>
              </w:rPr>
              <w:t>Ostatné výdavky</w:t>
            </w:r>
          </w:p>
        </w:tc>
        <w:tc>
          <w:tcPr>
            <w:tcW w:w="626" w:type="dxa"/>
            <w:noWrap/>
            <w:vAlign w:val="center"/>
            <w:hideMark/>
          </w:tcPr>
          <w:p w14:paraId="2C118E40" w14:textId="77777777" w:rsidR="002926CD" w:rsidRDefault="002926CD">
            <w:pPr>
              <w:jc w:val="right"/>
              <w:rPr>
                <w:rFonts w:ascii="Tahoma" w:hAnsi="Tahoma" w:cs="Tahoma"/>
                <w:sz w:val="16"/>
                <w:szCs w:val="16"/>
              </w:rPr>
            </w:pPr>
            <w:r>
              <w:rPr>
                <w:rFonts w:ascii="Tahoma" w:hAnsi="Tahoma" w:cs="Tahoma"/>
                <w:sz w:val="16"/>
                <w:szCs w:val="16"/>
              </w:rPr>
              <w:t>31,0</w:t>
            </w:r>
          </w:p>
        </w:tc>
        <w:tc>
          <w:tcPr>
            <w:tcW w:w="626" w:type="dxa"/>
            <w:noWrap/>
            <w:vAlign w:val="center"/>
            <w:hideMark/>
          </w:tcPr>
          <w:p w14:paraId="388AF58E" w14:textId="77777777" w:rsidR="002926CD" w:rsidRDefault="002926CD">
            <w:pPr>
              <w:jc w:val="right"/>
              <w:rPr>
                <w:rFonts w:ascii="Tahoma" w:hAnsi="Tahoma" w:cs="Tahoma"/>
                <w:sz w:val="16"/>
                <w:szCs w:val="16"/>
              </w:rPr>
            </w:pPr>
            <w:r>
              <w:rPr>
                <w:rFonts w:ascii="Tahoma" w:hAnsi="Tahoma" w:cs="Tahoma"/>
                <w:sz w:val="16"/>
                <w:szCs w:val="16"/>
              </w:rPr>
              <w:t>30,7</w:t>
            </w:r>
          </w:p>
        </w:tc>
        <w:tc>
          <w:tcPr>
            <w:tcW w:w="626" w:type="dxa"/>
            <w:noWrap/>
            <w:vAlign w:val="center"/>
            <w:hideMark/>
          </w:tcPr>
          <w:p w14:paraId="45FB2D4A" w14:textId="77777777" w:rsidR="002926CD" w:rsidRDefault="002926CD">
            <w:pPr>
              <w:jc w:val="right"/>
              <w:rPr>
                <w:rFonts w:ascii="Tahoma" w:hAnsi="Tahoma" w:cs="Tahoma"/>
                <w:sz w:val="16"/>
                <w:szCs w:val="16"/>
              </w:rPr>
            </w:pPr>
            <w:r>
              <w:rPr>
                <w:rFonts w:ascii="Tahoma" w:hAnsi="Tahoma" w:cs="Tahoma"/>
                <w:sz w:val="16"/>
                <w:szCs w:val="16"/>
              </w:rPr>
              <w:t>30,0</w:t>
            </w:r>
          </w:p>
        </w:tc>
        <w:tc>
          <w:tcPr>
            <w:tcW w:w="626" w:type="dxa"/>
            <w:noWrap/>
            <w:vAlign w:val="center"/>
            <w:hideMark/>
          </w:tcPr>
          <w:p w14:paraId="50054E84" w14:textId="77777777" w:rsidR="002926CD" w:rsidRDefault="002926CD">
            <w:pPr>
              <w:jc w:val="right"/>
              <w:rPr>
                <w:rFonts w:ascii="Tahoma" w:hAnsi="Tahoma" w:cs="Tahoma"/>
                <w:sz w:val="16"/>
                <w:szCs w:val="16"/>
              </w:rPr>
            </w:pPr>
            <w:r>
              <w:rPr>
                <w:rFonts w:ascii="Tahoma" w:hAnsi="Tahoma" w:cs="Tahoma"/>
                <w:sz w:val="16"/>
                <w:szCs w:val="16"/>
              </w:rPr>
              <w:t>29,7</w:t>
            </w:r>
          </w:p>
        </w:tc>
        <w:tc>
          <w:tcPr>
            <w:tcW w:w="626" w:type="dxa"/>
            <w:noWrap/>
            <w:vAlign w:val="center"/>
            <w:hideMark/>
          </w:tcPr>
          <w:p w14:paraId="76A20799" w14:textId="77777777" w:rsidR="002926CD" w:rsidRDefault="002926CD">
            <w:pPr>
              <w:jc w:val="right"/>
              <w:rPr>
                <w:rFonts w:ascii="Tahoma" w:hAnsi="Tahoma" w:cs="Tahoma"/>
                <w:sz w:val="16"/>
                <w:szCs w:val="16"/>
              </w:rPr>
            </w:pPr>
            <w:r>
              <w:rPr>
                <w:rFonts w:ascii="Tahoma" w:hAnsi="Tahoma" w:cs="Tahoma"/>
                <w:sz w:val="16"/>
                <w:szCs w:val="16"/>
              </w:rPr>
              <w:t>41,4</w:t>
            </w:r>
          </w:p>
        </w:tc>
        <w:tc>
          <w:tcPr>
            <w:tcW w:w="626" w:type="dxa"/>
            <w:noWrap/>
            <w:vAlign w:val="center"/>
            <w:hideMark/>
          </w:tcPr>
          <w:p w14:paraId="410A7D21" w14:textId="77777777" w:rsidR="002926CD" w:rsidRDefault="002926CD">
            <w:pPr>
              <w:jc w:val="right"/>
              <w:rPr>
                <w:rFonts w:ascii="Tahoma" w:hAnsi="Tahoma" w:cs="Tahoma"/>
                <w:sz w:val="16"/>
                <w:szCs w:val="16"/>
              </w:rPr>
            </w:pPr>
            <w:r>
              <w:rPr>
                <w:rFonts w:ascii="Tahoma" w:hAnsi="Tahoma" w:cs="Tahoma"/>
                <w:sz w:val="16"/>
                <w:szCs w:val="16"/>
              </w:rPr>
              <w:t>41,5</w:t>
            </w:r>
          </w:p>
        </w:tc>
        <w:tc>
          <w:tcPr>
            <w:tcW w:w="626" w:type="dxa"/>
            <w:noWrap/>
            <w:vAlign w:val="center"/>
            <w:hideMark/>
          </w:tcPr>
          <w:p w14:paraId="4A6F4144" w14:textId="77777777" w:rsidR="002926CD" w:rsidRDefault="002926CD">
            <w:pPr>
              <w:jc w:val="right"/>
              <w:rPr>
                <w:rFonts w:ascii="Tahoma" w:hAnsi="Tahoma" w:cs="Tahoma"/>
                <w:sz w:val="16"/>
                <w:szCs w:val="16"/>
              </w:rPr>
            </w:pPr>
            <w:r>
              <w:rPr>
                <w:rFonts w:ascii="Tahoma" w:hAnsi="Tahoma" w:cs="Tahoma"/>
                <w:sz w:val="16"/>
                <w:szCs w:val="16"/>
              </w:rPr>
              <w:t>41,4</w:t>
            </w:r>
          </w:p>
        </w:tc>
        <w:tc>
          <w:tcPr>
            <w:tcW w:w="626" w:type="dxa"/>
            <w:noWrap/>
            <w:vAlign w:val="center"/>
            <w:hideMark/>
          </w:tcPr>
          <w:p w14:paraId="2927A539" w14:textId="77777777" w:rsidR="002926CD" w:rsidRDefault="002926CD">
            <w:pPr>
              <w:jc w:val="right"/>
              <w:rPr>
                <w:rFonts w:ascii="Tahoma" w:hAnsi="Tahoma" w:cs="Tahoma"/>
                <w:sz w:val="16"/>
                <w:szCs w:val="16"/>
              </w:rPr>
            </w:pPr>
            <w:r>
              <w:rPr>
                <w:rFonts w:ascii="Tahoma" w:hAnsi="Tahoma" w:cs="Tahoma"/>
                <w:sz w:val="16"/>
                <w:szCs w:val="16"/>
              </w:rPr>
              <w:t>41,4</w:t>
            </w:r>
          </w:p>
        </w:tc>
        <w:tc>
          <w:tcPr>
            <w:tcW w:w="626" w:type="dxa"/>
            <w:noWrap/>
            <w:vAlign w:val="center"/>
            <w:hideMark/>
          </w:tcPr>
          <w:p w14:paraId="70FA352D" w14:textId="77777777" w:rsidR="002926CD" w:rsidRDefault="002926CD">
            <w:pPr>
              <w:jc w:val="right"/>
              <w:rPr>
                <w:rFonts w:ascii="Tahoma" w:hAnsi="Tahoma" w:cs="Tahoma"/>
                <w:sz w:val="16"/>
                <w:szCs w:val="16"/>
              </w:rPr>
            </w:pPr>
            <w:r>
              <w:rPr>
                <w:rFonts w:ascii="Tahoma" w:hAnsi="Tahoma" w:cs="Tahoma"/>
                <w:sz w:val="16"/>
                <w:szCs w:val="16"/>
              </w:rPr>
              <w:t>41,6</w:t>
            </w:r>
          </w:p>
        </w:tc>
        <w:tc>
          <w:tcPr>
            <w:tcW w:w="626" w:type="dxa"/>
            <w:noWrap/>
            <w:vAlign w:val="center"/>
            <w:hideMark/>
          </w:tcPr>
          <w:p w14:paraId="49D6E566" w14:textId="77777777" w:rsidR="002926CD" w:rsidRDefault="002926CD">
            <w:pPr>
              <w:jc w:val="right"/>
              <w:rPr>
                <w:rFonts w:ascii="Tahoma" w:hAnsi="Tahoma" w:cs="Tahoma"/>
                <w:sz w:val="16"/>
                <w:szCs w:val="16"/>
              </w:rPr>
            </w:pPr>
            <w:r>
              <w:rPr>
                <w:rFonts w:ascii="Tahoma" w:hAnsi="Tahoma" w:cs="Tahoma"/>
                <w:sz w:val="16"/>
                <w:szCs w:val="16"/>
              </w:rPr>
              <w:t>45,6</w:t>
            </w:r>
          </w:p>
        </w:tc>
        <w:tc>
          <w:tcPr>
            <w:tcW w:w="626" w:type="dxa"/>
            <w:noWrap/>
            <w:vAlign w:val="center"/>
            <w:hideMark/>
          </w:tcPr>
          <w:p w14:paraId="542B632E" w14:textId="77777777" w:rsidR="002926CD" w:rsidRDefault="002926CD">
            <w:pPr>
              <w:jc w:val="right"/>
              <w:rPr>
                <w:rFonts w:ascii="Tahoma" w:hAnsi="Tahoma" w:cs="Tahoma"/>
                <w:sz w:val="16"/>
                <w:szCs w:val="16"/>
              </w:rPr>
            </w:pPr>
            <w:r>
              <w:rPr>
                <w:rFonts w:ascii="Tahoma" w:hAnsi="Tahoma" w:cs="Tahoma"/>
                <w:sz w:val="16"/>
                <w:szCs w:val="16"/>
              </w:rPr>
              <w:t>47,4</w:t>
            </w:r>
          </w:p>
        </w:tc>
      </w:tr>
    </w:tbl>
    <w:p w14:paraId="59C0DE5E" w14:textId="77777777" w:rsidR="002926CD" w:rsidRDefault="002926CD" w:rsidP="002926CD">
      <w:pPr>
        <w:rPr>
          <w:rFonts w:ascii="Tahoma" w:hAnsi="Tahoma" w:cs="Tahoma"/>
          <w:bCs/>
          <w:sz w:val="16"/>
          <w:szCs w:val="24"/>
        </w:rPr>
      </w:pPr>
      <w:r>
        <w:rPr>
          <w:rFonts w:ascii="Tahoma" w:hAnsi="Tahoma" w:cs="Tahoma"/>
          <w:bCs/>
          <w:sz w:val="16"/>
        </w:rPr>
        <w:t xml:space="preserve">Zdroj: </w:t>
      </w:r>
      <w:hyperlink r:id="rId76" w:history="1">
        <w:r>
          <w:rPr>
            <w:rStyle w:val="Hypertextovprepojenie"/>
            <w:rFonts w:ascii="Tahoma" w:hAnsi="Tahoma" w:cs="Tahoma"/>
            <w:color w:val="auto"/>
            <w:sz w:val="16"/>
            <w:szCs w:val="16"/>
          </w:rPr>
          <w:t>http://px-web.statistics.sk/PXWebSlovak/</w:t>
        </w:r>
      </w:hyperlink>
    </w:p>
    <w:p w14:paraId="571FB070" w14:textId="77777777" w:rsidR="002926CD" w:rsidRDefault="002926CD" w:rsidP="002926CD">
      <w:pPr>
        <w:rPr>
          <w:rFonts w:ascii="Tahoma" w:hAnsi="Tahoma" w:cs="Tahoma"/>
          <w:bCs/>
          <w:sz w:val="20"/>
          <w:szCs w:val="20"/>
        </w:rPr>
      </w:pPr>
    </w:p>
    <w:p w14:paraId="75C08EED" w14:textId="77777777" w:rsidR="002926CD" w:rsidRPr="002A33F4" w:rsidRDefault="002926CD" w:rsidP="002926CD">
      <w:pPr>
        <w:jc w:val="both"/>
        <w:rPr>
          <w:rFonts w:asciiTheme="majorHAnsi" w:hAnsiTheme="majorHAnsi" w:cstheme="majorHAnsi"/>
          <w:bCs/>
          <w:sz w:val="24"/>
          <w:szCs w:val="24"/>
        </w:rPr>
      </w:pPr>
      <w:r w:rsidRPr="002A33F4">
        <w:rPr>
          <w:rFonts w:asciiTheme="majorHAnsi" w:hAnsiTheme="majorHAnsi" w:cstheme="majorHAnsi"/>
          <w:bCs/>
          <w:sz w:val="24"/>
          <w:szCs w:val="24"/>
        </w:rPr>
        <w:t>Naopak najnižší podiel výdavkov pripadá na vzdelávanie (2,6 €) a alkoholické nápoje a tabak (8,9 %), čo môže súvisieť aj so zložením obyvateľstva (posun k stredným vekovým ročníkom). Pomerne vysoké % výdavkov pripadá na dopravu a rekreáciu (55,1 a 25,4 €).</w:t>
      </w:r>
    </w:p>
    <w:p w14:paraId="7D6542B4" w14:textId="77777777" w:rsidR="00AD49EE" w:rsidRDefault="00AD49EE" w:rsidP="002926CD">
      <w:pPr>
        <w:pBdr>
          <w:bottom w:val="single" w:sz="4" w:space="1" w:color="auto"/>
        </w:pBdr>
        <w:rPr>
          <w:rFonts w:asciiTheme="majorHAnsi" w:hAnsiTheme="majorHAnsi" w:cstheme="majorHAnsi"/>
          <w:b/>
          <w:bCs/>
          <w:color w:val="2F5496" w:themeColor="accent1" w:themeShade="BF"/>
          <w:sz w:val="28"/>
          <w:szCs w:val="28"/>
        </w:rPr>
      </w:pPr>
    </w:p>
    <w:p w14:paraId="3EBA6945" w14:textId="4061A78A" w:rsidR="002926CD" w:rsidRPr="00833C14" w:rsidRDefault="002926CD" w:rsidP="002926CD">
      <w:pPr>
        <w:pBdr>
          <w:bottom w:val="single" w:sz="4" w:space="1" w:color="auto"/>
        </w:pBdr>
        <w:rPr>
          <w:rFonts w:asciiTheme="majorHAnsi" w:hAnsiTheme="majorHAnsi" w:cstheme="majorHAnsi"/>
          <w:b/>
          <w:bCs/>
          <w:sz w:val="28"/>
          <w:szCs w:val="28"/>
        </w:rPr>
      </w:pPr>
      <w:r w:rsidRPr="00E55EAF">
        <w:rPr>
          <w:rFonts w:asciiTheme="majorHAnsi" w:hAnsiTheme="majorHAnsi" w:cstheme="majorHAnsi"/>
          <w:b/>
          <w:bCs/>
          <w:color w:val="2F5496" w:themeColor="accent1" w:themeShade="BF"/>
          <w:sz w:val="28"/>
          <w:szCs w:val="28"/>
        </w:rPr>
        <w:t>3.9. Štruktúra ekonomicky aktívneho obyvateľstva</w:t>
      </w:r>
    </w:p>
    <w:p w14:paraId="10654653" w14:textId="77777777" w:rsidR="002926CD" w:rsidRDefault="002926CD" w:rsidP="002926CD">
      <w:pPr>
        <w:pStyle w:val="Zkladntext"/>
        <w:rPr>
          <w:rFonts w:ascii="Tahoma" w:hAnsi="Tahoma" w:cs="Tahoma"/>
          <w:sz w:val="20"/>
          <w:szCs w:val="24"/>
        </w:rPr>
      </w:pPr>
    </w:p>
    <w:p w14:paraId="184791DB" w14:textId="77777777" w:rsidR="002926CD" w:rsidRPr="002A33F4" w:rsidRDefault="002926CD" w:rsidP="002926CD">
      <w:pPr>
        <w:jc w:val="both"/>
        <w:rPr>
          <w:rFonts w:asciiTheme="majorHAnsi" w:hAnsiTheme="majorHAnsi" w:cstheme="majorHAnsi"/>
          <w:sz w:val="24"/>
          <w:szCs w:val="24"/>
        </w:rPr>
      </w:pPr>
      <w:r w:rsidRPr="002A33F4">
        <w:rPr>
          <w:rFonts w:asciiTheme="majorHAnsi" w:hAnsiTheme="majorHAnsi" w:cstheme="majorHAnsi"/>
          <w:sz w:val="24"/>
          <w:szCs w:val="24"/>
        </w:rPr>
        <w:t xml:space="preserve">Za ekonomicky aktívne obyvateľstvo sa považujú osoby, ktoré sú v pracovnom, členskom, služobnom alebo obdobnom pomere k nejakej organizácii, družstvu, súkromnej osobe alebo inému právnemu subjektu, zamestnávatelia, pomáhajúci, nezamestnaní, osoby samostatne činné, a to bez ohľadu na dĺžku pracovného úväzku. Za ekonomicky aktívnych sa považujú aj osoby na vojenskom cvičení, vo väzbe a vo výkone trestu odňatia slobody – pokiaľ trval ich pracovný pomer, ženy na materskej – rodičovskej dovolenke, ak trval ich pracovný pomer a nezamestnaní. Celkový rozsah ekonomickej aktivity obyvateľstva ovplyvňuje predovšetkým veková štruktúra obyvateľstva – predovšetkým zastúpenie obyvateľstva v produktívnom veku, ako aj zamestnanosť žien. Nasledujúca tabuľka prezentuje počet ekonomicky aktívnych obyvateľov v jednotlivých častiach mesta. Väčšina obyvateľov dochádza za prácou mimo mesta Fiľakovo. </w:t>
      </w:r>
    </w:p>
    <w:p w14:paraId="0CB33EC7" w14:textId="77777777" w:rsidR="002926CD" w:rsidRDefault="002926CD" w:rsidP="002926CD">
      <w:pPr>
        <w:jc w:val="both"/>
        <w:rPr>
          <w:rFonts w:ascii="Tahoma" w:hAnsi="Tahoma" w:cs="Tahoma"/>
          <w:sz w:val="20"/>
          <w:szCs w:val="20"/>
        </w:rPr>
      </w:pPr>
    </w:p>
    <w:p w14:paraId="537BFEF5" w14:textId="77777777" w:rsidR="002926CD" w:rsidRPr="002A33F4" w:rsidRDefault="002926CD" w:rsidP="002926CD">
      <w:pPr>
        <w:pStyle w:val="Zkladntext"/>
        <w:rPr>
          <w:rFonts w:asciiTheme="majorHAnsi" w:hAnsiTheme="majorHAnsi" w:cstheme="majorHAnsi"/>
          <w:sz w:val="24"/>
          <w:szCs w:val="24"/>
        </w:rPr>
      </w:pPr>
      <w:r w:rsidRPr="002A33F4">
        <w:rPr>
          <w:rFonts w:asciiTheme="majorHAnsi" w:hAnsiTheme="majorHAnsi" w:cstheme="majorHAnsi"/>
          <w:sz w:val="24"/>
          <w:szCs w:val="24"/>
        </w:rPr>
        <w:t xml:space="preserve">Najviac ekonomicky činného obyvateľstva pripadá na vekovú skupinu od 40 do 44 rokov. Naopak najmenšiu skupinu ekonomicky aktívneho obyvateľstva tvoria obyvatelia od 20 do 24 </w:t>
      </w:r>
      <w:r w:rsidRPr="002A33F4">
        <w:rPr>
          <w:rFonts w:asciiTheme="majorHAnsi" w:hAnsiTheme="majorHAnsi" w:cstheme="majorHAnsi"/>
          <w:sz w:val="24"/>
          <w:szCs w:val="24"/>
        </w:rPr>
        <w:lastRenderedPageBreak/>
        <w:t>rokov. Pokles v medziročnom porovnaní 2011 až 2021 bol zaznamenaný v skupine 15 až 39 rokov a od 50 do 59 rokov.</w:t>
      </w:r>
    </w:p>
    <w:p w14:paraId="56F0CC5A" w14:textId="77777777" w:rsidR="002926CD" w:rsidRDefault="002926CD" w:rsidP="002926CD">
      <w:pPr>
        <w:pStyle w:val="Zkladntext"/>
        <w:rPr>
          <w:rFonts w:ascii="Tahoma" w:hAnsi="Tahoma" w:cs="Tahoma"/>
          <w:sz w:val="16"/>
          <w:szCs w:val="16"/>
        </w:rPr>
      </w:pPr>
    </w:p>
    <w:tbl>
      <w:tblPr>
        <w:tblW w:w="9072" w:type="dxa"/>
        <w:tblInd w:w="70" w:type="dxa"/>
        <w:tblCellMar>
          <w:left w:w="70" w:type="dxa"/>
          <w:right w:w="70" w:type="dxa"/>
        </w:tblCellMar>
        <w:tblLook w:val="04A0" w:firstRow="1" w:lastRow="0" w:firstColumn="1" w:lastColumn="0" w:noHBand="0" w:noVBand="1"/>
      </w:tblPr>
      <w:tblGrid>
        <w:gridCol w:w="2350"/>
        <w:gridCol w:w="2197"/>
        <w:gridCol w:w="2197"/>
        <w:gridCol w:w="2328"/>
      </w:tblGrid>
      <w:tr w:rsidR="002926CD" w14:paraId="1C30CBC7" w14:textId="77777777" w:rsidTr="002926CD">
        <w:trPr>
          <w:trHeight w:val="170"/>
        </w:trPr>
        <w:tc>
          <w:tcPr>
            <w:tcW w:w="9072" w:type="dxa"/>
            <w:gridSpan w:val="4"/>
            <w:shd w:val="clear" w:color="auto" w:fill="FFCC99"/>
            <w:noWrap/>
            <w:vAlign w:val="bottom"/>
            <w:hideMark/>
          </w:tcPr>
          <w:p w14:paraId="6EDC803E" w14:textId="77777777" w:rsidR="002926CD" w:rsidRDefault="002926CD">
            <w:pPr>
              <w:rPr>
                <w:rFonts w:ascii="Tahoma" w:hAnsi="Tahoma" w:cs="Tahoma"/>
                <w:sz w:val="16"/>
                <w:szCs w:val="16"/>
              </w:rPr>
            </w:pPr>
            <w:r>
              <w:rPr>
                <w:rFonts w:ascii="Tahoma" w:hAnsi="Tahoma" w:cs="Tahoma"/>
                <w:sz w:val="16"/>
                <w:szCs w:val="16"/>
              </w:rPr>
              <w:t>Ekonomicky aktívne obyvateľstvo podľa štruktúry veku a pohlavia k 2011 a 2021</w:t>
            </w:r>
          </w:p>
        </w:tc>
      </w:tr>
      <w:tr w:rsidR="002926CD" w14:paraId="4C0CBB69" w14:textId="77777777" w:rsidTr="002926CD">
        <w:trPr>
          <w:trHeight w:val="170"/>
        </w:trPr>
        <w:tc>
          <w:tcPr>
            <w:tcW w:w="2350" w:type="dxa"/>
            <w:noWrap/>
            <w:vAlign w:val="bottom"/>
            <w:hideMark/>
          </w:tcPr>
          <w:p w14:paraId="17065182" w14:textId="77777777" w:rsidR="002926CD" w:rsidRDefault="002926CD">
            <w:pPr>
              <w:rPr>
                <w:rFonts w:ascii="Tahoma" w:hAnsi="Tahoma" w:cs="Tahoma"/>
                <w:sz w:val="16"/>
                <w:szCs w:val="16"/>
              </w:rPr>
            </w:pPr>
            <w:r>
              <w:rPr>
                <w:rFonts w:ascii="Tahoma" w:hAnsi="Tahoma" w:cs="Tahoma"/>
                <w:sz w:val="16"/>
                <w:szCs w:val="16"/>
              </w:rPr>
              <w:t>Vek</w:t>
            </w:r>
          </w:p>
        </w:tc>
        <w:tc>
          <w:tcPr>
            <w:tcW w:w="2197" w:type="dxa"/>
            <w:noWrap/>
            <w:vAlign w:val="bottom"/>
            <w:hideMark/>
          </w:tcPr>
          <w:p w14:paraId="6871B540" w14:textId="77777777" w:rsidR="002926CD" w:rsidRDefault="002926CD">
            <w:pPr>
              <w:jc w:val="center"/>
              <w:rPr>
                <w:rFonts w:ascii="Tahoma" w:hAnsi="Tahoma" w:cs="Tahoma"/>
                <w:sz w:val="16"/>
                <w:szCs w:val="16"/>
              </w:rPr>
            </w:pPr>
            <w:r>
              <w:rPr>
                <w:rFonts w:ascii="Tahoma" w:hAnsi="Tahoma" w:cs="Tahoma"/>
                <w:sz w:val="16"/>
                <w:szCs w:val="16"/>
              </w:rPr>
              <w:t>2011</w:t>
            </w:r>
          </w:p>
        </w:tc>
        <w:tc>
          <w:tcPr>
            <w:tcW w:w="2197" w:type="dxa"/>
            <w:noWrap/>
            <w:vAlign w:val="bottom"/>
            <w:hideMark/>
          </w:tcPr>
          <w:p w14:paraId="6D434DF6" w14:textId="77777777" w:rsidR="002926CD" w:rsidRDefault="002926CD">
            <w:pPr>
              <w:jc w:val="center"/>
              <w:rPr>
                <w:rFonts w:ascii="Tahoma" w:hAnsi="Tahoma" w:cs="Tahoma"/>
                <w:sz w:val="16"/>
                <w:szCs w:val="16"/>
              </w:rPr>
            </w:pPr>
            <w:r>
              <w:rPr>
                <w:rFonts w:ascii="Tahoma" w:hAnsi="Tahoma" w:cs="Tahoma"/>
                <w:sz w:val="16"/>
                <w:szCs w:val="16"/>
              </w:rPr>
              <w:t>2021</w:t>
            </w:r>
          </w:p>
        </w:tc>
        <w:tc>
          <w:tcPr>
            <w:tcW w:w="2328" w:type="dxa"/>
            <w:noWrap/>
            <w:vAlign w:val="bottom"/>
            <w:hideMark/>
          </w:tcPr>
          <w:p w14:paraId="4A12BDEB" w14:textId="77777777" w:rsidR="002926CD" w:rsidRDefault="002926CD">
            <w:pPr>
              <w:jc w:val="center"/>
              <w:rPr>
                <w:rFonts w:ascii="Tahoma" w:hAnsi="Tahoma" w:cs="Tahoma"/>
                <w:sz w:val="16"/>
                <w:szCs w:val="16"/>
              </w:rPr>
            </w:pPr>
            <w:r>
              <w:rPr>
                <w:rFonts w:ascii="Tahoma" w:hAnsi="Tahoma" w:cs="Tahoma"/>
                <w:sz w:val="16"/>
                <w:szCs w:val="16"/>
              </w:rPr>
              <w:t>rozdiel 2021 -2011</w:t>
            </w:r>
          </w:p>
        </w:tc>
      </w:tr>
      <w:tr w:rsidR="002926CD" w14:paraId="6AFC2F93" w14:textId="77777777" w:rsidTr="002926CD">
        <w:trPr>
          <w:trHeight w:val="170"/>
        </w:trPr>
        <w:tc>
          <w:tcPr>
            <w:tcW w:w="2350" w:type="dxa"/>
            <w:shd w:val="clear" w:color="auto" w:fill="FFFFFF"/>
            <w:vAlign w:val="bottom"/>
            <w:hideMark/>
          </w:tcPr>
          <w:p w14:paraId="1F7E7939" w14:textId="77777777" w:rsidR="002926CD" w:rsidRDefault="002926CD">
            <w:pPr>
              <w:rPr>
                <w:rFonts w:ascii="Tahoma" w:hAnsi="Tahoma" w:cs="Tahoma"/>
                <w:sz w:val="16"/>
                <w:szCs w:val="16"/>
              </w:rPr>
            </w:pPr>
            <w:r>
              <w:rPr>
                <w:rFonts w:ascii="Tahoma" w:hAnsi="Tahoma" w:cs="Tahoma"/>
                <w:sz w:val="16"/>
                <w:szCs w:val="16"/>
              </w:rPr>
              <w:t>15-19</w:t>
            </w:r>
          </w:p>
        </w:tc>
        <w:tc>
          <w:tcPr>
            <w:tcW w:w="2197" w:type="dxa"/>
            <w:noWrap/>
            <w:vAlign w:val="center"/>
            <w:hideMark/>
          </w:tcPr>
          <w:p w14:paraId="51FD3D86" w14:textId="77777777" w:rsidR="002926CD" w:rsidRDefault="002926CD">
            <w:pPr>
              <w:jc w:val="right"/>
              <w:rPr>
                <w:rFonts w:ascii="Tahoma" w:hAnsi="Tahoma" w:cs="Tahoma"/>
                <w:color w:val="000000"/>
                <w:sz w:val="16"/>
                <w:szCs w:val="16"/>
              </w:rPr>
            </w:pPr>
            <w:r>
              <w:rPr>
                <w:rFonts w:ascii="Tahoma" w:hAnsi="Tahoma" w:cs="Tahoma"/>
                <w:color w:val="000000"/>
                <w:sz w:val="16"/>
                <w:szCs w:val="16"/>
              </w:rPr>
              <w:t>607</w:t>
            </w:r>
          </w:p>
        </w:tc>
        <w:tc>
          <w:tcPr>
            <w:tcW w:w="2197" w:type="dxa"/>
            <w:noWrap/>
            <w:vAlign w:val="center"/>
            <w:hideMark/>
          </w:tcPr>
          <w:p w14:paraId="7B2E11E5" w14:textId="77777777" w:rsidR="002926CD" w:rsidRDefault="002926CD">
            <w:pPr>
              <w:jc w:val="right"/>
              <w:rPr>
                <w:rFonts w:ascii="Tahoma" w:hAnsi="Tahoma" w:cs="Tahoma"/>
                <w:color w:val="000000"/>
                <w:sz w:val="16"/>
                <w:szCs w:val="16"/>
              </w:rPr>
            </w:pPr>
            <w:r>
              <w:rPr>
                <w:rFonts w:ascii="Tahoma" w:hAnsi="Tahoma" w:cs="Tahoma"/>
                <w:color w:val="000000"/>
                <w:sz w:val="16"/>
                <w:szCs w:val="16"/>
              </w:rPr>
              <w:t>589</w:t>
            </w:r>
          </w:p>
        </w:tc>
        <w:tc>
          <w:tcPr>
            <w:tcW w:w="2328" w:type="dxa"/>
            <w:noWrap/>
            <w:vAlign w:val="center"/>
            <w:hideMark/>
          </w:tcPr>
          <w:p w14:paraId="317184B0"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r>
      <w:tr w:rsidR="002926CD" w14:paraId="0EE16066" w14:textId="77777777" w:rsidTr="002926CD">
        <w:trPr>
          <w:trHeight w:val="170"/>
        </w:trPr>
        <w:tc>
          <w:tcPr>
            <w:tcW w:w="2350" w:type="dxa"/>
            <w:shd w:val="clear" w:color="auto" w:fill="FFFFFF"/>
            <w:vAlign w:val="bottom"/>
            <w:hideMark/>
          </w:tcPr>
          <w:p w14:paraId="67B9F9DC" w14:textId="77777777" w:rsidR="002926CD" w:rsidRDefault="002926CD">
            <w:pPr>
              <w:rPr>
                <w:rFonts w:ascii="Tahoma" w:hAnsi="Tahoma" w:cs="Tahoma"/>
                <w:sz w:val="16"/>
                <w:szCs w:val="16"/>
              </w:rPr>
            </w:pPr>
            <w:r>
              <w:rPr>
                <w:rFonts w:ascii="Tahoma" w:hAnsi="Tahoma" w:cs="Tahoma"/>
                <w:sz w:val="16"/>
                <w:szCs w:val="16"/>
              </w:rPr>
              <w:t>20-24</w:t>
            </w:r>
          </w:p>
        </w:tc>
        <w:tc>
          <w:tcPr>
            <w:tcW w:w="2197" w:type="dxa"/>
            <w:shd w:val="clear" w:color="auto" w:fill="FFFFFF"/>
            <w:noWrap/>
            <w:vAlign w:val="center"/>
            <w:hideMark/>
          </w:tcPr>
          <w:p w14:paraId="64B356A5" w14:textId="77777777" w:rsidR="002926CD" w:rsidRDefault="002926CD">
            <w:pPr>
              <w:jc w:val="right"/>
              <w:rPr>
                <w:rFonts w:ascii="Tahoma" w:hAnsi="Tahoma" w:cs="Tahoma"/>
                <w:color w:val="000000"/>
                <w:sz w:val="16"/>
                <w:szCs w:val="16"/>
              </w:rPr>
            </w:pPr>
            <w:r>
              <w:rPr>
                <w:rFonts w:ascii="Tahoma" w:hAnsi="Tahoma" w:cs="Tahoma"/>
                <w:color w:val="000000"/>
                <w:sz w:val="16"/>
                <w:szCs w:val="16"/>
              </w:rPr>
              <w:t>692</w:t>
            </w:r>
          </w:p>
        </w:tc>
        <w:tc>
          <w:tcPr>
            <w:tcW w:w="2197" w:type="dxa"/>
            <w:shd w:val="clear" w:color="auto" w:fill="FFFFFF"/>
            <w:noWrap/>
            <w:vAlign w:val="center"/>
            <w:hideMark/>
          </w:tcPr>
          <w:p w14:paraId="4F0FDD18" w14:textId="77777777" w:rsidR="002926CD" w:rsidRDefault="002926CD">
            <w:pPr>
              <w:jc w:val="right"/>
              <w:rPr>
                <w:rFonts w:ascii="Tahoma" w:hAnsi="Tahoma" w:cs="Tahoma"/>
                <w:color w:val="000000"/>
                <w:sz w:val="16"/>
                <w:szCs w:val="16"/>
              </w:rPr>
            </w:pPr>
            <w:r>
              <w:rPr>
                <w:rFonts w:ascii="Tahoma" w:hAnsi="Tahoma" w:cs="Tahoma"/>
                <w:color w:val="000000"/>
                <w:sz w:val="16"/>
                <w:szCs w:val="16"/>
              </w:rPr>
              <w:t>560</w:t>
            </w:r>
          </w:p>
        </w:tc>
        <w:tc>
          <w:tcPr>
            <w:tcW w:w="2328" w:type="dxa"/>
            <w:noWrap/>
            <w:vAlign w:val="center"/>
            <w:hideMark/>
          </w:tcPr>
          <w:p w14:paraId="2EA1C3CD" w14:textId="77777777" w:rsidR="002926CD" w:rsidRDefault="002926CD">
            <w:pPr>
              <w:jc w:val="right"/>
              <w:rPr>
                <w:rFonts w:ascii="Tahoma" w:hAnsi="Tahoma" w:cs="Tahoma"/>
                <w:color w:val="000000"/>
                <w:sz w:val="16"/>
                <w:szCs w:val="16"/>
              </w:rPr>
            </w:pPr>
            <w:r>
              <w:rPr>
                <w:rFonts w:ascii="Tahoma" w:hAnsi="Tahoma" w:cs="Tahoma"/>
                <w:color w:val="000000"/>
                <w:sz w:val="16"/>
                <w:szCs w:val="16"/>
              </w:rPr>
              <w:t>-132</w:t>
            </w:r>
          </w:p>
        </w:tc>
      </w:tr>
      <w:tr w:rsidR="002926CD" w14:paraId="46C4EDFB" w14:textId="77777777" w:rsidTr="002926CD">
        <w:trPr>
          <w:trHeight w:val="170"/>
        </w:trPr>
        <w:tc>
          <w:tcPr>
            <w:tcW w:w="2350" w:type="dxa"/>
            <w:shd w:val="clear" w:color="auto" w:fill="FFFFFF"/>
            <w:vAlign w:val="bottom"/>
            <w:hideMark/>
          </w:tcPr>
          <w:p w14:paraId="773BE31F" w14:textId="77777777" w:rsidR="002926CD" w:rsidRDefault="002926CD">
            <w:pPr>
              <w:rPr>
                <w:rFonts w:ascii="Tahoma" w:hAnsi="Tahoma" w:cs="Tahoma"/>
                <w:sz w:val="16"/>
                <w:szCs w:val="16"/>
              </w:rPr>
            </w:pPr>
            <w:r>
              <w:rPr>
                <w:rFonts w:ascii="Tahoma" w:hAnsi="Tahoma" w:cs="Tahoma"/>
                <w:sz w:val="16"/>
                <w:szCs w:val="16"/>
              </w:rPr>
              <w:t>25-29</w:t>
            </w:r>
          </w:p>
        </w:tc>
        <w:tc>
          <w:tcPr>
            <w:tcW w:w="2197" w:type="dxa"/>
            <w:shd w:val="clear" w:color="auto" w:fill="FFFFFF"/>
            <w:noWrap/>
            <w:vAlign w:val="center"/>
            <w:hideMark/>
          </w:tcPr>
          <w:p w14:paraId="4F8513B2" w14:textId="77777777" w:rsidR="002926CD" w:rsidRDefault="002926CD">
            <w:pPr>
              <w:jc w:val="right"/>
              <w:rPr>
                <w:rFonts w:ascii="Tahoma" w:hAnsi="Tahoma" w:cs="Tahoma"/>
                <w:color w:val="000000"/>
                <w:sz w:val="16"/>
                <w:szCs w:val="16"/>
              </w:rPr>
            </w:pPr>
            <w:r>
              <w:rPr>
                <w:rFonts w:ascii="Tahoma" w:hAnsi="Tahoma" w:cs="Tahoma"/>
                <w:color w:val="000000"/>
                <w:sz w:val="16"/>
                <w:szCs w:val="16"/>
              </w:rPr>
              <w:t>894</w:t>
            </w:r>
          </w:p>
        </w:tc>
        <w:tc>
          <w:tcPr>
            <w:tcW w:w="2197" w:type="dxa"/>
            <w:shd w:val="clear" w:color="auto" w:fill="FFFFFF"/>
            <w:noWrap/>
            <w:vAlign w:val="center"/>
            <w:hideMark/>
          </w:tcPr>
          <w:p w14:paraId="3F51822F" w14:textId="77777777" w:rsidR="002926CD" w:rsidRDefault="002926CD">
            <w:pPr>
              <w:jc w:val="right"/>
              <w:rPr>
                <w:rFonts w:ascii="Tahoma" w:hAnsi="Tahoma" w:cs="Tahoma"/>
                <w:color w:val="000000"/>
                <w:sz w:val="16"/>
                <w:szCs w:val="16"/>
              </w:rPr>
            </w:pPr>
            <w:r>
              <w:rPr>
                <w:rFonts w:ascii="Tahoma" w:hAnsi="Tahoma" w:cs="Tahoma"/>
                <w:color w:val="000000"/>
                <w:sz w:val="16"/>
                <w:szCs w:val="16"/>
              </w:rPr>
              <w:t>564</w:t>
            </w:r>
          </w:p>
        </w:tc>
        <w:tc>
          <w:tcPr>
            <w:tcW w:w="2328" w:type="dxa"/>
            <w:noWrap/>
            <w:vAlign w:val="center"/>
            <w:hideMark/>
          </w:tcPr>
          <w:p w14:paraId="34FC1BD8" w14:textId="77777777" w:rsidR="002926CD" w:rsidRDefault="002926CD">
            <w:pPr>
              <w:jc w:val="right"/>
              <w:rPr>
                <w:rFonts w:ascii="Tahoma" w:hAnsi="Tahoma" w:cs="Tahoma"/>
                <w:color w:val="000000"/>
                <w:sz w:val="16"/>
                <w:szCs w:val="16"/>
              </w:rPr>
            </w:pPr>
            <w:r>
              <w:rPr>
                <w:rFonts w:ascii="Tahoma" w:hAnsi="Tahoma" w:cs="Tahoma"/>
                <w:color w:val="000000"/>
                <w:sz w:val="16"/>
                <w:szCs w:val="16"/>
              </w:rPr>
              <w:t>-330</w:t>
            </w:r>
          </w:p>
        </w:tc>
      </w:tr>
      <w:tr w:rsidR="002926CD" w14:paraId="02CF66C5" w14:textId="77777777" w:rsidTr="002926CD">
        <w:trPr>
          <w:trHeight w:val="170"/>
        </w:trPr>
        <w:tc>
          <w:tcPr>
            <w:tcW w:w="2350" w:type="dxa"/>
            <w:shd w:val="clear" w:color="auto" w:fill="FFFFFF"/>
            <w:vAlign w:val="bottom"/>
            <w:hideMark/>
          </w:tcPr>
          <w:p w14:paraId="0BEA9F16" w14:textId="77777777" w:rsidR="002926CD" w:rsidRDefault="002926CD">
            <w:pPr>
              <w:rPr>
                <w:rFonts w:ascii="Tahoma" w:hAnsi="Tahoma" w:cs="Tahoma"/>
                <w:sz w:val="16"/>
                <w:szCs w:val="16"/>
              </w:rPr>
            </w:pPr>
            <w:r>
              <w:rPr>
                <w:rFonts w:ascii="Tahoma" w:hAnsi="Tahoma" w:cs="Tahoma"/>
                <w:sz w:val="16"/>
                <w:szCs w:val="16"/>
              </w:rPr>
              <w:t>30-34</w:t>
            </w:r>
          </w:p>
        </w:tc>
        <w:tc>
          <w:tcPr>
            <w:tcW w:w="2197" w:type="dxa"/>
            <w:shd w:val="clear" w:color="auto" w:fill="FFFFFF"/>
            <w:noWrap/>
            <w:vAlign w:val="center"/>
            <w:hideMark/>
          </w:tcPr>
          <w:p w14:paraId="42E5CDDB" w14:textId="77777777" w:rsidR="002926CD" w:rsidRDefault="002926CD">
            <w:pPr>
              <w:jc w:val="right"/>
              <w:rPr>
                <w:rFonts w:ascii="Tahoma" w:hAnsi="Tahoma" w:cs="Tahoma"/>
                <w:color w:val="000000"/>
                <w:sz w:val="16"/>
                <w:szCs w:val="16"/>
              </w:rPr>
            </w:pPr>
            <w:r>
              <w:rPr>
                <w:rFonts w:ascii="Tahoma" w:hAnsi="Tahoma" w:cs="Tahoma"/>
                <w:color w:val="000000"/>
                <w:sz w:val="16"/>
                <w:szCs w:val="16"/>
              </w:rPr>
              <w:t>953</w:t>
            </w:r>
          </w:p>
        </w:tc>
        <w:tc>
          <w:tcPr>
            <w:tcW w:w="2197" w:type="dxa"/>
            <w:shd w:val="clear" w:color="auto" w:fill="FFFFFF"/>
            <w:noWrap/>
            <w:vAlign w:val="center"/>
            <w:hideMark/>
          </w:tcPr>
          <w:p w14:paraId="0517339D" w14:textId="77777777" w:rsidR="002926CD" w:rsidRDefault="002926CD">
            <w:pPr>
              <w:jc w:val="right"/>
              <w:rPr>
                <w:rFonts w:ascii="Tahoma" w:hAnsi="Tahoma" w:cs="Tahoma"/>
                <w:color w:val="000000"/>
                <w:sz w:val="16"/>
                <w:szCs w:val="16"/>
              </w:rPr>
            </w:pPr>
            <w:r>
              <w:rPr>
                <w:rFonts w:ascii="Tahoma" w:hAnsi="Tahoma" w:cs="Tahoma"/>
                <w:color w:val="000000"/>
                <w:sz w:val="16"/>
                <w:szCs w:val="16"/>
              </w:rPr>
              <w:t>635</w:t>
            </w:r>
          </w:p>
        </w:tc>
        <w:tc>
          <w:tcPr>
            <w:tcW w:w="2328" w:type="dxa"/>
            <w:noWrap/>
            <w:vAlign w:val="center"/>
            <w:hideMark/>
          </w:tcPr>
          <w:p w14:paraId="6623B479" w14:textId="77777777" w:rsidR="002926CD" w:rsidRDefault="002926CD">
            <w:pPr>
              <w:jc w:val="right"/>
              <w:rPr>
                <w:rFonts w:ascii="Tahoma" w:hAnsi="Tahoma" w:cs="Tahoma"/>
                <w:color w:val="000000"/>
                <w:sz w:val="16"/>
                <w:szCs w:val="16"/>
              </w:rPr>
            </w:pPr>
            <w:r>
              <w:rPr>
                <w:rFonts w:ascii="Tahoma" w:hAnsi="Tahoma" w:cs="Tahoma"/>
                <w:color w:val="000000"/>
                <w:sz w:val="16"/>
                <w:szCs w:val="16"/>
              </w:rPr>
              <w:t>-318</w:t>
            </w:r>
          </w:p>
        </w:tc>
      </w:tr>
      <w:tr w:rsidR="002926CD" w14:paraId="35F0BF99" w14:textId="77777777" w:rsidTr="002926CD">
        <w:trPr>
          <w:trHeight w:val="170"/>
        </w:trPr>
        <w:tc>
          <w:tcPr>
            <w:tcW w:w="2350" w:type="dxa"/>
            <w:shd w:val="clear" w:color="auto" w:fill="FFFFFF"/>
            <w:vAlign w:val="bottom"/>
            <w:hideMark/>
          </w:tcPr>
          <w:p w14:paraId="69A63AC0" w14:textId="77777777" w:rsidR="002926CD" w:rsidRDefault="002926CD">
            <w:pPr>
              <w:rPr>
                <w:rFonts w:ascii="Tahoma" w:hAnsi="Tahoma" w:cs="Tahoma"/>
                <w:sz w:val="16"/>
                <w:szCs w:val="16"/>
              </w:rPr>
            </w:pPr>
            <w:r>
              <w:rPr>
                <w:rFonts w:ascii="Tahoma" w:hAnsi="Tahoma" w:cs="Tahoma"/>
                <w:sz w:val="16"/>
                <w:szCs w:val="16"/>
              </w:rPr>
              <w:t>35-39</w:t>
            </w:r>
          </w:p>
        </w:tc>
        <w:tc>
          <w:tcPr>
            <w:tcW w:w="2197" w:type="dxa"/>
            <w:shd w:val="clear" w:color="auto" w:fill="FFFFFF"/>
            <w:noWrap/>
            <w:vAlign w:val="center"/>
            <w:hideMark/>
          </w:tcPr>
          <w:p w14:paraId="2928D7E2" w14:textId="77777777" w:rsidR="002926CD" w:rsidRDefault="002926CD">
            <w:pPr>
              <w:jc w:val="right"/>
              <w:rPr>
                <w:rFonts w:ascii="Tahoma" w:hAnsi="Tahoma" w:cs="Tahoma"/>
                <w:color w:val="000000"/>
                <w:sz w:val="16"/>
                <w:szCs w:val="16"/>
              </w:rPr>
            </w:pPr>
            <w:r>
              <w:rPr>
                <w:rFonts w:ascii="Tahoma" w:hAnsi="Tahoma" w:cs="Tahoma"/>
                <w:color w:val="000000"/>
                <w:sz w:val="16"/>
                <w:szCs w:val="16"/>
              </w:rPr>
              <w:t>854</w:t>
            </w:r>
          </w:p>
        </w:tc>
        <w:tc>
          <w:tcPr>
            <w:tcW w:w="2197" w:type="dxa"/>
            <w:shd w:val="clear" w:color="auto" w:fill="FFFFFF"/>
            <w:noWrap/>
            <w:vAlign w:val="center"/>
            <w:hideMark/>
          </w:tcPr>
          <w:p w14:paraId="1EEEB472" w14:textId="77777777" w:rsidR="002926CD" w:rsidRDefault="002926CD">
            <w:pPr>
              <w:jc w:val="right"/>
              <w:rPr>
                <w:rFonts w:ascii="Tahoma" w:hAnsi="Tahoma" w:cs="Tahoma"/>
                <w:color w:val="000000"/>
                <w:sz w:val="16"/>
                <w:szCs w:val="16"/>
              </w:rPr>
            </w:pPr>
            <w:r>
              <w:rPr>
                <w:rFonts w:ascii="Tahoma" w:hAnsi="Tahoma" w:cs="Tahoma"/>
                <w:color w:val="000000"/>
                <w:sz w:val="16"/>
                <w:szCs w:val="16"/>
              </w:rPr>
              <w:t>766</w:t>
            </w:r>
          </w:p>
        </w:tc>
        <w:tc>
          <w:tcPr>
            <w:tcW w:w="2328" w:type="dxa"/>
            <w:noWrap/>
            <w:vAlign w:val="center"/>
            <w:hideMark/>
          </w:tcPr>
          <w:p w14:paraId="468D4DDC" w14:textId="77777777" w:rsidR="002926CD" w:rsidRDefault="002926CD">
            <w:pPr>
              <w:jc w:val="right"/>
              <w:rPr>
                <w:rFonts w:ascii="Tahoma" w:hAnsi="Tahoma" w:cs="Tahoma"/>
                <w:color w:val="000000"/>
                <w:sz w:val="16"/>
                <w:szCs w:val="16"/>
              </w:rPr>
            </w:pPr>
            <w:r>
              <w:rPr>
                <w:rFonts w:ascii="Tahoma" w:hAnsi="Tahoma" w:cs="Tahoma"/>
                <w:color w:val="000000"/>
                <w:sz w:val="16"/>
                <w:szCs w:val="16"/>
              </w:rPr>
              <w:t>-88</w:t>
            </w:r>
          </w:p>
        </w:tc>
      </w:tr>
      <w:tr w:rsidR="002926CD" w14:paraId="5233EE79" w14:textId="77777777" w:rsidTr="002926CD">
        <w:trPr>
          <w:trHeight w:val="170"/>
        </w:trPr>
        <w:tc>
          <w:tcPr>
            <w:tcW w:w="2350" w:type="dxa"/>
            <w:shd w:val="clear" w:color="auto" w:fill="FFFFFF"/>
            <w:vAlign w:val="bottom"/>
            <w:hideMark/>
          </w:tcPr>
          <w:p w14:paraId="6FF31FC7" w14:textId="77777777" w:rsidR="002926CD" w:rsidRDefault="002926CD">
            <w:pPr>
              <w:rPr>
                <w:rFonts w:ascii="Tahoma" w:hAnsi="Tahoma" w:cs="Tahoma"/>
                <w:sz w:val="16"/>
                <w:szCs w:val="16"/>
              </w:rPr>
            </w:pPr>
            <w:r>
              <w:rPr>
                <w:rFonts w:ascii="Tahoma" w:hAnsi="Tahoma" w:cs="Tahoma"/>
                <w:sz w:val="16"/>
                <w:szCs w:val="16"/>
              </w:rPr>
              <w:t>40-44</w:t>
            </w:r>
          </w:p>
        </w:tc>
        <w:tc>
          <w:tcPr>
            <w:tcW w:w="2197" w:type="dxa"/>
            <w:shd w:val="clear" w:color="auto" w:fill="FFFFFF"/>
            <w:noWrap/>
            <w:vAlign w:val="center"/>
            <w:hideMark/>
          </w:tcPr>
          <w:p w14:paraId="5D171545" w14:textId="77777777" w:rsidR="002926CD" w:rsidRDefault="002926CD">
            <w:pPr>
              <w:jc w:val="right"/>
              <w:rPr>
                <w:rFonts w:ascii="Tahoma" w:hAnsi="Tahoma" w:cs="Tahoma"/>
                <w:color w:val="000000"/>
                <w:sz w:val="16"/>
                <w:szCs w:val="16"/>
              </w:rPr>
            </w:pPr>
            <w:r>
              <w:rPr>
                <w:rFonts w:ascii="Tahoma" w:hAnsi="Tahoma" w:cs="Tahoma"/>
                <w:color w:val="000000"/>
                <w:sz w:val="16"/>
                <w:szCs w:val="16"/>
              </w:rPr>
              <w:t>662</w:t>
            </w:r>
          </w:p>
        </w:tc>
        <w:tc>
          <w:tcPr>
            <w:tcW w:w="2197" w:type="dxa"/>
            <w:shd w:val="clear" w:color="auto" w:fill="FFFFFF"/>
            <w:noWrap/>
            <w:vAlign w:val="center"/>
            <w:hideMark/>
          </w:tcPr>
          <w:p w14:paraId="5997DB32" w14:textId="77777777" w:rsidR="002926CD" w:rsidRDefault="002926CD">
            <w:pPr>
              <w:jc w:val="right"/>
              <w:rPr>
                <w:rFonts w:ascii="Tahoma" w:hAnsi="Tahoma" w:cs="Tahoma"/>
                <w:color w:val="000000"/>
                <w:sz w:val="16"/>
                <w:szCs w:val="16"/>
              </w:rPr>
            </w:pPr>
            <w:r>
              <w:rPr>
                <w:rFonts w:ascii="Tahoma" w:hAnsi="Tahoma" w:cs="Tahoma"/>
                <w:color w:val="000000"/>
                <w:sz w:val="16"/>
                <w:szCs w:val="16"/>
              </w:rPr>
              <w:t>831</w:t>
            </w:r>
          </w:p>
        </w:tc>
        <w:tc>
          <w:tcPr>
            <w:tcW w:w="2328" w:type="dxa"/>
            <w:noWrap/>
            <w:vAlign w:val="center"/>
            <w:hideMark/>
          </w:tcPr>
          <w:p w14:paraId="31C0F2EB" w14:textId="77777777" w:rsidR="002926CD" w:rsidRDefault="002926CD">
            <w:pPr>
              <w:jc w:val="right"/>
              <w:rPr>
                <w:rFonts w:ascii="Tahoma" w:hAnsi="Tahoma" w:cs="Tahoma"/>
                <w:color w:val="000000"/>
                <w:sz w:val="16"/>
                <w:szCs w:val="16"/>
              </w:rPr>
            </w:pPr>
            <w:r>
              <w:rPr>
                <w:rFonts w:ascii="Tahoma" w:hAnsi="Tahoma" w:cs="Tahoma"/>
                <w:color w:val="000000"/>
                <w:sz w:val="16"/>
                <w:szCs w:val="16"/>
              </w:rPr>
              <w:t>169</w:t>
            </w:r>
          </w:p>
        </w:tc>
      </w:tr>
      <w:tr w:rsidR="002926CD" w14:paraId="04C2CB85" w14:textId="77777777" w:rsidTr="002926CD">
        <w:trPr>
          <w:trHeight w:val="170"/>
        </w:trPr>
        <w:tc>
          <w:tcPr>
            <w:tcW w:w="2350" w:type="dxa"/>
            <w:shd w:val="clear" w:color="auto" w:fill="FFFFFF"/>
            <w:vAlign w:val="bottom"/>
            <w:hideMark/>
          </w:tcPr>
          <w:p w14:paraId="2D506E47" w14:textId="77777777" w:rsidR="002926CD" w:rsidRDefault="002926CD">
            <w:pPr>
              <w:rPr>
                <w:rFonts w:ascii="Tahoma" w:hAnsi="Tahoma" w:cs="Tahoma"/>
                <w:sz w:val="16"/>
                <w:szCs w:val="16"/>
              </w:rPr>
            </w:pPr>
            <w:r>
              <w:rPr>
                <w:rFonts w:ascii="Tahoma" w:hAnsi="Tahoma" w:cs="Tahoma"/>
                <w:sz w:val="16"/>
                <w:szCs w:val="16"/>
              </w:rPr>
              <w:t>45-49</w:t>
            </w:r>
          </w:p>
        </w:tc>
        <w:tc>
          <w:tcPr>
            <w:tcW w:w="2197" w:type="dxa"/>
            <w:shd w:val="clear" w:color="auto" w:fill="FFFFFF"/>
            <w:noWrap/>
            <w:vAlign w:val="center"/>
            <w:hideMark/>
          </w:tcPr>
          <w:p w14:paraId="01A356DD" w14:textId="77777777" w:rsidR="002926CD" w:rsidRDefault="002926CD">
            <w:pPr>
              <w:jc w:val="right"/>
              <w:rPr>
                <w:rFonts w:ascii="Tahoma" w:hAnsi="Tahoma" w:cs="Tahoma"/>
                <w:color w:val="000000"/>
                <w:sz w:val="16"/>
                <w:szCs w:val="16"/>
              </w:rPr>
            </w:pPr>
            <w:r>
              <w:rPr>
                <w:rFonts w:ascii="Tahoma" w:hAnsi="Tahoma" w:cs="Tahoma"/>
                <w:color w:val="000000"/>
                <w:sz w:val="16"/>
                <w:szCs w:val="16"/>
              </w:rPr>
              <w:t>697</w:t>
            </w:r>
          </w:p>
        </w:tc>
        <w:tc>
          <w:tcPr>
            <w:tcW w:w="2197" w:type="dxa"/>
            <w:shd w:val="clear" w:color="auto" w:fill="FFFFFF"/>
            <w:noWrap/>
            <w:vAlign w:val="center"/>
            <w:hideMark/>
          </w:tcPr>
          <w:p w14:paraId="7248112F" w14:textId="77777777" w:rsidR="002926CD" w:rsidRDefault="002926CD">
            <w:pPr>
              <w:jc w:val="right"/>
              <w:rPr>
                <w:rFonts w:ascii="Tahoma" w:hAnsi="Tahoma" w:cs="Tahoma"/>
                <w:color w:val="000000"/>
                <w:sz w:val="16"/>
                <w:szCs w:val="16"/>
              </w:rPr>
            </w:pPr>
            <w:r>
              <w:rPr>
                <w:rFonts w:ascii="Tahoma" w:hAnsi="Tahoma" w:cs="Tahoma"/>
                <w:color w:val="000000"/>
                <w:sz w:val="16"/>
                <w:szCs w:val="16"/>
              </w:rPr>
              <w:t>795</w:t>
            </w:r>
          </w:p>
        </w:tc>
        <w:tc>
          <w:tcPr>
            <w:tcW w:w="2328" w:type="dxa"/>
            <w:noWrap/>
            <w:vAlign w:val="center"/>
            <w:hideMark/>
          </w:tcPr>
          <w:p w14:paraId="51C81B0E" w14:textId="77777777" w:rsidR="002926CD" w:rsidRDefault="002926CD">
            <w:pPr>
              <w:jc w:val="right"/>
              <w:rPr>
                <w:rFonts w:ascii="Tahoma" w:hAnsi="Tahoma" w:cs="Tahoma"/>
                <w:color w:val="000000"/>
                <w:sz w:val="16"/>
                <w:szCs w:val="16"/>
              </w:rPr>
            </w:pPr>
            <w:r>
              <w:rPr>
                <w:rFonts w:ascii="Tahoma" w:hAnsi="Tahoma" w:cs="Tahoma"/>
                <w:color w:val="000000"/>
                <w:sz w:val="16"/>
                <w:szCs w:val="16"/>
              </w:rPr>
              <w:t>98</w:t>
            </w:r>
          </w:p>
        </w:tc>
      </w:tr>
      <w:tr w:rsidR="002926CD" w14:paraId="7B4AFD70" w14:textId="77777777" w:rsidTr="002926CD">
        <w:trPr>
          <w:trHeight w:val="170"/>
        </w:trPr>
        <w:tc>
          <w:tcPr>
            <w:tcW w:w="2350" w:type="dxa"/>
            <w:shd w:val="clear" w:color="auto" w:fill="FFFFFF"/>
            <w:vAlign w:val="bottom"/>
            <w:hideMark/>
          </w:tcPr>
          <w:p w14:paraId="40066237" w14:textId="77777777" w:rsidR="002926CD" w:rsidRDefault="002926CD">
            <w:pPr>
              <w:rPr>
                <w:rFonts w:ascii="Tahoma" w:hAnsi="Tahoma" w:cs="Tahoma"/>
                <w:sz w:val="16"/>
                <w:szCs w:val="16"/>
              </w:rPr>
            </w:pPr>
            <w:r>
              <w:rPr>
                <w:rFonts w:ascii="Tahoma" w:hAnsi="Tahoma" w:cs="Tahoma"/>
                <w:sz w:val="16"/>
                <w:szCs w:val="16"/>
              </w:rPr>
              <w:t>50-54</w:t>
            </w:r>
          </w:p>
        </w:tc>
        <w:tc>
          <w:tcPr>
            <w:tcW w:w="2197" w:type="dxa"/>
            <w:shd w:val="clear" w:color="auto" w:fill="FFFFFF"/>
            <w:noWrap/>
            <w:vAlign w:val="center"/>
            <w:hideMark/>
          </w:tcPr>
          <w:p w14:paraId="4FF2BAF6" w14:textId="77777777" w:rsidR="002926CD" w:rsidRDefault="002926CD">
            <w:pPr>
              <w:jc w:val="right"/>
              <w:rPr>
                <w:rFonts w:ascii="Tahoma" w:hAnsi="Tahoma" w:cs="Tahoma"/>
                <w:color w:val="000000"/>
                <w:sz w:val="16"/>
                <w:szCs w:val="16"/>
              </w:rPr>
            </w:pPr>
            <w:r>
              <w:rPr>
                <w:rFonts w:ascii="Tahoma" w:hAnsi="Tahoma" w:cs="Tahoma"/>
                <w:color w:val="000000"/>
                <w:sz w:val="16"/>
                <w:szCs w:val="16"/>
              </w:rPr>
              <w:t>788</w:t>
            </w:r>
          </w:p>
        </w:tc>
        <w:tc>
          <w:tcPr>
            <w:tcW w:w="2197" w:type="dxa"/>
            <w:shd w:val="clear" w:color="auto" w:fill="FFFFFF"/>
            <w:noWrap/>
            <w:vAlign w:val="center"/>
            <w:hideMark/>
          </w:tcPr>
          <w:p w14:paraId="2DFB472F" w14:textId="77777777" w:rsidR="002926CD" w:rsidRDefault="002926CD">
            <w:pPr>
              <w:jc w:val="right"/>
              <w:rPr>
                <w:rFonts w:ascii="Tahoma" w:hAnsi="Tahoma" w:cs="Tahoma"/>
                <w:color w:val="000000"/>
                <w:sz w:val="16"/>
                <w:szCs w:val="16"/>
              </w:rPr>
            </w:pPr>
            <w:r>
              <w:rPr>
                <w:rFonts w:ascii="Tahoma" w:hAnsi="Tahoma" w:cs="Tahoma"/>
                <w:color w:val="000000"/>
                <w:sz w:val="16"/>
                <w:szCs w:val="16"/>
              </w:rPr>
              <w:t>614</w:t>
            </w:r>
          </w:p>
        </w:tc>
        <w:tc>
          <w:tcPr>
            <w:tcW w:w="2328" w:type="dxa"/>
            <w:noWrap/>
            <w:vAlign w:val="center"/>
            <w:hideMark/>
          </w:tcPr>
          <w:p w14:paraId="1BE6AB6C" w14:textId="77777777" w:rsidR="002926CD" w:rsidRDefault="002926CD">
            <w:pPr>
              <w:jc w:val="right"/>
              <w:rPr>
                <w:rFonts w:ascii="Tahoma" w:hAnsi="Tahoma" w:cs="Tahoma"/>
                <w:color w:val="000000"/>
                <w:sz w:val="16"/>
                <w:szCs w:val="16"/>
              </w:rPr>
            </w:pPr>
            <w:r>
              <w:rPr>
                <w:rFonts w:ascii="Tahoma" w:hAnsi="Tahoma" w:cs="Tahoma"/>
                <w:color w:val="000000"/>
                <w:sz w:val="16"/>
                <w:szCs w:val="16"/>
              </w:rPr>
              <w:t>-174</w:t>
            </w:r>
          </w:p>
        </w:tc>
      </w:tr>
      <w:tr w:rsidR="002926CD" w14:paraId="5B499D08" w14:textId="77777777" w:rsidTr="002926CD">
        <w:trPr>
          <w:trHeight w:val="170"/>
        </w:trPr>
        <w:tc>
          <w:tcPr>
            <w:tcW w:w="2350" w:type="dxa"/>
            <w:shd w:val="clear" w:color="auto" w:fill="FFFFFF"/>
            <w:vAlign w:val="bottom"/>
            <w:hideMark/>
          </w:tcPr>
          <w:p w14:paraId="06E99C2A" w14:textId="77777777" w:rsidR="002926CD" w:rsidRDefault="002926CD">
            <w:pPr>
              <w:rPr>
                <w:rFonts w:ascii="Tahoma" w:hAnsi="Tahoma" w:cs="Tahoma"/>
                <w:sz w:val="16"/>
                <w:szCs w:val="16"/>
              </w:rPr>
            </w:pPr>
            <w:r>
              <w:rPr>
                <w:rFonts w:ascii="Tahoma" w:hAnsi="Tahoma" w:cs="Tahoma"/>
                <w:sz w:val="16"/>
                <w:szCs w:val="16"/>
              </w:rPr>
              <w:t>55-59</w:t>
            </w:r>
          </w:p>
        </w:tc>
        <w:tc>
          <w:tcPr>
            <w:tcW w:w="2197" w:type="dxa"/>
            <w:shd w:val="clear" w:color="auto" w:fill="FFFFFF"/>
            <w:noWrap/>
            <w:vAlign w:val="center"/>
            <w:hideMark/>
          </w:tcPr>
          <w:p w14:paraId="4B18AF14" w14:textId="77777777" w:rsidR="002926CD" w:rsidRDefault="002926CD">
            <w:pPr>
              <w:jc w:val="right"/>
              <w:rPr>
                <w:rFonts w:ascii="Tahoma" w:hAnsi="Tahoma" w:cs="Tahoma"/>
                <w:color w:val="000000"/>
                <w:sz w:val="16"/>
                <w:szCs w:val="16"/>
              </w:rPr>
            </w:pPr>
            <w:r>
              <w:rPr>
                <w:rFonts w:ascii="Tahoma" w:hAnsi="Tahoma" w:cs="Tahoma"/>
                <w:color w:val="000000"/>
                <w:sz w:val="16"/>
                <w:szCs w:val="16"/>
              </w:rPr>
              <w:t>733</w:t>
            </w:r>
          </w:p>
        </w:tc>
        <w:tc>
          <w:tcPr>
            <w:tcW w:w="2197" w:type="dxa"/>
            <w:shd w:val="clear" w:color="auto" w:fill="FFFFFF"/>
            <w:noWrap/>
            <w:vAlign w:val="center"/>
            <w:hideMark/>
          </w:tcPr>
          <w:p w14:paraId="0D017879" w14:textId="77777777" w:rsidR="002926CD" w:rsidRDefault="002926CD">
            <w:pPr>
              <w:jc w:val="right"/>
              <w:rPr>
                <w:rFonts w:ascii="Tahoma" w:hAnsi="Tahoma" w:cs="Tahoma"/>
                <w:color w:val="000000"/>
                <w:sz w:val="16"/>
                <w:szCs w:val="16"/>
              </w:rPr>
            </w:pPr>
            <w:r>
              <w:rPr>
                <w:rFonts w:ascii="Tahoma" w:hAnsi="Tahoma" w:cs="Tahoma"/>
                <w:color w:val="000000"/>
                <w:sz w:val="16"/>
                <w:szCs w:val="16"/>
              </w:rPr>
              <w:t>641</w:t>
            </w:r>
          </w:p>
        </w:tc>
        <w:tc>
          <w:tcPr>
            <w:tcW w:w="2328" w:type="dxa"/>
            <w:noWrap/>
            <w:vAlign w:val="center"/>
            <w:hideMark/>
          </w:tcPr>
          <w:p w14:paraId="0C776425" w14:textId="77777777" w:rsidR="002926CD" w:rsidRDefault="002926CD">
            <w:pPr>
              <w:jc w:val="right"/>
              <w:rPr>
                <w:rFonts w:ascii="Tahoma" w:hAnsi="Tahoma" w:cs="Tahoma"/>
                <w:color w:val="000000"/>
                <w:sz w:val="16"/>
                <w:szCs w:val="16"/>
              </w:rPr>
            </w:pPr>
            <w:r>
              <w:rPr>
                <w:rFonts w:ascii="Tahoma" w:hAnsi="Tahoma" w:cs="Tahoma"/>
                <w:color w:val="000000"/>
                <w:sz w:val="16"/>
                <w:szCs w:val="16"/>
              </w:rPr>
              <w:t>-92</w:t>
            </w:r>
          </w:p>
        </w:tc>
      </w:tr>
      <w:tr w:rsidR="002926CD" w14:paraId="1D04D516" w14:textId="77777777" w:rsidTr="002926CD">
        <w:trPr>
          <w:trHeight w:val="170"/>
        </w:trPr>
        <w:tc>
          <w:tcPr>
            <w:tcW w:w="2350" w:type="dxa"/>
            <w:shd w:val="clear" w:color="auto" w:fill="FFFFFF"/>
            <w:vAlign w:val="bottom"/>
            <w:hideMark/>
          </w:tcPr>
          <w:p w14:paraId="321A2196" w14:textId="77777777" w:rsidR="002926CD" w:rsidRDefault="002926CD">
            <w:pPr>
              <w:rPr>
                <w:rFonts w:ascii="Tahoma" w:hAnsi="Tahoma" w:cs="Tahoma"/>
                <w:sz w:val="16"/>
                <w:szCs w:val="16"/>
              </w:rPr>
            </w:pPr>
            <w:r>
              <w:rPr>
                <w:rFonts w:ascii="Tahoma" w:hAnsi="Tahoma" w:cs="Tahoma"/>
                <w:sz w:val="16"/>
                <w:szCs w:val="16"/>
              </w:rPr>
              <w:t>60-64</w:t>
            </w:r>
          </w:p>
        </w:tc>
        <w:tc>
          <w:tcPr>
            <w:tcW w:w="2197" w:type="dxa"/>
            <w:noWrap/>
            <w:vAlign w:val="center"/>
            <w:hideMark/>
          </w:tcPr>
          <w:p w14:paraId="2F873DA0" w14:textId="77777777" w:rsidR="002926CD" w:rsidRDefault="002926CD">
            <w:pPr>
              <w:jc w:val="right"/>
              <w:rPr>
                <w:rFonts w:ascii="Tahoma" w:hAnsi="Tahoma" w:cs="Tahoma"/>
                <w:color w:val="000000"/>
                <w:sz w:val="16"/>
                <w:szCs w:val="16"/>
              </w:rPr>
            </w:pPr>
            <w:r>
              <w:rPr>
                <w:rFonts w:ascii="Tahoma" w:hAnsi="Tahoma" w:cs="Tahoma"/>
                <w:color w:val="000000"/>
                <w:sz w:val="16"/>
                <w:szCs w:val="16"/>
              </w:rPr>
              <w:t>594</w:t>
            </w:r>
          </w:p>
        </w:tc>
        <w:tc>
          <w:tcPr>
            <w:tcW w:w="2197" w:type="dxa"/>
            <w:noWrap/>
            <w:vAlign w:val="center"/>
            <w:hideMark/>
          </w:tcPr>
          <w:p w14:paraId="7253FD90" w14:textId="77777777" w:rsidR="002926CD" w:rsidRDefault="002926CD">
            <w:pPr>
              <w:jc w:val="right"/>
              <w:rPr>
                <w:rFonts w:ascii="Tahoma" w:hAnsi="Tahoma" w:cs="Tahoma"/>
                <w:color w:val="000000"/>
                <w:sz w:val="16"/>
                <w:szCs w:val="16"/>
              </w:rPr>
            </w:pPr>
            <w:r>
              <w:rPr>
                <w:rFonts w:ascii="Tahoma" w:hAnsi="Tahoma" w:cs="Tahoma"/>
                <w:color w:val="000000"/>
                <w:sz w:val="16"/>
                <w:szCs w:val="16"/>
              </w:rPr>
              <w:t>668</w:t>
            </w:r>
          </w:p>
        </w:tc>
        <w:tc>
          <w:tcPr>
            <w:tcW w:w="2328" w:type="dxa"/>
            <w:noWrap/>
            <w:vAlign w:val="center"/>
            <w:hideMark/>
          </w:tcPr>
          <w:p w14:paraId="1B33605F" w14:textId="77777777" w:rsidR="002926CD" w:rsidRDefault="002926CD">
            <w:pPr>
              <w:jc w:val="right"/>
              <w:rPr>
                <w:rFonts w:ascii="Tahoma" w:hAnsi="Tahoma" w:cs="Tahoma"/>
                <w:color w:val="000000"/>
                <w:sz w:val="16"/>
                <w:szCs w:val="16"/>
              </w:rPr>
            </w:pPr>
            <w:r>
              <w:rPr>
                <w:rFonts w:ascii="Tahoma" w:hAnsi="Tahoma" w:cs="Tahoma"/>
                <w:color w:val="000000"/>
                <w:sz w:val="16"/>
                <w:szCs w:val="16"/>
              </w:rPr>
              <w:t>74</w:t>
            </w:r>
          </w:p>
        </w:tc>
      </w:tr>
    </w:tbl>
    <w:p w14:paraId="5D6F65C9"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77"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15A0C416" w14:textId="554A54F7" w:rsidR="002926CD" w:rsidRDefault="002926CD" w:rsidP="002926CD">
      <w:pPr>
        <w:rPr>
          <w:rFonts w:ascii="Times New Roman" w:hAnsi="Times New Roman" w:cs="Times New Roman"/>
          <w:sz w:val="24"/>
          <w:szCs w:val="20"/>
        </w:rPr>
      </w:pPr>
      <w:r>
        <w:rPr>
          <w:noProof/>
          <w:lang w:eastAsia="sk-SK"/>
        </w:rPr>
        <w:drawing>
          <wp:inline distT="0" distB="0" distL="0" distR="0" wp14:anchorId="51D606FB" wp14:editId="7AB03767">
            <wp:extent cx="4229100" cy="1990725"/>
            <wp:effectExtent l="0" t="0" r="0" b="9525"/>
            <wp:docPr id="71" name="Obrázo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229100" cy="1990725"/>
                    </a:xfrm>
                    <a:prstGeom prst="rect">
                      <a:avLst/>
                    </a:prstGeom>
                    <a:noFill/>
                    <a:ln>
                      <a:noFill/>
                    </a:ln>
                  </pic:spPr>
                </pic:pic>
              </a:graphicData>
            </a:graphic>
          </wp:inline>
        </w:drawing>
      </w:r>
    </w:p>
    <w:p w14:paraId="538F4154"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78"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39CA1C57" w14:textId="77777777" w:rsidR="002926CD" w:rsidRDefault="002926CD" w:rsidP="002926CD">
      <w:pPr>
        <w:jc w:val="both"/>
        <w:rPr>
          <w:rFonts w:ascii="Tahoma" w:hAnsi="Tahoma" w:cs="Tahoma"/>
          <w:bCs/>
          <w:sz w:val="20"/>
          <w:szCs w:val="20"/>
        </w:rPr>
      </w:pPr>
    </w:p>
    <w:p w14:paraId="19AE13DE" w14:textId="77777777" w:rsidR="002926CD" w:rsidRPr="002A33F4" w:rsidRDefault="002926CD" w:rsidP="002926CD">
      <w:pPr>
        <w:jc w:val="both"/>
        <w:rPr>
          <w:rFonts w:asciiTheme="majorHAnsi" w:hAnsiTheme="majorHAnsi" w:cstheme="majorHAnsi"/>
          <w:bCs/>
          <w:sz w:val="24"/>
          <w:szCs w:val="24"/>
        </w:rPr>
      </w:pPr>
      <w:r w:rsidRPr="002A33F4">
        <w:rPr>
          <w:rFonts w:asciiTheme="majorHAnsi" w:hAnsiTheme="majorHAnsi" w:cstheme="majorHAnsi"/>
          <w:bCs/>
          <w:sz w:val="24"/>
          <w:szCs w:val="24"/>
        </w:rPr>
        <w:t xml:space="preserve">Z ekonomického hľadiska je daná štruktúra vyhovujúca. </w:t>
      </w:r>
    </w:p>
    <w:p w14:paraId="463CF275" w14:textId="3D5FABEE" w:rsidR="002926CD" w:rsidRDefault="002926CD" w:rsidP="002926CD">
      <w:pPr>
        <w:rPr>
          <w:rFonts w:ascii="Tahoma" w:hAnsi="Tahoma" w:cs="Tahoma"/>
          <w:bCs/>
          <w:sz w:val="20"/>
          <w:szCs w:val="20"/>
        </w:rPr>
      </w:pPr>
    </w:p>
    <w:p w14:paraId="1A539C43" w14:textId="149E75CF" w:rsidR="00B04B48" w:rsidRDefault="00B04B48" w:rsidP="002926CD">
      <w:pPr>
        <w:rPr>
          <w:rFonts w:ascii="Tahoma" w:hAnsi="Tahoma" w:cs="Tahoma"/>
          <w:bCs/>
          <w:sz w:val="20"/>
          <w:szCs w:val="20"/>
        </w:rPr>
      </w:pPr>
    </w:p>
    <w:p w14:paraId="1E1A33E8" w14:textId="77777777" w:rsidR="00B04B48" w:rsidRDefault="00B04B48" w:rsidP="002926CD">
      <w:pPr>
        <w:rPr>
          <w:rFonts w:ascii="Tahoma" w:hAnsi="Tahoma" w:cs="Tahoma"/>
          <w:bCs/>
          <w:sz w:val="20"/>
          <w:szCs w:val="20"/>
        </w:rPr>
      </w:pPr>
    </w:p>
    <w:p w14:paraId="2B2E3EEF" w14:textId="24924DFA" w:rsidR="002926CD" w:rsidRPr="00E55EAF" w:rsidRDefault="002926CD" w:rsidP="002926CD">
      <w:pPr>
        <w:pBdr>
          <w:bottom w:val="single" w:sz="4" w:space="1" w:color="auto"/>
        </w:pBdr>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lastRenderedPageBreak/>
        <w:t>3.10. Náboženská charakteristika</w:t>
      </w:r>
    </w:p>
    <w:p w14:paraId="283114CB" w14:textId="77777777" w:rsidR="002926CD" w:rsidRDefault="002926CD" w:rsidP="002926CD">
      <w:pPr>
        <w:rPr>
          <w:rFonts w:ascii="Tahoma" w:hAnsi="Tahoma" w:cs="Tahoma"/>
          <w:bCs/>
          <w:sz w:val="20"/>
          <w:szCs w:val="20"/>
        </w:rPr>
      </w:pPr>
    </w:p>
    <w:p w14:paraId="7DF76B89" w14:textId="77777777" w:rsidR="002926CD" w:rsidRPr="002A33F4" w:rsidRDefault="002926CD" w:rsidP="002926CD">
      <w:pPr>
        <w:jc w:val="both"/>
        <w:rPr>
          <w:rFonts w:asciiTheme="majorHAnsi" w:hAnsiTheme="majorHAnsi" w:cstheme="majorHAnsi"/>
          <w:sz w:val="24"/>
          <w:szCs w:val="24"/>
        </w:rPr>
      </w:pPr>
      <w:r w:rsidRPr="002A33F4">
        <w:rPr>
          <w:rFonts w:asciiTheme="majorHAnsi" w:hAnsiTheme="majorHAnsi" w:cstheme="majorHAnsi"/>
          <w:sz w:val="24"/>
          <w:szCs w:val="24"/>
        </w:rPr>
        <w:t>Nasledujúca tabuľka prezentuje vývoj štruktúry obyvateľstva mesta Fiľakovo podľa vierovyznania v roku 2021. Mesto je podľa kritéria vierovyznania homogénne s 1 dominantným vierovyznaním. Najväčšia časť obyvateľov sa hlásila k rímskokatolíckej cirkvi (59,81 %). Pri 9,7 % nebolo zistené vierovyznanie. Bez vyznania bolo 24,91 % obyvateľov. K evanjelickej cirkvi sa hlási 1,58 % obyvateľov.</w:t>
      </w:r>
    </w:p>
    <w:p w14:paraId="17E56507" w14:textId="77777777" w:rsidR="002926CD" w:rsidRDefault="002926CD" w:rsidP="002926CD">
      <w:pPr>
        <w:jc w:val="both"/>
        <w:rPr>
          <w:rFonts w:ascii="Tahoma" w:hAnsi="Tahoma" w:cs="Tahoma"/>
          <w:sz w:val="20"/>
          <w:szCs w:val="20"/>
        </w:rPr>
      </w:pPr>
    </w:p>
    <w:tbl>
      <w:tblPr>
        <w:tblW w:w="9072" w:type="dxa"/>
        <w:tblInd w:w="55" w:type="dxa"/>
        <w:tblCellMar>
          <w:left w:w="70" w:type="dxa"/>
          <w:right w:w="70" w:type="dxa"/>
        </w:tblCellMar>
        <w:tblLook w:val="04A0" w:firstRow="1" w:lastRow="0" w:firstColumn="1" w:lastColumn="0" w:noHBand="0" w:noVBand="1"/>
      </w:tblPr>
      <w:tblGrid>
        <w:gridCol w:w="4304"/>
        <w:gridCol w:w="2492"/>
        <w:gridCol w:w="2276"/>
      </w:tblGrid>
      <w:tr w:rsidR="002926CD" w14:paraId="739B5A17" w14:textId="77777777" w:rsidTr="002926CD">
        <w:trPr>
          <w:trHeight w:val="227"/>
        </w:trPr>
        <w:tc>
          <w:tcPr>
            <w:tcW w:w="9072" w:type="dxa"/>
            <w:gridSpan w:val="3"/>
            <w:shd w:val="clear" w:color="auto" w:fill="FFCC99"/>
            <w:vAlign w:val="center"/>
            <w:hideMark/>
          </w:tcPr>
          <w:p w14:paraId="56617391" w14:textId="77777777" w:rsidR="002926CD" w:rsidRDefault="002926CD">
            <w:pPr>
              <w:rPr>
                <w:rFonts w:ascii="Tahoma" w:hAnsi="Tahoma" w:cs="Tahoma"/>
                <w:sz w:val="16"/>
                <w:szCs w:val="16"/>
              </w:rPr>
            </w:pPr>
            <w:r>
              <w:rPr>
                <w:rFonts w:ascii="Tahoma" w:hAnsi="Tahoma" w:cs="Tahoma"/>
                <w:iCs/>
                <w:sz w:val="16"/>
                <w:szCs w:val="16"/>
              </w:rPr>
              <w:t>Bývajúce obyvateľstvo podľa náboženského vyznania 2021</w:t>
            </w:r>
          </w:p>
        </w:tc>
      </w:tr>
      <w:tr w:rsidR="002926CD" w14:paraId="06D28F7F" w14:textId="77777777" w:rsidTr="002926CD">
        <w:trPr>
          <w:trHeight w:val="227"/>
        </w:trPr>
        <w:tc>
          <w:tcPr>
            <w:tcW w:w="4304" w:type="dxa"/>
            <w:vAlign w:val="center"/>
            <w:hideMark/>
          </w:tcPr>
          <w:p w14:paraId="29DC0B15" w14:textId="77777777" w:rsidR="002926CD" w:rsidRDefault="002926CD">
            <w:pPr>
              <w:rPr>
                <w:rFonts w:ascii="Tahoma" w:hAnsi="Tahoma" w:cs="Tahoma"/>
                <w:sz w:val="16"/>
                <w:szCs w:val="16"/>
              </w:rPr>
            </w:pPr>
            <w:r>
              <w:rPr>
                <w:rFonts w:ascii="Tahoma" w:hAnsi="Tahoma" w:cs="Tahoma"/>
                <w:sz w:val="16"/>
                <w:szCs w:val="16"/>
              </w:rPr>
              <w:t>Ukazovateľ</w:t>
            </w:r>
          </w:p>
        </w:tc>
        <w:tc>
          <w:tcPr>
            <w:tcW w:w="2492" w:type="dxa"/>
            <w:vAlign w:val="center"/>
            <w:hideMark/>
          </w:tcPr>
          <w:p w14:paraId="79A1FFAA" w14:textId="77777777" w:rsidR="002926CD" w:rsidRDefault="002926CD">
            <w:pPr>
              <w:jc w:val="center"/>
              <w:rPr>
                <w:rFonts w:ascii="Tahoma" w:hAnsi="Tahoma" w:cs="Tahoma"/>
                <w:sz w:val="16"/>
                <w:szCs w:val="16"/>
              </w:rPr>
            </w:pPr>
            <w:r>
              <w:rPr>
                <w:rFonts w:ascii="Tahoma" w:hAnsi="Tahoma" w:cs="Tahoma"/>
                <w:sz w:val="16"/>
                <w:szCs w:val="16"/>
              </w:rPr>
              <w:t>SODB 2021</w:t>
            </w:r>
          </w:p>
        </w:tc>
        <w:tc>
          <w:tcPr>
            <w:tcW w:w="2276" w:type="dxa"/>
            <w:vAlign w:val="center"/>
            <w:hideMark/>
          </w:tcPr>
          <w:p w14:paraId="56DA1132" w14:textId="77777777" w:rsidR="002926CD" w:rsidRDefault="002926CD">
            <w:pPr>
              <w:jc w:val="center"/>
              <w:rPr>
                <w:rFonts w:ascii="Tahoma" w:hAnsi="Tahoma" w:cs="Tahoma"/>
                <w:sz w:val="16"/>
                <w:szCs w:val="16"/>
              </w:rPr>
            </w:pPr>
            <w:r>
              <w:rPr>
                <w:rFonts w:ascii="Tahoma" w:hAnsi="Tahoma" w:cs="Tahoma"/>
                <w:sz w:val="16"/>
                <w:szCs w:val="16"/>
              </w:rPr>
              <w:t>%</w:t>
            </w:r>
          </w:p>
        </w:tc>
      </w:tr>
      <w:tr w:rsidR="002926CD" w14:paraId="3E4C132D" w14:textId="77777777" w:rsidTr="002926CD">
        <w:trPr>
          <w:trHeight w:val="227"/>
        </w:trPr>
        <w:tc>
          <w:tcPr>
            <w:tcW w:w="4304" w:type="dxa"/>
            <w:vAlign w:val="center"/>
            <w:hideMark/>
          </w:tcPr>
          <w:p w14:paraId="56D7B6EE" w14:textId="77777777" w:rsidR="002926CD" w:rsidRDefault="002926CD">
            <w:pPr>
              <w:rPr>
                <w:rFonts w:ascii="Tahoma" w:hAnsi="Tahoma" w:cs="Tahoma"/>
                <w:sz w:val="16"/>
                <w:szCs w:val="16"/>
              </w:rPr>
            </w:pPr>
            <w:r>
              <w:rPr>
                <w:rFonts w:ascii="Tahoma" w:hAnsi="Tahoma" w:cs="Tahoma"/>
                <w:sz w:val="16"/>
                <w:szCs w:val="16"/>
              </w:rPr>
              <w:t>Rímskokatolícka cirkev</w:t>
            </w:r>
          </w:p>
        </w:tc>
        <w:tc>
          <w:tcPr>
            <w:tcW w:w="2492" w:type="dxa"/>
            <w:vAlign w:val="center"/>
            <w:hideMark/>
          </w:tcPr>
          <w:p w14:paraId="2C91A05A" w14:textId="77777777" w:rsidR="002926CD" w:rsidRDefault="002926CD">
            <w:pPr>
              <w:jc w:val="right"/>
              <w:rPr>
                <w:rFonts w:ascii="Tahoma" w:hAnsi="Tahoma" w:cs="Tahoma"/>
                <w:sz w:val="16"/>
                <w:szCs w:val="16"/>
              </w:rPr>
            </w:pPr>
            <w:r>
              <w:rPr>
                <w:rFonts w:ascii="Tahoma" w:hAnsi="Tahoma" w:cs="Tahoma"/>
                <w:sz w:val="16"/>
                <w:szCs w:val="16"/>
              </w:rPr>
              <w:t>5950</w:t>
            </w:r>
          </w:p>
        </w:tc>
        <w:tc>
          <w:tcPr>
            <w:tcW w:w="2276" w:type="dxa"/>
            <w:vAlign w:val="center"/>
            <w:hideMark/>
          </w:tcPr>
          <w:p w14:paraId="69C17901" w14:textId="77777777" w:rsidR="002926CD" w:rsidRDefault="002926CD">
            <w:pPr>
              <w:jc w:val="right"/>
              <w:rPr>
                <w:rFonts w:ascii="Tahoma" w:hAnsi="Tahoma" w:cs="Tahoma"/>
                <w:sz w:val="16"/>
                <w:szCs w:val="16"/>
              </w:rPr>
            </w:pPr>
            <w:r>
              <w:rPr>
                <w:rFonts w:ascii="Tahoma" w:hAnsi="Tahoma" w:cs="Tahoma"/>
                <w:sz w:val="16"/>
                <w:szCs w:val="16"/>
              </w:rPr>
              <w:t>59,81</w:t>
            </w:r>
          </w:p>
        </w:tc>
      </w:tr>
      <w:tr w:rsidR="002926CD" w14:paraId="07CFEDC1" w14:textId="77777777" w:rsidTr="002926CD">
        <w:trPr>
          <w:trHeight w:val="227"/>
        </w:trPr>
        <w:tc>
          <w:tcPr>
            <w:tcW w:w="4304" w:type="dxa"/>
            <w:vAlign w:val="center"/>
            <w:hideMark/>
          </w:tcPr>
          <w:p w14:paraId="078869D6" w14:textId="77777777" w:rsidR="002926CD" w:rsidRDefault="002926CD">
            <w:pPr>
              <w:rPr>
                <w:rFonts w:ascii="Tahoma" w:hAnsi="Tahoma" w:cs="Tahoma"/>
                <w:sz w:val="16"/>
                <w:szCs w:val="16"/>
              </w:rPr>
            </w:pPr>
            <w:r>
              <w:rPr>
                <w:rFonts w:ascii="Tahoma" w:hAnsi="Tahoma" w:cs="Tahoma"/>
                <w:sz w:val="16"/>
                <w:szCs w:val="16"/>
              </w:rPr>
              <w:t>Evanjelická cirkev augsburského vyznania</w:t>
            </w:r>
          </w:p>
        </w:tc>
        <w:tc>
          <w:tcPr>
            <w:tcW w:w="2492" w:type="dxa"/>
            <w:vAlign w:val="center"/>
            <w:hideMark/>
          </w:tcPr>
          <w:p w14:paraId="1750EAF8" w14:textId="77777777" w:rsidR="002926CD" w:rsidRDefault="002926CD">
            <w:pPr>
              <w:jc w:val="right"/>
              <w:rPr>
                <w:rFonts w:ascii="Tahoma" w:hAnsi="Tahoma" w:cs="Tahoma"/>
                <w:sz w:val="16"/>
                <w:szCs w:val="16"/>
              </w:rPr>
            </w:pPr>
            <w:r>
              <w:rPr>
                <w:rFonts w:ascii="Tahoma" w:hAnsi="Tahoma" w:cs="Tahoma"/>
                <w:sz w:val="16"/>
                <w:szCs w:val="16"/>
              </w:rPr>
              <w:t>157</w:t>
            </w:r>
          </w:p>
        </w:tc>
        <w:tc>
          <w:tcPr>
            <w:tcW w:w="2276" w:type="dxa"/>
            <w:vAlign w:val="center"/>
            <w:hideMark/>
          </w:tcPr>
          <w:p w14:paraId="1652F6BA" w14:textId="77777777" w:rsidR="002926CD" w:rsidRDefault="002926CD">
            <w:pPr>
              <w:jc w:val="right"/>
              <w:rPr>
                <w:rFonts w:ascii="Tahoma" w:hAnsi="Tahoma" w:cs="Tahoma"/>
                <w:sz w:val="16"/>
                <w:szCs w:val="16"/>
              </w:rPr>
            </w:pPr>
            <w:r>
              <w:rPr>
                <w:rFonts w:ascii="Tahoma" w:hAnsi="Tahoma" w:cs="Tahoma"/>
                <w:sz w:val="16"/>
                <w:szCs w:val="16"/>
              </w:rPr>
              <w:t>1,58</w:t>
            </w:r>
          </w:p>
        </w:tc>
      </w:tr>
      <w:tr w:rsidR="002926CD" w14:paraId="4EEEE942" w14:textId="77777777" w:rsidTr="002926CD">
        <w:trPr>
          <w:trHeight w:val="227"/>
        </w:trPr>
        <w:tc>
          <w:tcPr>
            <w:tcW w:w="4304" w:type="dxa"/>
            <w:vAlign w:val="center"/>
            <w:hideMark/>
          </w:tcPr>
          <w:p w14:paraId="4EE0B0B9" w14:textId="77777777" w:rsidR="002926CD" w:rsidRDefault="002926CD">
            <w:pPr>
              <w:rPr>
                <w:rFonts w:ascii="Tahoma" w:hAnsi="Tahoma" w:cs="Tahoma"/>
                <w:sz w:val="16"/>
                <w:szCs w:val="16"/>
              </w:rPr>
            </w:pPr>
            <w:r>
              <w:rPr>
                <w:rFonts w:ascii="Tahoma" w:hAnsi="Tahoma" w:cs="Tahoma"/>
                <w:sz w:val="16"/>
                <w:szCs w:val="16"/>
              </w:rPr>
              <w:t>Gréckokatolícka cirkev</w:t>
            </w:r>
          </w:p>
        </w:tc>
        <w:tc>
          <w:tcPr>
            <w:tcW w:w="2492" w:type="dxa"/>
            <w:vAlign w:val="center"/>
            <w:hideMark/>
          </w:tcPr>
          <w:p w14:paraId="1CE8781C" w14:textId="77777777" w:rsidR="002926CD" w:rsidRDefault="002926CD">
            <w:pPr>
              <w:jc w:val="right"/>
              <w:rPr>
                <w:rFonts w:ascii="Tahoma" w:hAnsi="Tahoma" w:cs="Tahoma"/>
                <w:sz w:val="16"/>
                <w:szCs w:val="16"/>
              </w:rPr>
            </w:pPr>
            <w:r>
              <w:rPr>
                <w:rFonts w:ascii="Tahoma" w:hAnsi="Tahoma" w:cs="Tahoma"/>
                <w:sz w:val="16"/>
                <w:szCs w:val="16"/>
              </w:rPr>
              <w:t>50</w:t>
            </w:r>
          </w:p>
        </w:tc>
        <w:tc>
          <w:tcPr>
            <w:tcW w:w="2276" w:type="dxa"/>
            <w:vAlign w:val="center"/>
            <w:hideMark/>
          </w:tcPr>
          <w:p w14:paraId="1D5487EA" w14:textId="77777777" w:rsidR="002926CD" w:rsidRDefault="002926CD">
            <w:pPr>
              <w:jc w:val="right"/>
              <w:rPr>
                <w:rFonts w:ascii="Tahoma" w:hAnsi="Tahoma" w:cs="Tahoma"/>
                <w:sz w:val="16"/>
                <w:szCs w:val="16"/>
              </w:rPr>
            </w:pPr>
            <w:r>
              <w:rPr>
                <w:rFonts w:ascii="Tahoma" w:hAnsi="Tahoma" w:cs="Tahoma"/>
                <w:sz w:val="16"/>
                <w:szCs w:val="16"/>
              </w:rPr>
              <w:t>0,5</w:t>
            </w:r>
          </w:p>
        </w:tc>
      </w:tr>
      <w:tr w:rsidR="002926CD" w14:paraId="5C67FDDE" w14:textId="77777777" w:rsidTr="002926CD">
        <w:trPr>
          <w:trHeight w:val="227"/>
        </w:trPr>
        <w:tc>
          <w:tcPr>
            <w:tcW w:w="4304" w:type="dxa"/>
            <w:vAlign w:val="center"/>
            <w:hideMark/>
          </w:tcPr>
          <w:p w14:paraId="3E776D3B" w14:textId="77777777" w:rsidR="002926CD" w:rsidRDefault="002926CD">
            <w:pPr>
              <w:rPr>
                <w:rFonts w:ascii="Tahoma" w:hAnsi="Tahoma" w:cs="Tahoma"/>
                <w:sz w:val="16"/>
                <w:szCs w:val="16"/>
              </w:rPr>
            </w:pPr>
            <w:r>
              <w:rPr>
                <w:rFonts w:ascii="Tahoma" w:hAnsi="Tahoma" w:cs="Tahoma"/>
                <w:sz w:val="16"/>
                <w:szCs w:val="16"/>
              </w:rPr>
              <w:t>Reformovaná kresťanská cirkev</w:t>
            </w:r>
          </w:p>
        </w:tc>
        <w:tc>
          <w:tcPr>
            <w:tcW w:w="2492" w:type="dxa"/>
            <w:vAlign w:val="center"/>
            <w:hideMark/>
          </w:tcPr>
          <w:p w14:paraId="06A64BA0" w14:textId="77777777" w:rsidR="002926CD" w:rsidRDefault="002926CD">
            <w:pPr>
              <w:jc w:val="right"/>
              <w:rPr>
                <w:rFonts w:ascii="Tahoma" w:hAnsi="Tahoma" w:cs="Tahoma"/>
                <w:sz w:val="16"/>
                <w:szCs w:val="16"/>
              </w:rPr>
            </w:pPr>
            <w:r>
              <w:rPr>
                <w:rFonts w:ascii="Tahoma" w:hAnsi="Tahoma" w:cs="Tahoma"/>
                <w:sz w:val="16"/>
                <w:szCs w:val="16"/>
              </w:rPr>
              <w:t>130</w:t>
            </w:r>
          </w:p>
        </w:tc>
        <w:tc>
          <w:tcPr>
            <w:tcW w:w="2276" w:type="dxa"/>
            <w:vAlign w:val="center"/>
            <w:hideMark/>
          </w:tcPr>
          <w:p w14:paraId="34AFEEC6" w14:textId="77777777" w:rsidR="002926CD" w:rsidRDefault="002926CD">
            <w:pPr>
              <w:jc w:val="right"/>
              <w:rPr>
                <w:rFonts w:ascii="Tahoma" w:hAnsi="Tahoma" w:cs="Tahoma"/>
                <w:sz w:val="16"/>
                <w:szCs w:val="16"/>
              </w:rPr>
            </w:pPr>
            <w:r>
              <w:rPr>
                <w:rFonts w:ascii="Tahoma" w:hAnsi="Tahoma" w:cs="Tahoma"/>
                <w:sz w:val="16"/>
                <w:szCs w:val="16"/>
              </w:rPr>
              <w:t>1,31</w:t>
            </w:r>
          </w:p>
        </w:tc>
      </w:tr>
      <w:tr w:rsidR="002926CD" w14:paraId="743CABDC" w14:textId="77777777" w:rsidTr="002926CD">
        <w:trPr>
          <w:trHeight w:val="227"/>
        </w:trPr>
        <w:tc>
          <w:tcPr>
            <w:tcW w:w="4304" w:type="dxa"/>
            <w:vAlign w:val="center"/>
            <w:hideMark/>
          </w:tcPr>
          <w:p w14:paraId="1C83029F" w14:textId="77777777" w:rsidR="002926CD" w:rsidRDefault="002926CD">
            <w:pPr>
              <w:rPr>
                <w:rFonts w:ascii="Tahoma" w:hAnsi="Tahoma" w:cs="Tahoma"/>
                <w:sz w:val="16"/>
                <w:szCs w:val="16"/>
              </w:rPr>
            </w:pPr>
            <w:r>
              <w:rPr>
                <w:rFonts w:ascii="Tahoma" w:hAnsi="Tahoma" w:cs="Tahoma"/>
                <w:sz w:val="16"/>
                <w:szCs w:val="16"/>
              </w:rPr>
              <w:t>Pravoslávna cirkev</w:t>
            </w:r>
          </w:p>
        </w:tc>
        <w:tc>
          <w:tcPr>
            <w:tcW w:w="2492" w:type="dxa"/>
            <w:vAlign w:val="center"/>
            <w:hideMark/>
          </w:tcPr>
          <w:p w14:paraId="6908407C" w14:textId="77777777" w:rsidR="002926CD" w:rsidRDefault="002926CD">
            <w:pPr>
              <w:jc w:val="right"/>
              <w:rPr>
                <w:rFonts w:ascii="Tahoma" w:hAnsi="Tahoma" w:cs="Tahoma"/>
                <w:sz w:val="16"/>
                <w:szCs w:val="16"/>
              </w:rPr>
            </w:pPr>
            <w:r>
              <w:rPr>
                <w:rFonts w:ascii="Tahoma" w:hAnsi="Tahoma" w:cs="Tahoma"/>
                <w:sz w:val="16"/>
                <w:szCs w:val="16"/>
              </w:rPr>
              <w:t>2</w:t>
            </w:r>
          </w:p>
        </w:tc>
        <w:tc>
          <w:tcPr>
            <w:tcW w:w="2276" w:type="dxa"/>
            <w:vAlign w:val="center"/>
            <w:hideMark/>
          </w:tcPr>
          <w:p w14:paraId="7C9ED41F" w14:textId="77777777" w:rsidR="002926CD" w:rsidRDefault="002926CD">
            <w:pPr>
              <w:jc w:val="right"/>
              <w:rPr>
                <w:rFonts w:ascii="Tahoma" w:hAnsi="Tahoma" w:cs="Tahoma"/>
                <w:sz w:val="16"/>
                <w:szCs w:val="16"/>
              </w:rPr>
            </w:pPr>
            <w:r>
              <w:rPr>
                <w:rFonts w:ascii="Tahoma" w:hAnsi="Tahoma" w:cs="Tahoma"/>
                <w:sz w:val="16"/>
                <w:szCs w:val="16"/>
              </w:rPr>
              <w:t>0,02</w:t>
            </w:r>
          </w:p>
        </w:tc>
      </w:tr>
      <w:tr w:rsidR="002926CD" w14:paraId="46172FE7" w14:textId="77777777" w:rsidTr="002926CD">
        <w:trPr>
          <w:trHeight w:val="227"/>
        </w:trPr>
        <w:tc>
          <w:tcPr>
            <w:tcW w:w="4304" w:type="dxa"/>
            <w:vAlign w:val="center"/>
            <w:hideMark/>
          </w:tcPr>
          <w:p w14:paraId="569A07D6" w14:textId="77777777" w:rsidR="002926CD" w:rsidRDefault="002926CD">
            <w:pPr>
              <w:rPr>
                <w:rFonts w:ascii="Tahoma" w:hAnsi="Tahoma" w:cs="Tahoma"/>
                <w:sz w:val="16"/>
                <w:szCs w:val="16"/>
              </w:rPr>
            </w:pPr>
            <w:r>
              <w:rPr>
                <w:rFonts w:ascii="Tahoma" w:hAnsi="Tahoma" w:cs="Tahoma"/>
                <w:sz w:val="16"/>
                <w:szCs w:val="16"/>
              </w:rPr>
              <w:t>Náboženská spoločnosť Jehovovi svedkovia</w:t>
            </w:r>
          </w:p>
        </w:tc>
        <w:tc>
          <w:tcPr>
            <w:tcW w:w="2492" w:type="dxa"/>
            <w:vAlign w:val="center"/>
            <w:hideMark/>
          </w:tcPr>
          <w:p w14:paraId="6E2B92C0" w14:textId="77777777" w:rsidR="002926CD" w:rsidRDefault="002926CD">
            <w:pPr>
              <w:jc w:val="right"/>
              <w:rPr>
                <w:rFonts w:ascii="Tahoma" w:hAnsi="Tahoma" w:cs="Tahoma"/>
                <w:sz w:val="16"/>
                <w:szCs w:val="16"/>
              </w:rPr>
            </w:pPr>
            <w:r>
              <w:rPr>
                <w:rFonts w:ascii="Tahoma" w:hAnsi="Tahoma" w:cs="Tahoma"/>
                <w:sz w:val="16"/>
                <w:szCs w:val="16"/>
              </w:rPr>
              <w:t>84</w:t>
            </w:r>
          </w:p>
        </w:tc>
        <w:tc>
          <w:tcPr>
            <w:tcW w:w="2276" w:type="dxa"/>
            <w:vAlign w:val="center"/>
            <w:hideMark/>
          </w:tcPr>
          <w:p w14:paraId="18A9D32D" w14:textId="77777777" w:rsidR="002926CD" w:rsidRDefault="002926CD">
            <w:pPr>
              <w:jc w:val="right"/>
              <w:rPr>
                <w:rFonts w:ascii="Tahoma" w:hAnsi="Tahoma" w:cs="Tahoma"/>
                <w:sz w:val="16"/>
                <w:szCs w:val="16"/>
              </w:rPr>
            </w:pPr>
            <w:r>
              <w:rPr>
                <w:rFonts w:ascii="Tahoma" w:hAnsi="Tahoma" w:cs="Tahoma"/>
                <w:sz w:val="16"/>
                <w:szCs w:val="16"/>
              </w:rPr>
              <w:t>0,84</w:t>
            </w:r>
          </w:p>
        </w:tc>
      </w:tr>
      <w:tr w:rsidR="002926CD" w14:paraId="698FAC9C" w14:textId="77777777" w:rsidTr="002926CD">
        <w:trPr>
          <w:trHeight w:val="227"/>
        </w:trPr>
        <w:tc>
          <w:tcPr>
            <w:tcW w:w="4304" w:type="dxa"/>
            <w:vAlign w:val="center"/>
            <w:hideMark/>
          </w:tcPr>
          <w:p w14:paraId="0295807F" w14:textId="77777777" w:rsidR="002926CD" w:rsidRDefault="002926CD">
            <w:pPr>
              <w:rPr>
                <w:rFonts w:ascii="Tahoma" w:hAnsi="Tahoma" w:cs="Tahoma"/>
                <w:sz w:val="16"/>
                <w:szCs w:val="16"/>
              </w:rPr>
            </w:pPr>
            <w:r>
              <w:rPr>
                <w:rFonts w:ascii="Tahoma" w:hAnsi="Tahoma" w:cs="Tahoma"/>
                <w:sz w:val="16"/>
                <w:szCs w:val="16"/>
              </w:rPr>
              <w:t>iné</w:t>
            </w:r>
          </w:p>
        </w:tc>
        <w:tc>
          <w:tcPr>
            <w:tcW w:w="2492" w:type="dxa"/>
            <w:vAlign w:val="center"/>
            <w:hideMark/>
          </w:tcPr>
          <w:p w14:paraId="3C6F37DE" w14:textId="77777777" w:rsidR="002926CD" w:rsidRDefault="002926CD">
            <w:pPr>
              <w:jc w:val="right"/>
              <w:rPr>
                <w:rFonts w:ascii="Tahoma" w:hAnsi="Tahoma" w:cs="Tahoma"/>
                <w:sz w:val="16"/>
                <w:szCs w:val="16"/>
              </w:rPr>
            </w:pPr>
            <w:r>
              <w:rPr>
                <w:rFonts w:ascii="Tahoma" w:hAnsi="Tahoma" w:cs="Tahoma"/>
                <w:sz w:val="16"/>
                <w:szCs w:val="16"/>
              </w:rPr>
              <w:t>196</w:t>
            </w:r>
          </w:p>
        </w:tc>
        <w:tc>
          <w:tcPr>
            <w:tcW w:w="2276" w:type="dxa"/>
            <w:vAlign w:val="center"/>
            <w:hideMark/>
          </w:tcPr>
          <w:p w14:paraId="11BF0E2E" w14:textId="77777777" w:rsidR="002926CD" w:rsidRDefault="002926CD">
            <w:pPr>
              <w:jc w:val="right"/>
              <w:rPr>
                <w:rFonts w:ascii="Tahoma" w:hAnsi="Tahoma" w:cs="Tahoma"/>
                <w:sz w:val="16"/>
                <w:szCs w:val="16"/>
              </w:rPr>
            </w:pPr>
            <w:r>
              <w:rPr>
                <w:rFonts w:ascii="Tahoma" w:hAnsi="Tahoma" w:cs="Tahoma"/>
                <w:sz w:val="16"/>
                <w:szCs w:val="16"/>
              </w:rPr>
              <w:t>1,97</w:t>
            </w:r>
          </w:p>
        </w:tc>
      </w:tr>
      <w:tr w:rsidR="002926CD" w14:paraId="70852922" w14:textId="77777777" w:rsidTr="002926CD">
        <w:trPr>
          <w:trHeight w:val="227"/>
        </w:trPr>
        <w:tc>
          <w:tcPr>
            <w:tcW w:w="4304" w:type="dxa"/>
            <w:vAlign w:val="center"/>
            <w:hideMark/>
          </w:tcPr>
          <w:p w14:paraId="47DDDBD3" w14:textId="77777777" w:rsidR="002926CD" w:rsidRDefault="002926CD">
            <w:pPr>
              <w:rPr>
                <w:rFonts w:ascii="Tahoma" w:hAnsi="Tahoma" w:cs="Tahoma"/>
                <w:sz w:val="16"/>
                <w:szCs w:val="16"/>
              </w:rPr>
            </w:pPr>
            <w:r>
              <w:rPr>
                <w:rFonts w:ascii="Tahoma" w:hAnsi="Tahoma" w:cs="Tahoma"/>
                <w:sz w:val="16"/>
                <w:szCs w:val="16"/>
              </w:rPr>
              <w:t>bez vyznania</w:t>
            </w:r>
          </w:p>
        </w:tc>
        <w:tc>
          <w:tcPr>
            <w:tcW w:w="2492" w:type="dxa"/>
            <w:vAlign w:val="center"/>
            <w:hideMark/>
          </w:tcPr>
          <w:p w14:paraId="254710DC" w14:textId="77777777" w:rsidR="002926CD" w:rsidRDefault="002926CD">
            <w:pPr>
              <w:jc w:val="right"/>
              <w:rPr>
                <w:rFonts w:ascii="Tahoma" w:hAnsi="Tahoma" w:cs="Tahoma"/>
                <w:sz w:val="16"/>
                <w:szCs w:val="16"/>
              </w:rPr>
            </w:pPr>
            <w:r>
              <w:rPr>
                <w:rFonts w:ascii="Tahoma" w:hAnsi="Tahoma" w:cs="Tahoma"/>
                <w:sz w:val="16"/>
                <w:szCs w:val="16"/>
              </w:rPr>
              <w:t>2478</w:t>
            </w:r>
          </w:p>
        </w:tc>
        <w:tc>
          <w:tcPr>
            <w:tcW w:w="2276" w:type="dxa"/>
            <w:vAlign w:val="center"/>
            <w:hideMark/>
          </w:tcPr>
          <w:p w14:paraId="325E8E48" w14:textId="77777777" w:rsidR="002926CD" w:rsidRDefault="002926CD">
            <w:pPr>
              <w:jc w:val="right"/>
              <w:rPr>
                <w:rFonts w:ascii="Tahoma" w:hAnsi="Tahoma" w:cs="Tahoma"/>
                <w:sz w:val="16"/>
                <w:szCs w:val="16"/>
              </w:rPr>
            </w:pPr>
            <w:r>
              <w:rPr>
                <w:rFonts w:ascii="Tahoma" w:hAnsi="Tahoma" w:cs="Tahoma"/>
                <w:sz w:val="16"/>
                <w:szCs w:val="16"/>
              </w:rPr>
              <w:t>24,91</w:t>
            </w:r>
          </w:p>
        </w:tc>
      </w:tr>
      <w:tr w:rsidR="002926CD" w14:paraId="59B760BF" w14:textId="77777777" w:rsidTr="002926CD">
        <w:trPr>
          <w:trHeight w:val="227"/>
        </w:trPr>
        <w:tc>
          <w:tcPr>
            <w:tcW w:w="4304" w:type="dxa"/>
            <w:vAlign w:val="center"/>
            <w:hideMark/>
          </w:tcPr>
          <w:p w14:paraId="3F87FA68" w14:textId="77777777" w:rsidR="002926CD" w:rsidRDefault="002926CD">
            <w:pPr>
              <w:rPr>
                <w:rFonts w:ascii="Tahoma" w:hAnsi="Tahoma" w:cs="Tahoma"/>
                <w:sz w:val="16"/>
                <w:szCs w:val="16"/>
              </w:rPr>
            </w:pPr>
            <w:r>
              <w:rPr>
                <w:rFonts w:ascii="Tahoma" w:hAnsi="Tahoma" w:cs="Tahoma"/>
                <w:sz w:val="16"/>
                <w:szCs w:val="16"/>
              </w:rPr>
              <w:t>nezistené</w:t>
            </w:r>
          </w:p>
        </w:tc>
        <w:tc>
          <w:tcPr>
            <w:tcW w:w="2492" w:type="dxa"/>
            <w:vAlign w:val="center"/>
            <w:hideMark/>
          </w:tcPr>
          <w:p w14:paraId="5E9E47C3" w14:textId="77777777" w:rsidR="002926CD" w:rsidRDefault="002926CD">
            <w:pPr>
              <w:jc w:val="right"/>
              <w:rPr>
                <w:rFonts w:ascii="Tahoma" w:hAnsi="Tahoma" w:cs="Tahoma"/>
                <w:sz w:val="16"/>
                <w:szCs w:val="16"/>
              </w:rPr>
            </w:pPr>
            <w:r>
              <w:rPr>
                <w:rFonts w:ascii="Tahoma" w:hAnsi="Tahoma" w:cs="Tahoma"/>
                <w:sz w:val="16"/>
                <w:szCs w:val="16"/>
              </w:rPr>
              <w:t>902</w:t>
            </w:r>
          </w:p>
        </w:tc>
        <w:tc>
          <w:tcPr>
            <w:tcW w:w="2276" w:type="dxa"/>
            <w:vAlign w:val="center"/>
            <w:hideMark/>
          </w:tcPr>
          <w:p w14:paraId="7933F7D3" w14:textId="77777777" w:rsidR="002926CD" w:rsidRDefault="002926CD">
            <w:pPr>
              <w:jc w:val="right"/>
              <w:rPr>
                <w:rFonts w:ascii="Tahoma" w:hAnsi="Tahoma" w:cs="Tahoma"/>
                <w:sz w:val="16"/>
                <w:szCs w:val="16"/>
              </w:rPr>
            </w:pPr>
            <w:r>
              <w:rPr>
                <w:rFonts w:ascii="Tahoma" w:hAnsi="Tahoma" w:cs="Tahoma"/>
                <w:sz w:val="16"/>
                <w:szCs w:val="16"/>
              </w:rPr>
              <w:t>9,7</w:t>
            </w:r>
          </w:p>
        </w:tc>
      </w:tr>
    </w:tbl>
    <w:p w14:paraId="6B076C68" w14:textId="77777777" w:rsidR="002926CD" w:rsidRDefault="002926CD" w:rsidP="002926CD">
      <w:pPr>
        <w:jc w:val="both"/>
        <w:rPr>
          <w:rFonts w:ascii="Tahoma" w:hAnsi="Tahoma" w:cs="Tahoma"/>
          <w:sz w:val="16"/>
          <w:szCs w:val="16"/>
        </w:rPr>
      </w:pPr>
      <w:r>
        <w:rPr>
          <w:rFonts w:ascii="Tahoma" w:hAnsi="Tahoma" w:cs="Tahoma"/>
          <w:sz w:val="16"/>
          <w:szCs w:val="16"/>
        </w:rPr>
        <w:t>Zdroj: 2.5.2022, http://www.sodbtn.sk/obce/obec_stat_vierovyznanie.php?kod_obce=543136</w:t>
      </w:r>
    </w:p>
    <w:p w14:paraId="16D6B6A3" w14:textId="77777777" w:rsidR="002926CD" w:rsidRDefault="002926CD" w:rsidP="002926CD">
      <w:pPr>
        <w:jc w:val="both"/>
        <w:rPr>
          <w:rFonts w:ascii="Tahoma" w:hAnsi="Tahoma" w:cs="Tahoma"/>
          <w:sz w:val="20"/>
          <w:szCs w:val="20"/>
        </w:rPr>
      </w:pPr>
    </w:p>
    <w:p w14:paraId="46295193" w14:textId="74E200B0" w:rsidR="002926CD" w:rsidRDefault="002926CD" w:rsidP="002926CD">
      <w:pPr>
        <w:jc w:val="both"/>
        <w:rPr>
          <w:rFonts w:ascii="Tahoma" w:hAnsi="Tahoma" w:cs="Tahoma"/>
          <w:sz w:val="20"/>
          <w:szCs w:val="20"/>
        </w:rPr>
      </w:pPr>
      <w:r>
        <w:rPr>
          <w:noProof/>
          <w:lang w:eastAsia="sk-SK"/>
        </w:rPr>
        <w:drawing>
          <wp:inline distT="0" distB="0" distL="0" distR="0" wp14:anchorId="1AD6A2C7" wp14:editId="00952611">
            <wp:extent cx="3886200" cy="2276475"/>
            <wp:effectExtent l="0" t="0" r="0" b="9525"/>
            <wp:docPr id="70" name="Obrázo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886200" cy="2276475"/>
                    </a:xfrm>
                    <a:prstGeom prst="rect">
                      <a:avLst/>
                    </a:prstGeom>
                    <a:noFill/>
                    <a:ln>
                      <a:noFill/>
                    </a:ln>
                  </pic:spPr>
                </pic:pic>
              </a:graphicData>
            </a:graphic>
          </wp:inline>
        </w:drawing>
      </w:r>
    </w:p>
    <w:p w14:paraId="3A2B3D62" w14:textId="77777777" w:rsidR="002926CD" w:rsidRDefault="002926CD" w:rsidP="002926CD">
      <w:pPr>
        <w:jc w:val="both"/>
        <w:rPr>
          <w:rFonts w:ascii="Tahoma" w:hAnsi="Tahoma" w:cs="Tahoma"/>
          <w:iCs/>
          <w:sz w:val="16"/>
          <w:szCs w:val="16"/>
        </w:rPr>
      </w:pPr>
      <w:r>
        <w:rPr>
          <w:rFonts w:ascii="Tahoma" w:hAnsi="Tahoma" w:cs="Tahoma"/>
          <w:sz w:val="16"/>
          <w:szCs w:val="16"/>
        </w:rPr>
        <w:t xml:space="preserve">Obrázok: </w:t>
      </w:r>
      <w:r>
        <w:rPr>
          <w:rFonts w:ascii="Tahoma" w:hAnsi="Tahoma" w:cs="Tahoma"/>
          <w:iCs/>
          <w:sz w:val="16"/>
          <w:szCs w:val="16"/>
        </w:rPr>
        <w:t>Bývajúce obyvateľstvo podľa náboženského vyznania 2021</w:t>
      </w:r>
    </w:p>
    <w:p w14:paraId="27DEAF4C" w14:textId="77777777" w:rsidR="002926CD" w:rsidRDefault="002926CD" w:rsidP="002926CD">
      <w:pPr>
        <w:jc w:val="both"/>
        <w:rPr>
          <w:rFonts w:ascii="Tahoma" w:hAnsi="Tahoma" w:cs="Tahoma"/>
          <w:sz w:val="16"/>
          <w:szCs w:val="16"/>
        </w:rPr>
      </w:pPr>
      <w:r>
        <w:rPr>
          <w:rFonts w:ascii="Tahoma" w:hAnsi="Tahoma" w:cs="Tahoma"/>
          <w:iCs/>
          <w:sz w:val="16"/>
          <w:szCs w:val="16"/>
        </w:rPr>
        <w:t xml:space="preserve">Zdroj: </w:t>
      </w:r>
      <w:r>
        <w:rPr>
          <w:rFonts w:ascii="Tahoma" w:hAnsi="Tahoma" w:cs="Tahoma"/>
          <w:sz w:val="16"/>
          <w:szCs w:val="16"/>
        </w:rPr>
        <w:t>2.5.2022, http://www.sodbtn.sk/obce/obec_stat_vierovyznanie.php?kod_obce=543136</w:t>
      </w:r>
    </w:p>
    <w:p w14:paraId="4D2DB530" w14:textId="6E464D50" w:rsidR="002926CD" w:rsidRPr="00E55EAF" w:rsidRDefault="002926CD" w:rsidP="002926CD">
      <w:pPr>
        <w:pBdr>
          <w:bottom w:val="single" w:sz="4" w:space="1" w:color="auto"/>
        </w:pBdr>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lastRenderedPageBreak/>
        <w:t xml:space="preserve">3.11. Národnostné zloženie </w:t>
      </w:r>
    </w:p>
    <w:p w14:paraId="6D8CD74A" w14:textId="77777777" w:rsidR="002926CD" w:rsidRDefault="002926CD" w:rsidP="002926CD">
      <w:pPr>
        <w:rPr>
          <w:rFonts w:ascii="Arial" w:hAnsi="Arial" w:cs="Arial"/>
          <w:bCs/>
          <w:sz w:val="20"/>
          <w:szCs w:val="20"/>
        </w:rPr>
      </w:pPr>
    </w:p>
    <w:p w14:paraId="4F2C1E74" w14:textId="77777777" w:rsidR="002926CD" w:rsidRPr="002A33F4" w:rsidRDefault="002926CD" w:rsidP="002926CD">
      <w:pPr>
        <w:jc w:val="both"/>
        <w:rPr>
          <w:rFonts w:asciiTheme="majorHAnsi" w:hAnsiTheme="majorHAnsi" w:cstheme="majorHAnsi"/>
          <w:sz w:val="24"/>
          <w:szCs w:val="24"/>
        </w:rPr>
      </w:pPr>
      <w:r w:rsidRPr="002A33F4">
        <w:rPr>
          <w:rFonts w:asciiTheme="majorHAnsi" w:hAnsiTheme="majorHAnsi" w:cstheme="majorHAnsi"/>
          <w:sz w:val="24"/>
          <w:szCs w:val="24"/>
        </w:rPr>
        <w:t xml:space="preserve">Z hľadiska národnostnej štruktúry sa väčšina obyvateľov hlási k maďarskej národnosti – 62,88 %. K Slovenskej národnosti sa hlási 29,76 % obyvateľov. Oficiálne sa k rómskej národnosti prihlásilo len 1,38 %. </w:t>
      </w:r>
    </w:p>
    <w:p w14:paraId="6A99299F" w14:textId="77777777" w:rsidR="002926CD" w:rsidRDefault="002926CD" w:rsidP="002926CD">
      <w:pPr>
        <w:jc w:val="both"/>
        <w:rPr>
          <w:rFonts w:ascii="Tahoma" w:hAnsi="Tahoma" w:cs="Tahoma"/>
          <w:sz w:val="20"/>
          <w:szCs w:val="20"/>
        </w:rPr>
      </w:pPr>
    </w:p>
    <w:tbl>
      <w:tblPr>
        <w:tblW w:w="9072" w:type="dxa"/>
        <w:tblInd w:w="55" w:type="dxa"/>
        <w:tblCellMar>
          <w:left w:w="70" w:type="dxa"/>
          <w:right w:w="70" w:type="dxa"/>
        </w:tblCellMar>
        <w:tblLook w:val="04A0" w:firstRow="1" w:lastRow="0" w:firstColumn="1" w:lastColumn="0" w:noHBand="0" w:noVBand="1"/>
      </w:tblPr>
      <w:tblGrid>
        <w:gridCol w:w="4304"/>
        <w:gridCol w:w="2492"/>
        <w:gridCol w:w="2276"/>
      </w:tblGrid>
      <w:tr w:rsidR="002926CD" w14:paraId="4779BACC" w14:textId="77777777" w:rsidTr="002926CD">
        <w:trPr>
          <w:trHeight w:val="227"/>
        </w:trPr>
        <w:tc>
          <w:tcPr>
            <w:tcW w:w="9072" w:type="dxa"/>
            <w:gridSpan w:val="3"/>
            <w:shd w:val="clear" w:color="auto" w:fill="FFCC99"/>
            <w:vAlign w:val="center"/>
            <w:hideMark/>
          </w:tcPr>
          <w:p w14:paraId="10DE9EAB" w14:textId="77777777" w:rsidR="002926CD" w:rsidRDefault="002926CD">
            <w:pPr>
              <w:rPr>
                <w:rFonts w:ascii="Tahoma" w:hAnsi="Tahoma" w:cs="Tahoma"/>
                <w:sz w:val="16"/>
                <w:szCs w:val="16"/>
              </w:rPr>
            </w:pPr>
            <w:r>
              <w:rPr>
                <w:rFonts w:ascii="Tahoma" w:hAnsi="Tahoma" w:cs="Tahoma"/>
                <w:iCs/>
                <w:sz w:val="16"/>
                <w:szCs w:val="16"/>
              </w:rPr>
              <w:t>Bývajúce obyvateľstvo podľa národnosti 2021</w:t>
            </w:r>
          </w:p>
        </w:tc>
      </w:tr>
      <w:tr w:rsidR="002926CD" w14:paraId="360ED983" w14:textId="77777777" w:rsidTr="002926CD">
        <w:trPr>
          <w:trHeight w:val="227"/>
        </w:trPr>
        <w:tc>
          <w:tcPr>
            <w:tcW w:w="4304" w:type="dxa"/>
            <w:vAlign w:val="center"/>
            <w:hideMark/>
          </w:tcPr>
          <w:p w14:paraId="23FFF230" w14:textId="77777777" w:rsidR="002926CD" w:rsidRDefault="002926CD">
            <w:pPr>
              <w:rPr>
                <w:rFonts w:ascii="Tahoma" w:hAnsi="Tahoma" w:cs="Tahoma"/>
                <w:sz w:val="16"/>
                <w:szCs w:val="16"/>
              </w:rPr>
            </w:pPr>
            <w:r>
              <w:rPr>
                <w:rFonts w:ascii="Tahoma" w:hAnsi="Tahoma" w:cs="Tahoma"/>
                <w:sz w:val="16"/>
                <w:szCs w:val="16"/>
              </w:rPr>
              <w:t>Ukazovateľ</w:t>
            </w:r>
          </w:p>
        </w:tc>
        <w:tc>
          <w:tcPr>
            <w:tcW w:w="2492" w:type="dxa"/>
            <w:vAlign w:val="center"/>
            <w:hideMark/>
          </w:tcPr>
          <w:p w14:paraId="2CFAD941" w14:textId="77777777" w:rsidR="002926CD" w:rsidRDefault="002926CD">
            <w:pPr>
              <w:jc w:val="center"/>
              <w:rPr>
                <w:rFonts w:ascii="Tahoma" w:hAnsi="Tahoma" w:cs="Tahoma"/>
                <w:sz w:val="16"/>
                <w:szCs w:val="16"/>
              </w:rPr>
            </w:pPr>
            <w:r>
              <w:rPr>
                <w:rFonts w:ascii="Tahoma" w:hAnsi="Tahoma" w:cs="Tahoma"/>
                <w:sz w:val="16"/>
                <w:szCs w:val="16"/>
              </w:rPr>
              <w:t>SODB 2021</w:t>
            </w:r>
          </w:p>
        </w:tc>
        <w:tc>
          <w:tcPr>
            <w:tcW w:w="2276" w:type="dxa"/>
            <w:vAlign w:val="center"/>
            <w:hideMark/>
          </w:tcPr>
          <w:p w14:paraId="2E6D66D6" w14:textId="77777777" w:rsidR="002926CD" w:rsidRDefault="002926CD">
            <w:pPr>
              <w:jc w:val="center"/>
              <w:rPr>
                <w:rFonts w:ascii="Tahoma" w:hAnsi="Tahoma" w:cs="Tahoma"/>
                <w:sz w:val="16"/>
                <w:szCs w:val="16"/>
              </w:rPr>
            </w:pPr>
            <w:r>
              <w:rPr>
                <w:rFonts w:ascii="Tahoma" w:hAnsi="Tahoma" w:cs="Tahoma"/>
                <w:sz w:val="16"/>
                <w:szCs w:val="16"/>
              </w:rPr>
              <w:t>%</w:t>
            </w:r>
          </w:p>
        </w:tc>
      </w:tr>
      <w:tr w:rsidR="002926CD" w14:paraId="2933D249" w14:textId="77777777" w:rsidTr="002926CD">
        <w:trPr>
          <w:trHeight w:val="227"/>
        </w:trPr>
        <w:tc>
          <w:tcPr>
            <w:tcW w:w="4304" w:type="dxa"/>
            <w:vAlign w:val="center"/>
            <w:hideMark/>
          </w:tcPr>
          <w:p w14:paraId="72BB5226" w14:textId="77777777" w:rsidR="002926CD" w:rsidRDefault="002926CD">
            <w:pPr>
              <w:rPr>
                <w:rFonts w:ascii="Tahoma" w:hAnsi="Tahoma" w:cs="Tahoma"/>
                <w:sz w:val="16"/>
                <w:szCs w:val="16"/>
              </w:rPr>
            </w:pPr>
            <w:r>
              <w:rPr>
                <w:rFonts w:ascii="Tahoma" w:hAnsi="Tahoma" w:cs="Tahoma"/>
                <w:sz w:val="16"/>
                <w:szCs w:val="16"/>
              </w:rPr>
              <w:t>Slovenská</w:t>
            </w:r>
          </w:p>
        </w:tc>
        <w:tc>
          <w:tcPr>
            <w:tcW w:w="2492" w:type="dxa"/>
            <w:vAlign w:val="center"/>
            <w:hideMark/>
          </w:tcPr>
          <w:p w14:paraId="174B7AA9" w14:textId="77777777" w:rsidR="002926CD" w:rsidRDefault="002926CD">
            <w:pPr>
              <w:jc w:val="right"/>
              <w:rPr>
                <w:rFonts w:ascii="Tahoma" w:hAnsi="Tahoma" w:cs="Tahoma"/>
                <w:sz w:val="16"/>
                <w:szCs w:val="16"/>
              </w:rPr>
            </w:pPr>
            <w:r>
              <w:rPr>
                <w:rFonts w:ascii="Tahoma" w:hAnsi="Tahoma" w:cs="Tahoma"/>
                <w:sz w:val="16"/>
                <w:szCs w:val="16"/>
              </w:rPr>
              <w:t>2961</w:t>
            </w:r>
          </w:p>
        </w:tc>
        <w:tc>
          <w:tcPr>
            <w:tcW w:w="2276" w:type="dxa"/>
            <w:vAlign w:val="center"/>
            <w:hideMark/>
          </w:tcPr>
          <w:p w14:paraId="45AD6CCD" w14:textId="77777777" w:rsidR="002926CD" w:rsidRDefault="002926CD">
            <w:pPr>
              <w:jc w:val="right"/>
              <w:rPr>
                <w:rFonts w:ascii="Tahoma" w:hAnsi="Tahoma" w:cs="Tahoma"/>
                <w:sz w:val="16"/>
                <w:szCs w:val="16"/>
              </w:rPr>
            </w:pPr>
            <w:r>
              <w:rPr>
                <w:rFonts w:ascii="Tahoma" w:hAnsi="Tahoma" w:cs="Tahoma"/>
                <w:sz w:val="16"/>
                <w:szCs w:val="16"/>
              </w:rPr>
              <w:t>29,76</w:t>
            </w:r>
          </w:p>
        </w:tc>
      </w:tr>
      <w:tr w:rsidR="002926CD" w14:paraId="6CEE8491" w14:textId="77777777" w:rsidTr="002926CD">
        <w:trPr>
          <w:trHeight w:val="227"/>
        </w:trPr>
        <w:tc>
          <w:tcPr>
            <w:tcW w:w="4304" w:type="dxa"/>
            <w:vAlign w:val="center"/>
            <w:hideMark/>
          </w:tcPr>
          <w:p w14:paraId="4416FDE1" w14:textId="77777777" w:rsidR="002926CD" w:rsidRDefault="002926CD">
            <w:pPr>
              <w:rPr>
                <w:rFonts w:ascii="Tahoma" w:hAnsi="Tahoma" w:cs="Tahoma"/>
                <w:sz w:val="16"/>
                <w:szCs w:val="16"/>
              </w:rPr>
            </w:pPr>
            <w:r>
              <w:rPr>
                <w:rFonts w:ascii="Tahoma" w:hAnsi="Tahoma" w:cs="Tahoma"/>
                <w:sz w:val="16"/>
                <w:szCs w:val="16"/>
              </w:rPr>
              <w:t>Maďarská</w:t>
            </w:r>
          </w:p>
        </w:tc>
        <w:tc>
          <w:tcPr>
            <w:tcW w:w="2492" w:type="dxa"/>
            <w:vAlign w:val="center"/>
            <w:hideMark/>
          </w:tcPr>
          <w:p w14:paraId="411685E4" w14:textId="77777777" w:rsidR="002926CD" w:rsidRDefault="002926CD">
            <w:pPr>
              <w:jc w:val="right"/>
              <w:rPr>
                <w:rFonts w:ascii="Tahoma" w:hAnsi="Tahoma" w:cs="Tahoma"/>
                <w:sz w:val="16"/>
                <w:szCs w:val="16"/>
              </w:rPr>
            </w:pPr>
            <w:r>
              <w:rPr>
                <w:rFonts w:ascii="Tahoma" w:hAnsi="Tahoma" w:cs="Tahoma"/>
                <w:sz w:val="16"/>
                <w:szCs w:val="16"/>
              </w:rPr>
              <w:t>6256</w:t>
            </w:r>
          </w:p>
        </w:tc>
        <w:tc>
          <w:tcPr>
            <w:tcW w:w="2276" w:type="dxa"/>
            <w:vAlign w:val="center"/>
            <w:hideMark/>
          </w:tcPr>
          <w:p w14:paraId="181B5DE9" w14:textId="77777777" w:rsidR="002926CD" w:rsidRDefault="002926CD">
            <w:pPr>
              <w:jc w:val="right"/>
              <w:rPr>
                <w:rFonts w:ascii="Tahoma" w:hAnsi="Tahoma" w:cs="Tahoma"/>
                <w:sz w:val="16"/>
                <w:szCs w:val="16"/>
              </w:rPr>
            </w:pPr>
            <w:r>
              <w:rPr>
                <w:rFonts w:ascii="Tahoma" w:hAnsi="Tahoma" w:cs="Tahoma"/>
                <w:sz w:val="16"/>
                <w:szCs w:val="16"/>
              </w:rPr>
              <w:t>62,88</w:t>
            </w:r>
          </w:p>
        </w:tc>
      </w:tr>
      <w:tr w:rsidR="002926CD" w14:paraId="710501E9" w14:textId="77777777" w:rsidTr="002926CD">
        <w:trPr>
          <w:trHeight w:val="227"/>
        </w:trPr>
        <w:tc>
          <w:tcPr>
            <w:tcW w:w="4304" w:type="dxa"/>
            <w:vAlign w:val="center"/>
            <w:hideMark/>
          </w:tcPr>
          <w:p w14:paraId="15608F1D" w14:textId="77777777" w:rsidR="002926CD" w:rsidRDefault="002926CD">
            <w:pPr>
              <w:rPr>
                <w:rFonts w:ascii="Tahoma" w:hAnsi="Tahoma" w:cs="Tahoma"/>
                <w:sz w:val="16"/>
                <w:szCs w:val="16"/>
              </w:rPr>
            </w:pPr>
            <w:proofErr w:type="spellStart"/>
            <w:r>
              <w:rPr>
                <w:rFonts w:ascii="Tahoma" w:hAnsi="Tahoma" w:cs="Tahoma"/>
                <w:sz w:val="16"/>
                <w:szCs w:val="16"/>
              </w:rPr>
              <w:t>Rómská</w:t>
            </w:r>
            <w:proofErr w:type="spellEnd"/>
          </w:p>
        </w:tc>
        <w:tc>
          <w:tcPr>
            <w:tcW w:w="2492" w:type="dxa"/>
            <w:vAlign w:val="center"/>
            <w:hideMark/>
          </w:tcPr>
          <w:p w14:paraId="345EF652" w14:textId="77777777" w:rsidR="002926CD" w:rsidRDefault="002926CD">
            <w:pPr>
              <w:jc w:val="right"/>
              <w:rPr>
                <w:rFonts w:ascii="Tahoma" w:hAnsi="Tahoma" w:cs="Tahoma"/>
                <w:sz w:val="16"/>
                <w:szCs w:val="16"/>
              </w:rPr>
            </w:pPr>
            <w:r>
              <w:rPr>
                <w:rFonts w:ascii="Tahoma" w:hAnsi="Tahoma" w:cs="Tahoma"/>
                <w:sz w:val="16"/>
                <w:szCs w:val="16"/>
              </w:rPr>
              <w:t>137</w:t>
            </w:r>
          </w:p>
        </w:tc>
        <w:tc>
          <w:tcPr>
            <w:tcW w:w="2276" w:type="dxa"/>
            <w:vAlign w:val="center"/>
            <w:hideMark/>
          </w:tcPr>
          <w:p w14:paraId="3A1C76C4" w14:textId="77777777" w:rsidR="002926CD" w:rsidRDefault="002926CD">
            <w:pPr>
              <w:jc w:val="right"/>
              <w:rPr>
                <w:rFonts w:ascii="Tahoma" w:hAnsi="Tahoma" w:cs="Tahoma"/>
                <w:sz w:val="16"/>
                <w:szCs w:val="16"/>
              </w:rPr>
            </w:pPr>
            <w:r>
              <w:rPr>
                <w:rFonts w:ascii="Tahoma" w:hAnsi="Tahoma" w:cs="Tahoma"/>
                <w:sz w:val="16"/>
                <w:szCs w:val="16"/>
              </w:rPr>
              <w:t>1,38</w:t>
            </w:r>
          </w:p>
        </w:tc>
      </w:tr>
      <w:tr w:rsidR="002926CD" w14:paraId="13744DA0" w14:textId="77777777" w:rsidTr="002926CD">
        <w:trPr>
          <w:trHeight w:val="227"/>
        </w:trPr>
        <w:tc>
          <w:tcPr>
            <w:tcW w:w="4304" w:type="dxa"/>
            <w:vAlign w:val="center"/>
            <w:hideMark/>
          </w:tcPr>
          <w:p w14:paraId="68273723" w14:textId="77777777" w:rsidR="002926CD" w:rsidRDefault="002926CD">
            <w:pPr>
              <w:rPr>
                <w:rFonts w:ascii="Tahoma" w:hAnsi="Tahoma" w:cs="Tahoma"/>
                <w:sz w:val="16"/>
                <w:szCs w:val="16"/>
              </w:rPr>
            </w:pPr>
            <w:proofErr w:type="spellStart"/>
            <w:r>
              <w:rPr>
                <w:rFonts w:ascii="Tahoma" w:hAnsi="Tahoma" w:cs="Tahoma"/>
                <w:sz w:val="16"/>
                <w:szCs w:val="16"/>
              </w:rPr>
              <w:t>Rusínská</w:t>
            </w:r>
            <w:proofErr w:type="spellEnd"/>
          </w:p>
        </w:tc>
        <w:tc>
          <w:tcPr>
            <w:tcW w:w="2492" w:type="dxa"/>
            <w:vAlign w:val="center"/>
            <w:hideMark/>
          </w:tcPr>
          <w:p w14:paraId="437B1E58" w14:textId="77777777" w:rsidR="002926CD" w:rsidRDefault="002926CD">
            <w:pPr>
              <w:jc w:val="right"/>
              <w:rPr>
                <w:rFonts w:ascii="Tahoma" w:hAnsi="Tahoma" w:cs="Tahoma"/>
                <w:sz w:val="16"/>
                <w:szCs w:val="16"/>
              </w:rPr>
            </w:pPr>
            <w:r>
              <w:rPr>
                <w:rFonts w:ascii="Tahoma" w:hAnsi="Tahoma" w:cs="Tahoma"/>
                <w:sz w:val="16"/>
                <w:szCs w:val="16"/>
              </w:rPr>
              <w:t>0</w:t>
            </w:r>
          </w:p>
        </w:tc>
        <w:tc>
          <w:tcPr>
            <w:tcW w:w="2276" w:type="dxa"/>
            <w:vAlign w:val="center"/>
            <w:hideMark/>
          </w:tcPr>
          <w:p w14:paraId="6547EDA2" w14:textId="77777777" w:rsidR="002926CD" w:rsidRDefault="002926CD">
            <w:pPr>
              <w:jc w:val="right"/>
              <w:rPr>
                <w:rFonts w:ascii="Tahoma" w:hAnsi="Tahoma" w:cs="Tahoma"/>
                <w:sz w:val="16"/>
                <w:szCs w:val="16"/>
              </w:rPr>
            </w:pPr>
            <w:r>
              <w:rPr>
                <w:rFonts w:ascii="Tahoma" w:hAnsi="Tahoma" w:cs="Tahoma"/>
                <w:sz w:val="16"/>
                <w:szCs w:val="16"/>
              </w:rPr>
              <w:t>0,00</w:t>
            </w:r>
          </w:p>
        </w:tc>
      </w:tr>
      <w:tr w:rsidR="002926CD" w14:paraId="4F30474D" w14:textId="77777777" w:rsidTr="002926CD">
        <w:trPr>
          <w:trHeight w:val="227"/>
        </w:trPr>
        <w:tc>
          <w:tcPr>
            <w:tcW w:w="4304" w:type="dxa"/>
            <w:vAlign w:val="center"/>
            <w:hideMark/>
          </w:tcPr>
          <w:p w14:paraId="6FD2AA92" w14:textId="77777777" w:rsidR="002926CD" w:rsidRDefault="002926CD">
            <w:pPr>
              <w:rPr>
                <w:rFonts w:ascii="Tahoma" w:hAnsi="Tahoma" w:cs="Tahoma"/>
                <w:sz w:val="16"/>
                <w:szCs w:val="16"/>
              </w:rPr>
            </w:pPr>
            <w:r>
              <w:rPr>
                <w:rFonts w:ascii="Tahoma" w:hAnsi="Tahoma" w:cs="Tahoma"/>
                <w:sz w:val="16"/>
                <w:szCs w:val="16"/>
              </w:rPr>
              <w:t>Ukrajinská</w:t>
            </w:r>
          </w:p>
        </w:tc>
        <w:tc>
          <w:tcPr>
            <w:tcW w:w="2492" w:type="dxa"/>
            <w:vAlign w:val="center"/>
            <w:hideMark/>
          </w:tcPr>
          <w:p w14:paraId="7FE68CC2" w14:textId="77777777" w:rsidR="002926CD" w:rsidRDefault="002926CD">
            <w:pPr>
              <w:jc w:val="right"/>
              <w:rPr>
                <w:rFonts w:ascii="Tahoma" w:hAnsi="Tahoma" w:cs="Tahoma"/>
                <w:sz w:val="16"/>
                <w:szCs w:val="16"/>
              </w:rPr>
            </w:pPr>
            <w:r>
              <w:rPr>
                <w:rFonts w:ascii="Tahoma" w:hAnsi="Tahoma" w:cs="Tahoma"/>
                <w:sz w:val="16"/>
                <w:szCs w:val="16"/>
              </w:rPr>
              <w:t>5</w:t>
            </w:r>
          </w:p>
        </w:tc>
        <w:tc>
          <w:tcPr>
            <w:tcW w:w="2276" w:type="dxa"/>
            <w:vAlign w:val="center"/>
            <w:hideMark/>
          </w:tcPr>
          <w:p w14:paraId="4AB2FA11" w14:textId="77777777" w:rsidR="002926CD" w:rsidRDefault="002926CD">
            <w:pPr>
              <w:jc w:val="right"/>
              <w:rPr>
                <w:rFonts w:ascii="Tahoma" w:hAnsi="Tahoma" w:cs="Tahoma"/>
                <w:sz w:val="16"/>
                <w:szCs w:val="16"/>
              </w:rPr>
            </w:pPr>
            <w:r>
              <w:rPr>
                <w:rFonts w:ascii="Tahoma" w:hAnsi="Tahoma" w:cs="Tahoma"/>
                <w:sz w:val="16"/>
                <w:szCs w:val="16"/>
              </w:rPr>
              <w:t>0,05</w:t>
            </w:r>
          </w:p>
        </w:tc>
      </w:tr>
      <w:tr w:rsidR="002926CD" w14:paraId="57E7453D" w14:textId="77777777" w:rsidTr="002926CD">
        <w:trPr>
          <w:trHeight w:val="227"/>
        </w:trPr>
        <w:tc>
          <w:tcPr>
            <w:tcW w:w="4304" w:type="dxa"/>
            <w:vAlign w:val="center"/>
            <w:hideMark/>
          </w:tcPr>
          <w:p w14:paraId="0A2C28BF" w14:textId="77777777" w:rsidR="002926CD" w:rsidRDefault="002926CD">
            <w:pPr>
              <w:rPr>
                <w:rFonts w:ascii="Tahoma" w:hAnsi="Tahoma" w:cs="Tahoma"/>
                <w:sz w:val="16"/>
                <w:szCs w:val="16"/>
              </w:rPr>
            </w:pPr>
            <w:r>
              <w:rPr>
                <w:rFonts w:ascii="Tahoma" w:hAnsi="Tahoma" w:cs="Tahoma"/>
                <w:sz w:val="16"/>
                <w:szCs w:val="16"/>
              </w:rPr>
              <w:t>Česká</w:t>
            </w:r>
          </w:p>
        </w:tc>
        <w:tc>
          <w:tcPr>
            <w:tcW w:w="2492" w:type="dxa"/>
            <w:vAlign w:val="center"/>
            <w:hideMark/>
          </w:tcPr>
          <w:p w14:paraId="5B23DDB5" w14:textId="77777777" w:rsidR="002926CD" w:rsidRDefault="002926CD">
            <w:pPr>
              <w:jc w:val="right"/>
              <w:rPr>
                <w:rFonts w:ascii="Tahoma" w:hAnsi="Tahoma" w:cs="Tahoma"/>
                <w:sz w:val="16"/>
                <w:szCs w:val="16"/>
              </w:rPr>
            </w:pPr>
            <w:r>
              <w:rPr>
                <w:rFonts w:ascii="Tahoma" w:hAnsi="Tahoma" w:cs="Tahoma"/>
                <w:sz w:val="16"/>
                <w:szCs w:val="16"/>
              </w:rPr>
              <w:t>29</w:t>
            </w:r>
          </w:p>
        </w:tc>
        <w:tc>
          <w:tcPr>
            <w:tcW w:w="2276" w:type="dxa"/>
            <w:vAlign w:val="center"/>
            <w:hideMark/>
          </w:tcPr>
          <w:p w14:paraId="09FD5D0C" w14:textId="77777777" w:rsidR="002926CD" w:rsidRDefault="002926CD">
            <w:pPr>
              <w:jc w:val="right"/>
              <w:rPr>
                <w:rFonts w:ascii="Tahoma" w:hAnsi="Tahoma" w:cs="Tahoma"/>
                <w:sz w:val="16"/>
                <w:szCs w:val="16"/>
              </w:rPr>
            </w:pPr>
            <w:r>
              <w:rPr>
                <w:rFonts w:ascii="Tahoma" w:hAnsi="Tahoma" w:cs="Tahoma"/>
                <w:sz w:val="16"/>
                <w:szCs w:val="16"/>
              </w:rPr>
              <w:t>0,29</w:t>
            </w:r>
          </w:p>
        </w:tc>
      </w:tr>
      <w:tr w:rsidR="002926CD" w14:paraId="4A0C7DB2" w14:textId="77777777" w:rsidTr="002926CD">
        <w:trPr>
          <w:trHeight w:val="227"/>
        </w:trPr>
        <w:tc>
          <w:tcPr>
            <w:tcW w:w="4304" w:type="dxa"/>
            <w:vAlign w:val="center"/>
            <w:hideMark/>
          </w:tcPr>
          <w:p w14:paraId="5E58119F" w14:textId="77777777" w:rsidR="002926CD" w:rsidRDefault="002926CD">
            <w:pPr>
              <w:rPr>
                <w:rFonts w:ascii="Tahoma" w:hAnsi="Tahoma" w:cs="Tahoma"/>
                <w:sz w:val="16"/>
                <w:szCs w:val="16"/>
              </w:rPr>
            </w:pPr>
            <w:r>
              <w:rPr>
                <w:rFonts w:ascii="Tahoma" w:hAnsi="Tahoma" w:cs="Tahoma"/>
                <w:sz w:val="16"/>
                <w:szCs w:val="16"/>
              </w:rPr>
              <w:t>Nemecká</w:t>
            </w:r>
          </w:p>
        </w:tc>
        <w:tc>
          <w:tcPr>
            <w:tcW w:w="2492" w:type="dxa"/>
            <w:vAlign w:val="center"/>
            <w:hideMark/>
          </w:tcPr>
          <w:p w14:paraId="73A8E025" w14:textId="77777777" w:rsidR="002926CD" w:rsidRDefault="002926CD">
            <w:pPr>
              <w:jc w:val="right"/>
              <w:rPr>
                <w:rFonts w:ascii="Tahoma" w:hAnsi="Tahoma" w:cs="Tahoma"/>
                <w:sz w:val="16"/>
                <w:szCs w:val="16"/>
              </w:rPr>
            </w:pPr>
            <w:r>
              <w:rPr>
                <w:rFonts w:ascii="Tahoma" w:hAnsi="Tahoma" w:cs="Tahoma"/>
                <w:sz w:val="16"/>
                <w:szCs w:val="16"/>
              </w:rPr>
              <w:t>8</w:t>
            </w:r>
          </w:p>
        </w:tc>
        <w:tc>
          <w:tcPr>
            <w:tcW w:w="2276" w:type="dxa"/>
            <w:vAlign w:val="center"/>
            <w:hideMark/>
          </w:tcPr>
          <w:p w14:paraId="30ABCE0C" w14:textId="77777777" w:rsidR="002926CD" w:rsidRDefault="002926CD">
            <w:pPr>
              <w:jc w:val="right"/>
              <w:rPr>
                <w:rFonts w:ascii="Tahoma" w:hAnsi="Tahoma" w:cs="Tahoma"/>
                <w:sz w:val="16"/>
                <w:szCs w:val="16"/>
              </w:rPr>
            </w:pPr>
            <w:r>
              <w:rPr>
                <w:rFonts w:ascii="Tahoma" w:hAnsi="Tahoma" w:cs="Tahoma"/>
                <w:sz w:val="16"/>
                <w:szCs w:val="16"/>
              </w:rPr>
              <w:t>0,08</w:t>
            </w:r>
          </w:p>
        </w:tc>
      </w:tr>
      <w:tr w:rsidR="002926CD" w14:paraId="06EF0CB8" w14:textId="77777777" w:rsidTr="002926CD">
        <w:trPr>
          <w:trHeight w:val="227"/>
        </w:trPr>
        <w:tc>
          <w:tcPr>
            <w:tcW w:w="4304" w:type="dxa"/>
            <w:vAlign w:val="center"/>
            <w:hideMark/>
          </w:tcPr>
          <w:p w14:paraId="5C3EFF9C" w14:textId="77777777" w:rsidR="002926CD" w:rsidRDefault="002926CD">
            <w:pPr>
              <w:rPr>
                <w:rFonts w:ascii="Tahoma" w:hAnsi="Tahoma" w:cs="Tahoma"/>
                <w:sz w:val="16"/>
                <w:szCs w:val="16"/>
              </w:rPr>
            </w:pPr>
            <w:r>
              <w:rPr>
                <w:rFonts w:ascii="Tahoma" w:hAnsi="Tahoma" w:cs="Tahoma"/>
                <w:sz w:val="16"/>
                <w:szCs w:val="16"/>
              </w:rPr>
              <w:t>Moravská</w:t>
            </w:r>
          </w:p>
        </w:tc>
        <w:tc>
          <w:tcPr>
            <w:tcW w:w="2492" w:type="dxa"/>
            <w:vAlign w:val="center"/>
            <w:hideMark/>
          </w:tcPr>
          <w:p w14:paraId="77E0FDBA" w14:textId="77777777" w:rsidR="002926CD" w:rsidRDefault="002926CD">
            <w:pPr>
              <w:jc w:val="right"/>
              <w:rPr>
                <w:rFonts w:ascii="Tahoma" w:hAnsi="Tahoma" w:cs="Tahoma"/>
                <w:sz w:val="16"/>
                <w:szCs w:val="16"/>
              </w:rPr>
            </w:pPr>
            <w:r>
              <w:rPr>
                <w:rFonts w:ascii="Tahoma" w:hAnsi="Tahoma" w:cs="Tahoma"/>
                <w:sz w:val="16"/>
                <w:szCs w:val="16"/>
              </w:rPr>
              <w:t>0</w:t>
            </w:r>
          </w:p>
        </w:tc>
        <w:tc>
          <w:tcPr>
            <w:tcW w:w="2276" w:type="dxa"/>
            <w:vAlign w:val="center"/>
            <w:hideMark/>
          </w:tcPr>
          <w:p w14:paraId="0D72C4A8" w14:textId="77777777" w:rsidR="002926CD" w:rsidRDefault="002926CD">
            <w:pPr>
              <w:jc w:val="right"/>
              <w:rPr>
                <w:rFonts w:ascii="Tahoma" w:hAnsi="Tahoma" w:cs="Tahoma"/>
                <w:sz w:val="16"/>
                <w:szCs w:val="16"/>
              </w:rPr>
            </w:pPr>
            <w:r>
              <w:rPr>
                <w:rFonts w:ascii="Tahoma" w:hAnsi="Tahoma" w:cs="Tahoma"/>
                <w:sz w:val="16"/>
                <w:szCs w:val="16"/>
              </w:rPr>
              <w:t>0,00</w:t>
            </w:r>
          </w:p>
        </w:tc>
      </w:tr>
      <w:tr w:rsidR="002926CD" w14:paraId="4AACDC74" w14:textId="77777777" w:rsidTr="002926CD">
        <w:trPr>
          <w:trHeight w:val="227"/>
        </w:trPr>
        <w:tc>
          <w:tcPr>
            <w:tcW w:w="4304" w:type="dxa"/>
            <w:vAlign w:val="center"/>
            <w:hideMark/>
          </w:tcPr>
          <w:p w14:paraId="1BC79E5A" w14:textId="77777777" w:rsidR="002926CD" w:rsidRDefault="002926CD">
            <w:pPr>
              <w:rPr>
                <w:rFonts w:ascii="Tahoma" w:hAnsi="Tahoma" w:cs="Tahoma"/>
                <w:sz w:val="16"/>
                <w:szCs w:val="16"/>
              </w:rPr>
            </w:pPr>
            <w:r>
              <w:rPr>
                <w:rFonts w:ascii="Tahoma" w:hAnsi="Tahoma" w:cs="Tahoma"/>
                <w:sz w:val="16"/>
                <w:szCs w:val="16"/>
              </w:rPr>
              <w:t>Poľská</w:t>
            </w:r>
          </w:p>
        </w:tc>
        <w:tc>
          <w:tcPr>
            <w:tcW w:w="2492" w:type="dxa"/>
            <w:vAlign w:val="center"/>
            <w:hideMark/>
          </w:tcPr>
          <w:p w14:paraId="54129C50" w14:textId="77777777" w:rsidR="002926CD" w:rsidRDefault="002926CD">
            <w:pPr>
              <w:jc w:val="right"/>
              <w:rPr>
                <w:rFonts w:ascii="Tahoma" w:hAnsi="Tahoma" w:cs="Tahoma"/>
                <w:sz w:val="16"/>
                <w:szCs w:val="16"/>
              </w:rPr>
            </w:pPr>
            <w:r>
              <w:rPr>
                <w:rFonts w:ascii="Tahoma" w:hAnsi="Tahoma" w:cs="Tahoma"/>
                <w:sz w:val="16"/>
                <w:szCs w:val="16"/>
              </w:rPr>
              <w:t>5</w:t>
            </w:r>
          </w:p>
        </w:tc>
        <w:tc>
          <w:tcPr>
            <w:tcW w:w="2276" w:type="dxa"/>
            <w:vAlign w:val="center"/>
            <w:hideMark/>
          </w:tcPr>
          <w:p w14:paraId="69039D0D" w14:textId="77777777" w:rsidR="002926CD" w:rsidRDefault="002926CD">
            <w:pPr>
              <w:jc w:val="right"/>
              <w:rPr>
                <w:rFonts w:ascii="Tahoma" w:hAnsi="Tahoma" w:cs="Tahoma"/>
                <w:sz w:val="16"/>
                <w:szCs w:val="16"/>
              </w:rPr>
            </w:pPr>
            <w:r>
              <w:rPr>
                <w:rFonts w:ascii="Tahoma" w:hAnsi="Tahoma" w:cs="Tahoma"/>
                <w:sz w:val="16"/>
                <w:szCs w:val="16"/>
              </w:rPr>
              <w:t>0,05</w:t>
            </w:r>
          </w:p>
        </w:tc>
      </w:tr>
      <w:tr w:rsidR="002926CD" w14:paraId="7D28FF34" w14:textId="77777777" w:rsidTr="002926CD">
        <w:trPr>
          <w:trHeight w:val="227"/>
        </w:trPr>
        <w:tc>
          <w:tcPr>
            <w:tcW w:w="4304" w:type="dxa"/>
            <w:vAlign w:val="center"/>
            <w:hideMark/>
          </w:tcPr>
          <w:p w14:paraId="64923B16" w14:textId="77777777" w:rsidR="002926CD" w:rsidRDefault="002926CD">
            <w:pPr>
              <w:rPr>
                <w:rFonts w:ascii="Tahoma" w:hAnsi="Tahoma" w:cs="Tahoma"/>
                <w:sz w:val="16"/>
                <w:szCs w:val="16"/>
              </w:rPr>
            </w:pPr>
            <w:r>
              <w:rPr>
                <w:rFonts w:ascii="Tahoma" w:hAnsi="Tahoma" w:cs="Tahoma"/>
                <w:sz w:val="16"/>
                <w:szCs w:val="16"/>
              </w:rPr>
              <w:t>Ruská</w:t>
            </w:r>
          </w:p>
        </w:tc>
        <w:tc>
          <w:tcPr>
            <w:tcW w:w="2492" w:type="dxa"/>
            <w:vAlign w:val="center"/>
            <w:hideMark/>
          </w:tcPr>
          <w:p w14:paraId="58F198E0" w14:textId="77777777" w:rsidR="002926CD" w:rsidRDefault="002926CD">
            <w:pPr>
              <w:jc w:val="right"/>
              <w:rPr>
                <w:rFonts w:ascii="Tahoma" w:hAnsi="Tahoma" w:cs="Tahoma"/>
                <w:sz w:val="16"/>
                <w:szCs w:val="16"/>
              </w:rPr>
            </w:pPr>
            <w:r>
              <w:rPr>
                <w:rFonts w:ascii="Tahoma" w:hAnsi="Tahoma" w:cs="Tahoma"/>
                <w:sz w:val="16"/>
                <w:szCs w:val="16"/>
              </w:rPr>
              <w:t>2</w:t>
            </w:r>
          </w:p>
        </w:tc>
        <w:tc>
          <w:tcPr>
            <w:tcW w:w="2276" w:type="dxa"/>
            <w:vAlign w:val="center"/>
            <w:hideMark/>
          </w:tcPr>
          <w:p w14:paraId="4782BA11" w14:textId="77777777" w:rsidR="002926CD" w:rsidRDefault="002926CD">
            <w:pPr>
              <w:jc w:val="right"/>
              <w:rPr>
                <w:rFonts w:ascii="Tahoma" w:hAnsi="Tahoma" w:cs="Tahoma"/>
                <w:sz w:val="16"/>
                <w:szCs w:val="16"/>
              </w:rPr>
            </w:pPr>
            <w:r>
              <w:rPr>
                <w:rFonts w:ascii="Tahoma" w:hAnsi="Tahoma" w:cs="Tahoma"/>
                <w:sz w:val="16"/>
                <w:szCs w:val="16"/>
              </w:rPr>
              <w:t>0,02</w:t>
            </w:r>
          </w:p>
        </w:tc>
      </w:tr>
      <w:tr w:rsidR="002926CD" w14:paraId="05EDFD2C" w14:textId="77777777" w:rsidTr="002926CD">
        <w:trPr>
          <w:trHeight w:val="227"/>
        </w:trPr>
        <w:tc>
          <w:tcPr>
            <w:tcW w:w="4304" w:type="dxa"/>
            <w:vAlign w:val="center"/>
            <w:hideMark/>
          </w:tcPr>
          <w:p w14:paraId="28D376B6" w14:textId="77777777" w:rsidR="002926CD" w:rsidRDefault="002926CD">
            <w:pPr>
              <w:rPr>
                <w:rFonts w:ascii="Tahoma" w:hAnsi="Tahoma" w:cs="Tahoma"/>
                <w:sz w:val="16"/>
                <w:szCs w:val="16"/>
              </w:rPr>
            </w:pPr>
            <w:r>
              <w:rPr>
                <w:rFonts w:ascii="Tahoma" w:hAnsi="Tahoma" w:cs="Tahoma"/>
                <w:sz w:val="16"/>
                <w:szCs w:val="16"/>
              </w:rPr>
              <w:t>Ostatné</w:t>
            </w:r>
          </w:p>
        </w:tc>
        <w:tc>
          <w:tcPr>
            <w:tcW w:w="2492" w:type="dxa"/>
            <w:vAlign w:val="center"/>
            <w:hideMark/>
          </w:tcPr>
          <w:p w14:paraId="537DF1AB" w14:textId="77777777" w:rsidR="002926CD" w:rsidRDefault="002926CD">
            <w:pPr>
              <w:jc w:val="right"/>
              <w:rPr>
                <w:rFonts w:ascii="Tahoma" w:hAnsi="Tahoma" w:cs="Tahoma"/>
                <w:sz w:val="16"/>
                <w:szCs w:val="16"/>
              </w:rPr>
            </w:pPr>
            <w:r>
              <w:rPr>
                <w:rFonts w:ascii="Tahoma" w:hAnsi="Tahoma" w:cs="Tahoma"/>
                <w:sz w:val="16"/>
                <w:szCs w:val="16"/>
              </w:rPr>
              <w:t>35</w:t>
            </w:r>
          </w:p>
        </w:tc>
        <w:tc>
          <w:tcPr>
            <w:tcW w:w="2276" w:type="dxa"/>
            <w:vAlign w:val="center"/>
            <w:hideMark/>
          </w:tcPr>
          <w:p w14:paraId="21AD06E3" w14:textId="77777777" w:rsidR="002926CD" w:rsidRDefault="002926CD">
            <w:pPr>
              <w:jc w:val="right"/>
              <w:rPr>
                <w:rFonts w:ascii="Tahoma" w:hAnsi="Tahoma" w:cs="Tahoma"/>
                <w:sz w:val="16"/>
                <w:szCs w:val="16"/>
              </w:rPr>
            </w:pPr>
            <w:r>
              <w:rPr>
                <w:rFonts w:ascii="Tahoma" w:hAnsi="Tahoma" w:cs="Tahoma"/>
                <w:sz w:val="16"/>
                <w:szCs w:val="16"/>
              </w:rPr>
              <w:t>0,35</w:t>
            </w:r>
          </w:p>
        </w:tc>
      </w:tr>
      <w:tr w:rsidR="002926CD" w14:paraId="0475CBFF" w14:textId="77777777" w:rsidTr="002926CD">
        <w:trPr>
          <w:trHeight w:val="227"/>
        </w:trPr>
        <w:tc>
          <w:tcPr>
            <w:tcW w:w="4304" w:type="dxa"/>
            <w:vAlign w:val="center"/>
            <w:hideMark/>
          </w:tcPr>
          <w:p w14:paraId="16163822" w14:textId="77777777" w:rsidR="002926CD" w:rsidRDefault="002926CD">
            <w:pPr>
              <w:rPr>
                <w:rFonts w:ascii="Tahoma" w:hAnsi="Tahoma" w:cs="Tahoma"/>
                <w:sz w:val="16"/>
                <w:szCs w:val="16"/>
              </w:rPr>
            </w:pPr>
            <w:r>
              <w:rPr>
                <w:rFonts w:ascii="Tahoma" w:hAnsi="Tahoma" w:cs="Tahoma"/>
                <w:sz w:val="16"/>
                <w:szCs w:val="16"/>
              </w:rPr>
              <w:t>Nezistené</w:t>
            </w:r>
          </w:p>
        </w:tc>
        <w:tc>
          <w:tcPr>
            <w:tcW w:w="2492" w:type="dxa"/>
            <w:vAlign w:val="center"/>
            <w:hideMark/>
          </w:tcPr>
          <w:p w14:paraId="6D743E33" w14:textId="77777777" w:rsidR="002926CD" w:rsidRDefault="002926CD">
            <w:pPr>
              <w:jc w:val="right"/>
              <w:rPr>
                <w:rFonts w:ascii="Tahoma" w:hAnsi="Tahoma" w:cs="Tahoma"/>
                <w:sz w:val="16"/>
                <w:szCs w:val="16"/>
              </w:rPr>
            </w:pPr>
            <w:r>
              <w:rPr>
                <w:rFonts w:ascii="Tahoma" w:hAnsi="Tahoma" w:cs="Tahoma"/>
                <w:sz w:val="16"/>
                <w:szCs w:val="16"/>
              </w:rPr>
              <w:t>511</w:t>
            </w:r>
          </w:p>
        </w:tc>
        <w:tc>
          <w:tcPr>
            <w:tcW w:w="2276" w:type="dxa"/>
            <w:vAlign w:val="center"/>
            <w:hideMark/>
          </w:tcPr>
          <w:p w14:paraId="1F83202B" w14:textId="77777777" w:rsidR="002926CD" w:rsidRDefault="002926CD">
            <w:pPr>
              <w:jc w:val="right"/>
              <w:rPr>
                <w:rFonts w:ascii="Tahoma" w:hAnsi="Tahoma" w:cs="Tahoma"/>
                <w:sz w:val="16"/>
                <w:szCs w:val="16"/>
              </w:rPr>
            </w:pPr>
            <w:r>
              <w:rPr>
                <w:rFonts w:ascii="Tahoma" w:hAnsi="Tahoma" w:cs="Tahoma"/>
                <w:sz w:val="16"/>
                <w:szCs w:val="16"/>
              </w:rPr>
              <w:t>5,14</w:t>
            </w:r>
          </w:p>
        </w:tc>
      </w:tr>
    </w:tbl>
    <w:p w14:paraId="361F95DB" w14:textId="77777777" w:rsidR="002926CD" w:rsidRDefault="002926CD" w:rsidP="002926CD">
      <w:pPr>
        <w:jc w:val="both"/>
        <w:rPr>
          <w:rFonts w:ascii="Tahoma" w:hAnsi="Tahoma" w:cs="Tahoma"/>
          <w:sz w:val="16"/>
          <w:szCs w:val="16"/>
        </w:rPr>
      </w:pPr>
      <w:r>
        <w:rPr>
          <w:rFonts w:ascii="Tahoma" w:hAnsi="Tahoma" w:cs="Tahoma"/>
          <w:sz w:val="16"/>
          <w:szCs w:val="16"/>
        </w:rPr>
        <w:t>Zdroj: 2.3.2022, http://www.sodbtn.sk/obce/obec_stat_narodnost_2021.php?kod_obce=508497</w:t>
      </w:r>
    </w:p>
    <w:p w14:paraId="74C4D071" w14:textId="77777777" w:rsidR="002926CD" w:rsidRDefault="002926CD" w:rsidP="002926CD">
      <w:pPr>
        <w:jc w:val="both"/>
        <w:rPr>
          <w:rFonts w:ascii="Tahoma" w:hAnsi="Tahoma" w:cs="Tahoma"/>
          <w:sz w:val="20"/>
          <w:szCs w:val="20"/>
        </w:rPr>
      </w:pPr>
    </w:p>
    <w:p w14:paraId="3D7D6FBE" w14:textId="07D2FBAF" w:rsidR="002926CD" w:rsidRDefault="002926CD" w:rsidP="002926CD">
      <w:pPr>
        <w:jc w:val="both"/>
        <w:rPr>
          <w:rFonts w:ascii="Tahoma" w:hAnsi="Tahoma" w:cs="Tahoma"/>
          <w:sz w:val="20"/>
          <w:szCs w:val="20"/>
        </w:rPr>
      </w:pPr>
      <w:r>
        <w:rPr>
          <w:noProof/>
          <w:lang w:eastAsia="sk-SK"/>
        </w:rPr>
        <w:drawing>
          <wp:inline distT="0" distB="0" distL="0" distR="0" wp14:anchorId="372F6CBB" wp14:editId="01612B9E">
            <wp:extent cx="3771900" cy="2209800"/>
            <wp:effectExtent l="0" t="0" r="0" b="0"/>
            <wp:docPr id="69" name="Obrázo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771900" cy="2209800"/>
                    </a:xfrm>
                    <a:prstGeom prst="rect">
                      <a:avLst/>
                    </a:prstGeom>
                    <a:noFill/>
                    <a:ln>
                      <a:noFill/>
                    </a:ln>
                  </pic:spPr>
                </pic:pic>
              </a:graphicData>
            </a:graphic>
          </wp:inline>
        </w:drawing>
      </w:r>
    </w:p>
    <w:p w14:paraId="1034AD0F" w14:textId="77777777" w:rsidR="002926CD" w:rsidRDefault="002926CD" w:rsidP="002926CD">
      <w:pPr>
        <w:jc w:val="both"/>
        <w:rPr>
          <w:rFonts w:ascii="Tahoma" w:hAnsi="Tahoma" w:cs="Tahoma"/>
          <w:sz w:val="16"/>
          <w:szCs w:val="16"/>
        </w:rPr>
      </w:pPr>
      <w:r>
        <w:rPr>
          <w:rFonts w:ascii="Tahoma" w:hAnsi="Tahoma" w:cs="Tahoma"/>
          <w:iCs/>
          <w:sz w:val="16"/>
          <w:szCs w:val="16"/>
        </w:rPr>
        <w:lastRenderedPageBreak/>
        <w:t>Obrázok: Bývajúce obyvateľstvo podľa národnosti 2021</w:t>
      </w:r>
    </w:p>
    <w:p w14:paraId="4FDFD48B" w14:textId="77777777" w:rsidR="002926CD" w:rsidRDefault="002926CD" w:rsidP="002926CD">
      <w:pPr>
        <w:jc w:val="both"/>
        <w:rPr>
          <w:rFonts w:ascii="Tahoma" w:hAnsi="Tahoma" w:cs="Tahoma"/>
          <w:sz w:val="16"/>
          <w:szCs w:val="16"/>
        </w:rPr>
      </w:pPr>
      <w:r>
        <w:rPr>
          <w:rFonts w:ascii="Tahoma" w:hAnsi="Tahoma" w:cs="Tahoma"/>
          <w:sz w:val="16"/>
          <w:szCs w:val="16"/>
        </w:rPr>
        <w:t>Zdroj: 2.5.2022, http://www.sodbtn.sk/obce/obec_stat_narodnost_2021.php?kod_obce=508497</w:t>
      </w:r>
    </w:p>
    <w:p w14:paraId="58E9A5E5" w14:textId="77777777" w:rsidR="002926CD" w:rsidRDefault="002926CD" w:rsidP="002926CD">
      <w:pPr>
        <w:jc w:val="both"/>
        <w:rPr>
          <w:rFonts w:ascii="Tahoma" w:hAnsi="Tahoma" w:cs="Tahoma"/>
          <w:sz w:val="20"/>
          <w:szCs w:val="20"/>
        </w:rPr>
      </w:pPr>
    </w:p>
    <w:p w14:paraId="168E3463" w14:textId="77777777" w:rsidR="002926CD" w:rsidRPr="002A33F4" w:rsidRDefault="002926CD" w:rsidP="002926CD">
      <w:pPr>
        <w:jc w:val="both"/>
        <w:rPr>
          <w:rFonts w:asciiTheme="majorHAnsi" w:hAnsiTheme="majorHAnsi" w:cstheme="majorHAnsi"/>
          <w:sz w:val="24"/>
          <w:szCs w:val="24"/>
        </w:rPr>
      </w:pPr>
      <w:r w:rsidRPr="002A33F4">
        <w:rPr>
          <w:rFonts w:asciiTheme="majorHAnsi" w:hAnsiTheme="majorHAnsi" w:cstheme="majorHAnsi"/>
          <w:sz w:val="24"/>
          <w:szCs w:val="24"/>
        </w:rPr>
        <w:t xml:space="preserve">V rámci okresu mierne narastá počet obyvateľov slovenskej národnosti. Vývoj obyvateľov maďarskej národnosti je stabilný. </w:t>
      </w:r>
    </w:p>
    <w:p w14:paraId="687C668C" w14:textId="77777777" w:rsidR="002926CD" w:rsidRDefault="002926CD" w:rsidP="002926CD">
      <w:pPr>
        <w:rPr>
          <w:rFonts w:ascii="Tahoma" w:hAnsi="Tahoma" w:cs="Tahoma"/>
          <w:b/>
          <w:i/>
          <w:iCs/>
          <w:sz w:val="20"/>
          <w:szCs w:val="20"/>
        </w:rPr>
      </w:pPr>
    </w:p>
    <w:tbl>
      <w:tblPr>
        <w:tblW w:w="9129" w:type="dxa"/>
        <w:tblInd w:w="55" w:type="dxa"/>
        <w:tblCellMar>
          <w:left w:w="70" w:type="dxa"/>
          <w:right w:w="70" w:type="dxa"/>
        </w:tblCellMar>
        <w:tblLook w:val="04A0" w:firstRow="1" w:lastRow="0" w:firstColumn="1" w:lastColumn="0" w:noHBand="0" w:noVBand="1"/>
      </w:tblPr>
      <w:tblGrid>
        <w:gridCol w:w="1418"/>
        <w:gridCol w:w="757"/>
        <w:gridCol w:w="675"/>
        <w:gridCol w:w="695"/>
        <w:gridCol w:w="695"/>
        <w:gridCol w:w="695"/>
        <w:gridCol w:w="695"/>
        <w:gridCol w:w="695"/>
        <w:gridCol w:w="695"/>
        <w:gridCol w:w="695"/>
        <w:gridCol w:w="695"/>
        <w:gridCol w:w="719"/>
      </w:tblGrid>
      <w:tr w:rsidR="002926CD" w14:paraId="7753D9A7" w14:textId="77777777" w:rsidTr="002926CD">
        <w:trPr>
          <w:trHeight w:val="227"/>
        </w:trPr>
        <w:tc>
          <w:tcPr>
            <w:tcW w:w="9129" w:type="dxa"/>
            <w:gridSpan w:val="12"/>
            <w:shd w:val="clear" w:color="auto" w:fill="FFCC99"/>
            <w:vAlign w:val="center"/>
            <w:hideMark/>
          </w:tcPr>
          <w:p w14:paraId="0776E5A0" w14:textId="77777777" w:rsidR="002926CD" w:rsidRDefault="002926CD">
            <w:pPr>
              <w:rPr>
                <w:rFonts w:ascii="Tahoma" w:hAnsi="Tahoma" w:cs="Tahoma"/>
                <w:sz w:val="16"/>
                <w:szCs w:val="16"/>
              </w:rPr>
            </w:pPr>
            <w:r>
              <w:rPr>
                <w:rFonts w:ascii="Tahoma" w:hAnsi="Tahoma" w:cs="Tahoma"/>
                <w:sz w:val="16"/>
                <w:szCs w:val="16"/>
              </w:rPr>
              <w:t xml:space="preserve">Stav obyvateľstva ku koncu obdobia (k 31.12.) </w:t>
            </w:r>
          </w:p>
        </w:tc>
      </w:tr>
      <w:tr w:rsidR="002926CD" w14:paraId="080DDC69" w14:textId="77777777" w:rsidTr="002926CD">
        <w:trPr>
          <w:trHeight w:val="227"/>
        </w:trPr>
        <w:tc>
          <w:tcPr>
            <w:tcW w:w="1418" w:type="dxa"/>
            <w:shd w:val="clear" w:color="auto" w:fill="FFFFFF"/>
            <w:vAlign w:val="center"/>
            <w:hideMark/>
          </w:tcPr>
          <w:p w14:paraId="66D1D427" w14:textId="77777777" w:rsidR="002926CD" w:rsidRDefault="002926CD">
            <w:pPr>
              <w:ind w:right="-107"/>
              <w:rPr>
                <w:rFonts w:ascii="Tahoma" w:hAnsi="Tahoma" w:cs="Tahoma"/>
                <w:sz w:val="16"/>
                <w:szCs w:val="16"/>
              </w:rPr>
            </w:pPr>
            <w:proofErr w:type="spellStart"/>
            <w:r>
              <w:rPr>
                <w:rFonts w:ascii="Tahoma" w:hAnsi="Tahoma" w:cs="Tahoma"/>
                <w:sz w:val="16"/>
                <w:szCs w:val="16"/>
              </w:rPr>
              <w:t>ok</w:t>
            </w:r>
            <w:proofErr w:type="spellEnd"/>
            <w:r>
              <w:rPr>
                <w:rFonts w:ascii="Tahoma" w:hAnsi="Tahoma" w:cs="Tahoma"/>
                <w:sz w:val="16"/>
                <w:szCs w:val="16"/>
              </w:rPr>
              <w:t>. Lučenec</w:t>
            </w:r>
          </w:p>
        </w:tc>
        <w:tc>
          <w:tcPr>
            <w:tcW w:w="757" w:type="dxa"/>
            <w:shd w:val="clear" w:color="auto" w:fill="FFFFFF"/>
            <w:vAlign w:val="center"/>
            <w:hideMark/>
          </w:tcPr>
          <w:p w14:paraId="1AC4B902" w14:textId="77777777" w:rsidR="002926CD" w:rsidRDefault="002926CD">
            <w:pPr>
              <w:jc w:val="center"/>
              <w:rPr>
                <w:rFonts w:ascii="Tahoma" w:hAnsi="Tahoma" w:cs="Tahoma"/>
                <w:sz w:val="16"/>
                <w:szCs w:val="16"/>
              </w:rPr>
            </w:pPr>
            <w:r>
              <w:rPr>
                <w:rFonts w:ascii="Tahoma" w:hAnsi="Tahoma" w:cs="Tahoma"/>
                <w:sz w:val="16"/>
                <w:szCs w:val="16"/>
              </w:rPr>
              <w:t>2011</w:t>
            </w:r>
          </w:p>
        </w:tc>
        <w:tc>
          <w:tcPr>
            <w:tcW w:w="675" w:type="dxa"/>
            <w:shd w:val="clear" w:color="auto" w:fill="FFFFFF"/>
            <w:vAlign w:val="center"/>
            <w:hideMark/>
          </w:tcPr>
          <w:p w14:paraId="07FA373B" w14:textId="77777777" w:rsidR="002926CD" w:rsidRDefault="002926CD">
            <w:pPr>
              <w:jc w:val="center"/>
              <w:rPr>
                <w:rFonts w:ascii="Tahoma" w:hAnsi="Tahoma" w:cs="Tahoma"/>
                <w:sz w:val="16"/>
                <w:szCs w:val="16"/>
              </w:rPr>
            </w:pPr>
            <w:r>
              <w:rPr>
                <w:rFonts w:ascii="Tahoma" w:hAnsi="Tahoma" w:cs="Tahoma"/>
                <w:sz w:val="16"/>
                <w:szCs w:val="16"/>
              </w:rPr>
              <w:t>2012</w:t>
            </w:r>
          </w:p>
        </w:tc>
        <w:tc>
          <w:tcPr>
            <w:tcW w:w="695" w:type="dxa"/>
            <w:shd w:val="clear" w:color="auto" w:fill="FFFFFF"/>
            <w:vAlign w:val="center"/>
            <w:hideMark/>
          </w:tcPr>
          <w:p w14:paraId="25257A13" w14:textId="77777777" w:rsidR="002926CD" w:rsidRDefault="002926CD">
            <w:pPr>
              <w:jc w:val="center"/>
              <w:rPr>
                <w:rFonts w:ascii="Tahoma" w:hAnsi="Tahoma" w:cs="Tahoma"/>
                <w:sz w:val="16"/>
                <w:szCs w:val="16"/>
              </w:rPr>
            </w:pPr>
            <w:r>
              <w:rPr>
                <w:rFonts w:ascii="Tahoma" w:hAnsi="Tahoma" w:cs="Tahoma"/>
                <w:sz w:val="16"/>
                <w:szCs w:val="16"/>
              </w:rPr>
              <w:t>2013</w:t>
            </w:r>
          </w:p>
        </w:tc>
        <w:tc>
          <w:tcPr>
            <w:tcW w:w="695" w:type="dxa"/>
            <w:shd w:val="clear" w:color="auto" w:fill="FFFFFF"/>
            <w:vAlign w:val="center"/>
            <w:hideMark/>
          </w:tcPr>
          <w:p w14:paraId="29C8E1C0" w14:textId="77777777" w:rsidR="002926CD" w:rsidRDefault="002926CD">
            <w:pPr>
              <w:jc w:val="center"/>
              <w:rPr>
                <w:rFonts w:ascii="Tahoma" w:hAnsi="Tahoma" w:cs="Tahoma"/>
                <w:sz w:val="16"/>
                <w:szCs w:val="16"/>
              </w:rPr>
            </w:pPr>
            <w:r>
              <w:rPr>
                <w:rFonts w:ascii="Tahoma" w:hAnsi="Tahoma" w:cs="Tahoma"/>
                <w:sz w:val="16"/>
                <w:szCs w:val="16"/>
              </w:rPr>
              <w:t>2014</w:t>
            </w:r>
          </w:p>
        </w:tc>
        <w:tc>
          <w:tcPr>
            <w:tcW w:w="695" w:type="dxa"/>
            <w:shd w:val="clear" w:color="auto" w:fill="FFFFFF"/>
            <w:vAlign w:val="center"/>
            <w:hideMark/>
          </w:tcPr>
          <w:p w14:paraId="1A895B18" w14:textId="77777777" w:rsidR="002926CD" w:rsidRDefault="002926CD">
            <w:pPr>
              <w:jc w:val="center"/>
              <w:rPr>
                <w:rFonts w:ascii="Tahoma" w:hAnsi="Tahoma" w:cs="Tahoma"/>
                <w:sz w:val="16"/>
                <w:szCs w:val="16"/>
              </w:rPr>
            </w:pPr>
            <w:r>
              <w:rPr>
                <w:rFonts w:ascii="Tahoma" w:hAnsi="Tahoma" w:cs="Tahoma"/>
                <w:sz w:val="16"/>
                <w:szCs w:val="16"/>
              </w:rPr>
              <w:t>2015</w:t>
            </w:r>
          </w:p>
        </w:tc>
        <w:tc>
          <w:tcPr>
            <w:tcW w:w="695" w:type="dxa"/>
            <w:shd w:val="clear" w:color="auto" w:fill="FFFFFF"/>
            <w:vAlign w:val="center"/>
            <w:hideMark/>
          </w:tcPr>
          <w:p w14:paraId="2278611E" w14:textId="77777777" w:rsidR="002926CD" w:rsidRDefault="002926CD">
            <w:pPr>
              <w:jc w:val="center"/>
              <w:rPr>
                <w:rFonts w:ascii="Tahoma" w:hAnsi="Tahoma" w:cs="Tahoma"/>
                <w:sz w:val="16"/>
                <w:szCs w:val="16"/>
              </w:rPr>
            </w:pPr>
            <w:r>
              <w:rPr>
                <w:rFonts w:ascii="Tahoma" w:hAnsi="Tahoma" w:cs="Tahoma"/>
                <w:sz w:val="16"/>
                <w:szCs w:val="16"/>
              </w:rPr>
              <w:t>2016</w:t>
            </w:r>
          </w:p>
        </w:tc>
        <w:tc>
          <w:tcPr>
            <w:tcW w:w="695" w:type="dxa"/>
            <w:shd w:val="clear" w:color="auto" w:fill="FFFFFF"/>
            <w:vAlign w:val="center"/>
            <w:hideMark/>
          </w:tcPr>
          <w:p w14:paraId="7F32749E" w14:textId="77777777" w:rsidR="002926CD" w:rsidRDefault="002926CD">
            <w:pPr>
              <w:jc w:val="center"/>
              <w:rPr>
                <w:rFonts w:ascii="Tahoma" w:hAnsi="Tahoma" w:cs="Tahoma"/>
                <w:sz w:val="16"/>
                <w:szCs w:val="16"/>
              </w:rPr>
            </w:pPr>
            <w:r>
              <w:rPr>
                <w:rFonts w:ascii="Tahoma" w:hAnsi="Tahoma" w:cs="Tahoma"/>
                <w:sz w:val="16"/>
                <w:szCs w:val="16"/>
              </w:rPr>
              <w:t>2017</w:t>
            </w:r>
          </w:p>
        </w:tc>
        <w:tc>
          <w:tcPr>
            <w:tcW w:w="695" w:type="dxa"/>
            <w:shd w:val="clear" w:color="auto" w:fill="FFFFFF"/>
            <w:vAlign w:val="center"/>
            <w:hideMark/>
          </w:tcPr>
          <w:p w14:paraId="4DB0BE7E" w14:textId="77777777" w:rsidR="002926CD" w:rsidRDefault="002926CD">
            <w:pPr>
              <w:jc w:val="center"/>
              <w:rPr>
                <w:rFonts w:ascii="Tahoma" w:hAnsi="Tahoma" w:cs="Tahoma"/>
                <w:sz w:val="16"/>
                <w:szCs w:val="16"/>
              </w:rPr>
            </w:pPr>
            <w:r>
              <w:rPr>
                <w:rFonts w:ascii="Tahoma" w:hAnsi="Tahoma" w:cs="Tahoma"/>
                <w:sz w:val="16"/>
                <w:szCs w:val="16"/>
              </w:rPr>
              <w:t>2018</w:t>
            </w:r>
          </w:p>
        </w:tc>
        <w:tc>
          <w:tcPr>
            <w:tcW w:w="695" w:type="dxa"/>
            <w:shd w:val="clear" w:color="auto" w:fill="FFFFFF"/>
            <w:vAlign w:val="center"/>
            <w:hideMark/>
          </w:tcPr>
          <w:p w14:paraId="1088D399" w14:textId="77777777" w:rsidR="002926CD" w:rsidRDefault="002926CD">
            <w:pPr>
              <w:jc w:val="center"/>
              <w:rPr>
                <w:rFonts w:ascii="Tahoma" w:hAnsi="Tahoma" w:cs="Tahoma"/>
                <w:sz w:val="16"/>
                <w:szCs w:val="16"/>
              </w:rPr>
            </w:pPr>
            <w:r>
              <w:rPr>
                <w:rFonts w:ascii="Tahoma" w:hAnsi="Tahoma" w:cs="Tahoma"/>
                <w:sz w:val="16"/>
                <w:szCs w:val="16"/>
              </w:rPr>
              <w:t>2019</w:t>
            </w:r>
          </w:p>
        </w:tc>
        <w:tc>
          <w:tcPr>
            <w:tcW w:w="695" w:type="dxa"/>
            <w:shd w:val="clear" w:color="auto" w:fill="FFFFFF"/>
            <w:vAlign w:val="center"/>
            <w:hideMark/>
          </w:tcPr>
          <w:p w14:paraId="6C2A56AB" w14:textId="77777777" w:rsidR="002926CD" w:rsidRDefault="002926CD">
            <w:pPr>
              <w:jc w:val="center"/>
              <w:rPr>
                <w:rFonts w:ascii="Tahoma" w:hAnsi="Tahoma" w:cs="Tahoma"/>
                <w:sz w:val="16"/>
                <w:szCs w:val="16"/>
              </w:rPr>
            </w:pPr>
            <w:r>
              <w:rPr>
                <w:rFonts w:ascii="Tahoma" w:hAnsi="Tahoma" w:cs="Tahoma"/>
                <w:sz w:val="16"/>
                <w:szCs w:val="16"/>
              </w:rPr>
              <w:t>2020</w:t>
            </w:r>
          </w:p>
        </w:tc>
        <w:tc>
          <w:tcPr>
            <w:tcW w:w="719" w:type="dxa"/>
            <w:shd w:val="clear" w:color="auto" w:fill="FFFFFF"/>
            <w:vAlign w:val="center"/>
            <w:hideMark/>
          </w:tcPr>
          <w:p w14:paraId="2F4BBFE7"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2C46DEBD" w14:textId="77777777" w:rsidTr="002926CD">
        <w:trPr>
          <w:trHeight w:val="227"/>
        </w:trPr>
        <w:tc>
          <w:tcPr>
            <w:tcW w:w="1418" w:type="dxa"/>
            <w:shd w:val="clear" w:color="auto" w:fill="FFFFFF"/>
            <w:vAlign w:val="center"/>
            <w:hideMark/>
          </w:tcPr>
          <w:p w14:paraId="16CD534E" w14:textId="77777777" w:rsidR="002926CD" w:rsidRDefault="002926CD">
            <w:pPr>
              <w:rPr>
                <w:rFonts w:ascii="Tahoma" w:hAnsi="Tahoma" w:cs="Tahoma"/>
                <w:color w:val="000000"/>
                <w:sz w:val="16"/>
                <w:szCs w:val="16"/>
              </w:rPr>
            </w:pPr>
            <w:r>
              <w:rPr>
                <w:rFonts w:ascii="Tahoma" w:hAnsi="Tahoma" w:cs="Tahoma"/>
                <w:color w:val="000000"/>
                <w:sz w:val="16"/>
                <w:szCs w:val="16"/>
              </w:rPr>
              <w:t>Slovenská</w:t>
            </w:r>
          </w:p>
        </w:tc>
        <w:tc>
          <w:tcPr>
            <w:tcW w:w="757" w:type="dxa"/>
            <w:noWrap/>
            <w:vAlign w:val="center"/>
            <w:hideMark/>
          </w:tcPr>
          <w:p w14:paraId="5E01A2CA" w14:textId="77777777" w:rsidR="002926CD" w:rsidRDefault="002926CD">
            <w:pPr>
              <w:jc w:val="right"/>
              <w:rPr>
                <w:rFonts w:ascii="Tahoma" w:hAnsi="Tahoma" w:cs="Tahoma"/>
                <w:color w:val="000000"/>
                <w:sz w:val="16"/>
                <w:szCs w:val="16"/>
              </w:rPr>
            </w:pPr>
            <w:r>
              <w:rPr>
                <w:rFonts w:ascii="Tahoma" w:hAnsi="Tahoma" w:cs="Tahoma"/>
                <w:color w:val="000000"/>
                <w:sz w:val="16"/>
                <w:szCs w:val="16"/>
              </w:rPr>
              <w:t>60,53</w:t>
            </w:r>
          </w:p>
        </w:tc>
        <w:tc>
          <w:tcPr>
            <w:tcW w:w="675" w:type="dxa"/>
            <w:noWrap/>
            <w:vAlign w:val="center"/>
            <w:hideMark/>
          </w:tcPr>
          <w:p w14:paraId="7FCEF5D9" w14:textId="77777777" w:rsidR="002926CD" w:rsidRDefault="002926CD">
            <w:pPr>
              <w:jc w:val="right"/>
              <w:rPr>
                <w:rFonts w:ascii="Tahoma" w:hAnsi="Tahoma" w:cs="Tahoma"/>
                <w:color w:val="000000"/>
                <w:sz w:val="16"/>
                <w:szCs w:val="16"/>
              </w:rPr>
            </w:pPr>
            <w:r>
              <w:rPr>
                <w:rFonts w:ascii="Tahoma" w:hAnsi="Tahoma" w:cs="Tahoma"/>
                <w:color w:val="000000"/>
                <w:sz w:val="16"/>
                <w:szCs w:val="16"/>
              </w:rPr>
              <w:t>60,43</w:t>
            </w:r>
          </w:p>
        </w:tc>
        <w:tc>
          <w:tcPr>
            <w:tcW w:w="695" w:type="dxa"/>
            <w:noWrap/>
            <w:vAlign w:val="center"/>
            <w:hideMark/>
          </w:tcPr>
          <w:p w14:paraId="41BA7733" w14:textId="77777777" w:rsidR="002926CD" w:rsidRDefault="002926CD">
            <w:pPr>
              <w:jc w:val="right"/>
              <w:rPr>
                <w:rFonts w:ascii="Tahoma" w:hAnsi="Tahoma" w:cs="Tahoma"/>
                <w:color w:val="000000"/>
                <w:sz w:val="16"/>
                <w:szCs w:val="16"/>
              </w:rPr>
            </w:pPr>
            <w:r>
              <w:rPr>
                <w:rFonts w:ascii="Tahoma" w:hAnsi="Tahoma" w:cs="Tahoma"/>
                <w:color w:val="000000"/>
                <w:sz w:val="16"/>
                <w:szCs w:val="16"/>
              </w:rPr>
              <w:t>61,24</w:t>
            </w:r>
          </w:p>
        </w:tc>
        <w:tc>
          <w:tcPr>
            <w:tcW w:w="695" w:type="dxa"/>
            <w:noWrap/>
            <w:vAlign w:val="center"/>
            <w:hideMark/>
          </w:tcPr>
          <w:p w14:paraId="297BB2A0" w14:textId="77777777" w:rsidR="002926CD" w:rsidRDefault="002926CD">
            <w:pPr>
              <w:jc w:val="right"/>
              <w:rPr>
                <w:rFonts w:ascii="Tahoma" w:hAnsi="Tahoma" w:cs="Tahoma"/>
                <w:color w:val="000000"/>
                <w:sz w:val="16"/>
                <w:szCs w:val="16"/>
              </w:rPr>
            </w:pPr>
            <w:r>
              <w:rPr>
                <w:rFonts w:ascii="Tahoma" w:hAnsi="Tahoma" w:cs="Tahoma"/>
                <w:color w:val="000000"/>
                <w:sz w:val="16"/>
                <w:szCs w:val="16"/>
              </w:rPr>
              <w:t>61,39</w:t>
            </w:r>
          </w:p>
        </w:tc>
        <w:tc>
          <w:tcPr>
            <w:tcW w:w="695" w:type="dxa"/>
            <w:noWrap/>
            <w:vAlign w:val="center"/>
            <w:hideMark/>
          </w:tcPr>
          <w:p w14:paraId="09806877" w14:textId="77777777" w:rsidR="002926CD" w:rsidRDefault="002926CD">
            <w:pPr>
              <w:jc w:val="right"/>
              <w:rPr>
                <w:rFonts w:ascii="Tahoma" w:hAnsi="Tahoma" w:cs="Tahoma"/>
                <w:color w:val="000000"/>
                <w:sz w:val="16"/>
                <w:szCs w:val="16"/>
              </w:rPr>
            </w:pPr>
            <w:r>
              <w:rPr>
                <w:rFonts w:ascii="Tahoma" w:hAnsi="Tahoma" w:cs="Tahoma"/>
                <w:color w:val="000000"/>
                <w:sz w:val="16"/>
                <w:szCs w:val="16"/>
              </w:rPr>
              <w:t>61,57</w:t>
            </w:r>
          </w:p>
        </w:tc>
        <w:tc>
          <w:tcPr>
            <w:tcW w:w="695" w:type="dxa"/>
            <w:noWrap/>
            <w:vAlign w:val="center"/>
            <w:hideMark/>
          </w:tcPr>
          <w:p w14:paraId="1E344385" w14:textId="77777777" w:rsidR="002926CD" w:rsidRDefault="002926CD">
            <w:pPr>
              <w:jc w:val="right"/>
              <w:rPr>
                <w:rFonts w:ascii="Tahoma" w:hAnsi="Tahoma" w:cs="Tahoma"/>
                <w:color w:val="000000"/>
                <w:sz w:val="16"/>
                <w:szCs w:val="16"/>
              </w:rPr>
            </w:pPr>
            <w:r>
              <w:rPr>
                <w:rFonts w:ascii="Tahoma" w:hAnsi="Tahoma" w:cs="Tahoma"/>
                <w:color w:val="000000"/>
                <w:sz w:val="16"/>
                <w:szCs w:val="16"/>
              </w:rPr>
              <w:t>61,84</w:t>
            </w:r>
          </w:p>
        </w:tc>
        <w:tc>
          <w:tcPr>
            <w:tcW w:w="695" w:type="dxa"/>
            <w:noWrap/>
            <w:vAlign w:val="center"/>
            <w:hideMark/>
          </w:tcPr>
          <w:p w14:paraId="560F1830" w14:textId="77777777" w:rsidR="002926CD" w:rsidRDefault="002926CD">
            <w:pPr>
              <w:jc w:val="right"/>
              <w:rPr>
                <w:rFonts w:ascii="Tahoma" w:hAnsi="Tahoma" w:cs="Tahoma"/>
                <w:color w:val="000000"/>
                <w:sz w:val="16"/>
                <w:szCs w:val="16"/>
              </w:rPr>
            </w:pPr>
            <w:r>
              <w:rPr>
                <w:rFonts w:ascii="Tahoma" w:hAnsi="Tahoma" w:cs="Tahoma"/>
                <w:color w:val="000000"/>
                <w:sz w:val="16"/>
                <w:szCs w:val="16"/>
              </w:rPr>
              <w:t>62,00</w:t>
            </w:r>
          </w:p>
        </w:tc>
        <w:tc>
          <w:tcPr>
            <w:tcW w:w="695" w:type="dxa"/>
            <w:noWrap/>
            <w:vAlign w:val="center"/>
            <w:hideMark/>
          </w:tcPr>
          <w:p w14:paraId="1C1FBF3C" w14:textId="77777777" w:rsidR="002926CD" w:rsidRDefault="002926CD">
            <w:pPr>
              <w:jc w:val="right"/>
              <w:rPr>
                <w:rFonts w:ascii="Tahoma" w:hAnsi="Tahoma" w:cs="Tahoma"/>
                <w:color w:val="000000"/>
                <w:sz w:val="16"/>
                <w:szCs w:val="16"/>
              </w:rPr>
            </w:pPr>
            <w:r>
              <w:rPr>
                <w:rFonts w:ascii="Tahoma" w:hAnsi="Tahoma" w:cs="Tahoma"/>
                <w:color w:val="000000"/>
                <w:sz w:val="16"/>
                <w:szCs w:val="16"/>
              </w:rPr>
              <w:t>62,12</w:t>
            </w:r>
          </w:p>
        </w:tc>
        <w:tc>
          <w:tcPr>
            <w:tcW w:w="695" w:type="dxa"/>
            <w:noWrap/>
            <w:vAlign w:val="center"/>
            <w:hideMark/>
          </w:tcPr>
          <w:p w14:paraId="08F81374" w14:textId="77777777" w:rsidR="002926CD" w:rsidRDefault="002926CD">
            <w:pPr>
              <w:jc w:val="right"/>
              <w:rPr>
                <w:rFonts w:ascii="Tahoma" w:hAnsi="Tahoma" w:cs="Tahoma"/>
                <w:color w:val="000000"/>
                <w:sz w:val="16"/>
                <w:szCs w:val="16"/>
              </w:rPr>
            </w:pPr>
            <w:r>
              <w:rPr>
                <w:rFonts w:ascii="Tahoma" w:hAnsi="Tahoma" w:cs="Tahoma"/>
                <w:color w:val="000000"/>
                <w:sz w:val="16"/>
                <w:szCs w:val="16"/>
              </w:rPr>
              <w:t>62,28</w:t>
            </w:r>
          </w:p>
        </w:tc>
        <w:tc>
          <w:tcPr>
            <w:tcW w:w="695" w:type="dxa"/>
            <w:noWrap/>
            <w:vAlign w:val="center"/>
            <w:hideMark/>
          </w:tcPr>
          <w:p w14:paraId="300EF487" w14:textId="77777777" w:rsidR="002926CD" w:rsidRDefault="002926CD">
            <w:pPr>
              <w:jc w:val="right"/>
              <w:rPr>
                <w:rFonts w:ascii="Tahoma" w:hAnsi="Tahoma" w:cs="Tahoma"/>
                <w:color w:val="000000"/>
                <w:sz w:val="16"/>
                <w:szCs w:val="16"/>
              </w:rPr>
            </w:pPr>
            <w:r>
              <w:rPr>
                <w:rFonts w:ascii="Tahoma" w:hAnsi="Tahoma" w:cs="Tahoma"/>
                <w:color w:val="000000"/>
                <w:sz w:val="16"/>
                <w:szCs w:val="16"/>
              </w:rPr>
              <w:t>62,44</w:t>
            </w:r>
          </w:p>
        </w:tc>
        <w:tc>
          <w:tcPr>
            <w:tcW w:w="719" w:type="dxa"/>
            <w:noWrap/>
            <w:vAlign w:val="center"/>
            <w:hideMark/>
          </w:tcPr>
          <w:p w14:paraId="48C7990A" w14:textId="77777777" w:rsidR="002926CD" w:rsidRDefault="002926CD">
            <w:pPr>
              <w:jc w:val="right"/>
              <w:rPr>
                <w:rFonts w:ascii="Tahoma" w:hAnsi="Tahoma" w:cs="Tahoma"/>
                <w:color w:val="000000"/>
                <w:sz w:val="16"/>
                <w:szCs w:val="16"/>
              </w:rPr>
            </w:pPr>
            <w:r>
              <w:rPr>
                <w:rFonts w:ascii="Tahoma" w:hAnsi="Tahoma" w:cs="Tahoma"/>
                <w:color w:val="000000"/>
                <w:sz w:val="16"/>
                <w:szCs w:val="16"/>
              </w:rPr>
              <w:t>67,47</w:t>
            </w:r>
          </w:p>
        </w:tc>
      </w:tr>
      <w:tr w:rsidR="002926CD" w14:paraId="21C059CC" w14:textId="77777777" w:rsidTr="002926CD">
        <w:trPr>
          <w:trHeight w:val="227"/>
        </w:trPr>
        <w:tc>
          <w:tcPr>
            <w:tcW w:w="1418" w:type="dxa"/>
            <w:shd w:val="clear" w:color="auto" w:fill="FFFFFF"/>
            <w:vAlign w:val="center"/>
            <w:hideMark/>
          </w:tcPr>
          <w:p w14:paraId="35DBC4CA" w14:textId="77777777" w:rsidR="002926CD" w:rsidRDefault="002926CD">
            <w:pPr>
              <w:rPr>
                <w:rFonts w:ascii="Tahoma" w:hAnsi="Tahoma" w:cs="Tahoma"/>
                <w:color w:val="000000"/>
                <w:sz w:val="16"/>
                <w:szCs w:val="16"/>
              </w:rPr>
            </w:pPr>
            <w:r>
              <w:rPr>
                <w:rFonts w:ascii="Tahoma" w:hAnsi="Tahoma" w:cs="Tahoma"/>
                <w:color w:val="000000"/>
                <w:sz w:val="16"/>
                <w:szCs w:val="16"/>
              </w:rPr>
              <w:t>Maďarská</w:t>
            </w:r>
          </w:p>
        </w:tc>
        <w:tc>
          <w:tcPr>
            <w:tcW w:w="757" w:type="dxa"/>
            <w:noWrap/>
            <w:vAlign w:val="center"/>
            <w:hideMark/>
          </w:tcPr>
          <w:p w14:paraId="4B1941D7" w14:textId="77777777" w:rsidR="002926CD" w:rsidRDefault="002926CD">
            <w:pPr>
              <w:jc w:val="right"/>
              <w:rPr>
                <w:rFonts w:ascii="Tahoma" w:hAnsi="Tahoma" w:cs="Tahoma"/>
                <w:color w:val="000000"/>
                <w:sz w:val="16"/>
                <w:szCs w:val="16"/>
              </w:rPr>
            </w:pPr>
            <w:r>
              <w:rPr>
                <w:rFonts w:ascii="Tahoma" w:hAnsi="Tahoma" w:cs="Tahoma"/>
                <w:color w:val="000000"/>
                <w:sz w:val="16"/>
                <w:szCs w:val="16"/>
              </w:rPr>
              <w:t>23,13</w:t>
            </w:r>
          </w:p>
        </w:tc>
        <w:tc>
          <w:tcPr>
            <w:tcW w:w="675" w:type="dxa"/>
            <w:noWrap/>
            <w:vAlign w:val="center"/>
            <w:hideMark/>
          </w:tcPr>
          <w:p w14:paraId="22FFA162" w14:textId="77777777" w:rsidR="002926CD" w:rsidRDefault="002926CD">
            <w:pPr>
              <w:jc w:val="right"/>
              <w:rPr>
                <w:rFonts w:ascii="Tahoma" w:hAnsi="Tahoma" w:cs="Tahoma"/>
                <w:color w:val="000000"/>
                <w:sz w:val="16"/>
                <w:szCs w:val="16"/>
              </w:rPr>
            </w:pPr>
            <w:r>
              <w:rPr>
                <w:rFonts w:ascii="Tahoma" w:hAnsi="Tahoma" w:cs="Tahoma"/>
                <w:color w:val="000000"/>
                <w:sz w:val="16"/>
                <w:szCs w:val="16"/>
              </w:rPr>
              <w:t>23,16</w:t>
            </w:r>
          </w:p>
        </w:tc>
        <w:tc>
          <w:tcPr>
            <w:tcW w:w="695" w:type="dxa"/>
            <w:noWrap/>
            <w:vAlign w:val="center"/>
            <w:hideMark/>
          </w:tcPr>
          <w:p w14:paraId="43DF02FE" w14:textId="77777777" w:rsidR="002926CD" w:rsidRDefault="002926CD">
            <w:pPr>
              <w:jc w:val="right"/>
              <w:rPr>
                <w:rFonts w:ascii="Tahoma" w:hAnsi="Tahoma" w:cs="Tahoma"/>
                <w:color w:val="000000"/>
                <w:sz w:val="16"/>
                <w:szCs w:val="16"/>
              </w:rPr>
            </w:pPr>
            <w:r>
              <w:rPr>
                <w:rFonts w:ascii="Tahoma" w:hAnsi="Tahoma" w:cs="Tahoma"/>
                <w:color w:val="000000"/>
                <w:sz w:val="16"/>
                <w:szCs w:val="16"/>
              </w:rPr>
              <w:t>23,33</w:t>
            </w:r>
          </w:p>
        </w:tc>
        <w:tc>
          <w:tcPr>
            <w:tcW w:w="695" w:type="dxa"/>
            <w:noWrap/>
            <w:vAlign w:val="center"/>
            <w:hideMark/>
          </w:tcPr>
          <w:p w14:paraId="5D82B4AC" w14:textId="77777777" w:rsidR="002926CD" w:rsidRDefault="002926CD">
            <w:pPr>
              <w:jc w:val="right"/>
              <w:rPr>
                <w:rFonts w:ascii="Tahoma" w:hAnsi="Tahoma" w:cs="Tahoma"/>
                <w:color w:val="000000"/>
                <w:sz w:val="16"/>
                <w:szCs w:val="16"/>
              </w:rPr>
            </w:pPr>
            <w:r>
              <w:rPr>
                <w:rFonts w:ascii="Tahoma" w:hAnsi="Tahoma" w:cs="Tahoma"/>
                <w:color w:val="000000"/>
                <w:sz w:val="16"/>
                <w:szCs w:val="16"/>
              </w:rPr>
              <w:t>23,39</w:t>
            </w:r>
          </w:p>
        </w:tc>
        <w:tc>
          <w:tcPr>
            <w:tcW w:w="695" w:type="dxa"/>
            <w:noWrap/>
            <w:vAlign w:val="center"/>
            <w:hideMark/>
          </w:tcPr>
          <w:p w14:paraId="7A5A019F" w14:textId="77777777" w:rsidR="002926CD" w:rsidRDefault="002926CD">
            <w:pPr>
              <w:jc w:val="right"/>
              <w:rPr>
                <w:rFonts w:ascii="Tahoma" w:hAnsi="Tahoma" w:cs="Tahoma"/>
                <w:color w:val="000000"/>
                <w:sz w:val="16"/>
                <w:szCs w:val="16"/>
              </w:rPr>
            </w:pPr>
            <w:r>
              <w:rPr>
                <w:rFonts w:ascii="Tahoma" w:hAnsi="Tahoma" w:cs="Tahoma"/>
                <w:color w:val="000000"/>
                <w:sz w:val="16"/>
                <w:szCs w:val="16"/>
              </w:rPr>
              <w:t>23,39</w:t>
            </w:r>
          </w:p>
        </w:tc>
        <w:tc>
          <w:tcPr>
            <w:tcW w:w="695" w:type="dxa"/>
            <w:noWrap/>
            <w:vAlign w:val="center"/>
            <w:hideMark/>
          </w:tcPr>
          <w:p w14:paraId="69FD3A7A" w14:textId="77777777" w:rsidR="002926CD" w:rsidRDefault="002926CD">
            <w:pPr>
              <w:jc w:val="right"/>
              <w:rPr>
                <w:rFonts w:ascii="Tahoma" w:hAnsi="Tahoma" w:cs="Tahoma"/>
                <w:color w:val="000000"/>
                <w:sz w:val="16"/>
                <w:szCs w:val="16"/>
              </w:rPr>
            </w:pPr>
            <w:r>
              <w:rPr>
                <w:rFonts w:ascii="Tahoma" w:hAnsi="Tahoma" w:cs="Tahoma"/>
                <w:color w:val="000000"/>
                <w:sz w:val="16"/>
                <w:szCs w:val="16"/>
              </w:rPr>
              <w:t>23,35</w:t>
            </w:r>
          </w:p>
        </w:tc>
        <w:tc>
          <w:tcPr>
            <w:tcW w:w="695" w:type="dxa"/>
            <w:noWrap/>
            <w:vAlign w:val="center"/>
            <w:hideMark/>
          </w:tcPr>
          <w:p w14:paraId="32B95521" w14:textId="77777777" w:rsidR="002926CD" w:rsidRDefault="002926CD">
            <w:pPr>
              <w:jc w:val="right"/>
              <w:rPr>
                <w:rFonts w:ascii="Tahoma" w:hAnsi="Tahoma" w:cs="Tahoma"/>
                <w:color w:val="000000"/>
                <w:sz w:val="16"/>
                <w:szCs w:val="16"/>
              </w:rPr>
            </w:pPr>
            <w:r>
              <w:rPr>
                <w:rFonts w:ascii="Tahoma" w:hAnsi="Tahoma" w:cs="Tahoma"/>
                <w:color w:val="000000"/>
                <w:sz w:val="16"/>
                <w:szCs w:val="16"/>
              </w:rPr>
              <w:t>23,36</w:t>
            </w:r>
          </w:p>
        </w:tc>
        <w:tc>
          <w:tcPr>
            <w:tcW w:w="695" w:type="dxa"/>
            <w:noWrap/>
            <w:vAlign w:val="center"/>
            <w:hideMark/>
          </w:tcPr>
          <w:p w14:paraId="0B03A1AB" w14:textId="77777777" w:rsidR="002926CD" w:rsidRDefault="002926CD">
            <w:pPr>
              <w:jc w:val="right"/>
              <w:rPr>
                <w:rFonts w:ascii="Tahoma" w:hAnsi="Tahoma" w:cs="Tahoma"/>
                <w:color w:val="000000"/>
                <w:sz w:val="16"/>
                <w:szCs w:val="16"/>
              </w:rPr>
            </w:pPr>
            <w:r>
              <w:rPr>
                <w:rFonts w:ascii="Tahoma" w:hAnsi="Tahoma" w:cs="Tahoma"/>
                <w:color w:val="000000"/>
                <w:sz w:val="16"/>
                <w:szCs w:val="16"/>
              </w:rPr>
              <w:t>23,36</w:t>
            </w:r>
          </w:p>
        </w:tc>
        <w:tc>
          <w:tcPr>
            <w:tcW w:w="695" w:type="dxa"/>
            <w:noWrap/>
            <w:vAlign w:val="center"/>
            <w:hideMark/>
          </w:tcPr>
          <w:p w14:paraId="255DC5F5" w14:textId="77777777" w:rsidR="002926CD" w:rsidRDefault="002926CD">
            <w:pPr>
              <w:jc w:val="right"/>
              <w:rPr>
                <w:rFonts w:ascii="Tahoma" w:hAnsi="Tahoma" w:cs="Tahoma"/>
                <w:color w:val="000000"/>
                <w:sz w:val="16"/>
                <w:szCs w:val="16"/>
              </w:rPr>
            </w:pPr>
            <w:r>
              <w:rPr>
                <w:rFonts w:ascii="Tahoma" w:hAnsi="Tahoma" w:cs="Tahoma"/>
                <w:color w:val="000000"/>
                <w:sz w:val="16"/>
                <w:szCs w:val="16"/>
              </w:rPr>
              <w:t>23,33</w:t>
            </w:r>
          </w:p>
        </w:tc>
        <w:tc>
          <w:tcPr>
            <w:tcW w:w="695" w:type="dxa"/>
            <w:noWrap/>
            <w:vAlign w:val="center"/>
            <w:hideMark/>
          </w:tcPr>
          <w:p w14:paraId="1980219F" w14:textId="77777777" w:rsidR="002926CD" w:rsidRDefault="002926CD">
            <w:pPr>
              <w:jc w:val="right"/>
              <w:rPr>
                <w:rFonts w:ascii="Tahoma" w:hAnsi="Tahoma" w:cs="Tahoma"/>
                <w:color w:val="000000"/>
                <w:sz w:val="16"/>
                <w:szCs w:val="16"/>
              </w:rPr>
            </w:pPr>
            <w:r>
              <w:rPr>
                <w:rFonts w:ascii="Tahoma" w:hAnsi="Tahoma" w:cs="Tahoma"/>
                <w:color w:val="000000"/>
                <w:sz w:val="16"/>
                <w:szCs w:val="16"/>
              </w:rPr>
              <w:t>23,28</w:t>
            </w:r>
          </w:p>
        </w:tc>
        <w:tc>
          <w:tcPr>
            <w:tcW w:w="719" w:type="dxa"/>
            <w:noWrap/>
            <w:vAlign w:val="center"/>
            <w:hideMark/>
          </w:tcPr>
          <w:p w14:paraId="63968D87" w14:textId="77777777" w:rsidR="002926CD" w:rsidRDefault="002926CD">
            <w:pPr>
              <w:jc w:val="right"/>
              <w:rPr>
                <w:rFonts w:ascii="Tahoma" w:hAnsi="Tahoma" w:cs="Tahoma"/>
                <w:color w:val="000000"/>
                <w:sz w:val="16"/>
                <w:szCs w:val="16"/>
              </w:rPr>
            </w:pPr>
            <w:r>
              <w:rPr>
                <w:rFonts w:ascii="Tahoma" w:hAnsi="Tahoma" w:cs="Tahoma"/>
                <w:color w:val="000000"/>
                <w:sz w:val="16"/>
                <w:szCs w:val="16"/>
              </w:rPr>
              <w:t>23,52</w:t>
            </w:r>
          </w:p>
        </w:tc>
      </w:tr>
      <w:tr w:rsidR="002926CD" w14:paraId="74372E8D" w14:textId="77777777" w:rsidTr="002926CD">
        <w:trPr>
          <w:trHeight w:val="227"/>
        </w:trPr>
        <w:tc>
          <w:tcPr>
            <w:tcW w:w="1418" w:type="dxa"/>
            <w:shd w:val="clear" w:color="auto" w:fill="FFFFFF"/>
            <w:vAlign w:val="center"/>
            <w:hideMark/>
          </w:tcPr>
          <w:p w14:paraId="6B41B435" w14:textId="77777777" w:rsidR="002926CD" w:rsidRDefault="002926CD">
            <w:pPr>
              <w:rPr>
                <w:rFonts w:ascii="Tahoma" w:hAnsi="Tahoma" w:cs="Tahoma"/>
                <w:color w:val="000000"/>
                <w:sz w:val="16"/>
                <w:szCs w:val="16"/>
              </w:rPr>
            </w:pPr>
            <w:r>
              <w:rPr>
                <w:rFonts w:ascii="Tahoma" w:hAnsi="Tahoma" w:cs="Tahoma"/>
                <w:color w:val="000000"/>
                <w:sz w:val="16"/>
                <w:szCs w:val="16"/>
              </w:rPr>
              <w:t>Rómska</w:t>
            </w:r>
          </w:p>
        </w:tc>
        <w:tc>
          <w:tcPr>
            <w:tcW w:w="757" w:type="dxa"/>
            <w:noWrap/>
            <w:vAlign w:val="center"/>
            <w:hideMark/>
          </w:tcPr>
          <w:p w14:paraId="52AB51EF" w14:textId="77777777" w:rsidR="002926CD" w:rsidRDefault="002926CD">
            <w:pPr>
              <w:jc w:val="right"/>
              <w:rPr>
                <w:rFonts w:ascii="Tahoma" w:hAnsi="Tahoma" w:cs="Tahoma"/>
                <w:color w:val="000000"/>
                <w:sz w:val="16"/>
                <w:szCs w:val="16"/>
              </w:rPr>
            </w:pPr>
            <w:r>
              <w:rPr>
                <w:rFonts w:ascii="Tahoma" w:hAnsi="Tahoma" w:cs="Tahoma"/>
                <w:color w:val="000000"/>
                <w:sz w:val="16"/>
                <w:szCs w:val="16"/>
              </w:rPr>
              <w:t>2,80</w:t>
            </w:r>
          </w:p>
        </w:tc>
        <w:tc>
          <w:tcPr>
            <w:tcW w:w="675" w:type="dxa"/>
            <w:noWrap/>
            <w:vAlign w:val="center"/>
            <w:hideMark/>
          </w:tcPr>
          <w:p w14:paraId="11732142" w14:textId="77777777" w:rsidR="002926CD" w:rsidRDefault="002926CD">
            <w:pPr>
              <w:jc w:val="right"/>
              <w:rPr>
                <w:rFonts w:ascii="Tahoma" w:hAnsi="Tahoma" w:cs="Tahoma"/>
                <w:color w:val="000000"/>
                <w:sz w:val="16"/>
                <w:szCs w:val="16"/>
              </w:rPr>
            </w:pPr>
            <w:r>
              <w:rPr>
                <w:rFonts w:ascii="Tahoma" w:hAnsi="Tahoma" w:cs="Tahoma"/>
                <w:color w:val="000000"/>
                <w:sz w:val="16"/>
                <w:szCs w:val="16"/>
              </w:rPr>
              <w:t>2,82</w:t>
            </w:r>
          </w:p>
        </w:tc>
        <w:tc>
          <w:tcPr>
            <w:tcW w:w="695" w:type="dxa"/>
            <w:noWrap/>
            <w:vAlign w:val="center"/>
            <w:hideMark/>
          </w:tcPr>
          <w:p w14:paraId="08CF95E1" w14:textId="77777777" w:rsidR="002926CD" w:rsidRDefault="002926CD">
            <w:pPr>
              <w:jc w:val="right"/>
              <w:rPr>
                <w:rFonts w:ascii="Tahoma" w:hAnsi="Tahoma" w:cs="Tahoma"/>
                <w:color w:val="000000"/>
                <w:sz w:val="16"/>
                <w:szCs w:val="16"/>
              </w:rPr>
            </w:pPr>
            <w:r>
              <w:rPr>
                <w:rFonts w:ascii="Tahoma" w:hAnsi="Tahoma" w:cs="Tahoma"/>
                <w:color w:val="000000"/>
                <w:sz w:val="16"/>
                <w:szCs w:val="16"/>
              </w:rPr>
              <w:t>2,75</w:t>
            </w:r>
          </w:p>
        </w:tc>
        <w:tc>
          <w:tcPr>
            <w:tcW w:w="695" w:type="dxa"/>
            <w:noWrap/>
            <w:vAlign w:val="center"/>
            <w:hideMark/>
          </w:tcPr>
          <w:p w14:paraId="1EB5955C" w14:textId="77777777" w:rsidR="002926CD" w:rsidRDefault="002926CD">
            <w:pPr>
              <w:jc w:val="right"/>
              <w:rPr>
                <w:rFonts w:ascii="Tahoma" w:hAnsi="Tahoma" w:cs="Tahoma"/>
                <w:color w:val="000000"/>
                <w:sz w:val="16"/>
                <w:szCs w:val="16"/>
              </w:rPr>
            </w:pPr>
            <w:r>
              <w:rPr>
                <w:rFonts w:ascii="Tahoma" w:hAnsi="Tahoma" w:cs="Tahoma"/>
                <w:color w:val="000000"/>
                <w:sz w:val="16"/>
                <w:szCs w:val="16"/>
              </w:rPr>
              <w:t>2,73</w:t>
            </w:r>
          </w:p>
        </w:tc>
        <w:tc>
          <w:tcPr>
            <w:tcW w:w="695" w:type="dxa"/>
            <w:noWrap/>
            <w:vAlign w:val="center"/>
            <w:hideMark/>
          </w:tcPr>
          <w:p w14:paraId="372F9BE0" w14:textId="77777777" w:rsidR="002926CD" w:rsidRDefault="002926CD">
            <w:pPr>
              <w:jc w:val="right"/>
              <w:rPr>
                <w:rFonts w:ascii="Tahoma" w:hAnsi="Tahoma" w:cs="Tahoma"/>
                <w:color w:val="000000"/>
                <w:sz w:val="16"/>
                <w:szCs w:val="16"/>
              </w:rPr>
            </w:pPr>
            <w:r>
              <w:rPr>
                <w:rFonts w:ascii="Tahoma" w:hAnsi="Tahoma" w:cs="Tahoma"/>
                <w:color w:val="000000"/>
                <w:sz w:val="16"/>
                <w:szCs w:val="16"/>
              </w:rPr>
              <w:t>2,72</w:t>
            </w:r>
          </w:p>
        </w:tc>
        <w:tc>
          <w:tcPr>
            <w:tcW w:w="695" w:type="dxa"/>
            <w:noWrap/>
            <w:vAlign w:val="center"/>
            <w:hideMark/>
          </w:tcPr>
          <w:p w14:paraId="387BB5B8" w14:textId="77777777" w:rsidR="002926CD" w:rsidRDefault="002926CD">
            <w:pPr>
              <w:jc w:val="right"/>
              <w:rPr>
                <w:rFonts w:ascii="Tahoma" w:hAnsi="Tahoma" w:cs="Tahoma"/>
                <w:color w:val="000000"/>
                <w:sz w:val="16"/>
                <w:szCs w:val="16"/>
              </w:rPr>
            </w:pPr>
            <w:r>
              <w:rPr>
                <w:rFonts w:ascii="Tahoma" w:hAnsi="Tahoma" w:cs="Tahoma"/>
                <w:color w:val="000000"/>
                <w:sz w:val="16"/>
                <w:szCs w:val="16"/>
              </w:rPr>
              <w:t>2,69</w:t>
            </w:r>
          </w:p>
        </w:tc>
        <w:tc>
          <w:tcPr>
            <w:tcW w:w="695" w:type="dxa"/>
            <w:noWrap/>
            <w:vAlign w:val="center"/>
            <w:hideMark/>
          </w:tcPr>
          <w:p w14:paraId="7CF72969" w14:textId="77777777" w:rsidR="002926CD" w:rsidRDefault="002926CD">
            <w:pPr>
              <w:jc w:val="right"/>
              <w:rPr>
                <w:rFonts w:ascii="Tahoma" w:hAnsi="Tahoma" w:cs="Tahoma"/>
                <w:color w:val="000000"/>
                <w:sz w:val="16"/>
                <w:szCs w:val="16"/>
              </w:rPr>
            </w:pPr>
            <w:r>
              <w:rPr>
                <w:rFonts w:ascii="Tahoma" w:hAnsi="Tahoma" w:cs="Tahoma"/>
                <w:color w:val="000000"/>
                <w:sz w:val="16"/>
                <w:szCs w:val="16"/>
              </w:rPr>
              <w:t>2,69</w:t>
            </w:r>
          </w:p>
        </w:tc>
        <w:tc>
          <w:tcPr>
            <w:tcW w:w="695" w:type="dxa"/>
            <w:noWrap/>
            <w:vAlign w:val="center"/>
            <w:hideMark/>
          </w:tcPr>
          <w:p w14:paraId="30FC8B9E" w14:textId="77777777" w:rsidR="002926CD" w:rsidRDefault="002926CD">
            <w:pPr>
              <w:jc w:val="right"/>
              <w:rPr>
                <w:rFonts w:ascii="Tahoma" w:hAnsi="Tahoma" w:cs="Tahoma"/>
                <w:color w:val="000000"/>
                <w:sz w:val="16"/>
                <w:szCs w:val="16"/>
              </w:rPr>
            </w:pPr>
            <w:r>
              <w:rPr>
                <w:rFonts w:ascii="Tahoma" w:hAnsi="Tahoma" w:cs="Tahoma"/>
                <w:color w:val="000000"/>
                <w:sz w:val="16"/>
                <w:szCs w:val="16"/>
              </w:rPr>
              <w:t>2,68</w:t>
            </w:r>
          </w:p>
        </w:tc>
        <w:tc>
          <w:tcPr>
            <w:tcW w:w="695" w:type="dxa"/>
            <w:noWrap/>
            <w:vAlign w:val="center"/>
            <w:hideMark/>
          </w:tcPr>
          <w:p w14:paraId="63850A95" w14:textId="77777777" w:rsidR="002926CD" w:rsidRDefault="002926CD">
            <w:pPr>
              <w:jc w:val="right"/>
              <w:rPr>
                <w:rFonts w:ascii="Tahoma" w:hAnsi="Tahoma" w:cs="Tahoma"/>
                <w:color w:val="000000"/>
                <w:sz w:val="16"/>
                <w:szCs w:val="16"/>
              </w:rPr>
            </w:pPr>
            <w:r>
              <w:rPr>
                <w:rFonts w:ascii="Tahoma" w:hAnsi="Tahoma" w:cs="Tahoma"/>
                <w:color w:val="000000"/>
                <w:sz w:val="16"/>
                <w:szCs w:val="16"/>
              </w:rPr>
              <w:t>2,66</w:t>
            </w:r>
          </w:p>
        </w:tc>
        <w:tc>
          <w:tcPr>
            <w:tcW w:w="695" w:type="dxa"/>
            <w:noWrap/>
            <w:vAlign w:val="center"/>
            <w:hideMark/>
          </w:tcPr>
          <w:p w14:paraId="01F3DC56" w14:textId="77777777" w:rsidR="002926CD" w:rsidRDefault="002926CD">
            <w:pPr>
              <w:jc w:val="right"/>
              <w:rPr>
                <w:rFonts w:ascii="Tahoma" w:hAnsi="Tahoma" w:cs="Tahoma"/>
                <w:color w:val="000000"/>
                <w:sz w:val="16"/>
                <w:szCs w:val="16"/>
              </w:rPr>
            </w:pPr>
            <w:r>
              <w:rPr>
                <w:rFonts w:ascii="Tahoma" w:hAnsi="Tahoma" w:cs="Tahoma"/>
                <w:color w:val="000000"/>
                <w:sz w:val="16"/>
                <w:szCs w:val="16"/>
              </w:rPr>
              <w:t>2,64</w:t>
            </w:r>
          </w:p>
        </w:tc>
        <w:tc>
          <w:tcPr>
            <w:tcW w:w="719" w:type="dxa"/>
            <w:noWrap/>
            <w:vAlign w:val="center"/>
            <w:hideMark/>
          </w:tcPr>
          <w:p w14:paraId="0358796E" w14:textId="77777777" w:rsidR="002926CD" w:rsidRDefault="002926CD">
            <w:pPr>
              <w:jc w:val="right"/>
              <w:rPr>
                <w:rFonts w:ascii="Tahoma" w:hAnsi="Tahoma" w:cs="Tahoma"/>
                <w:color w:val="000000"/>
                <w:sz w:val="16"/>
                <w:szCs w:val="16"/>
              </w:rPr>
            </w:pPr>
            <w:r>
              <w:rPr>
                <w:rFonts w:ascii="Tahoma" w:hAnsi="Tahoma" w:cs="Tahoma"/>
                <w:color w:val="000000"/>
                <w:sz w:val="16"/>
                <w:szCs w:val="16"/>
              </w:rPr>
              <w:t>1,85</w:t>
            </w:r>
          </w:p>
        </w:tc>
      </w:tr>
      <w:tr w:rsidR="002926CD" w14:paraId="74205F17" w14:textId="77777777" w:rsidTr="002926CD">
        <w:trPr>
          <w:trHeight w:val="227"/>
        </w:trPr>
        <w:tc>
          <w:tcPr>
            <w:tcW w:w="1418" w:type="dxa"/>
            <w:shd w:val="clear" w:color="auto" w:fill="FFFFFF"/>
            <w:vAlign w:val="center"/>
            <w:hideMark/>
          </w:tcPr>
          <w:p w14:paraId="0401D3E6" w14:textId="77777777" w:rsidR="002926CD" w:rsidRDefault="002926CD">
            <w:pPr>
              <w:rPr>
                <w:rFonts w:ascii="Tahoma" w:hAnsi="Tahoma" w:cs="Tahoma"/>
                <w:color w:val="000000"/>
                <w:sz w:val="16"/>
                <w:szCs w:val="16"/>
              </w:rPr>
            </w:pPr>
            <w:r>
              <w:rPr>
                <w:rFonts w:ascii="Tahoma" w:hAnsi="Tahoma" w:cs="Tahoma"/>
                <w:color w:val="000000"/>
                <w:sz w:val="16"/>
                <w:szCs w:val="16"/>
              </w:rPr>
              <w:t>Rusínska</w:t>
            </w:r>
          </w:p>
        </w:tc>
        <w:tc>
          <w:tcPr>
            <w:tcW w:w="757" w:type="dxa"/>
            <w:noWrap/>
            <w:vAlign w:val="center"/>
            <w:hideMark/>
          </w:tcPr>
          <w:p w14:paraId="552ACC7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75" w:type="dxa"/>
            <w:noWrap/>
            <w:vAlign w:val="center"/>
            <w:hideMark/>
          </w:tcPr>
          <w:p w14:paraId="65F39825"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4D20C13F"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7CA266C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7D4CBDE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041EEF6A"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31D35F8B"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15052D8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02AFE88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3177AEFA"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719" w:type="dxa"/>
            <w:noWrap/>
            <w:vAlign w:val="center"/>
            <w:hideMark/>
          </w:tcPr>
          <w:p w14:paraId="578067F1"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r>
      <w:tr w:rsidR="002926CD" w14:paraId="461E0120" w14:textId="77777777" w:rsidTr="002926CD">
        <w:trPr>
          <w:trHeight w:val="227"/>
        </w:trPr>
        <w:tc>
          <w:tcPr>
            <w:tcW w:w="1418" w:type="dxa"/>
            <w:shd w:val="clear" w:color="auto" w:fill="FFFFFF"/>
            <w:vAlign w:val="center"/>
            <w:hideMark/>
          </w:tcPr>
          <w:p w14:paraId="18ECEDB1" w14:textId="77777777" w:rsidR="002926CD" w:rsidRDefault="002926CD">
            <w:pPr>
              <w:rPr>
                <w:rFonts w:ascii="Tahoma" w:hAnsi="Tahoma" w:cs="Tahoma"/>
                <w:color w:val="000000"/>
                <w:sz w:val="16"/>
                <w:szCs w:val="16"/>
              </w:rPr>
            </w:pPr>
            <w:r>
              <w:rPr>
                <w:rFonts w:ascii="Tahoma" w:hAnsi="Tahoma" w:cs="Tahoma"/>
                <w:color w:val="000000"/>
                <w:sz w:val="16"/>
                <w:szCs w:val="16"/>
              </w:rPr>
              <w:t>Ukrajinská</w:t>
            </w:r>
          </w:p>
        </w:tc>
        <w:tc>
          <w:tcPr>
            <w:tcW w:w="757" w:type="dxa"/>
            <w:noWrap/>
            <w:vAlign w:val="center"/>
            <w:hideMark/>
          </w:tcPr>
          <w:p w14:paraId="54676E59" w14:textId="77777777" w:rsidR="002926CD" w:rsidRDefault="002926CD">
            <w:pPr>
              <w:jc w:val="right"/>
              <w:rPr>
                <w:rFonts w:ascii="Tahoma" w:hAnsi="Tahoma" w:cs="Tahoma"/>
                <w:color w:val="000000"/>
                <w:sz w:val="16"/>
                <w:szCs w:val="16"/>
              </w:rPr>
            </w:pPr>
            <w:r>
              <w:rPr>
                <w:rFonts w:ascii="Tahoma" w:hAnsi="Tahoma" w:cs="Tahoma"/>
                <w:color w:val="000000"/>
                <w:sz w:val="16"/>
                <w:szCs w:val="16"/>
              </w:rPr>
              <w:t>0,06</w:t>
            </w:r>
          </w:p>
        </w:tc>
        <w:tc>
          <w:tcPr>
            <w:tcW w:w="675" w:type="dxa"/>
            <w:noWrap/>
            <w:vAlign w:val="center"/>
            <w:hideMark/>
          </w:tcPr>
          <w:p w14:paraId="1F013E6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0,06</w:t>
            </w:r>
          </w:p>
        </w:tc>
        <w:tc>
          <w:tcPr>
            <w:tcW w:w="695" w:type="dxa"/>
            <w:noWrap/>
            <w:vAlign w:val="center"/>
            <w:hideMark/>
          </w:tcPr>
          <w:p w14:paraId="0DC2ADE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0,07</w:t>
            </w:r>
          </w:p>
        </w:tc>
        <w:tc>
          <w:tcPr>
            <w:tcW w:w="695" w:type="dxa"/>
            <w:noWrap/>
            <w:vAlign w:val="center"/>
            <w:hideMark/>
          </w:tcPr>
          <w:p w14:paraId="00959C1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0,08</w:t>
            </w:r>
          </w:p>
        </w:tc>
        <w:tc>
          <w:tcPr>
            <w:tcW w:w="695" w:type="dxa"/>
            <w:noWrap/>
            <w:vAlign w:val="center"/>
            <w:hideMark/>
          </w:tcPr>
          <w:p w14:paraId="06928BF5" w14:textId="77777777" w:rsidR="002926CD" w:rsidRDefault="002926CD">
            <w:pPr>
              <w:jc w:val="right"/>
              <w:rPr>
                <w:rFonts w:ascii="Tahoma" w:hAnsi="Tahoma" w:cs="Tahoma"/>
                <w:color w:val="000000"/>
                <w:sz w:val="16"/>
                <w:szCs w:val="16"/>
              </w:rPr>
            </w:pPr>
            <w:r>
              <w:rPr>
                <w:rFonts w:ascii="Tahoma" w:hAnsi="Tahoma" w:cs="Tahoma"/>
                <w:color w:val="000000"/>
                <w:sz w:val="16"/>
                <w:szCs w:val="16"/>
              </w:rPr>
              <w:t>0,08</w:t>
            </w:r>
          </w:p>
        </w:tc>
        <w:tc>
          <w:tcPr>
            <w:tcW w:w="695" w:type="dxa"/>
            <w:noWrap/>
            <w:vAlign w:val="center"/>
            <w:hideMark/>
          </w:tcPr>
          <w:p w14:paraId="3F0FE8CF" w14:textId="77777777" w:rsidR="002926CD" w:rsidRDefault="002926CD">
            <w:pPr>
              <w:jc w:val="right"/>
              <w:rPr>
                <w:rFonts w:ascii="Tahoma" w:hAnsi="Tahoma" w:cs="Tahoma"/>
                <w:color w:val="000000"/>
                <w:sz w:val="16"/>
                <w:szCs w:val="16"/>
              </w:rPr>
            </w:pPr>
            <w:r>
              <w:rPr>
                <w:rFonts w:ascii="Tahoma" w:hAnsi="Tahoma" w:cs="Tahoma"/>
                <w:color w:val="000000"/>
                <w:sz w:val="16"/>
                <w:szCs w:val="16"/>
              </w:rPr>
              <w:t>0,09</w:t>
            </w:r>
          </w:p>
        </w:tc>
        <w:tc>
          <w:tcPr>
            <w:tcW w:w="695" w:type="dxa"/>
            <w:noWrap/>
            <w:vAlign w:val="center"/>
            <w:hideMark/>
          </w:tcPr>
          <w:p w14:paraId="6063120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0,09</w:t>
            </w:r>
          </w:p>
        </w:tc>
        <w:tc>
          <w:tcPr>
            <w:tcW w:w="695" w:type="dxa"/>
            <w:noWrap/>
            <w:vAlign w:val="center"/>
            <w:hideMark/>
          </w:tcPr>
          <w:p w14:paraId="53B7029C" w14:textId="77777777" w:rsidR="002926CD" w:rsidRDefault="002926CD">
            <w:pPr>
              <w:jc w:val="right"/>
              <w:rPr>
                <w:rFonts w:ascii="Tahoma" w:hAnsi="Tahoma" w:cs="Tahoma"/>
                <w:color w:val="000000"/>
                <w:sz w:val="16"/>
                <w:szCs w:val="16"/>
              </w:rPr>
            </w:pPr>
            <w:r>
              <w:rPr>
                <w:rFonts w:ascii="Tahoma" w:hAnsi="Tahoma" w:cs="Tahoma"/>
                <w:color w:val="000000"/>
                <w:sz w:val="16"/>
                <w:szCs w:val="16"/>
              </w:rPr>
              <w:t>0,10</w:t>
            </w:r>
          </w:p>
        </w:tc>
        <w:tc>
          <w:tcPr>
            <w:tcW w:w="695" w:type="dxa"/>
            <w:noWrap/>
            <w:vAlign w:val="center"/>
            <w:hideMark/>
          </w:tcPr>
          <w:p w14:paraId="2EEC0EBD" w14:textId="77777777" w:rsidR="002926CD" w:rsidRDefault="002926CD">
            <w:pPr>
              <w:jc w:val="right"/>
              <w:rPr>
                <w:rFonts w:ascii="Tahoma" w:hAnsi="Tahoma" w:cs="Tahoma"/>
                <w:color w:val="000000"/>
                <w:sz w:val="16"/>
                <w:szCs w:val="16"/>
              </w:rPr>
            </w:pPr>
            <w:r>
              <w:rPr>
                <w:rFonts w:ascii="Tahoma" w:hAnsi="Tahoma" w:cs="Tahoma"/>
                <w:color w:val="000000"/>
                <w:sz w:val="16"/>
                <w:szCs w:val="16"/>
              </w:rPr>
              <w:t>0,10</w:t>
            </w:r>
          </w:p>
        </w:tc>
        <w:tc>
          <w:tcPr>
            <w:tcW w:w="695" w:type="dxa"/>
            <w:noWrap/>
            <w:vAlign w:val="center"/>
            <w:hideMark/>
          </w:tcPr>
          <w:p w14:paraId="30FE2A0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0,09</w:t>
            </w:r>
          </w:p>
        </w:tc>
        <w:tc>
          <w:tcPr>
            <w:tcW w:w="719" w:type="dxa"/>
            <w:noWrap/>
            <w:vAlign w:val="center"/>
            <w:hideMark/>
          </w:tcPr>
          <w:p w14:paraId="219E0477" w14:textId="77777777" w:rsidR="002926CD" w:rsidRDefault="002926CD">
            <w:pPr>
              <w:jc w:val="right"/>
              <w:rPr>
                <w:rFonts w:ascii="Tahoma" w:hAnsi="Tahoma" w:cs="Tahoma"/>
                <w:color w:val="000000"/>
                <w:sz w:val="16"/>
                <w:szCs w:val="16"/>
              </w:rPr>
            </w:pPr>
            <w:r>
              <w:rPr>
                <w:rFonts w:ascii="Tahoma" w:hAnsi="Tahoma" w:cs="Tahoma"/>
                <w:color w:val="000000"/>
                <w:sz w:val="16"/>
                <w:szCs w:val="16"/>
              </w:rPr>
              <w:t>0,07</w:t>
            </w:r>
          </w:p>
        </w:tc>
      </w:tr>
      <w:tr w:rsidR="002926CD" w14:paraId="56E19E6B" w14:textId="77777777" w:rsidTr="002926CD">
        <w:trPr>
          <w:trHeight w:val="227"/>
        </w:trPr>
        <w:tc>
          <w:tcPr>
            <w:tcW w:w="1418" w:type="dxa"/>
            <w:shd w:val="clear" w:color="auto" w:fill="FFFFFF"/>
            <w:vAlign w:val="center"/>
            <w:hideMark/>
          </w:tcPr>
          <w:p w14:paraId="081E15CD" w14:textId="77777777" w:rsidR="002926CD" w:rsidRDefault="002926CD">
            <w:pPr>
              <w:rPr>
                <w:rFonts w:ascii="Tahoma" w:hAnsi="Tahoma" w:cs="Tahoma"/>
                <w:color w:val="000000"/>
                <w:sz w:val="16"/>
                <w:szCs w:val="16"/>
              </w:rPr>
            </w:pPr>
            <w:r>
              <w:rPr>
                <w:rFonts w:ascii="Tahoma" w:hAnsi="Tahoma" w:cs="Tahoma"/>
                <w:color w:val="000000"/>
                <w:sz w:val="16"/>
                <w:szCs w:val="16"/>
              </w:rPr>
              <w:t>Česká</w:t>
            </w:r>
          </w:p>
        </w:tc>
        <w:tc>
          <w:tcPr>
            <w:tcW w:w="757" w:type="dxa"/>
            <w:noWrap/>
            <w:vAlign w:val="center"/>
            <w:hideMark/>
          </w:tcPr>
          <w:p w14:paraId="0536FF8A" w14:textId="77777777" w:rsidR="002926CD" w:rsidRDefault="002926CD">
            <w:pPr>
              <w:jc w:val="right"/>
              <w:rPr>
                <w:rFonts w:ascii="Tahoma" w:hAnsi="Tahoma" w:cs="Tahoma"/>
                <w:color w:val="000000"/>
                <w:sz w:val="16"/>
                <w:szCs w:val="16"/>
              </w:rPr>
            </w:pPr>
            <w:r>
              <w:rPr>
                <w:rFonts w:ascii="Tahoma" w:hAnsi="Tahoma" w:cs="Tahoma"/>
                <w:color w:val="000000"/>
                <w:sz w:val="16"/>
                <w:szCs w:val="16"/>
              </w:rPr>
              <w:t>0,31</w:t>
            </w:r>
          </w:p>
        </w:tc>
        <w:tc>
          <w:tcPr>
            <w:tcW w:w="675" w:type="dxa"/>
            <w:noWrap/>
            <w:vAlign w:val="center"/>
            <w:hideMark/>
          </w:tcPr>
          <w:p w14:paraId="29F60F1A" w14:textId="77777777" w:rsidR="002926CD" w:rsidRDefault="002926CD">
            <w:pPr>
              <w:jc w:val="right"/>
              <w:rPr>
                <w:rFonts w:ascii="Tahoma" w:hAnsi="Tahoma" w:cs="Tahoma"/>
                <w:color w:val="000000"/>
                <w:sz w:val="16"/>
                <w:szCs w:val="16"/>
              </w:rPr>
            </w:pPr>
            <w:r>
              <w:rPr>
                <w:rFonts w:ascii="Tahoma" w:hAnsi="Tahoma" w:cs="Tahoma"/>
                <w:color w:val="000000"/>
                <w:sz w:val="16"/>
                <w:szCs w:val="16"/>
              </w:rPr>
              <w:t>0,32</w:t>
            </w:r>
          </w:p>
        </w:tc>
        <w:tc>
          <w:tcPr>
            <w:tcW w:w="695" w:type="dxa"/>
            <w:noWrap/>
            <w:vAlign w:val="center"/>
            <w:hideMark/>
          </w:tcPr>
          <w:p w14:paraId="5FAE143D" w14:textId="77777777" w:rsidR="002926CD" w:rsidRDefault="002926CD">
            <w:pPr>
              <w:jc w:val="right"/>
              <w:rPr>
                <w:rFonts w:ascii="Tahoma" w:hAnsi="Tahoma" w:cs="Tahoma"/>
                <w:color w:val="000000"/>
                <w:sz w:val="16"/>
                <w:szCs w:val="16"/>
              </w:rPr>
            </w:pPr>
            <w:r>
              <w:rPr>
                <w:rFonts w:ascii="Tahoma" w:hAnsi="Tahoma" w:cs="Tahoma"/>
                <w:color w:val="000000"/>
                <w:sz w:val="16"/>
                <w:szCs w:val="16"/>
              </w:rPr>
              <w:t>0,37</w:t>
            </w:r>
          </w:p>
        </w:tc>
        <w:tc>
          <w:tcPr>
            <w:tcW w:w="695" w:type="dxa"/>
            <w:noWrap/>
            <w:vAlign w:val="center"/>
            <w:hideMark/>
          </w:tcPr>
          <w:p w14:paraId="344B400D" w14:textId="77777777" w:rsidR="002926CD" w:rsidRDefault="002926CD">
            <w:pPr>
              <w:jc w:val="right"/>
              <w:rPr>
                <w:rFonts w:ascii="Tahoma" w:hAnsi="Tahoma" w:cs="Tahoma"/>
                <w:color w:val="000000"/>
                <w:sz w:val="16"/>
                <w:szCs w:val="16"/>
              </w:rPr>
            </w:pPr>
            <w:r>
              <w:rPr>
                <w:rFonts w:ascii="Tahoma" w:hAnsi="Tahoma" w:cs="Tahoma"/>
                <w:color w:val="000000"/>
                <w:sz w:val="16"/>
                <w:szCs w:val="16"/>
              </w:rPr>
              <w:t>0,38</w:t>
            </w:r>
          </w:p>
        </w:tc>
        <w:tc>
          <w:tcPr>
            <w:tcW w:w="695" w:type="dxa"/>
            <w:noWrap/>
            <w:vAlign w:val="center"/>
            <w:hideMark/>
          </w:tcPr>
          <w:p w14:paraId="45E50F09" w14:textId="77777777" w:rsidR="002926CD" w:rsidRDefault="002926CD">
            <w:pPr>
              <w:jc w:val="right"/>
              <w:rPr>
                <w:rFonts w:ascii="Tahoma" w:hAnsi="Tahoma" w:cs="Tahoma"/>
                <w:color w:val="000000"/>
                <w:sz w:val="16"/>
                <w:szCs w:val="16"/>
              </w:rPr>
            </w:pPr>
            <w:r>
              <w:rPr>
                <w:rFonts w:ascii="Tahoma" w:hAnsi="Tahoma" w:cs="Tahoma"/>
                <w:color w:val="000000"/>
                <w:sz w:val="16"/>
                <w:szCs w:val="16"/>
              </w:rPr>
              <w:t>0,39</w:t>
            </w:r>
          </w:p>
        </w:tc>
        <w:tc>
          <w:tcPr>
            <w:tcW w:w="695" w:type="dxa"/>
            <w:noWrap/>
            <w:vAlign w:val="center"/>
            <w:hideMark/>
          </w:tcPr>
          <w:p w14:paraId="7F7E9DB7" w14:textId="77777777" w:rsidR="002926CD" w:rsidRDefault="002926CD">
            <w:pPr>
              <w:jc w:val="right"/>
              <w:rPr>
                <w:rFonts w:ascii="Tahoma" w:hAnsi="Tahoma" w:cs="Tahoma"/>
                <w:color w:val="000000"/>
                <w:sz w:val="16"/>
                <w:szCs w:val="16"/>
              </w:rPr>
            </w:pPr>
            <w:r>
              <w:rPr>
                <w:rFonts w:ascii="Tahoma" w:hAnsi="Tahoma" w:cs="Tahoma"/>
                <w:color w:val="000000"/>
                <w:sz w:val="16"/>
                <w:szCs w:val="16"/>
              </w:rPr>
              <w:t>0,41</w:t>
            </w:r>
          </w:p>
        </w:tc>
        <w:tc>
          <w:tcPr>
            <w:tcW w:w="695" w:type="dxa"/>
            <w:noWrap/>
            <w:vAlign w:val="center"/>
            <w:hideMark/>
          </w:tcPr>
          <w:p w14:paraId="37756054" w14:textId="77777777" w:rsidR="002926CD" w:rsidRDefault="002926CD">
            <w:pPr>
              <w:jc w:val="right"/>
              <w:rPr>
                <w:rFonts w:ascii="Tahoma" w:hAnsi="Tahoma" w:cs="Tahoma"/>
                <w:color w:val="000000"/>
                <w:sz w:val="16"/>
                <w:szCs w:val="16"/>
              </w:rPr>
            </w:pPr>
            <w:r>
              <w:rPr>
                <w:rFonts w:ascii="Tahoma" w:hAnsi="Tahoma" w:cs="Tahoma"/>
                <w:color w:val="000000"/>
                <w:sz w:val="16"/>
                <w:szCs w:val="16"/>
              </w:rPr>
              <w:t>0,43</w:t>
            </w:r>
          </w:p>
        </w:tc>
        <w:tc>
          <w:tcPr>
            <w:tcW w:w="695" w:type="dxa"/>
            <w:noWrap/>
            <w:vAlign w:val="center"/>
            <w:hideMark/>
          </w:tcPr>
          <w:p w14:paraId="2CFD5141" w14:textId="77777777" w:rsidR="002926CD" w:rsidRDefault="002926CD">
            <w:pPr>
              <w:jc w:val="right"/>
              <w:rPr>
                <w:rFonts w:ascii="Tahoma" w:hAnsi="Tahoma" w:cs="Tahoma"/>
                <w:color w:val="000000"/>
                <w:sz w:val="16"/>
                <w:szCs w:val="16"/>
              </w:rPr>
            </w:pPr>
            <w:r>
              <w:rPr>
                <w:rFonts w:ascii="Tahoma" w:hAnsi="Tahoma" w:cs="Tahoma"/>
                <w:color w:val="000000"/>
                <w:sz w:val="16"/>
                <w:szCs w:val="16"/>
              </w:rPr>
              <w:t>0,44</w:t>
            </w:r>
          </w:p>
        </w:tc>
        <w:tc>
          <w:tcPr>
            <w:tcW w:w="695" w:type="dxa"/>
            <w:noWrap/>
            <w:vAlign w:val="center"/>
            <w:hideMark/>
          </w:tcPr>
          <w:p w14:paraId="0D23032F" w14:textId="77777777" w:rsidR="002926CD" w:rsidRDefault="002926CD">
            <w:pPr>
              <w:jc w:val="right"/>
              <w:rPr>
                <w:rFonts w:ascii="Tahoma" w:hAnsi="Tahoma" w:cs="Tahoma"/>
                <w:color w:val="000000"/>
                <w:sz w:val="16"/>
                <w:szCs w:val="16"/>
              </w:rPr>
            </w:pPr>
            <w:r>
              <w:rPr>
                <w:rFonts w:ascii="Tahoma" w:hAnsi="Tahoma" w:cs="Tahoma"/>
                <w:color w:val="000000"/>
                <w:sz w:val="16"/>
                <w:szCs w:val="16"/>
              </w:rPr>
              <w:t>0,45</w:t>
            </w:r>
          </w:p>
        </w:tc>
        <w:tc>
          <w:tcPr>
            <w:tcW w:w="695" w:type="dxa"/>
            <w:noWrap/>
            <w:vAlign w:val="center"/>
            <w:hideMark/>
          </w:tcPr>
          <w:p w14:paraId="133DCA04" w14:textId="77777777" w:rsidR="002926CD" w:rsidRDefault="002926CD">
            <w:pPr>
              <w:jc w:val="right"/>
              <w:rPr>
                <w:rFonts w:ascii="Tahoma" w:hAnsi="Tahoma" w:cs="Tahoma"/>
                <w:color w:val="000000"/>
                <w:sz w:val="16"/>
                <w:szCs w:val="16"/>
              </w:rPr>
            </w:pPr>
            <w:r>
              <w:rPr>
                <w:rFonts w:ascii="Tahoma" w:hAnsi="Tahoma" w:cs="Tahoma"/>
                <w:color w:val="000000"/>
                <w:sz w:val="16"/>
                <w:szCs w:val="16"/>
              </w:rPr>
              <w:t>0,47</w:t>
            </w:r>
          </w:p>
        </w:tc>
        <w:tc>
          <w:tcPr>
            <w:tcW w:w="719" w:type="dxa"/>
            <w:noWrap/>
            <w:vAlign w:val="center"/>
            <w:hideMark/>
          </w:tcPr>
          <w:p w14:paraId="447BA7D0" w14:textId="77777777" w:rsidR="002926CD" w:rsidRDefault="002926CD">
            <w:pPr>
              <w:jc w:val="right"/>
              <w:rPr>
                <w:rFonts w:ascii="Tahoma" w:hAnsi="Tahoma" w:cs="Tahoma"/>
                <w:color w:val="000000"/>
                <w:sz w:val="16"/>
                <w:szCs w:val="16"/>
              </w:rPr>
            </w:pPr>
            <w:r>
              <w:rPr>
                <w:rFonts w:ascii="Tahoma" w:hAnsi="Tahoma" w:cs="Tahoma"/>
                <w:color w:val="000000"/>
                <w:sz w:val="16"/>
                <w:szCs w:val="16"/>
              </w:rPr>
              <w:t>0,35</w:t>
            </w:r>
          </w:p>
        </w:tc>
      </w:tr>
      <w:tr w:rsidR="002926CD" w14:paraId="41BB4F8E" w14:textId="77777777" w:rsidTr="002926CD">
        <w:trPr>
          <w:trHeight w:val="227"/>
        </w:trPr>
        <w:tc>
          <w:tcPr>
            <w:tcW w:w="1418" w:type="dxa"/>
            <w:shd w:val="clear" w:color="auto" w:fill="FFFFFF"/>
            <w:vAlign w:val="center"/>
            <w:hideMark/>
          </w:tcPr>
          <w:p w14:paraId="28875021" w14:textId="77777777" w:rsidR="002926CD" w:rsidRDefault="002926CD">
            <w:pPr>
              <w:rPr>
                <w:rFonts w:ascii="Tahoma" w:hAnsi="Tahoma" w:cs="Tahoma"/>
                <w:color w:val="000000"/>
                <w:sz w:val="16"/>
                <w:szCs w:val="16"/>
              </w:rPr>
            </w:pPr>
            <w:r>
              <w:rPr>
                <w:rFonts w:ascii="Tahoma" w:hAnsi="Tahoma" w:cs="Tahoma"/>
                <w:color w:val="000000"/>
                <w:sz w:val="16"/>
                <w:szCs w:val="16"/>
              </w:rPr>
              <w:t>Nemecká</w:t>
            </w:r>
          </w:p>
        </w:tc>
        <w:tc>
          <w:tcPr>
            <w:tcW w:w="757" w:type="dxa"/>
            <w:noWrap/>
            <w:vAlign w:val="center"/>
            <w:hideMark/>
          </w:tcPr>
          <w:p w14:paraId="6A19D2F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75" w:type="dxa"/>
            <w:noWrap/>
            <w:vAlign w:val="center"/>
            <w:hideMark/>
          </w:tcPr>
          <w:p w14:paraId="7BBFF4F2"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95" w:type="dxa"/>
            <w:noWrap/>
            <w:vAlign w:val="center"/>
            <w:hideMark/>
          </w:tcPr>
          <w:p w14:paraId="0E24DB3B" w14:textId="77777777" w:rsidR="002926CD" w:rsidRDefault="002926CD">
            <w:pPr>
              <w:jc w:val="right"/>
              <w:rPr>
                <w:rFonts w:ascii="Tahoma" w:hAnsi="Tahoma" w:cs="Tahoma"/>
                <w:color w:val="000000"/>
                <w:sz w:val="16"/>
                <w:szCs w:val="16"/>
              </w:rPr>
            </w:pPr>
            <w:r>
              <w:rPr>
                <w:rFonts w:ascii="Tahoma" w:hAnsi="Tahoma" w:cs="Tahoma"/>
                <w:color w:val="000000"/>
                <w:sz w:val="16"/>
                <w:szCs w:val="16"/>
              </w:rPr>
              <w:t>0,06</w:t>
            </w:r>
          </w:p>
        </w:tc>
        <w:tc>
          <w:tcPr>
            <w:tcW w:w="695" w:type="dxa"/>
            <w:noWrap/>
            <w:vAlign w:val="center"/>
            <w:hideMark/>
          </w:tcPr>
          <w:p w14:paraId="36FB2EE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0,06</w:t>
            </w:r>
          </w:p>
        </w:tc>
        <w:tc>
          <w:tcPr>
            <w:tcW w:w="695" w:type="dxa"/>
            <w:noWrap/>
            <w:vAlign w:val="center"/>
            <w:hideMark/>
          </w:tcPr>
          <w:p w14:paraId="5D42AD1B" w14:textId="77777777" w:rsidR="002926CD" w:rsidRDefault="002926CD">
            <w:pPr>
              <w:jc w:val="right"/>
              <w:rPr>
                <w:rFonts w:ascii="Tahoma" w:hAnsi="Tahoma" w:cs="Tahoma"/>
                <w:color w:val="000000"/>
                <w:sz w:val="16"/>
                <w:szCs w:val="16"/>
              </w:rPr>
            </w:pPr>
            <w:r>
              <w:rPr>
                <w:rFonts w:ascii="Tahoma" w:hAnsi="Tahoma" w:cs="Tahoma"/>
                <w:color w:val="000000"/>
                <w:sz w:val="16"/>
                <w:szCs w:val="16"/>
              </w:rPr>
              <w:t>0,07</w:t>
            </w:r>
          </w:p>
        </w:tc>
        <w:tc>
          <w:tcPr>
            <w:tcW w:w="695" w:type="dxa"/>
            <w:noWrap/>
            <w:vAlign w:val="center"/>
            <w:hideMark/>
          </w:tcPr>
          <w:p w14:paraId="61F7BB3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0,07</w:t>
            </w:r>
          </w:p>
        </w:tc>
        <w:tc>
          <w:tcPr>
            <w:tcW w:w="695" w:type="dxa"/>
            <w:noWrap/>
            <w:vAlign w:val="center"/>
            <w:hideMark/>
          </w:tcPr>
          <w:p w14:paraId="77D57DE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0,07</w:t>
            </w:r>
          </w:p>
        </w:tc>
        <w:tc>
          <w:tcPr>
            <w:tcW w:w="695" w:type="dxa"/>
            <w:noWrap/>
            <w:vAlign w:val="center"/>
            <w:hideMark/>
          </w:tcPr>
          <w:p w14:paraId="544CC43D" w14:textId="77777777" w:rsidR="002926CD" w:rsidRDefault="002926CD">
            <w:pPr>
              <w:jc w:val="right"/>
              <w:rPr>
                <w:rFonts w:ascii="Tahoma" w:hAnsi="Tahoma" w:cs="Tahoma"/>
                <w:color w:val="000000"/>
                <w:sz w:val="16"/>
                <w:szCs w:val="16"/>
              </w:rPr>
            </w:pPr>
            <w:r>
              <w:rPr>
                <w:rFonts w:ascii="Tahoma" w:hAnsi="Tahoma" w:cs="Tahoma"/>
                <w:color w:val="000000"/>
                <w:sz w:val="16"/>
                <w:szCs w:val="16"/>
              </w:rPr>
              <w:t>0,07</w:t>
            </w:r>
          </w:p>
        </w:tc>
        <w:tc>
          <w:tcPr>
            <w:tcW w:w="695" w:type="dxa"/>
            <w:noWrap/>
            <w:vAlign w:val="center"/>
            <w:hideMark/>
          </w:tcPr>
          <w:p w14:paraId="20113B98" w14:textId="77777777" w:rsidR="002926CD" w:rsidRDefault="002926CD">
            <w:pPr>
              <w:jc w:val="right"/>
              <w:rPr>
                <w:rFonts w:ascii="Tahoma" w:hAnsi="Tahoma" w:cs="Tahoma"/>
                <w:color w:val="000000"/>
                <w:sz w:val="16"/>
                <w:szCs w:val="16"/>
              </w:rPr>
            </w:pPr>
            <w:r>
              <w:rPr>
                <w:rFonts w:ascii="Tahoma" w:hAnsi="Tahoma" w:cs="Tahoma"/>
                <w:color w:val="000000"/>
                <w:sz w:val="16"/>
                <w:szCs w:val="16"/>
              </w:rPr>
              <w:t>0,08</w:t>
            </w:r>
          </w:p>
        </w:tc>
        <w:tc>
          <w:tcPr>
            <w:tcW w:w="695" w:type="dxa"/>
            <w:noWrap/>
            <w:vAlign w:val="center"/>
            <w:hideMark/>
          </w:tcPr>
          <w:p w14:paraId="5027EB1E" w14:textId="77777777" w:rsidR="002926CD" w:rsidRDefault="002926CD">
            <w:pPr>
              <w:jc w:val="right"/>
              <w:rPr>
                <w:rFonts w:ascii="Tahoma" w:hAnsi="Tahoma" w:cs="Tahoma"/>
                <w:color w:val="000000"/>
                <w:sz w:val="16"/>
                <w:szCs w:val="16"/>
              </w:rPr>
            </w:pPr>
            <w:r>
              <w:rPr>
                <w:rFonts w:ascii="Tahoma" w:hAnsi="Tahoma" w:cs="Tahoma"/>
                <w:color w:val="000000"/>
                <w:sz w:val="16"/>
                <w:szCs w:val="16"/>
              </w:rPr>
              <w:t>0,09</w:t>
            </w:r>
          </w:p>
        </w:tc>
        <w:tc>
          <w:tcPr>
            <w:tcW w:w="719" w:type="dxa"/>
            <w:noWrap/>
            <w:vAlign w:val="center"/>
            <w:hideMark/>
          </w:tcPr>
          <w:p w14:paraId="2673C0E1"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r>
      <w:tr w:rsidR="002926CD" w14:paraId="4B8FDD65" w14:textId="77777777" w:rsidTr="002926CD">
        <w:trPr>
          <w:trHeight w:val="227"/>
        </w:trPr>
        <w:tc>
          <w:tcPr>
            <w:tcW w:w="1418" w:type="dxa"/>
            <w:shd w:val="clear" w:color="auto" w:fill="FFFFFF"/>
            <w:vAlign w:val="center"/>
            <w:hideMark/>
          </w:tcPr>
          <w:p w14:paraId="49E7CFEE" w14:textId="77777777" w:rsidR="002926CD" w:rsidRDefault="002926CD">
            <w:pPr>
              <w:rPr>
                <w:rFonts w:ascii="Tahoma" w:hAnsi="Tahoma" w:cs="Tahoma"/>
                <w:color w:val="000000"/>
                <w:sz w:val="16"/>
                <w:szCs w:val="16"/>
              </w:rPr>
            </w:pPr>
            <w:r>
              <w:rPr>
                <w:rFonts w:ascii="Tahoma" w:hAnsi="Tahoma" w:cs="Tahoma"/>
                <w:color w:val="000000"/>
                <w:sz w:val="16"/>
                <w:szCs w:val="16"/>
              </w:rPr>
              <w:t>Poľská</w:t>
            </w:r>
          </w:p>
        </w:tc>
        <w:tc>
          <w:tcPr>
            <w:tcW w:w="757" w:type="dxa"/>
            <w:noWrap/>
            <w:vAlign w:val="center"/>
            <w:hideMark/>
          </w:tcPr>
          <w:p w14:paraId="5D20B307"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75" w:type="dxa"/>
            <w:noWrap/>
            <w:vAlign w:val="center"/>
            <w:hideMark/>
          </w:tcPr>
          <w:p w14:paraId="4A80FE0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95" w:type="dxa"/>
            <w:noWrap/>
            <w:vAlign w:val="center"/>
            <w:hideMark/>
          </w:tcPr>
          <w:p w14:paraId="519DBD9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95" w:type="dxa"/>
            <w:noWrap/>
            <w:vAlign w:val="center"/>
            <w:hideMark/>
          </w:tcPr>
          <w:p w14:paraId="2B7E1C8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0,05</w:t>
            </w:r>
          </w:p>
        </w:tc>
        <w:tc>
          <w:tcPr>
            <w:tcW w:w="695" w:type="dxa"/>
            <w:noWrap/>
            <w:vAlign w:val="center"/>
            <w:hideMark/>
          </w:tcPr>
          <w:p w14:paraId="2019FB88" w14:textId="77777777" w:rsidR="002926CD" w:rsidRDefault="002926CD">
            <w:pPr>
              <w:jc w:val="right"/>
              <w:rPr>
                <w:rFonts w:ascii="Tahoma" w:hAnsi="Tahoma" w:cs="Tahoma"/>
                <w:color w:val="000000"/>
                <w:sz w:val="16"/>
                <w:szCs w:val="16"/>
              </w:rPr>
            </w:pPr>
            <w:r>
              <w:rPr>
                <w:rFonts w:ascii="Tahoma" w:hAnsi="Tahoma" w:cs="Tahoma"/>
                <w:color w:val="000000"/>
                <w:sz w:val="16"/>
                <w:szCs w:val="16"/>
              </w:rPr>
              <w:t>0,05</w:t>
            </w:r>
          </w:p>
        </w:tc>
        <w:tc>
          <w:tcPr>
            <w:tcW w:w="695" w:type="dxa"/>
            <w:noWrap/>
            <w:vAlign w:val="center"/>
            <w:hideMark/>
          </w:tcPr>
          <w:p w14:paraId="1FD34DA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0,06</w:t>
            </w:r>
          </w:p>
        </w:tc>
        <w:tc>
          <w:tcPr>
            <w:tcW w:w="695" w:type="dxa"/>
            <w:noWrap/>
            <w:vAlign w:val="center"/>
            <w:hideMark/>
          </w:tcPr>
          <w:p w14:paraId="0855B5F7" w14:textId="77777777" w:rsidR="002926CD" w:rsidRDefault="002926CD">
            <w:pPr>
              <w:jc w:val="right"/>
              <w:rPr>
                <w:rFonts w:ascii="Tahoma" w:hAnsi="Tahoma" w:cs="Tahoma"/>
                <w:color w:val="000000"/>
                <w:sz w:val="16"/>
                <w:szCs w:val="16"/>
              </w:rPr>
            </w:pPr>
            <w:r>
              <w:rPr>
                <w:rFonts w:ascii="Tahoma" w:hAnsi="Tahoma" w:cs="Tahoma"/>
                <w:color w:val="000000"/>
                <w:sz w:val="16"/>
                <w:szCs w:val="16"/>
              </w:rPr>
              <w:t>0,06</w:t>
            </w:r>
          </w:p>
        </w:tc>
        <w:tc>
          <w:tcPr>
            <w:tcW w:w="695" w:type="dxa"/>
            <w:noWrap/>
            <w:vAlign w:val="center"/>
            <w:hideMark/>
          </w:tcPr>
          <w:p w14:paraId="5B32791B" w14:textId="77777777" w:rsidR="002926CD" w:rsidRDefault="002926CD">
            <w:pPr>
              <w:jc w:val="right"/>
              <w:rPr>
                <w:rFonts w:ascii="Tahoma" w:hAnsi="Tahoma" w:cs="Tahoma"/>
                <w:color w:val="000000"/>
                <w:sz w:val="16"/>
                <w:szCs w:val="16"/>
              </w:rPr>
            </w:pPr>
            <w:r>
              <w:rPr>
                <w:rFonts w:ascii="Tahoma" w:hAnsi="Tahoma" w:cs="Tahoma"/>
                <w:color w:val="000000"/>
                <w:sz w:val="16"/>
                <w:szCs w:val="16"/>
              </w:rPr>
              <w:t>0,06</w:t>
            </w:r>
          </w:p>
        </w:tc>
        <w:tc>
          <w:tcPr>
            <w:tcW w:w="695" w:type="dxa"/>
            <w:noWrap/>
            <w:vAlign w:val="center"/>
            <w:hideMark/>
          </w:tcPr>
          <w:p w14:paraId="3A5CD96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0,06</w:t>
            </w:r>
          </w:p>
        </w:tc>
        <w:tc>
          <w:tcPr>
            <w:tcW w:w="695" w:type="dxa"/>
            <w:noWrap/>
            <w:vAlign w:val="center"/>
            <w:hideMark/>
          </w:tcPr>
          <w:p w14:paraId="170C062E" w14:textId="77777777" w:rsidR="002926CD" w:rsidRDefault="002926CD">
            <w:pPr>
              <w:jc w:val="right"/>
              <w:rPr>
                <w:rFonts w:ascii="Tahoma" w:hAnsi="Tahoma" w:cs="Tahoma"/>
                <w:color w:val="000000"/>
                <w:sz w:val="16"/>
                <w:szCs w:val="16"/>
              </w:rPr>
            </w:pPr>
            <w:r>
              <w:rPr>
                <w:rFonts w:ascii="Tahoma" w:hAnsi="Tahoma" w:cs="Tahoma"/>
                <w:color w:val="000000"/>
                <w:sz w:val="16"/>
                <w:szCs w:val="16"/>
              </w:rPr>
              <w:t>0,07</w:t>
            </w:r>
          </w:p>
        </w:tc>
        <w:tc>
          <w:tcPr>
            <w:tcW w:w="719" w:type="dxa"/>
            <w:noWrap/>
            <w:vAlign w:val="center"/>
            <w:hideMark/>
          </w:tcPr>
          <w:p w14:paraId="4355BF12"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r>
      <w:tr w:rsidR="002926CD" w14:paraId="2E4C5668" w14:textId="77777777" w:rsidTr="002926CD">
        <w:trPr>
          <w:trHeight w:val="227"/>
        </w:trPr>
        <w:tc>
          <w:tcPr>
            <w:tcW w:w="1418" w:type="dxa"/>
            <w:shd w:val="clear" w:color="auto" w:fill="FFFFFF"/>
            <w:vAlign w:val="center"/>
            <w:hideMark/>
          </w:tcPr>
          <w:p w14:paraId="692D4CF2" w14:textId="77777777" w:rsidR="002926CD" w:rsidRDefault="002926CD">
            <w:pPr>
              <w:rPr>
                <w:rFonts w:ascii="Tahoma" w:hAnsi="Tahoma" w:cs="Tahoma"/>
                <w:color w:val="000000"/>
                <w:sz w:val="16"/>
                <w:szCs w:val="16"/>
              </w:rPr>
            </w:pPr>
            <w:r>
              <w:rPr>
                <w:rFonts w:ascii="Tahoma" w:hAnsi="Tahoma" w:cs="Tahoma"/>
                <w:color w:val="000000"/>
                <w:sz w:val="16"/>
                <w:szCs w:val="16"/>
              </w:rPr>
              <w:t>Srbská</w:t>
            </w:r>
          </w:p>
        </w:tc>
        <w:tc>
          <w:tcPr>
            <w:tcW w:w="757" w:type="dxa"/>
            <w:noWrap/>
            <w:vAlign w:val="center"/>
            <w:hideMark/>
          </w:tcPr>
          <w:p w14:paraId="09EDD747"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75" w:type="dxa"/>
            <w:noWrap/>
            <w:vAlign w:val="center"/>
            <w:hideMark/>
          </w:tcPr>
          <w:p w14:paraId="04687FD6"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37FCDB55"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7A771442"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455113A6"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526BA1E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062E98D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44A986D5"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36A66B5A"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29712A99"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719" w:type="dxa"/>
            <w:noWrap/>
            <w:vAlign w:val="center"/>
            <w:hideMark/>
          </w:tcPr>
          <w:p w14:paraId="757BED52"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r>
      <w:tr w:rsidR="002926CD" w14:paraId="4E9BB9F7" w14:textId="77777777" w:rsidTr="002926CD">
        <w:trPr>
          <w:trHeight w:val="227"/>
        </w:trPr>
        <w:tc>
          <w:tcPr>
            <w:tcW w:w="1418" w:type="dxa"/>
            <w:shd w:val="clear" w:color="auto" w:fill="FFFFFF"/>
            <w:vAlign w:val="center"/>
            <w:hideMark/>
          </w:tcPr>
          <w:p w14:paraId="419B91BF" w14:textId="77777777" w:rsidR="002926CD" w:rsidRDefault="002926CD">
            <w:pPr>
              <w:rPr>
                <w:rFonts w:ascii="Tahoma" w:hAnsi="Tahoma" w:cs="Tahoma"/>
                <w:color w:val="000000"/>
                <w:sz w:val="16"/>
                <w:szCs w:val="16"/>
              </w:rPr>
            </w:pPr>
            <w:r>
              <w:rPr>
                <w:rFonts w:ascii="Tahoma" w:hAnsi="Tahoma" w:cs="Tahoma"/>
                <w:color w:val="000000"/>
                <w:sz w:val="16"/>
                <w:szCs w:val="16"/>
              </w:rPr>
              <w:t>Ruská</w:t>
            </w:r>
          </w:p>
        </w:tc>
        <w:tc>
          <w:tcPr>
            <w:tcW w:w="757" w:type="dxa"/>
            <w:noWrap/>
            <w:vAlign w:val="center"/>
            <w:hideMark/>
          </w:tcPr>
          <w:p w14:paraId="08332E8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75" w:type="dxa"/>
            <w:noWrap/>
            <w:vAlign w:val="center"/>
            <w:hideMark/>
          </w:tcPr>
          <w:p w14:paraId="2E8D626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01044C48"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1CEF113E"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1A753C0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1E8BFED2"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7BBB713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95" w:type="dxa"/>
            <w:noWrap/>
            <w:vAlign w:val="center"/>
            <w:hideMark/>
          </w:tcPr>
          <w:p w14:paraId="60F2AED8"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95" w:type="dxa"/>
            <w:noWrap/>
            <w:vAlign w:val="center"/>
            <w:hideMark/>
          </w:tcPr>
          <w:p w14:paraId="592A79B2"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95" w:type="dxa"/>
            <w:noWrap/>
            <w:vAlign w:val="center"/>
            <w:hideMark/>
          </w:tcPr>
          <w:p w14:paraId="4D8B8AB7"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719" w:type="dxa"/>
            <w:noWrap/>
            <w:vAlign w:val="center"/>
            <w:hideMark/>
          </w:tcPr>
          <w:p w14:paraId="7D555B47"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r>
      <w:tr w:rsidR="002926CD" w14:paraId="69AA98E3" w14:textId="77777777" w:rsidTr="002926CD">
        <w:trPr>
          <w:trHeight w:val="227"/>
        </w:trPr>
        <w:tc>
          <w:tcPr>
            <w:tcW w:w="1418" w:type="dxa"/>
            <w:shd w:val="clear" w:color="auto" w:fill="FFFFFF"/>
            <w:vAlign w:val="center"/>
            <w:hideMark/>
          </w:tcPr>
          <w:p w14:paraId="473A0648" w14:textId="77777777" w:rsidR="002926CD" w:rsidRDefault="002926CD">
            <w:pPr>
              <w:rPr>
                <w:rFonts w:ascii="Tahoma" w:hAnsi="Tahoma" w:cs="Tahoma"/>
                <w:color w:val="000000"/>
                <w:sz w:val="16"/>
                <w:szCs w:val="16"/>
              </w:rPr>
            </w:pPr>
            <w:r>
              <w:rPr>
                <w:rFonts w:ascii="Tahoma" w:hAnsi="Tahoma" w:cs="Tahoma"/>
                <w:color w:val="000000"/>
                <w:sz w:val="16"/>
                <w:szCs w:val="16"/>
              </w:rPr>
              <w:t>Židovská</w:t>
            </w:r>
          </w:p>
        </w:tc>
        <w:tc>
          <w:tcPr>
            <w:tcW w:w="757" w:type="dxa"/>
            <w:noWrap/>
            <w:vAlign w:val="center"/>
            <w:hideMark/>
          </w:tcPr>
          <w:p w14:paraId="180FD1E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75" w:type="dxa"/>
            <w:noWrap/>
            <w:vAlign w:val="center"/>
            <w:hideMark/>
          </w:tcPr>
          <w:p w14:paraId="31F5157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2244473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306C3D61"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437B818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74245F2B"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3263F9FF"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407A6B67"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3377180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7AE079B5"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719" w:type="dxa"/>
            <w:noWrap/>
            <w:vAlign w:val="center"/>
            <w:hideMark/>
          </w:tcPr>
          <w:p w14:paraId="10AA206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r>
      <w:tr w:rsidR="002926CD" w14:paraId="440B1F1E" w14:textId="77777777" w:rsidTr="002926CD">
        <w:trPr>
          <w:trHeight w:val="227"/>
        </w:trPr>
        <w:tc>
          <w:tcPr>
            <w:tcW w:w="1418" w:type="dxa"/>
            <w:shd w:val="clear" w:color="auto" w:fill="FFFFFF"/>
            <w:vAlign w:val="center"/>
            <w:hideMark/>
          </w:tcPr>
          <w:p w14:paraId="50B82B82" w14:textId="77777777" w:rsidR="002926CD" w:rsidRDefault="002926CD">
            <w:pPr>
              <w:rPr>
                <w:rFonts w:ascii="Tahoma" w:hAnsi="Tahoma" w:cs="Tahoma"/>
                <w:color w:val="000000"/>
                <w:sz w:val="16"/>
                <w:szCs w:val="16"/>
              </w:rPr>
            </w:pPr>
            <w:r>
              <w:rPr>
                <w:rFonts w:ascii="Tahoma" w:hAnsi="Tahoma" w:cs="Tahoma"/>
                <w:color w:val="000000"/>
                <w:sz w:val="16"/>
                <w:szCs w:val="16"/>
              </w:rPr>
              <w:t>Moravská</w:t>
            </w:r>
          </w:p>
        </w:tc>
        <w:tc>
          <w:tcPr>
            <w:tcW w:w="757" w:type="dxa"/>
            <w:noWrap/>
            <w:vAlign w:val="center"/>
            <w:hideMark/>
          </w:tcPr>
          <w:p w14:paraId="4469FB69"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75" w:type="dxa"/>
            <w:noWrap/>
            <w:vAlign w:val="center"/>
            <w:hideMark/>
          </w:tcPr>
          <w:p w14:paraId="30DEB52D"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6AD94481"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2C25FBCE"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4839D9E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6E68C15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43CD10D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2D0B44BF"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245921EA"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0A76CF46"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719" w:type="dxa"/>
            <w:noWrap/>
            <w:vAlign w:val="center"/>
            <w:hideMark/>
          </w:tcPr>
          <w:p w14:paraId="0AFA6BED"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r>
      <w:tr w:rsidR="002926CD" w14:paraId="0C16E413" w14:textId="77777777" w:rsidTr="002926CD">
        <w:trPr>
          <w:trHeight w:val="227"/>
        </w:trPr>
        <w:tc>
          <w:tcPr>
            <w:tcW w:w="1418" w:type="dxa"/>
            <w:shd w:val="clear" w:color="auto" w:fill="FFFFFF"/>
            <w:vAlign w:val="center"/>
            <w:hideMark/>
          </w:tcPr>
          <w:p w14:paraId="79B58854" w14:textId="77777777" w:rsidR="002926CD" w:rsidRDefault="002926CD">
            <w:pPr>
              <w:rPr>
                <w:rFonts w:ascii="Tahoma" w:hAnsi="Tahoma" w:cs="Tahoma"/>
                <w:color w:val="000000"/>
                <w:sz w:val="16"/>
                <w:szCs w:val="16"/>
              </w:rPr>
            </w:pPr>
            <w:r>
              <w:rPr>
                <w:rFonts w:ascii="Tahoma" w:hAnsi="Tahoma" w:cs="Tahoma"/>
                <w:color w:val="000000"/>
                <w:sz w:val="16"/>
                <w:szCs w:val="16"/>
              </w:rPr>
              <w:t>Bulharská</w:t>
            </w:r>
          </w:p>
        </w:tc>
        <w:tc>
          <w:tcPr>
            <w:tcW w:w="757" w:type="dxa"/>
            <w:noWrap/>
            <w:vAlign w:val="center"/>
            <w:hideMark/>
          </w:tcPr>
          <w:p w14:paraId="443BF4D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75" w:type="dxa"/>
            <w:noWrap/>
            <w:vAlign w:val="center"/>
            <w:hideMark/>
          </w:tcPr>
          <w:p w14:paraId="4B2C3BA9"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7AF9A9A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56EE0451"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04288E7E"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22EF1CF1"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4A36009F"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14C2C10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0E733D2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75FCAE77"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719" w:type="dxa"/>
            <w:noWrap/>
            <w:vAlign w:val="center"/>
            <w:hideMark/>
          </w:tcPr>
          <w:p w14:paraId="79BE141F"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r>
      <w:tr w:rsidR="002926CD" w14:paraId="65C7EA9E" w14:textId="77777777" w:rsidTr="002926CD">
        <w:trPr>
          <w:trHeight w:val="227"/>
        </w:trPr>
        <w:tc>
          <w:tcPr>
            <w:tcW w:w="1418" w:type="dxa"/>
            <w:shd w:val="clear" w:color="auto" w:fill="FFFFFF"/>
            <w:vAlign w:val="center"/>
            <w:hideMark/>
          </w:tcPr>
          <w:p w14:paraId="65385549" w14:textId="77777777" w:rsidR="002926CD" w:rsidRDefault="002926CD">
            <w:pPr>
              <w:rPr>
                <w:rFonts w:ascii="Tahoma" w:hAnsi="Tahoma" w:cs="Tahoma"/>
                <w:color w:val="000000"/>
                <w:sz w:val="16"/>
                <w:szCs w:val="16"/>
              </w:rPr>
            </w:pPr>
            <w:r>
              <w:rPr>
                <w:rFonts w:ascii="Tahoma" w:hAnsi="Tahoma" w:cs="Tahoma"/>
                <w:color w:val="000000"/>
                <w:sz w:val="16"/>
                <w:szCs w:val="16"/>
              </w:rPr>
              <w:t>Rumunská</w:t>
            </w:r>
          </w:p>
        </w:tc>
        <w:tc>
          <w:tcPr>
            <w:tcW w:w="757" w:type="dxa"/>
            <w:noWrap/>
            <w:vAlign w:val="center"/>
            <w:hideMark/>
          </w:tcPr>
          <w:p w14:paraId="3D2CCE0D"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75" w:type="dxa"/>
            <w:noWrap/>
            <w:vAlign w:val="center"/>
            <w:hideMark/>
          </w:tcPr>
          <w:p w14:paraId="7AE99E36"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6F67877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71C58246"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95" w:type="dxa"/>
            <w:noWrap/>
            <w:vAlign w:val="center"/>
            <w:hideMark/>
          </w:tcPr>
          <w:p w14:paraId="4123BCBA"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95" w:type="dxa"/>
            <w:noWrap/>
            <w:vAlign w:val="center"/>
            <w:hideMark/>
          </w:tcPr>
          <w:p w14:paraId="130C0ACF"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95" w:type="dxa"/>
            <w:noWrap/>
            <w:vAlign w:val="center"/>
            <w:hideMark/>
          </w:tcPr>
          <w:p w14:paraId="50075581"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95" w:type="dxa"/>
            <w:noWrap/>
            <w:vAlign w:val="center"/>
            <w:hideMark/>
          </w:tcPr>
          <w:p w14:paraId="44681971"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95" w:type="dxa"/>
            <w:noWrap/>
            <w:vAlign w:val="center"/>
            <w:hideMark/>
          </w:tcPr>
          <w:p w14:paraId="68A4ED3F"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695" w:type="dxa"/>
            <w:noWrap/>
            <w:vAlign w:val="center"/>
            <w:hideMark/>
          </w:tcPr>
          <w:p w14:paraId="1A2E8AFE" w14:textId="77777777" w:rsidR="002926CD" w:rsidRDefault="002926CD">
            <w:pPr>
              <w:jc w:val="right"/>
              <w:rPr>
                <w:rFonts w:ascii="Tahoma" w:hAnsi="Tahoma" w:cs="Tahoma"/>
                <w:color w:val="000000"/>
                <w:sz w:val="16"/>
                <w:szCs w:val="16"/>
              </w:rPr>
            </w:pPr>
            <w:r>
              <w:rPr>
                <w:rFonts w:ascii="Tahoma" w:hAnsi="Tahoma" w:cs="Tahoma"/>
                <w:color w:val="000000"/>
                <w:sz w:val="16"/>
                <w:szCs w:val="16"/>
              </w:rPr>
              <w:t>0,03</w:t>
            </w:r>
          </w:p>
        </w:tc>
        <w:tc>
          <w:tcPr>
            <w:tcW w:w="719" w:type="dxa"/>
            <w:noWrap/>
            <w:vAlign w:val="center"/>
            <w:hideMark/>
          </w:tcPr>
          <w:p w14:paraId="0696E47B"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r>
      <w:tr w:rsidR="002926CD" w14:paraId="146FB31E" w14:textId="77777777" w:rsidTr="002926CD">
        <w:trPr>
          <w:trHeight w:val="227"/>
        </w:trPr>
        <w:tc>
          <w:tcPr>
            <w:tcW w:w="1418" w:type="dxa"/>
            <w:shd w:val="clear" w:color="auto" w:fill="FFFFFF"/>
            <w:vAlign w:val="center"/>
            <w:hideMark/>
          </w:tcPr>
          <w:p w14:paraId="4180A87C" w14:textId="77777777" w:rsidR="002926CD" w:rsidRDefault="002926CD">
            <w:pPr>
              <w:rPr>
                <w:rFonts w:ascii="Tahoma" w:hAnsi="Tahoma" w:cs="Tahoma"/>
                <w:color w:val="000000"/>
                <w:sz w:val="16"/>
                <w:szCs w:val="16"/>
              </w:rPr>
            </w:pPr>
            <w:r>
              <w:rPr>
                <w:rFonts w:ascii="Tahoma" w:hAnsi="Tahoma" w:cs="Tahoma"/>
                <w:color w:val="000000"/>
                <w:sz w:val="16"/>
                <w:szCs w:val="16"/>
              </w:rPr>
              <w:t>Rakúska</w:t>
            </w:r>
          </w:p>
        </w:tc>
        <w:tc>
          <w:tcPr>
            <w:tcW w:w="757" w:type="dxa"/>
            <w:noWrap/>
            <w:vAlign w:val="center"/>
            <w:hideMark/>
          </w:tcPr>
          <w:p w14:paraId="7FCC64E6"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75" w:type="dxa"/>
            <w:noWrap/>
            <w:vAlign w:val="center"/>
            <w:hideMark/>
          </w:tcPr>
          <w:p w14:paraId="5F47D32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617D367E"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95" w:type="dxa"/>
            <w:noWrap/>
            <w:vAlign w:val="center"/>
            <w:hideMark/>
          </w:tcPr>
          <w:p w14:paraId="1BA0751D"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95" w:type="dxa"/>
            <w:noWrap/>
            <w:vAlign w:val="center"/>
            <w:hideMark/>
          </w:tcPr>
          <w:p w14:paraId="75B99E3E"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95" w:type="dxa"/>
            <w:noWrap/>
            <w:vAlign w:val="center"/>
            <w:hideMark/>
          </w:tcPr>
          <w:p w14:paraId="6CF8A00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95" w:type="dxa"/>
            <w:noWrap/>
            <w:vAlign w:val="center"/>
            <w:hideMark/>
          </w:tcPr>
          <w:p w14:paraId="191F9E16"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95" w:type="dxa"/>
            <w:noWrap/>
            <w:vAlign w:val="center"/>
            <w:hideMark/>
          </w:tcPr>
          <w:p w14:paraId="6D00635E"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95" w:type="dxa"/>
            <w:noWrap/>
            <w:vAlign w:val="center"/>
            <w:hideMark/>
          </w:tcPr>
          <w:p w14:paraId="42F101E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695" w:type="dxa"/>
            <w:noWrap/>
            <w:vAlign w:val="center"/>
            <w:hideMark/>
          </w:tcPr>
          <w:p w14:paraId="32E23B4E" w14:textId="77777777" w:rsidR="002926CD" w:rsidRDefault="002926CD">
            <w:pPr>
              <w:jc w:val="right"/>
              <w:rPr>
                <w:rFonts w:ascii="Tahoma" w:hAnsi="Tahoma" w:cs="Tahoma"/>
                <w:color w:val="000000"/>
                <w:sz w:val="16"/>
                <w:szCs w:val="16"/>
              </w:rPr>
            </w:pPr>
            <w:r>
              <w:rPr>
                <w:rFonts w:ascii="Tahoma" w:hAnsi="Tahoma" w:cs="Tahoma"/>
                <w:color w:val="000000"/>
                <w:sz w:val="16"/>
                <w:szCs w:val="16"/>
              </w:rPr>
              <w:t>0,04</w:t>
            </w:r>
          </w:p>
        </w:tc>
        <w:tc>
          <w:tcPr>
            <w:tcW w:w="719" w:type="dxa"/>
            <w:noWrap/>
            <w:vAlign w:val="center"/>
            <w:hideMark/>
          </w:tcPr>
          <w:p w14:paraId="2C09F102"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r>
      <w:tr w:rsidR="002926CD" w14:paraId="7FF48F42" w14:textId="77777777" w:rsidTr="002926CD">
        <w:trPr>
          <w:trHeight w:val="227"/>
        </w:trPr>
        <w:tc>
          <w:tcPr>
            <w:tcW w:w="1418" w:type="dxa"/>
            <w:shd w:val="clear" w:color="auto" w:fill="FFFFFF"/>
            <w:vAlign w:val="center"/>
            <w:hideMark/>
          </w:tcPr>
          <w:p w14:paraId="1C375420" w14:textId="77777777" w:rsidR="002926CD" w:rsidRDefault="002926CD">
            <w:pPr>
              <w:rPr>
                <w:rFonts w:ascii="Tahoma" w:hAnsi="Tahoma" w:cs="Tahoma"/>
                <w:color w:val="000000"/>
                <w:sz w:val="16"/>
                <w:szCs w:val="16"/>
              </w:rPr>
            </w:pPr>
            <w:r>
              <w:rPr>
                <w:rFonts w:ascii="Tahoma" w:hAnsi="Tahoma" w:cs="Tahoma"/>
                <w:color w:val="000000"/>
                <w:sz w:val="16"/>
                <w:szCs w:val="16"/>
              </w:rPr>
              <w:t>Vietnamská</w:t>
            </w:r>
          </w:p>
        </w:tc>
        <w:tc>
          <w:tcPr>
            <w:tcW w:w="757" w:type="dxa"/>
            <w:noWrap/>
            <w:vAlign w:val="center"/>
            <w:hideMark/>
          </w:tcPr>
          <w:p w14:paraId="11A31B61"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75" w:type="dxa"/>
            <w:noWrap/>
            <w:vAlign w:val="center"/>
            <w:hideMark/>
          </w:tcPr>
          <w:p w14:paraId="395E2437"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6BA032DC"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7BCC1CCD"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c>
          <w:tcPr>
            <w:tcW w:w="695" w:type="dxa"/>
            <w:noWrap/>
            <w:vAlign w:val="center"/>
            <w:hideMark/>
          </w:tcPr>
          <w:p w14:paraId="6079E07A"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3EA599D6"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720B87B2"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3F61B98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2316CE8D"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695" w:type="dxa"/>
            <w:noWrap/>
            <w:vAlign w:val="center"/>
            <w:hideMark/>
          </w:tcPr>
          <w:p w14:paraId="3CFEC9A5"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c>
          <w:tcPr>
            <w:tcW w:w="719" w:type="dxa"/>
            <w:noWrap/>
            <w:vAlign w:val="center"/>
            <w:hideMark/>
          </w:tcPr>
          <w:p w14:paraId="158A914A" w14:textId="77777777" w:rsidR="002926CD" w:rsidRDefault="002926CD">
            <w:pPr>
              <w:jc w:val="right"/>
              <w:rPr>
                <w:rFonts w:ascii="Tahoma" w:hAnsi="Tahoma" w:cs="Tahoma"/>
                <w:color w:val="000000"/>
                <w:sz w:val="16"/>
                <w:szCs w:val="16"/>
              </w:rPr>
            </w:pPr>
            <w:r>
              <w:rPr>
                <w:rFonts w:ascii="Tahoma" w:hAnsi="Tahoma" w:cs="Tahoma"/>
                <w:color w:val="000000"/>
                <w:sz w:val="16"/>
                <w:szCs w:val="16"/>
              </w:rPr>
              <w:t>0,01</w:t>
            </w:r>
          </w:p>
        </w:tc>
      </w:tr>
      <w:tr w:rsidR="002926CD" w14:paraId="64F4FC09" w14:textId="77777777" w:rsidTr="002926CD">
        <w:trPr>
          <w:trHeight w:val="227"/>
        </w:trPr>
        <w:tc>
          <w:tcPr>
            <w:tcW w:w="1418" w:type="dxa"/>
            <w:shd w:val="clear" w:color="auto" w:fill="FFFFFF"/>
            <w:vAlign w:val="center"/>
            <w:hideMark/>
          </w:tcPr>
          <w:p w14:paraId="6428CCD6" w14:textId="77777777" w:rsidR="002926CD" w:rsidRDefault="002926CD">
            <w:pPr>
              <w:rPr>
                <w:rFonts w:ascii="Tahoma" w:hAnsi="Tahoma" w:cs="Tahoma"/>
                <w:color w:val="000000"/>
                <w:sz w:val="16"/>
                <w:szCs w:val="16"/>
              </w:rPr>
            </w:pPr>
            <w:r>
              <w:rPr>
                <w:rFonts w:ascii="Tahoma" w:hAnsi="Tahoma" w:cs="Tahoma"/>
                <w:color w:val="000000"/>
                <w:sz w:val="16"/>
                <w:szCs w:val="16"/>
              </w:rPr>
              <w:t>Albánska</w:t>
            </w:r>
          </w:p>
        </w:tc>
        <w:tc>
          <w:tcPr>
            <w:tcW w:w="757" w:type="dxa"/>
            <w:noWrap/>
            <w:vAlign w:val="center"/>
            <w:hideMark/>
          </w:tcPr>
          <w:p w14:paraId="0C47234F"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75" w:type="dxa"/>
            <w:noWrap/>
            <w:vAlign w:val="center"/>
            <w:hideMark/>
          </w:tcPr>
          <w:p w14:paraId="202240F4"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5D228D68"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1197B489"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03F5B8E0"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04C21955"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25528EF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6B42B52D"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792D6253"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695" w:type="dxa"/>
            <w:noWrap/>
            <w:vAlign w:val="center"/>
            <w:hideMark/>
          </w:tcPr>
          <w:p w14:paraId="5D220868" w14:textId="77777777" w:rsidR="002926CD" w:rsidRDefault="002926CD">
            <w:pPr>
              <w:jc w:val="right"/>
              <w:rPr>
                <w:rFonts w:ascii="Tahoma" w:hAnsi="Tahoma" w:cs="Tahoma"/>
                <w:color w:val="000000"/>
                <w:sz w:val="16"/>
                <w:szCs w:val="16"/>
              </w:rPr>
            </w:pPr>
            <w:r>
              <w:rPr>
                <w:rFonts w:ascii="Tahoma" w:hAnsi="Tahoma" w:cs="Tahoma"/>
                <w:color w:val="000000"/>
                <w:sz w:val="16"/>
                <w:szCs w:val="16"/>
              </w:rPr>
              <w:t>0,00</w:t>
            </w:r>
          </w:p>
        </w:tc>
        <w:tc>
          <w:tcPr>
            <w:tcW w:w="719" w:type="dxa"/>
            <w:noWrap/>
            <w:vAlign w:val="center"/>
            <w:hideMark/>
          </w:tcPr>
          <w:p w14:paraId="7DA95A2A" w14:textId="77777777" w:rsidR="002926CD" w:rsidRDefault="002926CD">
            <w:pPr>
              <w:jc w:val="right"/>
              <w:rPr>
                <w:rFonts w:ascii="Tahoma" w:hAnsi="Tahoma" w:cs="Tahoma"/>
                <w:color w:val="000000"/>
                <w:sz w:val="16"/>
                <w:szCs w:val="16"/>
              </w:rPr>
            </w:pPr>
            <w:r>
              <w:rPr>
                <w:rFonts w:ascii="Tahoma" w:hAnsi="Tahoma" w:cs="Tahoma"/>
                <w:color w:val="000000"/>
                <w:sz w:val="16"/>
                <w:szCs w:val="16"/>
              </w:rPr>
              <w:t>0,02</w:t>
            </w:r>
          </w:p>
        </w:tc>
      </w:tr>
      <w:tr w:rsidR="002926CD" w14:paraId="1251C1BF" w14:textId="77777777" w:rsidTr="002926CD">
        <w:trPr>
          <w:trHeight w:val="227"/>
        </w:trPr>
        <w:tc>
          <w:tcPr>
            <w:tcW w:w="1418" w:type="dxa"/>
            <w:shd w:val="clear" w:color="auto" w:fill="FFFFFF"/>
            <w:vAlign w:val="center"/>
            <w:hideMark/>
          </w:tcPr>
          <w:p w14:paraId="2575CC00" w14:textId="77777777" w:rsidR="002926CD" w:rsidRDefault="002926CD">
            <w:pPr>
              <w:rPr>
                <w:rFonts w:ascii="Tahoma" w:hAnsi="Tahoma" w:cs="Tahoma"/>
                <w:color w:val="000000"/>
                <w:sz w:val="16"/>
                <w:szCs w:val="16"/>
              </w:rPr>
            </w:pPr>
            <w:r>
              <w:rPr>
                <w:rFonts w:ascii="Tahoma" w:hAnsi="Tahoma" w:cs="Tahoma"/>
                <w:color w:val="000000"/>
                <w:sz w:val="16"/>
                <w:szCs w:val="16"/>
              </w:rPr>
              <w:t>Iná a nezistená</w:t>
            </w:r>
          </w:p>
        </w:tc>
        <w:tc>
          <w:tcPr>
            <w:tcW w:w="757" w:type="dxa"/>
            <w:noWrap/>
            <w:vAlign w:val="center"/>
            <w:hideMark/>
          </w:tcPr>
          <w:p w14:paraId="331FD09A" w14:textId="77777777" w:rsidR="002926CD" w:rsidRDefault="002926CD">
            <w:pPr>
              <w:jc w:val="right"/>
              <w:rPr>
                <w:rFonts w:ascii="Tahoma" w:hAnsi="Tahoma" w:cs="Tahoma"/>
                <w:color w:val="000000"/>
                <w:sz w:val="16"/>
                <w:szCs w:val="16"/>
              </w:rPr>
            </w:pPr>
            <w:r>
              <w:rPr>
                <w:rFonts w:ascii="Tahoma" w:hAnsi="Tahoma" w:cs="Tahoma"/>
                <w:color w:val="000000"/>
                <w:sz w:val="16"/>
                <w:szCs w:val="16"/>
              </w:rPr>
              <w:t>12,99</w:t>
            </w:r>
          </w:p>
        </w:tc>
        <w:tc>
          <w:tcPr>
            <w:tcW w:w="675" w:type="dxa"/>
            <w:noWrap/>
            <w:vAlign w:val="center"/>
            <w:hideMark/>
          </w:tcPr>
          <w:p w14:paraId="66926B0D" w14:textId="77777777" w:rsidR="002926CD" w:rsidRDefault="002926CD">
            <w:pPr>
              <w:jc w:val="right"/>
              <w:rPr>
                <w:rFonts w:ascii="Tahoma" w:hAnsi="Tahoma" w:cs="Tahoma"/>
                <w:color w:val="000000"/>
                <w:sz w:val="16"/>
                <w:szCs w:val="16"/>
              </w:rPr>
            </w:pPr>
            <w:r>
              <w:rPr>
                <w:rFonts w:ascii="Tahoma" w:hAnsi="Tahoma" w:cs="Tahoma"/>
                <w:color w:val="000000"/>
                <w:sz w:val="16"/>
                <w:szCs w:val="16"/>
              </w:rPr>
              <w:t>13,02</w:t>
            </w:r>
          </w:p>
        </w:tc>
        <w:tc>
          <w:tcPr>
            <w:tcW w:w="695" w:type="dxa"/>
            <w:noWrap/>
            <w:vAlign w:val="center"/>
            <w:hideMark/>
          </w:tcPr>
          <w:p w14:paraId="1A21BA07" w14:textId="77777777" w:rsidR="002926CD" w:rsidRDefault="002926CD">
            <w:pPr>
              <w:jc w:val="right"/>
              <w:rPr>
                <w:rFonts w:ascii="Tahoma" w:hAnsi="Tahoma" w:cs="Tahoma"/>
                <w:color w:val="000000"/>
                <w:sz w:val="16"/>
                <w:szCs w:val="16"/>
              </w:rPr>
            </w:pPr>
            <w:r>
              <w:rPr>
                <w:rFonts w:ascii="Tahoma" w:hAnsi="Tahoma" w:cs="Tahoma"/>
                <w:color w:val="000000"/>
                <w:sz w:val="16"/>
                <w:szCs w:val="16"/>
              </w:rPr>
              <w:t>11,99</w:t>
            </w:r>
          </w:p>
        </w:tc>
        <w:tc>
          <w:tcPr>
            <w:tcW w:w="695" w:type="dxa"/>
            <w:noWrap/>
            <w:vAlign w:val="center"/>
            <w:hideMark/>
          </w:tcPr>
          <w:p w14:paraId="1AEA4C07" w14:textId="77777777" w:rsidR="002926CD" w:rsidRDefault="002926CD">
            <w:pPr>
              <w:jc w:val="right"/>
              <w:rPr>
                <w:rFonts w:ascii="Tahoma" w:hAnsi="Tahoma" w:cs="Tahoma"/>
                <w:color w:val="000000"/>
                <w:sz w:val="16"/>
                <w:szCs w:val="16"/>
              </w:rPr>
            </w:pPr>
            <w:r>
              <w:rPr>
                <w:rFonts w:ascii="Tahoma" w:hAnsi="Tahoma" w:cs="Tahoma"/>
                <w:color w:val="000000"/>
                <w:sz w:val="16"/>
                <w:szCs w:val="16"/>
              </w:rPr>
              <w:t>11,76</w:t>
            </w:r>
          </w:p>
        </w:tc>
        <w:tc>
          <w:tcPr>
            <w:tcW w:w="695" w:type="dxa"/>
            <w:noWrap/>
            <w:vAlign w:val="center"/>
            <w:hideMark/>
          </w:tcPr>
          <w:p w14:paraId="297365D6" w14:textId="77777777" w:rsidR="002926CD" w:rsidRDefault="002926CD">
            <w:pPr>
              <w:jc w:val="right"/>
              <w:rPr>
                <w:rFonts w:ascii="Tahoma" w:hAnsi="Tahoma" w:cs="Tahoma"/>
                <w:color w:val="000000"/>
                <w:sz w:val="16"/>
                <w:szCs w:val="16"/>
              </w:rPr>
            </w:pPr>
            <w:r>
              <w:rPr>
                <w:rFonts w:ascii="Tahoma" w:hAnsi="Tahoma" w:cs="Tahoma"/>
                <w:color w:val="000000"/>
                <w:sz w:val="16"/>
                <w:szCs w:val="16"/>
              </w:rPr>
              <w:t>11,55</w:t>
            </w:r>
          </w:p>
        </w:tc>
        <w:tc>
          <w:tcPr>
            <w:tcW w:w="695" w:type="dxa"/>
            <w:noWrap/>
            <w:vAlign w:val="center"/>
            <w:hideMark/>
          </w:tcPr>
          <w:p w14:paraId="4B168C8C" w14:textId="77777777" w:rsidR="002926CD" w:rsidRDefault="002926CD">
            <w:pPr>
              <w:jc w:val="right"/>
              <w:rPr>
                <w:rFonts w:ascii="Tahoma" w:hAnsi="Tahoma" w:cs="Tahoma"/>
                <w:color w:val="000000"/>
                <w:sz w:val="16"/>
                <w:szCs w:val="16"/>
              </w:rPr>
            </w:pPr>
            <w:r>
              <w:rPr>
                <w:rFonts w:ascii="Tahoma" w:hAnsi="Tahoma" w:cs="Tahoma"/>
                <w:color w:val="000000"/>
                <w:sz w:val="16"/>
                <w:szCs w:val="16"/>
              </w:rPr>
              <w:t>11,32</w:t>
            </w:r>
          </w:p>
        </w:tc>
        <w:tc>
          <w:tcPr>
            <w:tcW w:w="695" w:type="dxa"/>
            <w:noWrap/>
            <w:vAlign w:val="center"/>
            <w:hideMark/>
          </w:tcPr>
          <w:p w14:paraId="3B1AAD7A"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11,12</w:t>
            </w:r>
          </w:p>
        </w:tc>
        <w:tc>
          <w:tcPr>
            <w:tcW w:w="695" w:type="dxa"/>
            <w:noWrap/>
            <w:vAlign w:val="center"/>
            <w:hideMark/>
          </w:tcPr>
          <w:p w14:paraId="097DFA44"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10,99</w:t>
            </w:r>
          </w:p>
        </w:tc>
        <w:tc>
          <w:tcPr>
            <w:tcW w:w="695" w:type="dxa"/>
            <w:noWrap/>
            <w:vAlign w:val="center"/>
            <w:hideMark/>
          </w:tcPr>
          <w:p w14:paraId="40F6A71E"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10,85</w:t>
            </w:r>
          </w:p>
        </w:tc>
        <w:tc>
          <w:tcPr>
            <w:tcW w:w="695" w:type="dxa"/>
            <w:noWrap/>
            <w:vAlign w:val="center"/>
            <w:hideMark/>
          </w:tcPr>
          <w:p w14:paraId="51760E6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10,73</w:t>
            </w:r>
          </w:p>
        </w:tc>
        <w:tc>
          <w:tcPr>
            <w:tcW w:w="719" w:type="dxa"/>
            <w:noWrap/>
            <w:vAlign w:val="center"/>
            <w:hideMark/>
          </w:tcPr>
          <w:p w14:paraId="391268F8" w14:textId="77777777" w:rsidR="002926CD" w:rsidRDefault="002926CD">
            <w:pPr>
              <w:jc w:val="right"/>
              <w:rPr>
                <w:rFonts w:ascii="Tahoma" w:hAnsi="Tahoma" w:cs="Tahoma"/>
                <w:color w:val="000000"/>
                <w:sz w:val="16"/>
                <w:szCs w:val="16"/>
              </w:rPr>
            </w:pPr>
            <w:r>
              <w:rPr>
                <w:rFonts w:ascii="Tahoma" w:hAnsi="Tahoma" w:cs="Tahoma"/>
                <w:color w:val="000000"/>
                <w:sz w:val="16"/>
                <w:szCs w:val="16"/>
              </w:rPr>
              <w:t>6,38</w:t>
            </w:r>
          </w:p>
        </w:tc>
      </w:tr>
    </w:tbl>
    <w:p w14:paraId="65827315" w14:textId="77777777" w:rsidR="002926CD" w:rsidRDefault="002926CD" w:rsidP="002926CD">
      <w:pPr>
        <w:jc w:val="both"/>
        <w:rPr>
          <w:rFonts w:ascii="Tahoma" w:hAnsi="Tahoma" w:cs="Tahoma"/>
          <w:sz w:val="16"/>
          <w:szCs w:val="16"/>
        </w:rPr>
      </w:pPr>
      <w:r>
        <w:rPr>
          <w:rFonts w:ascii="Tahoma" w:hAnsi="Tahoma" w:cs="Tahoma"/>
          <w:sz w:val="16"/>
          <w:szCs w:val="16"/>
        </w:rPr>
        <w:t xml:space="preserve">Zdroj: ŠÚSR, 2011-2021, </w:t>
      </w:r>
      <w:proofErr w:type="spellStart"/>
      <w:r>
        <w:rPr>
          <w:rFonts w:ascii="Tahoma" w:hAnsi="Tahoma" w:cs="Tahoma"/>
          <w:sz w:val="16"/>
          <w:szCs w:val="16"/>
        </w:rPr>
        <w:t>DataCubes</w:t>
      </w:r>
      <w:proofErr w:type="spellEnd"/>
    </w:p>
    <w:p w14:paraId="5885DD65" w14:textId="77777777" w:rsidR="002926CD" w:rsidRDefault="002926CD" w:rsidP="002926CD">
      <w:pPr>
        <w:rPr>
          <w:rFonts w:ascii="Tahoma" w:hAnsi="Tahoma" w:cs="Tahoma"/>
          <w:b/>
          <w:bCs/>
          <w:sz w:val="20"/>
          <w:szCs w:val="20"/>
        </w:rPr>
      </w:pPr>
    </w:p>
    <w:p w14:paraId="228B53B2" w14:textId="6EE7733E" w:rsidR="002926CD" w:rsidRPr="00D17AF2" w:rsidRDefault="002926CD" w:rsidP="002926CD">
      <w:pPr>
        <w:ind w:left="720" w:hanging="720"/>
        <w:rPr>
          <w:rFonts w:asciiTheme="majorHAnsi" w:hAnsiTheme="majorHAnsi" w:cstheme="majorHAnsi"/>
          <w:b/>
          <w:bCs/>
          <w:sz w:val="36"/>
          <w:szCs w:val="36"/>
        </w:rPr>
      </w:pPr>
      <w:r w:rsidRPr="00D17AF2">
        <w:rPr>
          <w:rFonts w:asciiTheme="majorHAnsi" w:hAnsiTheme="majorHAnsi" w:cstheme="majorHAnsi"/>
          <w:b/>
          <w:bCs/>
          <w:sz w:val="36"/>
          <w:szCs w:val="36"/>
        </w:rPr>
        <w:t xml:space="preserve">4. Vzdelanie a zamestnanosť </w:t>
      </w:r>
    </w:p>
    <w:p w14:paraId="56168BA2" w14:textId="77777777" w:rsidR="002926CD" w:rsidRDefault="002926CD" w:rsidP="002926CD">
      <w:pPr>
        <w:ind w:left="720" w:hanging="720"/>
        <w:rPr>
          <w:rFonts w:ascii="Tahoma" w:hAnsi="Tahoma" w:cs="Tahoma"/>
          <w:bCs/>
          <w:sz w:val="20"/>
          <w:szCs w:val="20"/>
        </w:rPr>
      </w:pPr>
    </w:p>
    <w:p w14:paraId="39F7B9FE" w14:textId="2F1350F2" w:rsidR="002926CD" w:rsidRPr="00E55EAF" w:rsidRDefault="002926CD" w:rsidP="002926CD">
      <w:pPr>
        <w:pBdr>
          <w:bottom w:val="single" w:sz="4" w:space="1" w:color="auto"/>
        </w:pBdr>
        <w:ind w:left="720" w:hanging="720"/>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lastRenderedPageBreak/>
        <w:t>4.1. Vzdelanostná štruktúra obyvateľstva</w:t>
      </w:r>
    </w:p>
    <w:p w14:paraId="6FA70D94" w14:textId="77777777" w:rsidR="002926CD" w:rsidRDefault="002926CD" w:rsidP="002926CD">
      <w:pPr>
        <w:ind w:left="720" w:hanging="720"/>
        <w:rPr>
          <w:rFonts w:ascii="Tahoma" w:hAnsi="Tahoma" w:cs="Tahoma"/>
          <w:bCs/>
          <w:sz w:val="20"/>
          <w:szCs w:val="20"/>
        </w:rPr>
      </w:pPr>
    </w:p>
    <w:p w14:paraId="76C0CB77" w14:textId="77777777" w:rsidR="002926CD" w:rsidRPr="002A33F4" w:rsidRDefault="002926CD" w:rsidP="002926CD">
      <w:pPr>
        <w:jc w:val="both"/>
        <w:rPr>
          <w:rFonts w:asciiTheme="majorHAnsi" w:hAnsiTheme="majorHAnsi" w:cstheme="majorHAnsi"/>
          <w:sz w:val="24"/>
          <w:szCs w:val="24"/>
        </w:rPr>
      </w:pPr>
      <w:r w:rsidRPr="002A33F4">
        <w:rPr>
          <w:rFonts w:asciiTheme="majorHAnsi" w:hAnsiTheme="majorHAnsi" w:cstheme="majorHAnsi"/>
          <w:sz w:val="24"/>
          <w:szCs w:val="24"/>
        </w:rPr>
        <w:t xml:space="preserve">V meste majú najvyšší podiel vo vzdelanostnej štruktúre obyvateľstva občania so základným vzdelaním - 28,88 %, s úplným stredným vzdelaním (22,4 %) a so stredným odborným vzdelaním bez maturity 17,91 %. Obyvatelia s vysokoškolským vzdelaním boli zastúpení v počte 906 (9,11 %).  Obyvatelia bez vzdelania boli zastúpení 10,52 %. </w:t>
      </w:r>
    </w:p>
    <w:p w14:paraId="5D4A993A" w14:textId="77777777" w:rsidR="002926CD" w:rsidRDefault="002926CD" w:rsidP="002926CD">
      <w:pPr>
        <w:pStyle w:val="Zkladntext"/>
        <w:rPr>
          <w:rFonts w:ascii="Tahoma" w:hAnsi="Tahoma" w:cs="Tahoma"/>
          <w:sz w:val="20"/>
          <w:szCs w:val="20"/>
          <w:lang w:eastAsia="cs-CZ"/>
        </w:rPr>
      </w:pPr>
    </w:p>
    <w:tbl>
      <w:tblPr>
        <w:tblW w:w="9072" w:type="dxa"/>
        <w:tblInd w:w="70" w:type="dxa"/>
        <w:tblCellMar>
          <w:left w:w="70" w:type="dxa"/>
          <w:right w:w="70" w:type="dxa"/>
        </w:tblCellMar>
        <w:tblLook w:val="04A0" w:firstRow="1" w:lastRow="0" w:firstColumn="1" w:lastColumn="0" w:noHBand="0" w:noVBand="1"/>
      </w:tblPr>
      <w:tblGrid>
        <w:gridCol w:w="4173"/>
        <w:gridCol w:w="2540"/>
        <w:gridCol w:w="2359"/>
      </w:tblGrid>
      <w:tr w:rsidR="002926CD" w14:paraId="206763E7" w14:textId="77777777" w:rsidTr="002926CD">
        <w:trPr>
          <w:trHeight w:val="227"/>
        </w:trPr>
        <w:tc>
          <w:tcPr>
            <w:tcW w:w="9072" w:type="dxa"/>
            <w:gridSpan w:val="3"/>
            <w:shd w:val="clear" w:color="auto" w:fill="FFCC99"/>
            <w:noWrap/>
            <w:vAlign w:val="center"/>
            <w:hideMark/>
          </w:tcPr>
          <w:p w14:paraId="11E52FCC" w14:textId="43B00335" w:rsidR="002926CD" w:rsidRDefault="002926CD">
            <w:pPr>
              <w:rPr>
                <w:rFonts w:ascii="Tahoma" w:hAnsi="Tahoma" w:cs="Tahoma"/>
                <w:color w:val="000000"/>
                <w:sz w:val="16"/>
                <w:szCs w:val="16"/>
                <w:lang w:eastAsia="sk-SK"/>
              </w:rPr>
            </w:pPr>
            <w:r>
              <w:rPr>
                <w:rFonts w:ascii="Tahoma" w:hAnsi="Tahoma" w:cs="Tahoma"/>
                <w:color w:val="000000"/>
                <w:sz w:val="16"/>
                <w:szCs w:val="16"/>
              </w:rPr>
              <w:t>Podrobná vzdelanostná štruktúra obyvateľov mesta v roku 20</w:t>
            </w:r>
            <w:r w:rsidR="00E06233">
              <w:rPr>
                <w:rFonts w:ascii="Tahoma" w:hAnsi="Tahoma" w:cs="Tahoma"/>
                <w:color w:val="000000"/>
                <w:sz w:val="16"/>
                <w:szCs w:val="16"/>
              </w:rPr>
              <w:t>2</w:t>
            </w:r>
            <w:r>
              <w:rPr>
                <w:rFonts w:ascii="Tahoma" w:hAnsi="Tahoma" w:cs="Tahoma"/>
                <w:color w:val="000000"/>
                <w:sz w:val="16"/>
                <w:szCs w:val="16"/>
              </w:rPr>
              <w:t>2</w:t>
            </w:r>
          </w:p>
        </w:tc>
      </w:tr>
      <w:tr w:rsidR="002926CD" w14:paraId="7FF703E0" w14:textId="77777777" w:rsidTr="002926CD">
        <w:trPr>
          <w:trHeight w:val="227"/>
        </w:trPr>
        <w:tc>
          <w:tcPr>
            <w:tcW w:w="4173" w:type="dxa"/>
            <w:noWrap/>
            <w:vAlign w:val="center"/>
            <w:hideMark/>
          </w:tcPr>
          <w:p w14:paraId="397050A3" w14:textId="77777777" w:rsidR="002926CD" w:rsidRDefault="002926CD">
            <w:pPr>
              <w:rPr>
                <w:rFonts w:ascii="Tahoma" w:hAnsi="Tahoma" w:cs="Tahoma"/>
                <w:color w:val="000000"/>
                <w:sz w:val="16"/>
                <w:szCs w:val="16"/>
              </w:rPr>
            </w:pPr>
            <w:r>
              <w:rPr>
                <w:rFonts w:ascii="Tahoma" w:hAnsi="Tahoma" w:cs="Tahoma"/>
                <w:color w:val="000000"/>
                <w:sz w:val="16"/>
                <w:szCs w:val="16"/>
              </w:rPr>
              <w:t>dosiahnuté vzdelanie</w:t>
            </w:r>
          </w:p>
        </w:tc>
        <w:tc>
          <w:tcPr>
            <w:tcW w:w="2540" w:type="dxa"/>
            <w:noWrap/>
            <w:vAlign w:val="center"/>
            <w:hideMark/>
          </w:tcPr>
          <w:p w14:paraId="24D24E24" w14:textId="77777777" w:rsidR="002926CD" w:rsidRDefault="002926CD">
            <w:pPr>
              <w:jc w:val="center"/>
              <w:rPr>
                <w:rFonts w:ascii="Tahoma" w:hAnsi="Tahoma" w:cs="Tahoma"/>
                <w:color w:val="000000"/>
                <w:sz w:val="16"/>
                <w:szCs w:val="16"/>
              </w:rPr>
            </w:pPr>
            <w:r>
              <w:rPr>
                <w:rFonts w:ascii="Tahoma" w:hAnsi="Tahoma" w:cs="Tahoma"/>
                <w:color w:val="000000"/>
                <w:sz w:val="16"/>
                <w:szCs w:val="16"/>
              </w:rPr>
              <w:t>počet</w:t>
            </w:r>
          </w:p>
        </w:tc>
        <w:tc>
          <w:tcPr>
            <w:tcW w:w="2359" w:type="dxa"/>
            <w:noWrap/>
            <w:vAlign w:val="center"/>
            <w:hideMark/>
          </w:tcPr>
          <w:p w14:paraId="330C7526" w14:textId="77777777" w:rsidR="002926CD" w:rsidRDefault="002926CD">
            <w:pPr>
              <w:jc w:val="center"/>
              <w:rPr>
                <w:rFonts w:ascii="Tahoma" w:hAnsi="Tahoma" w:cs="Tahoma"/>
                <w:color w:val="000000"/>
                <w:sz w:val="16"/>
                <w:szCs w:val="16"/>
              </w:rPr>
            </w:pPr>
            <w:r>
              <w:rPr>
                <w:rFonts w:ascii="Tahoma" w:hAnsi="Tahoma" w:cs="Tahoma"/>
                <w:color w:val="000000"/>
                <w:sz w:val="16"/>
                <w:szCs w:val="16"/>
              </w:rPr>
              <w:t>%</w:t>
            </w:r>
          </w:p>
        </w:tc>
      </w:tr>
      <w:tr w:rsidR="002926CD" w14:paraId="45000020" w14:textId="77777777" w:rsidTr="002926CD">
        <w:trPr>
          <w:trHeight w:val="227"/>
        </w:trPr>
        <w:tc>
          <w:tcPr>
            <w:tcW w:w="4173" w:type="dxa"/>
            <w:noWrap/>
            <w:vAlign w:val="center"/>
            <w:hideMark/>
          </w:tcPr>
          <w:p w14:paraId="425C96BF" w14:textId="77777777" w:rsidR="002926CD" w:rsidRDefault="002926CD">
            <w:pPr>
              <w:rPr>
                <w:rFonts w:ascii="Tahoma" w:hAnsi="Tahoma" w:cs="Tahoma"/>
                <w:sz w:val="14"/>
                <w:szCs w:val="14"/>
              </w:rPr>
            </w:pPr>
            <w:r>
              <w:rPr>
                <w:rFonts w:ascii="Tahoma" w:hAnsi="Tahoma" w:cs="Tahoma"/>
                <w:sz w:val="14"/>
                <w:szCs w:val="14"/>
              </w:rPr>
              <w:t>bez vzdelania (osoby 0-14 rokov)</w:t>
            </w:r>
          </w:p>
        </w:tc>
        <w:tc>
          <w:tcPr>
            <w:tcW w:w="2540" w:type="dxa"/>
            <w:noWrap/>
            <w:vAlign w:val="center"/>
            <w:hideMark/>
          </w:tcPr>
          <w:p w14:paraId="750FE64A" w14:textId="77777777" w:rsidR="002926CD" w:rsidRDefault="002926CD">
            <w:pPr>
              <w:jc w:val="right"/>
              <w:rPr>
                <w:rFonts w:ascii="Tahoma" w:hAnsi="Tahoma" w:cs="Tahoma"/>
                <w:sz w:val="14"/>
                <w:szCs w:val="14"/>
              </w:rPr>
            </w:pPr>
            <w:r>
              <w:rPr>
                <w:rFonts w:ascii="Tahoma" w:hAnsi="Tahoma" w:cs="Tahoma"/>
                <w:sz w:val="14"/>
                <w:szCs w:val="14"/>
              </w:rPr>
              <w:t>1047</w:t>
            </w:r>
          </w:p>
        </w:tc>
        <w:tc>
          <w:tcPr>
            <w:tcW w:w="2359" w:type="dxa"/>
            <w:noWrap/>
            <w:vAlign w:val="center"/>
            <w:hideMark/>
          </w:tcPr>
          <w:p w14:paraId="7E029AF7" w14:textId="77777777" w:rsidR="002926CD" w:rsidRDefault="002926CD">
            <w:pPr>
              <w:jc w:val="right"/>
              <w:rPr>
                <w:rFonts w:ascii="Tahoma" w:hAnsi="Tahoma" w:cs="Tahoma"/>
                <w:sz w:val="14"/>
                <w:szCs w:val="14"/>
              </w:rPr>
            </w:pPr>
            <w:r>
              <w:rPr>
                <w:rFonts w:ascii="Tahoma" w:hAnsi="Tahoma" w:cs="Tahoma"/>
                <w:sz w:val="14"/>
                <w:szCs w:val="14"/>
              </w:rPr>
              <w:t>10,52</w:t>
            </w:r>
          </w:p>
        </w:tc>
      </w:tr>
      <w:tr w:rsidR="002926CD" w14:paraId="175DFA35" w14:textId="77777777" w:rsidTr="002926CD">
        <w:trPr>
          <w:trHeight w:val="227"/>
        </w:trPr>
        <w:tc>
          <w:tcPr>
            <w:tcW w:w="4173" w:type="dxa"/>
            <w:noWrap/>
            <w:vAlign w:val="center"/>
            <w:hideMark/>
          </w:tcPr>
          <w:p w14:paraId="2C1191FC" w14:textId="77777777" w:rsidR="002926CD" w:rsidRDefault="002926CD">
            <w:pPr>
              <w:rPr>
                <w:rFonts w:ascii="Tahoma" w:hAnsi="Tahoma" w:cs="Tahoma"/>
                <w:sz w:val="14"/>
                <w:szCs w:val="14"/>
              </w:rPr>
            </w:pPr>
            <w:r>
              <w:rPr>
                <w:rFonts w:ascii="Tahoma" w:hAnsi="Tahoma" w:cs="Tahoma"/>
                <w:sz w:val="14"/>
                <w:szCs w:val="14"/>
              </w:rPr>
              <w:t>základné</w:t>
            </w:r>
          </w:p>
        </w:tc>
        <w:tc>
          <w:tcPr>
            <w:tcW w:w="2540" w:type="dxa"/>
            <w:noWrap/>
            <w:vAlign w:val="center"/>
            <w:hideMark/>
          </w:tcPr>
          <w:p w14:paraId="391A3987" w14:textId="77777777" w:rsidR="002926CD" w:rsidRDefault="002926CD">
            <w:pPr>
              <w:jc w:val="right"/>
              <w:rPr>
                <w:rFonts w:ascii="Tahoma" w:hAnsi="Tahoma" w:cs="Tahoma"/>
                <w:sz w:val="14"/>
                <w:szCs w:val="14"/>
              </w:rPr>
            </w:pPr>
            <w:r>
              <w:rPr>
                <w:rFonts w:ascii="Tahoma" w:hAnsi="Tahoma" w:cs="Tahoma"/>
                <w:sz w:val="14"/>
                <w:szCs w:val="14"/>
              </w:rPr>
              <w:t>2873</w:t>
            </w:r>
          </w:p>
        </w:tc>
        <w:tc>
          <w:tcPr>
            <w:tcW w:w="2359" w:type="dxa"/>
            <w:noWrap/>
            <w:vAlign w:val="center"/>
            <w:hideMark/>
          </w:tcPr>
          <w:p w14:paraId="3E1DC6BC" w14:textId="77777777" w:rsidR="002926CD" w:rsidRDefault="002926CD">
            <w:pPr>
              <w:jc w:val="right"/>
              <w:rPr>
                <w:rFonts w:ascii="Tahoma" w:hAnsi="Tahoma" w:cs="Tahoma"/>
                <w:sz w:val="14"/>
                <w:szCs w:val="14"/>
              </w:rPr>
            </w:pPr>
            <w:r>
              <w:rPr>
                <w:rFonts w:ascii="Tahoma" w:hAnsi="Tahoma" w:cs="Tahoma"/>
                <w:sz w:val="14"/>
                <w:szCs w:val="14"/>
              </w:rPr>
              <w:t>28,88</w:t>
            </w:r>
          </w:p>
        </w:tc>
      </w:tr>
      <w:tr w:rsidR="002926CD" w14:paraId="7806D928" w14:textId="77777777" w:rsidTr="002926CD">
        <w:trPr>
          <w:trHeight w:val="227"/>
        </w:trPr>
        <w:tc>
          <w:tcPr>
            <w:tcW w:w="4173" w:type="dxa"/>
            <w:noWrap/>
            <w:vAlign w:val="center"/>
            <w:hideMark/>
          </w:tcPr>
          <w:p w14:paraId="0B5489EA" w14:textId="77777777" w:rsidR="002926CD" w:rsidRDefault="002926CD">
            <w:pPr>
              <w:rPr>
                <w:rFonts w:ascii="Tahoma" w:hAnsi="Tahoma" w:cs="Tahoma"/>
                <w:sz w:val="14"/>
                <w:szCs w:val="14"/>
              </w:rPr>
            </w:pPr>
            <w:r>
              <w:rPr>
                <w:rFonts w:ascii="Tahoma" w:hAnsi="Tahoma" w:cs="Tahoma"/>
                <w:sz w:val="14"/>
                <w:szCs w:val="14"/>
              </w:rPr>
              <w:t>stredné odborné učňovské (bez maturity)</w:t>
            </w:r>
          </w:p>
        </w:tc>
        <w:tc>
          <w:tcPr>
            <w:tcW w:w="2540" w:type="dxa"/>
            <w:noWrap/>
            <w:vAlign w:val="center"/>
            <w:hideMark/>
          </w:tcPr>
          <w:p w14:paraId="453B947F" w14:textId="77777777" w:rsidR="002926CD" w:rsidRDefault="002926CD">
            <w:pPr>
              <w:jc w:val="right"/>
              <w:rPr>
                <w:rFonts w:ascii="Tahoma" w:hAnsi="Tahoma" w:cs="Tahoma"/>
                <w:sz w:val="14"/>
                <w:szCs w:val="14"/>
              </w:rPr>
            </w:pPr>
            <w:r>
              <w:rPr>
                <w:rFonts w:ascii="Tahoma" w:hAnsi="Tahoma" w:cs="Tahoma"/>
                <w:sz w:val="14"/>
                <w:szCs w:val="14"/>
              </w:rPr>
              <w:t>1782</w:t>
            </w:r>
          </w:p>
        </w:tc>
        <w:tc>
          <w:tcPr>
            <w:tcW w:w="2359" w:type="dxa"/>
            <w:noWrap/>
            <w:vAlign w:val="center"/>
            <w:hideMark/>
          </w:tcPr>
          <w:p w14:paraId="19BCB8B6" w14:textId="77777777" w:rsidR="002926CD" w:rsidRDefault="002926CD">
            <w:pPr>
              <w:jc w:val="right"/>
              <w:rPr>
                <w:rFonts w:ascii="Tahoma" w:hAnsi="Tahoma" w:cs="Tahoma"/>
                <w:sz w:val="14"/>
                <w:szCs w:val="14"/>
              </w:rPr>
            </w:pPr>
            <w:r>
              <w:rPr>
                <w:rFonts w:ascii="Tahoma" w:hAnsi="Tahoma" w:cs="Tahoma"/>
                <w:sz w:val="14"/>
                <w:szCs w:val="14"/>
              </w:rPr>
              <w:t>17,91</w:t>
            </w:r>
          </w:p>
        </w:tc>
      </w:tr>
      <w:tr w:rsidR="002926CD" w14:paraId="26F4F61A" w14:textId="77777777" w:rsidTr="002926CD">
        <w:trPr>
          <w:trHeight w:val="227"/>
        </w:trPr>
        <w:tc>
          <w:tcPr>
            <w:tcW w:w="4173" w:type="dxa"/>
            <w:noWrap/>
            <w:vAlign w:val="center"/>
            <w:hideMark/>
          </w:tcPr>
          <w:p w14:paraId="39C5D8D4" w14:textId="77777777" w:rsidR="002926CD" w:rsidRDefault="002926CD">
            <w:pPr>
              <w:rPr>
                <w:rFonts w:ascii="Tahoma" w:hAnsi="Tahoma" w:cs="Tahoma"/>
                <w:sz w:val="14"/>
                <w:szCs w:val="14"/>
              </w:rPr>
            </w:pPr>
            <w:r>
              <w:rPr>
                <w:rFonts w:ascii="Tahoma" w:hAnsi="Tahoma" w:cs="Tahoma"/>
                <w:sz w:val="14"/>
                <w:szCs w:val="14"/>
              </w:rPr>
              <w:t>úplné stredné (s maturitou)</w:t>
            </w:r>
          </w:p>
        </w:tc>
        <w:tc>
          <w:tcPr>
            <w:tcW w:w="2540" w:type="dxa"/>
            <w:noWrap/>
            <w:vAlign w:val="center"/>
            <w:hideMark/>
          </w:tcPr>
          <w:p w14:paraId="761C1C3F" w14:textId="77777777" w:rsidR="002926CD" w:rsidRDefault="002926CD">
            <w:pPr>
              <w:jc w:val="right"/>
              <w:rPr>
                <w:rFonts w:ascii="Tahoma" w:hAnsi="Tahoma" w:cs="Tahoma"/>
                <w:sz w:val="14"/>
                <w:szCs w:val="14"/>
              </w:rPr>
            </w:pPr>
            <w:r>
              <w:rPr>
                <w:rFonts w:ascii="Tahoma" w:hAnsi="Tahoma" w:cs="Tahoma"/>
                <w:sz w:val="14"/>
                <w:szCs w:val="14"/>
              </w:rPr>
              <w:t>2229</w:t>
            </w:r>
          </w:p>
        </w:tc>
        <w:tc>
          <w:tcPr>
            <w:tcW w:w="2359" w:type="dxa"/>
            <w:noWrap/>
            <w:vAlign w:val="center"/>
            <w:hideMark/>
          </w:tcPr>
          <w:p w14:paraId="2F7497EC" w14:textId="77777777" w:rsidR="002926CD" w:rsidRDefault="002926CD">
            <w:pPr>
              <w:jc w:val="right"/>
              <w:rPr>
                <w:rFonts w:ascii="Tahoma" w:hAnsi="Tahoma" w:cs="Tahoma"/>
                <w:sz w:val="14"/>
                <w:szCs w:val="14"/>
              </w:rPr>
            </w:pPr>
            <w:r>
              <w:rPr>
                <w:rFonts w:ascii="Tahoma" w:hAnsi="Tahoma" w:cs="Tahoma"/>
                <w:sz w:val="14"/>
                <w:szCs w:val="14"/>
              </w:rPr>
              <w:t>22,4</w:t>
            </w:r>
          </w:p>
        </w:tc>
      </w:tr>
      <w:tr w:rsidR="002926CD" w14:paraId="1601ED7E" w14:textId="77777777" w:rsidTr="002926CD">
        <w:trPr>
          <w:trHeight w:val="227"/>
        </w:trPr>
        <w:tc>
          <w:tcPr>
            <w:tcW w:w="4173" w:type="dxa"/>
            <w:noWrap/>
            <w:vAlign w:val="center"/>
            <w:hideMark/>
          </w:tcPr>
          <w:p w14:paraId="1E921438" w14:textId="77777777" w:rsidR="002926CD" w:rsidRDefault="002926CD">
            <w:pPr>
              <w:rPr>
                <w:rFonts w:ascii="Tahoma" w:hAnsi="Tahoma" w:cs="Tahoma"/>
                <w:sz w:val="14"/>
                <w:szCs w:val="14"/>
              </w:rPr>
            </w:pPr>
            <w:r>
              <w:rPr>
                <w:rFonts w:ascii="Tahoma" w:hAnsi="Tahoma" w:cs="Tahoma"/>
                <w:sz w:val="14"/>
                <w:szCs w:val="14"/>
              </w:rPr>
              <w:t>vyššie odborné vzdelanie</w:t>
            </w:r>
          </w:p>
        </w:tc>
        <w:tc>
          <w:tcPr>
            <w:tcW w:w="2540" w:type="dxa"/>
            <w:noWrap/>
            <w:vAlign w:val="center"/>
            <w:hideMark/>
          </w:tcPr>
          <w:p w14:paraId="651E7AD6" w14:textId="77777777" w:rsidR="002926CD" w:rsidRDefault="002926CD">
            <w:pPr>
              <w:jc w:val="right"/>
              <w:rPr>
                <w:rFonts w:ascii="Tahoma" w:hAnsi="Tahoma" w:cs="Tahoma"/>
                <w:sz w:val="14"/>
                <w:szCs w:val="14"/>
              </w:rPr>
            </w:pPr>
            <w:r>
              <w:rPr>
                <w:rFonts w:ascii="Tahoma" w:hAnsi="Tahoma" w:cs="Tahoma"/>
                <w:sz w:val="14"/>
                <w:szCs w:val="14"/>
              </w:rPr>
              <w:t>517</w:t>
            </w:r>
          </w:p>
        </w:tc>
        <w:tc>
          <w:tcPr>
            <w:tcW w:w="2359" w:type="dxa"/>
            <w:noWrap/>
            <w:vAlign w:val="center"/>
            <w:hideMark/>
          </w:tcPr>
          <w:p w14:paraId="5D5B636B" w14:textId="77777777" w:rsidR="002926CD" w:rsidRDefault="002926CD">
            <w:pPr>
              <w:jc w:val="right"/>
              <w:rPr>
                <w:rFonts w:ascii="Tahoma" w:hAnsi="Tahoma" w:cs="Tahoma"/>
                <w:sz w:val="14"/>
                <w:szCs w:val="14"/>
              </w:rPr>
            </w:pPr>
            <w:r>
              <w:rPr>
                <w:rFonts w:ascii="Tahoma" w:hAnsi="Tahoma" w:cs="Tahoma"/>
                <w:sz w:val="14"/>
                <w:szCs w:val="14"/>
              </w:rPr>
              <w:t>5,20</w:t>
            </w:r>
          </w:p>
        </w:tc>
      </w:tr>
      <w:tr w:rsidR="002926CD" w14:paraId="4E0D5FB3" w14:textId="77777777" w:rsidTr="002926CD">
        <w:trPr>
          <w:trHeight w:val="227"/>
        </w:trPr>
        <w:tc>
          <w:tcPr>
            <w:tcW w:w="4173" w:type="dxa"/>
            <w:noWrap/>
            <w:vAlign w:val="center"/>
            <w:hideMark/>
          </w:tcPr>
          <w:p w14:paraId="6300CAA5" w14:textId="77777777" w:rsidR="002926CD" w:rsidRDefault="002926CD">
            <w:pPr>
              <w:rPr>
                <w:rFonts w:ascii="Tahoma" w:hAnsi="Tahoma" w:cs="Tahoma"/>
                <w:sz w:val="14"/>
                <w:szCs w:val="14"/>
              </w:rPr>
            </w:pPr>
            <w:r>
              <w:rPr>
                <w:rFonts w:ascii="Tahoma" w:hAnsi="Tahoma" w:cs="Tahoma"/>
                <w:sz w:val="14"/>
                <w:szCs w:val="14"/>
              </w:rPr>
              <w:t>vysokoškolské</w:t>
            </w:r>
          </w:p>
        </w:tc>
        <w:tc>
          <w:tcPr>
            <w:tcW w:w="2540" w:type="dxa"/>
            <w:noWrap/>
            <w:vAlign w:val="center"/>
            <w:hideMark/>
          </w:tcPr>
          <w:p w14:paraId="306B0DE9" w14:textId="77777777" w:rsidR="002926CD" w:rsidRDefault="002926CD">
            <w:pPr>
              <w:jc w:val="right"/>
              <w:rPr>
                <w:rFonts w:ascii="Tahoma" w:hAnsi="Tahoma" w:cs="Tahoma"/>
                <w:sz w:val="14"/>
                <w:szCs w:val="14"/>
              </w:rPr>
            </w:pPr>
            <w:r>
              <w:rPr>
                <w:rFonts w:ascii="Tahoma" w:hAnsi="Tahoma" w:cs="Tahoma"/>
                <w:sz w:val="14"/>
                <w:szCs w:val="14"/>
              </w:rPr>
              <w:t>906</w:t>
            </w:r>
          </w:p>
        </w:tc>
        <w:tc>
          <w:tcPr>
            <w:tcW w:w="2359" w:type="dxa"/>
            <w:noWrap/>
            <w:vAlign w:val="center"/>
            <w:hideMark/>
          </w:tcPr>
          <w:p w14:paraId="160161B0" w14:textId="77777777" w:rsidR="002926CD" w:rsidRDefault="002926CD">
            <w:pPr>
              <w:jc w:val="right"/>
              <w:rPr>
                <w:rFonts w:ascii="Tahoma" w:hAnsi="Tahoma" w:cs="Tahoma"/>
                <w:sz w:val="14"/>
                <w:szCs w:val="14"/>
              </w:rPr>
            </w:pPr>
            <w:r>
              <w:rPr>
                <w:rFonts w:ascii="Tahoma" w:hAnsi="Tahoma" w:cs="Tahoma"/>
                <w:sz w:val="14"/>
                <w:szCs w:val="14"/>
              </w:rPr>
              <w:t>9,11</w:t>
            </w:r>
          </w:p>
        </w:tc>
      </w:tr>
      <w:tr w:rsidR="002926CD" w14:paraId="2EFC1A62" w14:textId="77777777" w:rsidTr="002926CD">
        <w:trPr>
          <w:trHeight w:val="227"/>
        </w:trPr>
        <w:tc>
          <w:tcPr>
            <w:tcW w:w="4173" w:type="dxa"/>
            <w:noWrap/>
            <w:vAlign w:val="center"/>
            <w:hideMark/>
          </w:tcPr>
          <w:p w14:paraId="721D29CB" w14:textId="77777777" w:rsidR="002926CD" w:rsidRDefault="002926CD">
            <w:pPr>
              <w:rPr>
                <w:rFonts w:ascii="Tahoma" w:hAnsi="Tahoma" w:cs="Tahoma"/>
                <w:sz w:val="14"/>
                <w:szCs w:val="14"/>
              </w:rPr>
            </w:pPr>
            <w:r>
              <w:rPr>
                <w:rFonts w:ascii="Tahoma" w:hAnsi="Tahoma" w:cs="Tahoma"/>
                <w:sz w:val="14"/>
                <w:szCs w:val="14"/>
              </w:rPr>
              <w:t>bez školského vzdelania (15+ rokov)</w:t>
            </w:r>
          </w:p>
        </w:tc>
        <w:tc>
          <w:tcPr>
            <w:tcW w:w="2540" w:type="dxa"/>
            <w:noWrap/>
            <w:vAlign w:val="center"/>
            <w:hideMark/>
          </w:tcPr>
          <w:p w14:paraId="63D953CB" w14:textId="77777777" w:rsidR="002926CD" w:rsidRDefault="002926CD">
            <w:pPr>
              <w:jc w:val="right"/>
              <w:rPr>
                <w:rFonts w:ascii="Tahoma" w:hAnsi="Tahoma" w:cs="Tahoma"/>
                <w:sz w:val="14"/>
                <w:szCs w:val="14"/>
              </w:rPr>
            </w:pPr>
            <w:r>
              <w:rPr>
                <w:rFonts w:ascii="Tahoma" w:hAnsi="Tahoma" w:cs="Tahoma"/>
                <w:sz w:val="14"/>
                <w:szCs w:val="14"/>
              </w:rPr>
              <w:t>35</w:t>
            </w:r>
          </w:p>
        </w:tc>
        <w:tc>
          <w:tcPr>
            <w:tcW w:w="2359" w:type="dxa"/>
            <w:noWrap/>
            <w:vAlign w:val="center"/>
            <w:hideMark/>
          </w:tcPr>
          <w:p w14:paraId="2370871D" w14:textId="77777777" w:rsidR="002926CD" w:rsidRDefault="002926CD">
            <w:pPr>
              <w:jc w:val="right"/>
              <w:rPr>
                <w:rFonts w:ascii="Tahoma" w:hAnsi="Tahoma" w:cs="Tahoma"/>
                <w:sz w:val="14"/>
                <w:szCs w:val="14"/>
              </w:rPr>
            </w:pPr>
            <w:r>
              <w:rPr>
                <w:rFonts w:ascii="Tahoma" w:hAnsi="Tahoma" w:cs="Tahoma"/>
                <w:sz w:val="14"/>
                <w:szCs w:val="14"/>
              </w:rPr>
              <w:t>0,35</w:t>
            </w:r>
          </w:p>
        </w:tc>
      </w:tr>
      <w:tr w:rsidR="002926CD" w14:paraId="3D8B28D4" w14:textId="77777777" w:rsidTr="002926CD">
        <w:trPr>
          <w:trHeight w:val="227"/>
        </w:trPr>
        <w:tc>
          <w:tcPr>
            <w:tcW w:w="4173" w:type="dxa"/>
            <w:noWrap/>
            <w:vAlign w:val="center"/>
            <w:hideMark/>
          </w:tcPr>
          <w:p w14:paraId="188CF9F2" w14:textId="77777777" w:rsidR="002926CD" w:rsidRDefault="002926CD">
            <w:pPr>
              <w:rPr>
                <w:rFonts w:ascii="Tahoma" w:hAnsi="Tahoma" w:cs="Tahoma"/>
                <w:sz w:val="14"/>
                <w:szCs w:val="14"/>
              </w:rPr>
            </w:pPr>
            <w:r>
              <w:rPr>
                <w:rFonts w:ascii="Tahoma" w:hAnsi="Tahoma" w:cs="Tahoma"/>
                <w:sz w:val="14"/>
                <w:szCs w:val="14"/>
              </w:rPr>
              <w:t>nezistené</w:t>
            </w:r>
          </w:p>
        </w:tc>
        <w:tc>
          <w:tcPr>
            <w:tcW w:w="2540" w:type="dxa"/>
            <w:noWrap/>
            <w:vAlign w:val="center"/>
            <w:hideMark/>
          </w:tcPr>
          <w:p w14:paraId="735D724E" w14:textId="77777777" w:rsidR="002926CD" w:rsidRDefault="002926CD">
            <w:pPr>
              <w:jc w:val="right"/>
              <w:rPr>
                <w:rFonts w:ascii="Tahoma" w:hAnsi="Tahoma" w:cs="Tahoma"/>
                <w:sz w:val="14"/>
                <w:szCs w:val="14"/>
              </w:rPr>
            </w:pPr>
            <w:r>
              <w:rPr>
                <w:rFonts w:ascii="Tahoma" w:hAnsi="Tahoma" w:cs="Tahoma"/>
                <w:sz w:val="14"/>
                <w:szCs w:val="14"/>
              </w:rPr>
              <w:t>560</w:t>
            </w:r>
          </w:p>
        </w:tc>
        <w:tc>
          <w:tcPr>
            <w:tcW w:w="2359" w:type="dxa"/>
            <w:noWrap/>
            <w:vAlign w:val="center"/>
            <w:hideMark/>
          </w:tcPr>
          <w:p w14:paraId="62F71FC8" w14:textId="77777777" w:rsidR="002926CD" w:rsidRDefault="002926CD">
            <w:pPr>
              <w:jc w:val="right"/>
              <w:rPr>
                <w:rFonts w:ascii="Tahoma" w:hAnsi="Tahoma" w:cs="Tahoma"/>
                <w:sz w:val="14"/>
                <w:szCs w:val="14"/>
              </w:rPr>
            </w:pPr>
            <w:r>
              <w:rPr>
                <w:rFonts w:ascii="Tahoma" w:hAnsi="Tahoma" w:cs="Tahoma"/>
                <w:sz w:val="14"/>
                <w:szCs w:val="14"/>
              </w:rPr>
              <w:t>5,63</w:t>
            </w:r>
          </w:p>
        </w:tc>
      </w:tr>
    </w:tbl>
    <w:p w14:paraId="1EAA1972" w14:textId="77777777" w:rsidR="002926CD" w:rsidRDefault="002926CD" w:rsidP="002926CD">
      <w:pPr>
        <w:pStyle w:val="Zkladntext"/>
        <w:rPr>
          <w:rFonts w:ascii="Tahoma" w:hAnsi="Tahoma" w:cs="Tahoma"/>
          <w:sz w:val="16"/>
          <w:szCs w:val="16"/>
          <w:lang w:eastAsia="cs-CZ"/>
        </w:rPr>
      </w:pPr>
      <w:r>
        <w:rPr>
          <w:rFonts w:ascii="Tahoma" w:hAnsi="Tahoma" w:cs="Tahoma"/>
          <w:sz w:val="16"/>
          <w:szCs w:val="16"/>
          <w:lang w:eastAsia="cs-CZ"/>
        </w:rPr>
        <w:t>Zdroj: statistics.sk, 10.5.2022</w:t>
      </w:r>
    </w:p>
    <w:p w14:paraId="7E9EE860" w14:textId="686D0633" w:rsidR="002926CD" w:rsidRDefault="002926CD" w:rsidP="002926CD">
      <w:pPr>
        <w:pStyle w:val="Zkladntext"/>
        <w:rPr>
          <w:rFonts w:ascii="Tahoma" w:hAnsi="Tahoma" w:cs="Tahoma"/>
          <w:sz w:val="20"/>
          <w:szCs w:val="20"/>
          <w:lang w:eastAsia="cs-CZ"/>
        </w:rPr>
      </w:pPr>
      <w:r>
        <w:rPr>
          <w:noProof/>
          <w:lang w:eastAsia="sk-SK"/>
        </w:rPr>
        <w:drawing>
          <wp:inline distT="0" distB="0" distL="0" distR="0" wp14:anchorId="316B23DE" wp14:editId="24764620">
            <wp:extent cx="3771900" cy="2209800"/>
            <wp:effectExtent l="0" t="0" r="0" b="0"/>
            <wp:docPr id="68" name="Obrázo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771900" cy="2209800"/>
                    </a:xfrm>
                    <a:prstGeom prst="rect">
                      <a:avLst/>
                    </a:prstGeom>
                    <a:noFill/>
                    <a:ln>
                      <a:noFill/>
                    </a:ln>
                  </pic:spPr>
                </pic:pic>
              </a:graphicData>
            </a:graphic>
          </wp:inline>
        </w:drawing>
      </w:r>
    </w:p>
    <w:p w14:paraId="5A0001BB" w14:textId="7480B231" w:rsidR="002926CD" w:rsidRPr="002A33F4" w:rsidRDefault="002926CD" w:rsidP="002A33F4">
      <w:pPr>
        <w:pStyle w:val="Zkladntext"/>
        <w:rPr>
          <w:rFonts w:ascii="Tahoma" w:hAnsi="Tahoma" w:cs="Tahoma"/>
          <w:sz w:val="16"/>
          <w:szCs w:val="16"/>
          <w:lang w:eastAsia="cs-CZ"/>
        </w:rPr>
      </w:pPr>
      <w:r>
        <w:rPr>
          <w:rFonts w:ascii="Tahoma" w:hAnsi="Tahoma" w:cs="Tahoma"/>
          <w:sz w:val="16"/>
          <w:szCs w:val="16"/>
          <w:lang w:eastAsia="cs-CZ"/>
        </w:rPr>
        <w:t>Zdroj: statistics.sk, 10.5.2022</w:t>
      </w:r>
    </w:p>
    <w:p w14:paraId="4D4F4D2E" w14:textId="77777777" w:rsidR="002926CD" w:rsidRPr="002A33F4" w:rsidRDefault="002926CD" w:rsidP="002926CD">
      <w:pPr>
        <w:pStyle w:val="Normlnywebov"/>
        <w:tabs>
          <w:tab w:val="center" w:pos="4536"/>
          <w:tab w:val="right" w:pos="9072"/>
        </w:tabs>
        <w:spacing w:after="0"/>
        <w:jc w:val="both"/>
        <w:rPr>
          <w:rFonts w:asciiTheme="majorHAnsi" w:hAnsiTheme="majorHAnsi" w:cstheme="majorHAnsi"/>
          <w:lang w:eastAsia="cs-CZ"/>
        </w:rPr>
      </w:pPr>
      <w:r w:rsidRPr="002A33F4">
        <w:rPr>
          <w:rFonts w:asciiTheme="majorHAnsi" w:hAnsiTheme="majorHAnsi" w:cstheme="majorHAnsi"/>
          <w:lang w:val="cs-CZ" w:eastAsia="cs-CZ"/>
        </w:rPr>
        <w:t>Z </w:t>
      </w:r>
      <w:proofErr w:type="spellStart"/>
      <w:r w:rsidRPr="002A33F4">
        <w:rPr>
          <w:rFonts w:asciiTheme="majorHAnsi" w:hAnsiTheme="majorHAnsi" w:cstheme="majorHAnsi"/>
          <w:lang w:val="cs-CZ" w:eastAsia="cs-CZ"/>
        </w:rPr>
        <w:t>hľadiska</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uplatnenia</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sa</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obyvateľstva</w:t>
      </w:r>
      <w:proofErr w:type="spellEnd"/>
      <w:r w:rsidRPr="002A33F4">
        <w:rPr>
          <w:rFonts w:asciiTheme="majorHAnsi" w:hAnsiTheme="majorHAnsi" w:cstheme="majorHAnsi"/>
          <w:lang w:val="cs-CZ" w:eastAsia="cs-CZ"/>
        </w:rPr>
        <w:t xml:space="preserve"> na trhu práce má uvedená </w:t>
      </w:r>
      <w:proofErr w:type="spellStart"/>
      <w:r w:rsidRPr="002A33F4">
        <w:rPr>
          <w:rFonts w:asciiTheme="majorHAnsi" w:hAnsiTheme="majorHAnsi" w:cstheme="majorHAnsi"/>
          <w:lang w:val="cs-CZ" w:eastAsia="cs-CZ"/>
        </w:rPr>
        <w:t>vzdelanostná</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štruktúra</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nevyhovujúci</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pomer</w:t>
      </w:r>
      <w:proofErr w:type="spellEnd"/>
      <w:r w:rsidRPr="002A33F4">
        <w:rPr>
          <w:rFonts w:asciiTheme="majorHAnsi" w:hAnsiTheme="majorHAnsi" w:cstheme="majorHAnsi"/>
          <w:lang w:val="cs-CZ" w:eastAsia="cs-CZ"/>
        </w:rPr>
        <w:t>. Z </w:t>
      </w:r>
      <w:proofErr w:type="spellStart"/>
      <w:r w:rsidRPr="002A33F4">
        <w:rPr>
          <w:rFonts w:asciiTheme="majorHAnsi" w:hAnsiTheme="majorHAnsi" w:cstheme="majorHAnsi"/>
          <w:lang w:val="cs-CZ" w:eastAsia="cs-CZ"/>
        </w:rPr>
        <w:t>hľadiska</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ďalšieho</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vývoja</w:t>
      </w:r>
      <w:proofErr w:type="spellEnd"/>
      <w:r w:rsidRPr="002A33F4">
        <w:rPr>
          <w:rFonts w:asciiTheme="majorHAnsi" w:hAnsiTheme="majorHAnsi" w:cstheme="majorHAnsi"/>
          <w:lang w:val="cs-CZ" w:eastAsia="cs-CZ"/>
        </w:rPr>
        <w:t xml:space="preserve"> je </w:t>
      </w:r>
      <w:proofErr w:type="spellStart"/>
      <w:r w:rsidRPr="002A33F4">
        <w:rPr>
          <w:rFonts w:asciiTheme="majorHAnsi" w:hAnsiTheme="majorHAnsi" w:cstheme="majorHAnsi"/>
          <w:lang w:val="cs-CZ" w:eastAsia="cs-CZ"/>
        </w:rPr>
        <w:t>potrebné</w:t>
      </w:r>
      <w:proofErr w:type="spellEnd"/>
      <w:r w:rsidRPr="002A33F4">
        <w:rPr>
          <w:rFonts w:asciiTheme="majorHAnsi" w:hAnsiTheme="majorHAnsi" w:cstheme="majorHAnsi"/>
          <w:lang w:val="cs-CZ" w:eastAsia="cs-CZ"/>
        </w:rPr>
        <w:t xml:space="preserve"> v </w:t>
      </w:r>
      <w:proofErr w:type="spellStart"/>
      <w:r w:rsidRPr="002A33F4">
        <w:rPr>
          <w:rFonts w:asciiTheme="majorHAnsi" w:hAnsiTheme="majorHAnsi" w:cstheme="majorHAnsi"/>
          <w:lang w:val="cs-CZ" w:eastAsia="cs-CZ"/>
        </w:rPr>
        <w:t>meste</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ďalej</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zvyšovať</w:t>
      </w:r>
      <w:proofErr w:type="spellEnd"/>
      <w:r w:rsidRPr="002A33F4">
        <w:rPr>
          <w:rFonts w:asciiTheme="majorHAnsi" w:hAnsiTheme="majorHAnsi" w:cstheme="majorHAnsi"/>
          <w:lang w:val="cs-CZ" w:eastAsia="cs-CZ"/>
        </w:rPr>
        <w:t xml:space="preserve"> počet </w:t>
      </w:r>
      <w:proofErr w:type="spellStart"/>
      <w:r w:rsidRPr="002A33F4">
        <w:rPr>
          <w:rFonts w:asciiTheme="majorHAnsi" w:hAnsiTheme="majorHAnsi" w:cstheme="majorHAnsi"/>
          <w:lang w:val="cs-CZ" w:eastAsia="cs-CZ"/>
        </w:rPr>
        <w:t>obyvateľov</w:t>
      </w:r>
      <w:proofErr w:type="spellEnd"/>
      <w:r w:rsidRPr="002A33F4">
        <w:rPr>
          <w:rFonts w:asciiTheme="majorHAnsi" w:hAnsiTheme="majorHAnsi" w:cstheme="majorHAnsi"/>
          <w:lang w:val="cs-CZ" w:eastAsia="cs-CZ"/>
        </w:rPr>
        <w:t xml:space="preserve"> so </w:t>
      </w:r>
      <w:proofErr w:type="spellStart"/>
      <w:r w:rsidRPr="002A33F4">
        <w:rPr>
          <w:rFonts w:asciiTheme="majorHAnsi" w:hAnsiTheme="majorHAnsi" w:cstheme="majorHAnsi"/>
          <w:lang w:val="cs-CZ" w:eastAsia="cs-CZ"/>
        </w:rPr>
        <w:t>stredným</w:t>
      </w:r>
      <w:proofErr w:type="spellEnd"/>
      <w:r w:rsidRPr="002A33F4">
        <w:rPr>
          <w:rFonts w:asciiTheme="majorHAnsi" w:hAnsiTheme="majorHAnsi" w:cstheme="majorHAnsi"/>
          <w:lang w:val="cs-CZ" w:eastAsia="cs-CZ"/>
        </w:rPr>
        <w:t xml:space="preserve"> odborným </w:t>
      </w:r>
      <w:proofErr w:type="spellStart"/>
      <w:r w:rsidRPr="002A33F4">
        <w:rPr>
          <w:rFonts w:asciiTheme="majorHAnsi" w:hAnsiTheme="majorHAnsi" w:cstheme="majorHAnsi"/>
          <w:lang w:val="cs-CZ" w:eastAsia="cs-CZ"/>
        </w:rPr>
        <w:t>vzdelaním</w:t>
      </w:r>
      <w:proofErr w:type="spellEnd"/>
      <w:r w:rsidRPr="002A33F4">
        <w:rPr>
          <w:rFonts w:asciiTheme="majorHAnsi" w:hAnsiTheme="majorHAnsi" w:cstheme="majorHAnsi"/>
          <w:lang w:val="cs-CZ" w:eastAsia="cs-CZ"/>
        </w:rPr>
        <w:t xml:space="preserve"> a úplným </w:t>
      </w:r>
      <w:proofErr w:type="spellStart"/>
      <w:r w:rsidRPr="002A33F4">
        <w:rPr>
          <w:rFonts w:asciiTheme="majorHAnsi" w:hAnsiTheme="majorHAnsi" w:cstheme="majorHAnsi"/>
          <w:lang w:val="cs-CZ" w:eastAsia="cs-CZ"/>
        </w:rPr>
        <w:t>stredným</w:t>
      </w:r>
      <w:proofErr w:type="spellEnd"/>
      <w:r w:rsidRPr="002A33F4">
        <w:rPr>
          <w:rFonts w:asciiTheme="majorHAnsi" w:hAnsiTheme="majorHAnsi" w:cstheme="majorHAnsi"/>
          <w:lang w:val="cs-CZ" w:eastAsia="cs-CZ"/>
        </w:rPr>
        <w:t xml:space="preserve"> </w:t>
      </w:r>
      <w:proofErr w:type="spellStart"/>
      <w:r w:rsidRPr="002A33F4">
        <w:rPr>
          <w:rFonts w:asciiTheme="majorHAnsi" w:hAnsiTheme="majorHAnsi" w:cstheme="majorHAnsi"/>
          <w:lang w:val="cs-CZ" w:eastAsia="cs-CZ"/>
        </w:rPr>
        <w:t>vzdelaním</w:t>
      </w:r>
      <w:proofErr w:type="spellEnd"/>
      <w:r w:rsidRPr="002A33F4">
        <w:rPr>
          <w:rFonts w:asciiTheme="majorHAnsi" w:hAnsiTheme="majorHAnsi" w:cstheme="majorHAnsi"/>
          <w:lang w:val="cs-CZ" w:eastAsia="cs-CZ"/>
        </w:rPr>
        <w:t xml:space="preserve">. </w:t>
      </w:r>
    </w:p>
    <w:p w14:paraId="7650CD47" w14:textId="77777777" w:rsidR="002926CD" w:rsidRDefault="002926CD" w:rsidP="002926CD">
      <w:pPr>
        <w:ind w:left="720" w:hanging="720"/>
        <w:rPr>
          <w:rFonts w:ascii="Tahoma" w:eastAsia="Times New Roman" w:hAnsi="Tahoma" w:cs="Tahoma"/>
          <w:bCs/>
          <w:sz w:val="20"/>
          <w:szCs w:val="20"/>
          <w:lang w:eastAsia="sk-SK"/>
        </w:rPr>
      </w:pPr>
    </w:p>
    <w:p w14:paraId="14E00865" w14:textId="4BD3D541" w:rsidR="002926CD" w:rsidRPr="00E55EAF" w:rsidRDefault="002926CD" w:rsidP="002926CD">
      <w:pPr>
        <w:pBdr>
          <w:bottom w:val="single" w:sz="4" w:space="1" w:color="auto"/>
        </w:pBdr>
        <w:ind w:left="720" w:hanging="720"/>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lastRenderedPageBreak/>
        <w:t>4.2. Vzdelanostná štruktúra rómskeho etnika</w:t>
      </w:r>
    </w:p>
    <w:p w14:paraId="71AEB7DF" w14:textId="77777777" w:rsidR="002926CD" w:rsidRDefault="002926CD" w:rsidP="002926CD">
      <w:pPr>
        <w:ind w:left="720" w:hanging="720"/>
        <w:rPr>
          <w:rFonts w:ascii="Tahoma" w:hAnsi="Tahoma" w:cs="Tahoma"/>
          <w:bCs/>
          <w:sz w:val="20"/>
          <w:szCs w:val="20"/>
        </w:rPr>
      </w:pPr>
    </w:p>
    <w:p w14:paraId="56D0D428" w14:textId="77777777" w:rsidR="002926CD" w:rsidRPr="002A33F4" w:rsidRDefault="002926CD" w:rsidP="002926CD">
      <w:pPr>
        <w:jc w:val="both"/>
        <w:rPr>
          <w:rFonts w:asciiTheme="majorHAnsi" w:hAnsiTheme="majorHAnsi" w:cstheme="majorHAnsi"/>
          <w:bCs/>
          <w:sz w:val="24"/>
          <w:szCs w:val="24"/>
        </w:rPr>
      </w:pPr>
      <w:r w:rsidRPr="002A33F4">
        <w:rPr>
          <w:rFonts w:asciiTheme="majorHAnsi" w:hAnsiTheme="majorHAnsi" w:cstheme="majorHAnsi"/>
          <w:bCs/>
          <w:sz w:val="24"/>
          <w:szCs w:val="24"/>
        </w:rPr>
        <w:t xml:space="preserve">Vzdelanostná štruktúra rómskeho obyvateľstva kopíruje celoslovenské štatistiky. Vzdelanosť je hlavným problémom nielen z hľadiska prístupu na trh práce, ale aj z hľadiska spôsobu života, stravovania, hygieny a páchania trestnej činnosti. </w:t>
      </w:r>
    </w:p>
    <w:p w14:paraId="2467DCF9" w14:textId="77777777" w:rsidR="002926CD" w:rsidRDefault="002926CD" w:rsidP="002926CD">
      <w:pPr>
        <w:ind w:left="720" w:hanging="720"/>
        <w:rPr>
          <w:rFonts w:ascii="Tahoma" w:hAnsi="Tahoma" w:cs="Tahoma"/>
          <w:bCs/>
          <w:sz w:val="20"/>
          <w:szCs w:val="20"/>
        </w:rPr>
      </w:pPr>
    </w:p>
    <w:p w14:paraId="3F94F926" w14:textId="641729A9" w:rsidR="002926CD" w:rsidRPr="008A0E2E" w:rsidRDefault="002926CD" w:rsidP="002926CD">
      <w:pPr>
        <w:jc w:val="both"/>
        <w:rPr>
          <w:rFonts w:asciiTheme="majorHAnsi" w:hAnsiTheme="majorHAnsi" w:cstheme="majorHAnsi"/>
          <w:bCs/>
          <w:sz w:val="24"/>
          <w:szCs w:val="24"/>
        </w:rPr>
      </w:pPr>
      <w:r w:rsidRPr="008A0E2E">
        <w:rPr>
          <w:rFonts w:asciiTheme="majorHAnsi" w:hAnsiTheme="majorHAnsi" w:cstheme="majorHAnsi"/>
          <w:bCs/>
          <w:sz w:val="24"/>
          <w:szCs w:val="24"/>
        </w:rPr>
        <w:t xml:space="preserve">Dominantná časť obyvateľov rómskeho etnika má ukončené len stredné učňovské </w:t>
      </w:r>
      <w:r w:rsidR="00461B2C" w:rsidRPr="00AD49EE">
        <w:rPr>
          <w:rFonts w:asciiTheme="majorHAnsi" w:hAnsiTheme="majorHAnsi" w:cstheme="majorHAnsi"/>
          <w:bCs/>
          <w:sz w:val="24"/>
          <w:szCs w:val="24"/>
        </w:rPr>
        <w:t>v</w:t>
      </w:r>
      <w:r w:rsidRPr="00AD49EE">
        <w:rPr>
          <w:rFonts w:asciiTheme="majorHAnsi" w:hAnsiTheme="majorHAnsi" w:cstheme="majorHAnsi"/>
          <w:bCs/>
          <w:sz w:val="24"/>
          <w:szCs w:val="24"/>
        </w:rPr>
        <w:t xml:space="preserve">zdelanie, </w:t>
      </w:r>
      <w:r w:rsidRPr="008A0E2E">
        <w:rPr>
          <w:rFonts w:asciiTheme="majorHAnsi" w:hAnsiTheme="majorHAnsi" w:cstheme="majorHAnsi"/>
          <w:bCs/>
          <w:sz w:val="24"/>
          <w:szCs w:val="24"/>
        </w:rPr>
        <w:t>prípadne základné vzdelanie. Druhou najpočetnejšou skupinou sú obyvatelia bez vzdelania. Uvedené skupiny sa vyznačujú nulovou kvalifikáciou častokrát bez schopnosti čítať a písať. Z hľadiska pracovného zaradenia sú schopní vykonávať len hrubú manuálnu prácu, väčšinou sezónnu. Mnohí obyvatelia v tejto skupine nedisponujú ani pracovnými návykmi a s tým súvisiacou pravidelnosťou, zodpovednosťou. Z hľadiska času sa situácia ešte zhoršuje a je potrebné prijať prísnejšie opatrenia hlavne z úrovne štátu.</w:t>
      </w:r>
    </w:p>
    <w:p w14:paraId="51270597" w14:textId="77777777" w:rsidR="002926CD" w:rsidRDefault="002926CD" w:rsidP="002926CD">
      <w:pPr>
        <w:jc w:val="both"/>
        <w:rPr>
          <w:rFonts w:ascii="Tahoma" w:hAnsi="Tahoma" w:cs="Tahoma"/>
          <w:b/>
          <w:bCs/>
          <w:sz w:val="20"/>
          <w:szCs w:val="20"/>
        </w:rPr>
      </w:pPr>
    </w:p>
    <w:p w14:paraId="610E4313" w14:textId="77777777" w:rsidR="002926CD" w:rsidRPr="00AD49EE" w:rsidRDefault="002926CD" w:rsidP="002926CD">
      <w:pPr>
        <w:jc w:val="both"/>
        <w:rPr>
          <w:rFonts w:asciiTheme="majorHAnsi" w:hAnsiTheme="majorHAnsi" w:cstheme="majorHAnsi"/>
          <w:sz w:val="24"/>
          <w:szCs w:val="24"/>
        </w:rPr>
      </w:pPr>
      <w:r w:rsidRPr="00AD49EE">
        <w:rPr>
          <w:rFonts w:asciiTheme="majorHAnsi" w:hAnsiTheme="majorHAnsi" w:cstheme="majorHAnsi"/>
          <w:sz w:val="24"/>
          <w:szCs w:val="24"/>
        </w:rPr>
        <w:t xml:space="preserve">V meste je početne zastúpená uvedená komunita. </w:t>
      </w:r>
    </w:p>
    <w:p w14:paraId="7B302C35" w14:textId="77777777" w:rsidR="002926CD" w:rsidRDefault="002926CD" w:rsidP="002926CD">
      <w:pPr>
        <w:ind w:left="720" w:hanging="720"/>
        <w:rPr>
          <w:rFonts w:ascii="Tahoma" w:hAnsi="Tahoma" w:cs="Tahoma"/>
          <w:bCs/>
          <w:sz w:val="20"/>
          <w:szCs w:val="20"/>
        </w:rPr>
      </w:pPr>
    </w:p>
    <w:p w14:paraId="021CD436" w14:textId="5D35FD4C" w:rsidR="002926CD" w:rsidRPr="00E55EAF" w:rsidRDefault="002926CD" w:rsidP="002926CD">
      <w:pPr>
        <w:pBdr>
          <w:bottom w:val="single" w:sz="4" w:space="1" w:color="auto"/>
        </w:pBdr>
        <w:ind w:left="720" w:hanging="720"/>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t>4.3. Štruktúra zamestnanosti v meste</w:t>
      </w:r>
    </w:p>
    <w:p w14:paraId="2705BEE9" w14:textId="77777777" w:rsidR="002926CD" w:rsidRDefault="002926CD" w:rsidP="002926CD">
      <w:pPr>
        <w:jc w:val="both"/>
        <w:rPr>
          <w:rFonts w:ascii="Tahoma" w:hAnsi="Tahoma" w:cs="Tahoma"/>
          <w:sz w:val="24"/>
          <w:szCs w:val="24"/>
        </w:rPr>
      </w:pPr>
    </w:p>
    <w:p w14:paraId="2279B954" w14:textId="205BAF10" w:rsidR="002926CD" w:rsidRPr="008A0E2E" w:rsidRDefault="002926CD" w:rsidP="002926CD">
      <w:pPr>
        <w:jc w:val="both"/>
        <w:rPr>
          <w:rFonts w:asciiTheme="majorHAnsi" w:hAnsiTheme="majorHAnsi" w:cstheme="majorHAnsi"/>
          <w:sz w:val="24"/>
          <w:szCs w:val="24"/>
        </w:rPr>
      </w:pPr>
      <w:r w:rsidRPr="008A0E2E">
        <w:rPr>
          <w:rFonts w:asciiTheme="majorHAnsi" w:hAnsiTheme="majorHAnsi" w:cstheme="majorHAnsi"/>
          <w:sz w:val="24"/>
          <w:szCs w:val="24"/>
        </w:rPr>
        <w:t xml:space="preserve">Nasledujúca tabuľka prezentuje štruktúru pracujúcich podľa jednotlivých odvetví národného hospodárstva. Najväčšie zastúpenie majú v regióne priemysel, dodávky elektriny, plynu ..., verejná správa, vzdelávanie a zdravotníctvo či sociálne služby. Silne zastúpený obchod. Od roku 2010 sa podiel priemyslu na zamestnaní znížil (29,4 %). Najvýraznejší nárast nastal v prípade zdravotníctva a sociálnych služieb ako aj vzdelávania. </w:t>
      </w:r>
    </w:p>
    <w:p w14:paraId="32C79D57" w14:textId="77777777" w:rsidR="002926CD" w:rsidRDefault="002926CD" w:rsidP="002926CD">
      <w:pPr>
        <w:jc w:val="both"/>
        <w:rPr>
          <w:rFonts w:ascii="Tahoma" w:hAnsi="Tahoma" w:cs="Tahoma"/>
          <w:bCs/>
          <w:sz w:val="20"/>
          <w:szCs w:val="20"/>
        </w:rPr>
      </w:pPr>
    </w:p>
    <w:tbl>
      <w:tblPr>
        <w:tblW w:w="9012" w:type="dxa"/>
        <w:tblInd w:w="58" w:type="dxa"/>
        <w:tblCellMar>
          <w:left w:w="70" w:type="dxa"/>
          <w:right w:w="70" w:type="dxa"/>
        </w:tblCellMar>
        <w:tblLook w:val="04A0" w:firstRow="1" w:lastRow="0" w:firstColumn="1" w:lastColumn="0" w:noHBand="0" w:noVBand="1"/>
      </w:tblPr>
      <w:tblGrid>
        <w:gridCol w:w="2172"/>
        <w:gridCol w:w="622"/>
        <w:gridCol w:w="622"/>
        <w:gridCol w:w="622"/>
        <w:gridCol w:w="622"/>
        <w:gridCol w:w="622"/>
        <w:gridCol w:w="622"/>
        <w:gridCol w:w="622"/>
        <w:gridCol w:w="622"/>
        <w:gridCol w:w="622"/>
        <w:gridCol w:w="623"/>
        <w:gridCol w:w="619"/>
      </w:tblGrid>
      <w:tr w:rsidR="002926CD" w14:paraId="28204E06" w14:textId="77777777" w:rsidTr="002926CD">
        <w:trPr>
          <w:trHeight w:val="250"/>
        </w:trPr>
        <w:tc>
          <w:tcPr>
            <w:tcW w:w="9012" w:type="dxa"/>
            <w:gridSpan w:val="12"/>
            <w:shd w:val="clear" w:color="auto" w:fill="FFCC99"/>
            <w:noWrap/>
            <w:vAlign w:val="center"/>
            <w:hideMark/>
          </w:tcPr>
          <w:p w14:paraId="2EEBD392" w14:textId="77777777" w:rsidR="002926CD" w:rsidRDefault="002926CD">
            <w:pPr>
              <w:rPr>
                <w:rFonts w:ascii="Tahoma" w:hAnsi="Tahoma" w:cs="Tahoma"/>
                <w:sz w:val="16"/>
                <w:szCs w:val="16"/>
              </w:rPr>
            </w:pPr>
            <w:r>
              <w:rPr>
                <w:rFonts w:ascii="Tahoma" w:hAnsi="Tahoma" w:cs="Tahoma"/>
                <w:sz w:val="16"/>
                <w:szCs w:val="16"/>
              </w:rPr>
              <w:t xml:space="preserve">Štruktúra zamestnanosti podľa NACE </w:t>
            </w:r>
          </w:p>
        </w:tc>
      </w:tr>
      <w:tr w:rsidR="002926CD" w14:paraId="6227BA9B" w14:textId="77777777" w:rsidTr="002926CD">
        <w:trPr>
          <w:trHeight w:val="250"/>
        </w:trPr>
        <w:tc>
          <w:tcPr>
            <w:tcW w:w="2172" w:type="dxa"/>
            <w:noWrap/>
            <w:vAlign w:val="center"/>
          </w:tcPr>
          <w:p w14:paraId="7A5E08AE" w14:textId="77777777" w:rsidR="002926CD" w:rsidRDefault="002926CD">
            <w:pPr>
              <w:rPr>
                <w:rFonts w:ascii="Tahoma" w:hAnsi="Tahoma" w:cs="Tahoma"/>
                <w:sz w:val="16"/>
                <w:szCs w:val="16"/>
              </w:rPr>
            </w:pPr>
          </w:p>
        </w:tc>
        <w:tc>
          <w:tcPr>
            <w:tcW w:w="622" w:type="dxa"/>
            <w:noWrap/>
            <w:vAlign w:val="center"/>
            <w:hideMark/>
          </w:tcPr>
          <w:p w14:paraId="047FE683" w14:textId="77777777" w:rsidR="002926CD" w:rsidRDefault="002926CD">
            <w:pPr>
              <w:jc w:val="center"/>
              <w:rPr>
                <w:rFonts w:ascii="Tahoma" w:hAnsi="Tahoma" w:cs="Tahoma"/>
                <w:sz w:val="16"/>
                <w:szCs w:val="16"/>
              </w:rPr>
            </w:pPr>
            <w:r>
              <w:rPr>
                <w:rFonts w:ascii="Tahoma" w:hAnsi="Tahoma" w:cs="Tahoma"/>
                <w:sz w:val="16"/>
                <w:szCs w:val="16"/>
              </w:rPr>
              <w:t>2010</w:t>
            </w:r>
          </w:p>
        </w:tc>
        <w:tc>
          <w:tcPr>
            <w:tcW w:w="622" w:type="dxa"/>
            <w:noWrap/>
            <w:vAlign w:val="center"/>
            <w:hideMark/>
          </w:tcPr>
          <w:p w14:paraId="39BAE743" w14:textId="77777777" w:rsidR="002926CD" w:rsidRDefault="002926CD">
            <w:pPr>
              <w:jc w:val="center"/>
              <w:rPr>
                <w:rFonts w:ascii="Tahoma" w:hAnsi="Tahoma" w:cs="Tahoma"/>
                <w:sz w:val="16"/>
                <w:szCs w:val="16"/>
              </w:rPr>
            </w:pPr>
            <w:r>
              <w:rPr>
                <w:rFonts w:ascii="Tahoma" w:hAnsi="Tahoma" w:cs="Tahoma"/>
                <w:sz w:val="16"/>
                <w:szCs w:val="16"/>
              </w:rPr>
              <w:t>2011</w:t>
            </w:r>
          </w:p>
        </w:tc>
        <w:tc>
          <w:tcPr>
            <w:tcW w:w="622" w:type="dxa"/>
            <w:noWrap/>
            <w:vAlign w:val="center"/>
            <w:hideMark/>
          </w:tcPr>
          <w:p w14:paraId="5246CD9B" w14:textId="77777777" w:rsidR="002926CD" w:rsidRDefault="002926CD">
            <w:pPr>
              <w:jc w:val="center"/>
              <w:rPr>
                <w:rFonts w:ascii="Tahoma" w:hAnsi="Tahoma" w:cs="Tahoma"/>
                <w:sz w:val="16"/>
                <w:szCs w:val="16"/>
              </w:rPr>
            </w:pPr>
            <w:r>
              <w:rPr>
                <w:rFonts w:ascii="Tahoma" w:hAnsi="Tahoma" w:cs="Tahoma"/>
                <w:sz w:val="16"/>
                <w:szCs w:val="16"/>
              </w:rPr>
              <w:t>2012</w:t>
            </w:r>
          </w:p>
        </w:tc>
        <w:tc>
          <w:tcPr>
            <w:tcW w:w="622" w:type="dxa"/>
            <w:noWrap/>
            <w:vAlign w:val="center"/>
            <w:hideMark/>
          </w:tcPr>
          <w:p w14:paraId="014A8C1A" w14:textId="77777777" w:rsidR="002926CD" w:rsidRDefault="002926CD">
            <w:pPr>
              <w:jc w:val="center"/>
              <w:rPr>
                <w:rFonts w:ascii="Tahoma" w:hAnsi="Tahoma" w:cs="Tahoma"/>
                <w:sz w:val="16"/>
                <w:szCs w:val="16"/>
              </w:rPr>
            </w:pPr>
            <w:r>
              <w:rPr>
                <w:rFonts w:ascii="Tahoma" w:hAnsi="Tahoma" w:cs="Tahoma"/>
                <w:sz w:val="16"/>
                <w:szCs w:val="16"/>
              </w:rPr>
              <w:t>2013</w:t>
            </w:r>
          </w:p>
        </w:tc>
        <w:tc>
          <w:tcPr>
            <w:tcW w:w="622" w:type="dxa"/>
            <w:noWrap/>
            <w:vAlign w:val="center"/>
            <w:hideMark/>
          </w:tcPr>
          <w:p w14:paraId="23ED7E4A" w14:textId="77777777" w:rsidR="002926CD" w:rsidRDefault="002926CD">
            <w:pPr>
              <w:jc w:val="center"/>
              <w:rPr>
                <w:rFonts w:ascii="Tahoma" w:hAnsi="Tahoma" w:cs="Tahoma"/>
                <w:sz w:val="16"/>
                <w:szCs w:val="16"/>
              </w:rPr>
            </w:pPr>
            <w:r>
              <w:rPr>
                <w:rFonts w:ascii="Tahoma" w:hAnsi="Tahoma" w:cs="Tahoma"/>
                <w:sz w:val="16"/>
                <w:szCs w:val="16"/>
              </w:rPr>
              <w:t>2014</w:t>
            </w:r>
          </w:p>
        </w:tc>
        <w:tc>
          <w:tcPr>
            <w:tcW w:w="622" w:type="dxa"/>
            <w:noWrap/>
            <w:vAlign w:val="center"/>
            <w:hideMark/>
          </w:tcPr>
          <w:p w14:paraId="6912A33D" w14:textId="77777777" w:rsidR="002926CD" w:rsidRDefault="002926CD">
            <w:pPr>
              <w:jc w:val="center"/>
              <w:rPr>
                <w:rFonts w:ascii="Tahoma" w:hAnsi="Tahoma" w:cs="Tahoma"/>
                <w:sz w:val="16"/>
                <w:szCs w:val="16"/>
              </w:rPr>
            </w:pPr>
            <w:r>
              <w:rPr>
                <w:rFonts w:ascii="Tahoma" w:hAnsi="Tahoma" w:cs="Tahoma"/>
                <w:sz w:val="16"/>
                <w:szCs w:val="16"/>
              </w:rPr>
              <w:t>2015</w:t>
            </w:r>
          </w:p>
        </w:tc>
        <w:tc>
          <w:tcPr>
            <w:tcW w:w="622" w:type="dxa"/>
            <w:noWrap/>
            <w:vAlign w:val="center"/>
            <w:hideMark/>
          </w:tcPr>
          <w:p w14:paraId="0B0D5602" w14:textId="77777777" w:rsidR="002926CD" w:rsidRDefault="002926CD">
            <w:pPr>
              <w:jc w:val="center"/>
              <w:rPr>
                <w:rFonts w:ascii="Tahoma" w:hAnsi="Tahoma" w:cs="Tahoma"/>
                <w:sz w:val="16"/>
                <w:szCs w:val="16"/>
              </w:rPr>
            </w:pPr>
            <w:r>
              <w:rPr>
                <w:rFonts w:ascii="Tahoma" w:hAnsi="Tahoma" w:cs="Tahoma"/>
                <w:sz w:val="16"/>
                <w:szCs w:val="16"/>
              </w:rPr>
              <w:t>2016</w:t>
            </w:r>
          </w:p>
        </w:tc>
        <w:tc>
          <w:tcPr>
            <w:tcW w:w="622" w:type="dxa"/>
            <w:noWrap/>
            <w:vAlign w:val="center"/>
            <w:hideMark/>
          </w:tcPr>
          <w:p w14:paraId="19A949AB" w14:textId="77777777" w:rsidR="002926CD" w:rsidRDefault="002926CD">
            <w:pPr>
              <w:jc w:val="center"/>
              <w:rPr>
                <w:rFonts w:ascii="Tahoma" w:hAnsi="Tahoma" w:cs="Tahoma"/>
                <w:sz w:val="16"/>
                <w:szCs w:val="16"/>
              </w:rPr>
            </w:pPr>
            <w:r>
              <w:rPr>
                <w:rFonts w:ascii="Tahoma" w:hAnsi="Tahoma" w:cs="Tahoma"/>
                <w:sz w:val="16"/>
                <w:szCs w:val="16"/>
              </w:rPr>
              <w:t>2017</w:t>
            </w:r>
          </w:p>
        </w:tc>
        <w:tc>
          <w:tcPr>
            <w:tcW w:w="622" w:type="dxa"/>
            <w:noWrap/>
            <w:vAlign w:val="center"/>
            <w:hideMark/>
          </w:tcPr>
          <w:p w14:paraId="0E7BEEC7" w14:textId="77777777" w:rsidR="002926CD" w:rsidRDefault="002926CD">
            <w:pPr>
              <w:jc w:val="center"/>
              <w:rPr>
                <w:rFonts w:ascii="Tahoma" w:hAnsi="Tahoma" w:cs="Tahoma"/>
                <w:sz w:val="16"/>
                <w:szCs w:val="16"/>
              </w:rPr>
            </w:pPr>
            <w:r>
              <w:rPr>
                <w:rFonts w:ascii="Tahoma" w:hAnsi="Tahoma" w:cs="Tahoma"/>
                <w:sz w:val="16"/>
                <w:szCs w:val="16"/>
              </w:rPr>
              <w:t>2018</w:t>
            </w:r>
          </w:p>
        </w:tc>
        <w:tc>
          <w:tcPr>
            <w:tcW w:w="623" w:type="dxa"/>
            <w:noWrap/>
            <w:vAlign w:val="center"/>
            <w:hideMark/>
          </w:tcPr>
          <w:p w14:paraId="438410F9" w14:textId="77777777" w:rsidR="002926CD" w:rsidRDefault="002926CD">
            <w:pPr>
              <w:jc w:val="center"/>
              <w:rPr>
                <w:rFonts w:ascii="Tahoma" w:hAnsi="Tahoma" w:cs="Tahoma"/>
                <w:sz w:val="16"/>
                <w:szCs w:val="16"/>
              </w:rPr>
            </w:pPr>
            <w:r>
              <w:rPr>
                <w:rFonts w:ascii="Tahoma" w:hAnsi="Tahoma" w:cs="Tahoma"/>
                <w:sz w:val="16"/>
                <w:szCs w:val="16"/>
              </w:rPr>
              <w:t>2019</w:t>
            </w:r>
          </w:p>
        </w:tc>
        <w:tc>
          <w:tcPr>
            <w:tcW w:w="619" w:type="dxa"/>
            <w:vAlign w:val="center"/>
            <w:hideMark/>
          </w:tcPr>
          <w:p w14:paraId="3C8C01A4" w14:textId="77777777" w:rsidR="002926CD" w:rsidRDefault="002926CD">
            <w:pPr>
              <w:jc w:val="center"/>
              <w:rPr>
                <w:rFonts w:ascii="Tahoma" w:hAnsi="Tahoma" w:cs="Tahoma"/>
                <w:sz w:val="16"/>
                <w:szCs w:val="16"/>
              </w:rPr>
            </w:pPr>
            <w:r>
              <w:rPr>
                <w:rFonts w:ascii="Tahoma" w:hAnsi="Tahoma" w:cs="Tahoma"/>
                <w:sz w:val="16"/>
                <w:szCs w:val="16"/>
              </w:rPr>
              <w:t>2020</w:t>
            </w:r>
          </w:p>
        </w:tc>
      </w:tr>
      <w:tr w:rsidR="002926CD" w14:paraId="71AD5D90" w14:textId="77777777" w:rsidTr="002926CD">
        <w:trPr>
          <w:trHeight w:val="273"/>
        </w:trPr>
        <w:tc>
          <w:tcPr>
            <w:tcW w:w="2172" w:type="dxa"/>
            <w:noWrap/>
            <w:vAlign w:val="center"/>
            <w:hideMark/>
          </w:tcPr>
          <w:p w14:paraId="292EB7D5" w14:textId="77777777" w:rsidR="002926CD" w:rsidRDefault="002926CD">
            <w:pPr>
              <w:rPr>
                <w:rFonts w:ascii="Tahoma" w:hAnsi="Tahoma" w:cs="Tahoma"/>
                <w:sz w:val="16"/>
                <w:szCs w:val="16"/>
              </w:rPr>
            </w:pPr>
            <w:proofErr w:type="spellStart"/>
            <w:r>
              <w:rPr>
                <w:rStyle w:val="slostrany"/>
                <w:rFonts w:ascii="Tahoma" w:hAnsi="Tahoma" w:cs="Tahoma"/>
                <w:sz w:val="16"/>
                <w:szCs w:val="16"/>
              </w:rPr>
              <w:t>Poľnohosp</w:t>
            </w:r>
            <w:proofErr w:type="spellEnd"/>
            <w:r>
              <w:rPr>
                <w:rStyle w:val="slostrany"/>
                <w:rFonts w:ascii="Tahoma" w:hAnsi="Tahoma" w:cs="Tahoma"/>
                <w:sz w:val="16"/>
                <w:szCs w:val="16"/>
              </w:rPr>
              <w:t>.</w:t>
            </w:r>
            <w:r>
              <w:rPr>
                <w:rFonts w:ascii="Tahoma" w:hAnsi="Tahoma" w:cs="Tahoma"/>
                <w:sz w:val="16"/>
                <w:szCs w:val="16"/>
              </w:rPr>
              <w:t>, lesníctvo ...</w:t>
            </w:r>
          </w:p>
        </w:tc>
        <w:tc>
          <w:tcPr>
            <w:tcW w:w="622" w:type="dxa"/>
            <w:noWrap/>
            <w:vAlign w:val="center"/>
            <w:hideMark/>
          </w:tcPr>
          <w:p w14:paraId="004F32F6" w14:textId="77777777" w:rsidR="002926CD" w:rsidRDefault="002926CD">
            <w:pPr>
              <w:jc w:val="right"/>
              <w:rPr>
                <w:rFonts w:ascii="Tahoma" w:hAnsi="Tahoma" w:cs="Tahoma"/>
                <w:color w:val="000000"/>
                <w:sz w:val="16"/>
                <w:szCs w:val="16"/>
              </w:rPr>
            </w:pPr>
            <w:r>
              <w:rPr>
                <w:rFonts w:ascii="Tahoma" w:hAnsi="Tahoma" w:cs="Tahoma"/>
                <w:color w:val="000000"/>
                <w:sz w:val="16"/>
                <w:szCs w:val="16"/>
              </w:rPr>
              <w:t>6,0</w:t>
            </w:r>
          </w:p>
        </w:tc>
        <w:tc>
          <w:tcPr>
            <w:tcW w:w="622" w:type="dxa"/>
            <w:noWrap/>
            <w:vAlign w:val="center"/>
            <w:hideMark/>
          </w:tcPr>
          <w:p w14:paraId="7962ACE7" w14:textId="77777777" w:rsidR="002926CD" w:rsidRDefault="002926CD">
            <w:pPr>
              <w:jc w:val="right"/>
              <w:rPr>
                <w:rFonts w:ascii="Tahoma" w:hAnsi="Tahoma" w:cs="Tahoma"/>
                <w:color w:val="000000"/>
                <w:sz w:val="16"/>
                <w:szCs w:val="16"/>
              </w:rPr>
            </w:pPr>
            <w:r>
              <w:rPr>
                <w:rFonts w:ascii="Tahoma" w:hAnsi="Tahoma" w:cs="Tahoma"/>
                <w:color w:val="000000"/>
                <w:sz w:val="16"/>
                <w:szCs w:val="16"/>
              </w:rPr>
              <w:t>3,8</w:t>
            </w:r>
          </w:p>
        </w:tc>
        <w:tc>
          <w:tcPr>
            <w:tcW w:w="622" w:type="dxa"/>
            <w:noWrap/>
            <w:vAlign w:val="center"/>
            <w:hideMark/>
          </w:tcPr>
          <w:p w14:paraId="59901A32" w14:textId="77777777" w:rsidR="002926CD" w:rsidRDefault="002926CD">
            <w:pPr>
              <w:jc w:val="right"/>
              <w:rPr>
                <w:rFonts w:ascii="Tahoma" w:hAnsi="Tahoma" w:cs="Tahoma"/>
                <w:color w:val="000000"/>
                <w:sz w:val="16"/>
                <w:szCs w:val="16"/>
              </w:rPr>
            </w:pPr>
            <w:r>
              <w:rPr>
                <w:rFonts w:ascii="Tahoma" w:hAnsi="Tahoma" w:cs="Tahoma"/>
                <w:color w:val="000000"/>
                <w:sz w:val="16"/>
                <w:szCs w:val="16"/>
              </w:rPr>
              <w:t>3,7</w:t>
            </w:r>
          </w:p>
        </w:tc>
        <w:tc>
          <w:tcPr>
            <w:tcW w:w="622" w:type="dxa"/>
            <w:noWrap/>
            <w:vAlign w:val="center"/>
            <w:hideMark/>
          </w:tcPr>
          <w:p w14:paraId="0849D732" w14:textId="77777777" w:rsidR="002926CD" w:rsidRDefault="002926CD">
            <w:pPr>
              <w:jc w:val="right"/>
              <w:rPr>
                <w:rFonts w:ascii="Tahoma" w:hAnsi="Tahoma" w:cs="Tahoma"/>
                <w:color w:val="000000"/>
                <w:sz w:val="16"/>
                <w:szCs w:val="16"/>
              </w:rPr>
            </w:pPr>
            <w:r>
              <w:rPr>
                <w:rFonts w:ascii="Tahoma" w:hAnsi="Tahoma" w:cs="Tahoma"/>
                <w:color w:val="000000"/>
                <w:sz w:val="16"/>
                <w:szCs w:val="16"/>
              </w:rPr>
              <w:t>3,7</w:t>
            </w:r>
          </w:p>
        </w:tc>
        <w:tc>
          <w:tcPr>
            <w:tcW w:w="622" w:type="dxa"/>
            <w:noWrap/>
            <w:vAlign w:val="center"/>
            <w:hideMark/>
          </w:tcPr>
          <w:p w14:paraId="13D14347" w14:textId="77777777" w:rsidR="002926CD" w:rsidRDefault="002926CD">
            <w:pPr>
              <w:jc w:val="right"/>
              <w:rPr>
                <w:rFonts w:ascii="Tahoma" w:hAnsi="Tahoma" w:cs="Tahoma"/>
                <w:color w:val="000000"/>
                <w:sz w:val="16"/>
                <w:szCs w:val="16"/>
              </w:rPr>
            </w:pPr>
            <w:r>
              <w:rPr>
                <w:rFonts w:ascii="Tahoma" w:hAnsi="Tahoma" w:cs="Tahoma"/>
                <w:color w:val="000000"/>
                <w:sz w:val="16"/>
                <w:szCs w:val="16"/>
              </w:rPr>
              <w:t>3,8</w:t>
            </w:r>
          </w:p>
        </w:tc>
        <w:tc>
          <w:tcPr>
            <w:tcW w:w="622" w:type="dxa"/>
            <w:noWrap/>
            <w:vAlign w:val="center"/>
            <w:hideMark/>
          </w:tcPr>
          <w:p w14:paraId="5E0EB16A" w14:textId="77777777" w:rsidR="002926CD" w:rsidRDefault="002926CD">
            <w:pPr>
              <w:jc w:val="right"/>
              <w:rPr>
                <w:rFonts w:ascii="Tahoma" w:hAnsi="Tahoma" w:cs="Tahoma"/>
                <w:color w:val="000000"/>
                <w:sz w:val="16"/>
                <w:szCs w:val="16"/>
              </w:rPr>
            </w:pPr>
            <w:r>
              <w:rPr>
                <w:rFonts w:ascii="Tahoma" w:hAnsi="Tahoma" w:cs="Tahoma"/>
                <w:color w:val="000000"/>
                <w:sz w:val="16"/>
                <w:szCs w:val="16"/>
              </w:rPr>
              <w:t>3,6</w:t>
            </w:r>
          </w:p>
        </w:tc>
        <w:tc>
          <w:tcPr>
            <w:tcW w:w="622" w:type="dxa"/>
            <w:noWrap/>
            <w:vAlign w:val="center"/>
            <w:hideMark/>
          </w:tcPr>
          <w:p w14:paraId="74B9194E" w14:textId="77777777" w:rsidR="002926CD" w:rsidRDefault="002926CD">
            <w:pPr>
              <w:jc w:val="right"/>
              <w:rPr>
                <w:rFonts w:ascii="Tahoma" w:hAnsi="Tahoma" w:cs="Tahoma"/>
                <w:color w:val="000000"/>
                <w:sz w:val="16"/>
                <w:szCs w:val="16"/>
              </w:rPr>
            </w:pPr>
            <w:r>
              <w:rPr>
                <w:rFonts w:ascii="Tahoma" w:hAnsi="Tahoma" w:cs="Tahoma"/>
                <w:color w:val="000000"/>
                <w:sz w:val="16"/>
                <w:szCs w:val="16"/>
              </w:rPr>
              <w:t>2,7</w:t>
            </w:r>
          </w:p>
        </w:tc>
        <w:tc>
          <w:tcPr>
            <w:tcW w:w="622" w:type="dxa"/>
            <w:noWrap/>
            <w:vAlign w:val="center"/>
            <w:hideMark/>
          </w:tcPr>
          <w:p w14:paraId="7C0CB174" w14:textId="77777777" w:rsidR="002926CD" w:rsidRDefault="002926CD">
            <w:pPr>
              <w:jc w:val="right"/>
              <w:rPr>
                <w:rFonts w:ascii="Tahoma" w:hAnsi="Tahoma" w:cs="Tahoma"/>
                <w:color w:val="000000"/>
                <w:sz w:val="16"/>
                <w:szCs w:val="16"/>
              </w:rPr>
            </w:pPr>
            <w:r>
              <w:rPr>
                <w:rFonts w:ascii="Tahoma" w:hAnsi="Tahoma" w:cs="Tahoma"/>
                <w:color w:val="000000"/>
                <w:sz w:val="16"/>
                <w:szCs w:val="16"/>
              </w:rPr>
              <w:t>2,2</w:t>
            </w:r>
          </w:p>
        </w:tc>
        <w:tc>
          <w:tcPr>
            <w:tcW w:w="622" w:type="dxa"/>
            <w:noWrap/>
            <w:vAlign w:val="center"/>
            <w:hideMark/>
          </w:tcPr>
          <w:p w14:paraId="0E00B38B"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23" w:type="dxa"/>
            <w:noWrap/>
            <w:vAlign w:val="center"/>
            <w:hideMark/>
          </w:tcPr>
          <w:p w14:paraId="4BF48D79" w14:textId="77777777" w:rsidR="002926CD" w:rsidRDefault="002926CD">
            <w:pPr>
              <w:jc w:val="right"/>
              <w:rPr>
                <w:rFonts w:ascii="Tahoma" w:hAnsi="Tahoma" w:cs="Tahoma"/>
                <w:color w:val="000000"/>
                <w:sz w:val="16"/>
                <w:szCs w:val="16"/>
              </w:rPr>
            </w:pPr>
            <w:r>
              <w:rPr>
                <w:rFonts w:ascii="Tahoma" w:hAnsi="Tahoma" w:cs="Tahoma"/>
                <w:color w:val="000000"/>
                <w:sz w:val="16"/>
                <w:szCs w:val="16"/>
              </w:rPr>
              <w:t>2,1</w:t>
            </w:r>
          </w:p>
        </w:tc>
        <w:tc>
          <w:tcPr>
            <w:tcW w:w="619" w:type="dxa"/>
            <w:vAlign w:val="center"/>
            <w:hideMark/>
          </w:tcPr>
          <w:p w14:paraId="7FE43AB6" w14:textId="77777777" w:rsidR="002926CD" w:rsidRDefault="002926CD">
            <w:pPr>
              <w:jc w:val="right"/>
              <w:rPr>
                <w:rFonts w:ascii="Tahoma" w:hAnsi="Tahoma" w:cs="Tahoma"/>
                <w:color w:val="000000"/>
                <w:sz w:val="16"/>
                <w:szCs w:val="16"/>
              </w:rPr>
            </w:pPr>
            <w:r>
              <w:rPr>
                <w:rFonts w:ascii="Tahoma" w:hAnsi="Tahoma" w:cs="Tahoma"/>
                <w:color w:val="000000"/>
                <w:sz w:val="16"/>
                <w:szCs w:val="16"/>
              </w:rPr>
              <w:t>2,1</w:t>
            </w:r>
          </w:p>
        </w:tc>
      </w:tr>
      <w:tr w:rsidR="002926CD" w14:paraId="7E26087B" w14:textId="77777777" w:rsidTr="002926CD">
        <w:trPr>
          <w:trHeight w:val="273"/>
        </w:trPr>
        <w:tc>
          <w:tcPr>
            <w:tcW w:w="2172" w:type="dxa"/>
            <w:noWrap/>
            <w:vAlign w:val="center"/>
            <w:hideMark/>
          </w:tcPr>
          <w:p w14:paraId="22EB4A7C" w14:textId="77777777" w:rsidR="002926CD" w:rsidRDefault="002926CD">
            <w:pPr>
              <w:rPr>
                <w:rFonts w:ascii="Tahoma" w:hAnsi="Tahoma" w:cs="Tahoma"/>
                <w:sz w:val="16"/>
                <w:szCs w:val="16"/>
              </w:rPr>
            </w:pPr>
            <w:r>
              <w:rPr>
                <w:rFonts w:ascii="Tahoma" w:hAnsi="Tahoma" w:cs="Tahoma"/>
                <w:sz w:val="16"/>
                <w:szCs w:val="16"/>
              </w:rPr>
              <w:t>Priemysel spolu</w:t>
            </w:r>
          </w:p>
        </w:tc>
        <w:tc>
          <w:tcPr>
            <w:tcW w:w="622" w:type="dxa"/>
            <w:noWrap/>
            <w:vAlign w:val="center"/>
            <w:hideMark/>
          </w:tcPr>
          <w:p w14:paraId="3795438D" w14:textId="77777777" w:rsidR="002926CD" w:rsidRDefault="002926CD">
            <w:pPr>
              <w:jc w:val="right"/>
              <w:rPr>
                <w:rFonts w:ascii="Tahoma" w:hAnsi="Tahoma" w:cs="Tahoma"/>
                <w:color w:val="000000"/>
                <w:sz w:val="16"/>
                <w:szCs w:val="16"/>
              </w:rPr>
            </w:pPr>
            <w:r>
              <w:rPr>
                <w:rFonts w:ascii="Tahoma" w:hAnsi="Tahoma" w:cs="Tahoma"/>
                <w:color w:val="000000"/>
                <w:sz w:val="16"/>
                <w:szCs w:val="16"/>
              </w:rPr>
              <w:t>36,1</w:t>
            </w:r>
          </w:p>
        </w:tc>
        <w:tc>
          <w:tcPr>
            <w:tcW w:w="622" w:type="dxa"/>
            <w:noWrap/>
            <w:vAlign w:val="center"/>
            <w:hideMark/>
          </w:tcPr>
          <w:p w14:paraId="744D3D27" w14:textId="77777777" w:rsidR="002926CD" w:rsidRDefault="002926CD">
            <w:pPr>
              <w:jc w:val="right"/>
              <w:rPr>
                <w:rFonts w:ascii="Tahoma" w:hAnsi="Tahoma" w:cs="Tahoma"/>
                <w:color w:val="000000"/>
                <w:sz w:val="16"/>
                <w:szCs w:val="16"/>
              </w:rPr>
            </w:pPr>
            <w:r>
              <w:rPr>
                <w:rFonts w:ascii="Tahoma" w:hAnsi="Tahoma" w:cs="Tahoma"/>
                <w:color w:val="000000"/>
                <w:sz w:val="16"/>
                <w:szCs w:val="16"/>
              </w:rPr>
              <w:t>26,7</w:t>
            </w:r>
          </w:p>
        </w:tc>
        <w:tc>
          <w:tcPr>
            <w:tcW w:w="622" w:type="dxa"/>
            <w:noWrap/>
            <w:vAlign w:val="center"/>
            <w:hideMark/>
          </w:tcPr>
          <w:p w14:paraId="52300591" w14:textId="77777777" w:rsidR="002926CD" w:rsidRDefault="002926CD">
            <w:pPr>
              <w:jc w:val="right"/>
              <w:rPr>
                <w:rFonts w:ascii="Tahoma" w:hAnsi="Tahoma" w:cs="Tahoma"/>
                <w:color w:val="000000"/>
                <w:sz w:val="16"/>
                <w:szCs w:val="16"/>
              </w:rPr>
            </w:pPr>
            <w:r>
              <w:rPr>
                <w:rFonts w:ascii="Tahoma" w:hAnsi="Tahoma" w:cs="Tahoma"/>
                <w:color w:val="000000"/>
                <w:sz w:val="16"/>
                <w:szCs w:val="16"/>
              </w:rPr>
              <w:t>28,6</w:t>
            </w:r>
          </w:p>
        </w:tc>
        <w:tc>
          <w:tcPr>
            <w:tcW w:w="622" w:type="dxa"/>
            <w:noWrap/>
            <w:vAlign w:val="center"/>
            <w:hideMark/>
          </w:tcPr>
          <w:p w14:paraId="17526405" w14:textId="77777777" w:rsidR="002926CD" w:rsidRDefault="002926CD">
            <w:pPr>
              <w:jc w:val="right"/>
              <w:rPr>
                <w:rFonts w:ascii="Tahoma" w:hAnsi="Tahoma" w:cs="Tahoma"/>
                <w:color w:val="000000"/>
                <w:sz w:val="16"/>
                <w:szCs w:val="16"/>
              </w:rPr>
            </w:pPr>
            <w:r>
              <w:rPr>
                <w:rFonts w:ascii="Tahoma" w:hAnsi="Tahoma" w:cs="Tahoma"/>
                <w:color w:val="000000"/>
                <w:sz w:val="16"/>
                <w:szCs w:val="16"/>
              </w:rPr>
              <w:t>32,9</w:t>
            </w:r>
          </w:p>
        </w:tc>
        <w:tc>
          <w:tcPr>
            <w:tcW w:w="622" w:type="dxa"/>
            <w:noWrap/>
            <w:vAlign w:val="center"/>
            <w:hideMark/>
          </w:tcPr>
          <w:p w14:paraId="4ED3CD36" w14:textId="77777777" w:rsidR="002926CD" w:rsidRDefault="002926CD">
            <w:pPr>
              <w:jc w:val="right"/>
              <w:rPr>
                <w:rFonts w:ascii="Tahoma" w:hAnsi="Tahoma" w:cs="Tahoma"/>
                <w:color w:val="000000"/>
                <w:sz w:val="16"/>
                <w:szCs w:val="16"/>
              </w:rPr>
            </w:pPr>
            <w:r>
              <w:rPr>
                <w:rFonts w:ascii="Tahoma" w:hAnsi="Tahoma" w:cs="Tahoma"/>
                <w:color w:val="000000"/>
                <w:sz w:val="16"/>
                <w:szCs w:val="16"/>
              </w:rPr>
              <w:t>32,3</w:t>
            </w:r>
          </w:p>
        </w:tc>
        <w:tc>
          <w:tcPr>
            <w:tcW w:w="622" w:type="dxa"/>
            <w:noWrap/>
            <w:vAlign w:val="center"/>
            <w:hideMark/>
          </w:tcPr>
          <w:p w14:paraId="2E746FB4" w14:textId="77777777" w:rsidR="002926CD" w:rsidRDefault="002926CD">
            <w:pPr>
              <w:jc w:val="right"/>
              <w:rPr>
                <w:rFonts w:ascii="Tahoma" w:hAnsi="Tahoma" w:cs="Tahoma"/>
                <w:color w:val="000000"/>
                <w:sz w:val="16"/>
                <w:szCs w:val="16"/>
              </w:rPr>
            </w:pPr>
            <w:r>
              <w:rPr>
                <w:rFonts w:ascii="Tahoma" w:hAnsi="Tahoma" w:cs="Tahoma"/>
                <w:color w:val="000000"/>
                <w:sz w:val="16"/>
                <w:szCs w:val="16"/>
              </w:rPr>
              <w:t>31,2</w:t>
            </w:r>
          </w:p>
        </w:tc>
        <w:tc>
          <w:tcPr>
            <w:tcW w:w="622" w:type="dxa"/>
            <w:noWrap/>
            <w:vAlign w:val="center"/>
            <w:hideMark/>
          </w:tcPr>
          <w:p w14:paraId="43EE131F" w14:textId="77777777" w:rsidR="002926CD" w:rsidRDefault="002926CD">
            <w:pPr>
              <w:jc w:val="right"/>
              <w:rPr>
                <w:rFonts w:ascii="Tahoma" w:hAnsi="Tahoma" w:cs="Tahoma"/>
                <w:color w:val="000000"/>
                <w:sz w:val="16"/>
                <w:szCs w:val="16"/>
              </w:rPr>
            </w:pPr>
            <w:r>
              <w:rPr>
                <w:rFonts w:ascii="Tahoma" w:hAnsi="Tahoma" w:cs="Tahoma"/>
                <w:color w:val="000000"/>
                <w:sz w:val="16"/>
                <w:szCs w:val="16"/>
              </w:rPr>
              <w:t>31,4</w:t>
            </w:r>
          </w:p>
        </w:tc>
        <w:tc>
          <w:tcPr>
            <w:tcW w:w="622" w:type="dxa"/>
            <w:noWrap/>
            <w:vAlign w:val="center"/>
            <w:hideMark/>
          </w:tcPr>
          <w:p w14:paraId="1F607816" w14:textId="77777777" w:rsidR="002926CD" w:rsidRDefault="002926CD">
            <w:pPr>
              <w:jc w:val="right"/>
              <w:rPr>
                <w:rFonts w:ascii="Tahoma" w:hAnsi="Tahoma" w:cs="Tahoma"/>
                <w:color w:val="000000"/>
                <w:sz w:val="16"/>
                <w:szCs w:val="16"/>
              </w:rPr>
            </w:pPr>
            <w:r>
              <w:rPr>
                <w:rFonts w:ascii="Tahoma" w:hAnsi="Tahoma" w:cs="Tahoma"/>
                <w:color w:val="000000"/>
                <w:sz w:val="16"/>
                <w:szCs w:val="16"/>
              </w:rPr>
              <w:t>33,5</w:t>
            </w:r>
          </w:p>
        </w:tc>
        <w:tc>
          <w:tcPr>
            <w:tcW w:w="622" w:type="dxa"/>
            <w:noWrap/>
            <w:vAlign w:val="center"/>
            <w:hideMark/>
          </w:tcPr>
          <w:p w14:paraId="52EBA614" w14:textId="77777777" w:rsidR="002926CD" w:rsidRDefault="002926CD">
            <w:pPr>
              <w:jc w:val="right"/>
              <w:rPr>
                <w:rFonts w:ascii="Tahoma" w:hAnsi="Tahoma" w:cs="Tahoma"/>
                <w:color w:val="000000"/>
                <w:sz w:val="16"/>
                <w:szCs w:val="16"/>
              </w:rPr>
            </w:pPr>
            <w:r>
              <w:rPr>
                <w:rFonts w:ascii="Tahoma" w:hAnsi="Tahoma" w:cs="Tahoma"/>
                <w:color w:val="000000"/>
                <w:sz w:val="16"/>
                <w:szCs w:val="16"/>
              </w:rPr>
              <w:t>34,2</w:t>
            </w:r>
          </w:p>
        </w:tc>
        <w:tc>
          <w:tcPr>
            <w:tcW w:w="623" w:type="dxa"/>
            <w:noWrap/>
            <w:vAlign w:val="center"/>
            <w:hideMark/>
          </w:tcPr>
          <w:p w14:paraId="354F2F0C" w14:textId="77777777" w:rsidR="002926CD" w:rsidRDefault="002926CD">
            <w:pPr>
              <w:jc w:val="right"/>
              <w:rPr>
                <w:rFonts w:ascii="Tahoma" w:hAnsi="Tahoma" w:cs="Tahoma"/>
                <w:color w:val="000000"/>
                <w:sz w:val="16"/>
                <w:szCs w:val="16"/>
              </w:rPr>
            </w:pPr>
            <w:r>
              <w:rPr>
                <w:rFonts w:ascii="Tahoma" w:hAnsi="Tahoma" w:cs="Tahoma"/>
                <w:color w:val="000000"/>
                <w:sz w:val="16"/>
                <w:szCs w:val="16"/>
              </w:rPr>
              <w:t>30,1</w:t>
            </w:r>
          </w:p>
        </w:tc>
        <w:tc>
          <w:tcPr>
            <w:tcW w:w="619" w:type="dxa"/>
            <w:vAlign w:val="center"/>
            <w:hideMark/>
          </w:tcPr>
          <w:p w14:paraId="39CCBAC6" w14:textId="77777777" w:rsidR="002926CD" w:rsidRDefault="002926CD">
            <w:pPr>
              <w:jc w:val="right"/>
              <w:rPr>
                <w:rFonts w:ascii="Tahoma" w:hAnsi="Tahoma" w:cs="Tahoma"/>
                <w:color w:val="000000"/>
                <w:sz w:val="16"/>
                <w:szCs w:val="16"/>
              </w:rPr>
            </w:pPr>
            <w:r>
              <w:rPr>
                <w:rFonts w:ascii="Tahoma" w:hAnsi="Tahoma" w:cs="Tahoma"/>
                <w:color w:val="000000"/>
                <w:sz w:val="16"/>
                <w:szCs w:val="16"/>
              </w:rPr>
              <w:t>32,4</w:t>
            </w:r>
          </w:p>
        </w:tc>
      </w:tr>
      <w:tr w:rsidR="002926CD" w14:paraId="6BB30574" w14:textId="77777777" w:rsidTr="002926CD">
        <w:trPr>
          <w:trHeight w:val="273"/>
        </w:trPr>
        <w:tc>
          <w:tcPr>
            <w:tcW w:w="2172" w:type="dxa"/>
            <w:noWrap/>
            <w:vAlign w:val="center"/>
            <w:hideMark/>
          </w:tcPr>
          <w:p w14:paraId="14204CA0" w14:textId="77777777" w:rsidR="002926CD" w:rsidRDefault="002926CD">
            <w:pPr>
              <w:rPr>
                <w:rFonts w:ascii="Tahoma" w:hAnsi="Tahoma" w:cs="Tahoma"/>
                <w:sz w:val="16"/>
                <w:szCs w:val="16"/>
              </w:rPr>
            </w:pPr>
            <w:r>
              <w:rPr>
                <w:rFonts w:ascii="Tahoma" w:hAnsi="Tahoma" w:cs="Tahoma"/>
                <w:sz w:val="16"/>
                <w:szCs w:val="16"/>
              </w:rPr>
              <w:t>Priemyselná výroba</w:t>
            </w:r>
          </w:p>
        </w:tc>
        <w:tc>
          <w:tcPr>
            <w:tcW w:w="622" w:type="dxa"/>
            <w:noWrap/>
            <w:vAlign w:val="center"/>
            <w:hideMark/>
          </w:tcPr>
          <w:p w14:paraId="36284601"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622" w:type="dxa"/>
            <w:noWrap/>
            <w:vAlign w:val="center"/>
            <w:hideMark/>
          </w:tcPr>
          <w:p w14:paraId="421270D3" w14:textId="77777777" w:rsidR="002926CD" w:rsidRDefault="002926CD">
            <w:pPr>
              <w:jc w:val="right"/>
              <w:rPr>
                <w:rFonts w:ascii="Tahoma" w:hAnsi="Tahoma" w:cs="Tahoma"/>
                <w:color w:val="000000"/>
                <w:sz w:val="16"/>
                <w:szCs w:val="16"/>
              </w:rPr>
            </w:pPr>
            <w:r>
              <w:rPr>
                <w:rFonts w:ascii="Tahoma" w:hAnsi="Tahoma" w:cs="Tahoma"/>
                <w:color w:val="000000"/>
                <w:sz w:val="16"/>
                <w:szCs w:val="16"/>
              </w:rPr>
              <w:t>0,6</w:t>
            </w:r>
          </w:p>
        </w:tc>
        <w:tc>
          <w:tcPr>
            <w:tcW w:w="622" w:type="dxa"/>
            <w:noWrap/>
            <w:vAlign w:val="center"/>
            <w:hideMark/>
          </w:tcPr>
          <w:p w14:paraId="587F2E09" w14:textId="77777777" w:rsidR="002926CD" w:rsidRDefault="002926CD">
            <w:pPr>
              <w:jc w:val="right"/>
              <w:rPr>
                <w:rFonts w:ascii="Tahoma" w:hAnsi="Tahoma" w:cs="Tahoma"/>
                <w:color w:val="000000"/>
                <w:sz w:val="16"/>
                <w:szCs w:val="16"/>
              </w:rPr>
            </w:pPr>
            <w:r>
              <w:rPr>
                <w:rFonts w:ascii="Tahoma" w:hAnsi="Tahoma" w:cs="Tahoma"/>
                <w:color w:val="000000"/>
                <w:sz w:val="16"/>
                <w:szCs w:val="16"/>
              </w:rPr>
              <w:t>0,6</w:t>
            </w:r>
          </w:p>
        </w:tc>
        <w:tc>
          <w:tcPr>
            <w:tcW w:w="622" w:type="dxa"/>
            <w:noWrap/>
            <w:vAlign w:val="center"/>
            <w:hideMark/>
          </w:tcPr>
          <w:p w14:paraId="2215F1E1" w14:textId="77777777" w:rsidR="002926CD" w:rsidRDefault="002926CD">
            <w:pPr>
              <w:jc w:val="right"/>
              <w:rPr>
                <w:rFonts w:ascii="Tahoma" w:hAnsi="Tahoma" w:cs="Tahoma"/>
                <w:color w:val="000000"/>
                <w:sz w:val="16"/>
                <w:szCs w:val="16"/>
              </w:rPr>
            </w:pPr>
            <w:r>
              <w:rPr>
                <w:rFonts w:ascii="Tahoma" w:hAnsi="Tahoma" w:cs="Tahoma"/>
                <w:color w:val="000000"/>
                <w:sz w:val="16"/>
                <w:szCs w:val="16"/>
              </w:rPr>
              <w:t>0,5</w:t>
            </w:r>
          </w:p>
        </w:tc>
        <w:tc>
          <w:tcPr>
            <w:tcW w:w="622" w:type="dxa"/>
            <w:noWrap/>
            <w:vAlign w:val="center"/>
            <w:hideMark/>
          </w:tcPr>
          <w:p w14:paraId="3EECF9B7" w14:textId="77777777" w:rsidR="002926CD" w:rsidRDefault="002926CD">
            <w:pPr>
              <w:jc w:val="right"/>
              <w:rPr>
                <w:rFonts w:ascii="Tahoma" w:hAnsi="Tahoma" w:cs="Tahoma"/>
                <w:color w:val="000000"/>
                <w:sz w:val="16"/>
                <w:szCs w:val="16"/>
              </w:rPr>
            </w:pPr>
            <w:r>
              <w:rPr>
                <w:rFonts w:ascii="Tahoma" w:hAnsi="Tahoma" w:cs="Tahoma"/>
                <w:color w:val="000000"/>
                <w:sz w:val="16"/>
                <w:szCs w:val="16"/>
              </w:rPr>
              <w:t>0,5</w:t>
            </w:r>
          </w:p>
        </w:tc>
        <w:tc>
          <w:tcPr>
            <w:tcW w:w="622" w:type="dxa"/>
            <w:noWrap/>
            <w:vAlign w:val="center"/>
            <w:hideMark/>
          </w:tcPr>
          <w:p w14:paraId="2434A511" w14:textId="77777777" w:rsidR="002926CD" w:rsidRDefault="002926CD">
            <w:pPr>
              <w:jc w:val="right"/>
              <w:rPr>
                <w:rFonts w:ascii="Tahoma" w:hAnsi="Tahoma" w:cs="Tahoma"/>
                <w:color w:val="000000"/>
                <w:sz w:val="16"/>
                <w:szCs w:val="16"/>
              </w:rPr>
            </w:pPr>
            <w:r>
              <w:rPr>
                <w:rFonts w:ascii="Tahoma" w:hAnsi="Tahoma" w:cs="Tahoma"/>
                <w:color w:val="000000"/>
                <w:sz w:val="16"/>
                <w:szCs w:val="16"/>
              </w:rPr>
              <w:t>0,5</w:t>
            </w:r>
          </w:p>
        </w:tc>
        <w:tc>
          <w:tcPr>
            <w:tcW w:w="622" w:type="dxa"/>
            <w:noWrap/>
            <w:vAlign w:val="center"/>
            <w:hideMark/>
          </w:tcPr>
          <w:p w14:paraId="12AD50E0" w14:textId="77777777" w:rsidR="002926CD" w:rsidRDefault="002926CD">
            <w:pPr>
              <w:jc w:val="right"/>
              <w:rPr>
                <w:rFonts w:ascii="Tahoma" w:hAnsi="Tahoma" w:cs="Tahoma"/>
                <w:color w:val="000000"/>
                <w:sz w:val="16"/>
                <w:szCs w:val="16"/>
              </w:rPr>
            </w:pPr>
            <w:r>
              <w:rPr>
                <w:rFonts w:ascii="Tahoma" w:hAnsi="Tahoma" w:cs="Tahoma"/>
                <w:color w:val="000000"/>
                <w:sz w:val="16"/>
                <w:szCs w:val="16"/>
              </w:rPr>
              <w:t>0,7</w:t>
            </w:r>
          </w:p>
        </w:tc>
        <w:tc>
          <w:tcPr>
            <w:tcW w:w="622" w:type="dxa"/>
            <w:noWrap/>
            <w:vAlign w:val="center"/>
            <w:hideMark/>
          </w:tcPr>
          <w:p w14:paraId="1E0450BB"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2699E7FB" w14:textId="77777777" w:rsidR="002926CD" w:rsidRDefault="002926CD">
            <w:pPr>
              <w:jc w:val="right"/>
              <w:rPr>
                <w:rFonts w:ascii="Tahoma" w:hAnsi="Tahoma" w:cs="Tahoma"/>
                <w:color w:val="000000"/>
                <w:sz w:val="16"/>
                <w:szCs w:val="16"/>
              </w:rPr>
            </w:pPr>
            <w:r>
              <w:rPr>
                <w:rFonts w:ascii="Tahoma" w:hAnsi="Tahoma" w:cs="Tahoma"/>
                <w:color w:val="000000"/>
                <w:sz w:val="16"/>
                <w:szCs w:val="16"/>
              </w:rPr>
              <w:t>0,8</w:t>
            </w:r>
          </w:p>
        </w:tc>
        <w:tc>
          <w:tcPr>
            <w:tcW w:w="623" w:type="dxa"/>
            <w:noWrap/>
            <w:vAlign w:val="center"/>
            <w:hideMark/>
          </w:tcPr>
          <w:p w14:paraId="79655E0C" w14:textId="77777777" w:rsidR="002926CD" w:rsidRDefault="002926CD">
            <w:pPr>
              <w:jc w:val="right"/>
              <w:rPr>
                <w:rFonts w:ascii="Tahoma" w:hAnsi="Tahoma" w:cs="Tahoma"/>
                <w:color w:val="000000"/>
                <w:sz w:val="16"/>
                <w:szCs w:val="16"/>
              </w:rPr>
            </w:pPr>
            <w:r>
              <w:rPr>
                <w:rFonts w:ascii="Tahoma" w:hAnsi="Tahoma" w:cs="Tahoma"/>
                <w:color w:val="000000"/>
                <w:sz w:val="16"/>
                <w:szCs w:val="16"/>
              </w:rPr>
              <w:t>0,8</w:t>
            </w:r>
          </w:p>
        </w:tc>
        <w:tc>
          <w:tcPr>
            <w:tcW w:w="619" w:type="dxa"/>
            <w:vAlign w:val="center"/>
            <w:hideMark/>
          </w:tcPr>
          <w:p w14:paraId="40D5F8B5"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r>
      <w:tr w:rsidR="002926CD" w14:paraId="382642C8" w14:textId="77777777" w:rsidTr="002926CD">
        <w:trPr>
          <w:trHeight w:val="273"/>
        </w:trPr>
        <w:tc>
          <w:tcPr>
            <w:tcW w:w="2172" w:type="dxa"/>
            <w:noWrap/>
            <w:vAlign w:val="center"/>
            <w:hideMark/>
          </w:tcPr>
          <w:p w14:paraId="4DE51AD7" w14:textId="77777777" w:rsidR="002926CD" w:rsidRDefault="002926CD">
            <w:pPr>
              <w:rPr>
                <w:rFonts w:ascii="Tahoma" w:hAnsi="Tahoma" w:cs="Tahoma"/>
                <w:sz w:val="16"/>
                <w:szCs w:val="16"/>
              </w:rPr>
            </w:pPr>
            <w:r>
              <w:rPr>
                <w:rFonts w:ascii="Tahoma" w:hAnsi="Tahoma" w:cs="Tahoma"/>
                <w:sz w:val="16"/>
                <w:szCs w:val="16"/>
              </w:rPr>
              <w:t xml:space="preserve">Dodávka </w:t>
            </w:r>
            <w:proofErr w:type="spellStart"/>
            <w:r>
              <w:rPr>
                <w:rFonts w:ascii="Tahoma" w:hAnsi="Tahoma" w:cs="Tahoma"/>
                <w:sz w:val="16"/>
                <w:szCs w:val="16"/>
              </w:rPr>
              <w:t>elek</w:t>
            </w:r>
            <w:proofErr w:type="spellEnd"/>
            <w:r>
              <w:rPr>
                <w:rFonts w:ascii="Tahoma" w:hAnsi="Tahoma" w:cs="Tahoma"/>
                <w:sz w:val="16"/>
                <w:szCs w:val="16"/>
              </w:rPr>
              <w:t>., plynu, par...</w:t>
            </w:r>
          </w:p>
        </w:tc>
        <w:tc>
          <w:tcPr>
            <w:tcW w:w="622" w:type="dxa"/>
            <w:noWrap/>
            <w:vAlign w:val="center"/>
            <w:hideMark/>
          </w:tcPr>
          <w:p w14:paraId="694392EE" w14:textId="77777777" w:rsidR="002926CD" w:rsidRDefault="002926CD">
            <w:pPr>
              <w:jc w:val="right"/>
              <w:rPr>
                <w:rFonts w:ascii="Tahoma" w:hAnsi="Tahoma" w:cs="Tahoma"/>
                <w:color w:val="000000"/>
                <w:sz w:val="16"/>
                <w:szCs w:val="16"/>
              </w:rPr>
            </w:pPr>
            <w:r>
              <w:rPr>
                <w:rFonts w:ascii="Tahoma" w:hAnsi="Tahoma" w:cs="Tahoma"/>
                <w:color w:val="000000"/>
                <w:sz w:val="16"/>
                <w:szCs w:val="16"/>
              </w:rPr>
              <w:t>31,3</w:t>
            </w:r>
          </w:p>
        </w:tc>
        <w:tc>
          <w:tcPr>
            <w:tcW w:w="622" w:type="dxa"/>
            <w:noWrap/>
            <w:vAlign w:val="center"/>
            <w:hideMark/>
          </w:tcPr>
          <w:p w14:paraId="606892B8" w14:textId="77777777" w:rsidR="002926CD" w:rsidRDefault="002926CD">
            <w:pPr>
              <w:jc w:val="right"/>
              <w:rPr>
                <w:rFonts w:ascii="Tahoma" w:hAnsi="Tahoma" w:cs="Tahoma"/>
                <w:color w:val="000000"/>
                <w:sz w:val="16"/>
                <w:szCs w:val="16"/>
              </w:rPr>
            </w:pPr>
            <w:r>
              <w:rPr>
                <w:rFonts w:ascii="Tahoma" w:hAnsi="Tahoma" w:cs="Tahoma"/>
                <w:color w:val="000000"/>
                <w:sz w:val="16"/>
                <w:szCs w:val="16"/>
              </w:rPr>
              <w:t>22,6</w:t>
            </w:r>
          </w:p>
        </w:tc>
        <w:tc>
          <w:tcPr>
            <w:tcW w:w="622" w:type="dxa"/>
            <w:noWrap/>
            <w:vAlign w:val="center"/>
            <w:hideMark/>
          </w:tcPr>
          <w:p w14:paraId="26D18A04" w14:textId="77777777" w:rsidR="002926CD" w:rsidRDefault="002926CD">
            <w:pPr>
              <w:jc w:val="right"/>
              <w:rPr>
                <w:rFonts w:ascii="Tahoma" w:hAnsi="Tahoma" w:cs="Tahoma"/>
                <w:color w:val="000000"/>
                <w:sz w:val="16"/>
                <w:szCs w:val="16"/>
              </w:rPr>
            </w:pPr>
            <w:r>
              <w:rPr>
                <w:rFonts w:ascii="Tahoma" w:hAnsi="Tahoma" w:cs="Tahoma"/>
                <w:color w:val="000000"/>
                <w:sz w:val="16"/>
                <w:szCs w:val="16"/>
              </w:rPr>
              <w:t>24,7</w:t>
            </w:r>
          </w:p>
        </w:tc>
        <w:tc>
          <w:tcPr>
            <w:tcW w:w="622" w:type="dxa"/>
            <w:noWrap/>
            <w:vAlign w:val="center"/>
            <w:hideMark/>
          </w:tcPr>
          <w:p w14:paraId="4FA887E1" w14:textId="77777777" w:rsidR="002926CD" w:rsidRDefault="002926CD">
            <w:pPr>
              <w:jc w:val="right"/>
              <w:rPr>
                <w:rFonts w:ascii="Tahoma" w:hAnsi="Tahoma" w:cs="Tahoma"/>
                <w:color w:val="000000"/>
                <w:sz w:val="16"/>
                <w:szCs w:val="16"/>
              </w:rPr>
            </w:pPr>
            <w:r>
              <w:rPr>
                <w:rFonts w:ascii="Tahoma" w:hAnsi="Tahoma" w:cs="Tahoma"/>
                <w:color w:val="000000"/>
                <w:sz w:val="16"/>
                <w:szCs w:val="16"/>
              </w:rPr>
              <w:t>29,2</w:t>
            </w:r>
          </w:p>
        </w:tc>
        <w:tc>
          <w:tcPr>
            <w:tcW w:w="622" w:type="dxa"/>
            <w:noWrap/>
            <w:vAlign w:val="center"/>
            <w:hideMark/>
          </w:tcPr>
          <w:p w14:paraId="0F71A712" w14:textId="77777777" w:rsidR="002926CD" w:rsidRDefault="002926CD">
            <w:pPr>
              <w:jc w:val="right"/>
              <w:rPr>
                <w:rFonts w:ascii="Tahoma" w:hAnsi="Tahoma" w:cs="Tahoma"/>
                <w:color w:val="000000"/>
                <w:sz w:val="16"/>
                <w:szCs w:val="16"/>
              </w:rPr>
            </w:pPr>
            <w:r>
              <w:rPr>
                <w:rFonts w:ascii="Tahoma" w:hAnsi="Tahoma" w:cs="Tahoma"/>
                <w:color w:val="000000"/>
                <w:sz w:val="16"/>
                <w:szCs w:val="16"/>
              </w:rPr>
              <w:t>28,6</w:t>
            </w:r>
          </w:p>
        </w:tc>
        <w:tc>
          <w:tcPr>
            <w:tcW w:w="622" w:type="dxa"/>
            <w:noWrap/>
            <w:vAlign w:val="center"/>
            <w:hideMark/>
          </w:tcPr>
          <w:p w14:paraId="16231956" w14:textId="77777777" w:rsidR="002926CD" w:rsidRDefault="002926CD">
            <w:pPr>
              <w:jc w:val="right"/>
              <w:rPr>
                <w:rFonts w:ascii="Tahoma" w:hAnsi="Tahoma" w:cs="Tahoma"/>
                <w:color w:val="000000"/>
                <w:sz w:val="16"/>
                <w:szCs w:val="16"/>
              </w:rPr>
            </w:pPr>
            <w:r>
              <w:rPr>
                <w:rFonts w:ascii="Tahoma" w:hAnsi="Tahoma" w:cs="Tahoma"/>
                <w:color w:val="000000"/>
                <w:sz w:val="16"/>
                <w:szCs w:val="16"/>
              </w:rPr>
              <w:t>27,3</w:t>
            </w:r>
          </w:p>
        </w:tc>
        <w:tc>
          <w:tcPr>
            <w:tcW w:w="622" w:type="dxa"/>
            <w:noWrap/>
            <w:vAlign w:val="center"/>
            <w:hideMark/>
          </w:tcPr>
          <w:p w14:paraId="5B8FA9C5" w14:textId="77777777" w:rsidR="002926CD" w:rsidRDefault="002926CD">
            <w:pPr>
              <w:jc w:val="right"/>
              <w:rPr>
                <w:rFonts w:ascii="Tahoma" w:hAnsi="Tahoma" w:cs="Tahoma"/>
                <w:color w:val="000000"/>
                <w:sz w:val="16"/>
                <w:szCs w:val="16"/>
              </w:rPr>
            </w:pPr>
            <w:r>
              <w:rPr>
                <w:rFonts w:ascii="Tahoma" w:hAnsi="Tahoma" w:cs="Tahoma"/>
                <w:color w:val="000000"/>
                <w:sz w:val="16"/>
                <w:szCs w:val="16"/>
              </w:rPr>
              <w:t>27,2</w:t>
            </w:r>
          </w:p>
        </w:tc>
        <w:tc>
          <w:tcPr>
            <w:tcW w:w="622" w:type="dxa"/>
            <w:noWrap/>
            <w:vAlign w:val="center"/>
            <w:hideMark/>
          </w:tcPr>
          <w:p w14:paraId="3170C6E1" w14:textId="77777777" w:rsidR="002926CD" w:rsidRDefault="002926CD">
            <w:pPr>
              <w:jc w:val="right"/>
              <w:rPr>
                <w:rFonts w:ascii="Tahoma" w:hAnsi="Tahoma" w:cs="Tahoma"/>
                <w:color w:val="000000"/>
                <w:sz w:val="16"/>
                <w:szCs w:val="16"/>
              </w:rPr>
            </w:pPr>
            <w:r>
              <w:rPr>
                <w:rFonts w:ascii="Tahoma" w:hAnsi="Tahoma" w:cs="Tahoma"/>
                <w:color w:val="000000"/>
                <w:sz w:val="16"/>
                <w:szCs w:val="16"/>
              </w:rPr>
              <w:t>29,3</w:t>
            </w:r>
          </w:p>
        </w:tc>
        <w:tc>
          <w:tcPr>
            <w:tcW w:w="622" w:type="dxa"/>
            <w:noWrap/>
            <w:vAlign w:val="center"/>
            <w:hideMark/>
          </w:tcPr>
          <w:p w14:paraId="4E8A772F" w14:textId="77777777" w:rsidR="002926CD" w:rsidRDefault="002926CD">
            <w:pPr>
              <w:jc w:val="right"/>
              <w:rPr>
                <w:rFonts w:ascii="Tahoma" w:hAnsi="Tahoma" w:cs="Tahoma"/>
                <w:color w:val="000000"/>
                <w:sz w:val="16"/>
                <w:szCs w:val="16"/>
              </w:rPr>
            </w:pPr>
            <w:r>
              <w:rPr>
                <w:rFonts w:ascii="Tahoma" w:hAnsi="Tahoma" w:cs="Tahoma"/>
                <w:color w:val="000000"/>
                <w:sz w:val="16"/>
                <w:szCs w:val="16"/>
              </w:rPr>
              <w:t>31,2</w:t>
            </w:r>
          </w:p>
        </w:tc>
        <w:tc>
          <w:tcPr>
            <w:tcW w:w="623" w:type="dxa"/>
            <w:noWrap/>
            <w:vAlign w:val="center"/>
            <w:hideMark/>
          </w:tcPr>
          <w:p w14:paraId="310B30EC" w14:textId="77777777" w:rsidR="002926CD" w:rsidRDefault="002926CD">
            <w:pPr>
              <w:jc w:val="right"/>
              <w:rPr>
                <w:rFonts w:ascii="Tahoma" w:hAnsi="Tahoma" w:cs="Tahoma"/>
                <w:color w:val="000000"/>
                <w:sz w:val="16"/>
                <w:szCs w:val="16"/>
              </w:rPr>
            </w:pPr>
            <w:r>
              <w:rPr>
                <w:rFonts w:ascii="Tahoma" w:hAnsi="Tahoma" w:cs="Tahoma"/>
                <w:color w:val="000000"/>
                <w:sz w:val="16"/>
                <w:szCs w:val="16"/>
              </w:rPr>
              <w:t>27,5</w:t>
            </w:r>
          </w:p>
        </w:tc>
        <w:tc>
          <w:tcPr>
            <w:tcW w:w="619" w:type="dxa"/>
            <w:vAlign w:val="center"/>
            <w:hideMark/>
          </w:tcPr>
          <w:p w14:paraId="1560A853" w14:textId="77777777" w:rsidR="002926CD" w:rsidRDefault="002926CD">
            <w:pPr>
              <w:jc w:val="right"/>
              <w:rPr>
                <w:rFonts w:ascii="Tahoma" w:hAnsi="Tahoma" w:cs="Tahoma"/>
                <w:color w:val="000000"/>
                <w:sz w:val="16"/>
                <w:szCs w:val="16"/>
              </w:rPr>
            </w:pPr>
            <w:r>
              <w:rPr>
                <w:rFonts w:ascii="Tahoma" w:hAnsi="Tahoma" w:cs="Tahoma"/>
                <w:color w:val="000000"/>
                <w:sz w:val="16"/>
                <w:szCs w:val="16"/>
              </w:rPr>
              <w:t>29,4</w:t>
            </w:r>
          </w:p>
        </w:tc>
      </w:tr>
      <w:tr w:rsidR="002926CD" w14:paraId="569E0346" w14:textId="77777777" w:rsidTr="002926CD">
        <w:trPr>
          <w:trHeight w:val="273"/>
        </w:trPr>
        <w:tc>
          <w:tcPr>
            <w:tcW w:w="2172" w:type="dxa"/>
            <w:noWrap/>
            <w:vAlign w:val="center"/>
            <w:hideMark/>
          </w:tcPr>
          <w:p w14:paraId="2EDCC933" w14:textId="77777777" w:rsidR="002926CD" w:rsidRDefault="002926CD">
            <w:pPr>
              <w:rPr>
                <w:rFonts w:ascii="Tahoma" w:hAnsi="Tahoma" w:cs="Tahoma"/>
                <w:sz w:val="16"/>
                <w:szCs w:val="16"/>
              </w:rPr>
            </w:pPr>
            <w:proofErr w:type="spellStart"/>
            <w:r>
              <w:rPr>
                <w:rStyle w:val="slostrany"/>
                <w:rFonts w:ascii="Tahoma" w:hAnsi="Tahoma" w:cs="Tahoma"/>
                <w:sz w:val="16"/>
                <w:szCs w:val="16"/>
              </w:rPr>
              <w:t>Dod</w:t>
            </w:r>
            <w:proofErr w:type="spellEnd"/>
            <w:r>
              <w:t>.</w:t>
            </w:r>
            <w:r>
              <w:rPr>
                <w:rFonts w:ascii="Tahoma" w:hAnsi="Tahoma" w:cs="Tahoma"/>
                <w:sz w:val="16"/>
                <w:szCs w:val="16"/>
              </w:rPr>
              <w:t xml:space="preserve"> vody; čistenie a</w:t>
            </w:r>
            <w:r>
              <w:rPr>
                <w:rStyle w:val="slostrany"/>
                <w:rFonts w:ascii="Tahoma" w:hAnsi="Tahoma" w:cs="Tahoma"/>
                <w:sz w:val="16"/>
                <w:szCs w:val="16"/>
              </w:rPr>
              <w:t xml:space="preserve"> </w:t>
            </w:r>
            <w:proofErr w:type="spellStart"/>
            <w:r>
              <w:rPr>
                <w:rStyle w:val="slostrany"/>
                <w:rFonts w:ascii="Tahoma" w:hAnsi="Tahoma" w:cs="Tahoma"/>
                <w:sz w:val="16"/>
                <w:szCs w:val="16"/>
              </w:rPr>
              <w:t>odv</w:t>
            </w:r>
            <w:proofErr w:type="spellEnd"/>
            <w:r>
              <w:rPr>
                <w:rFonts w:ascii="Tahoma" w:hAnsi="Tahoma" w:cs="Tahoma"/>
                <w:sz w:val="16"/>
                <w:szCs w:val="16"/>
              </w:rPr>
              <w:t>...</w:t>
            </w:r>
          </w:p>
        </w:tc>
        <w:tc>
          <w:tcPr>
            <w:tcW w:w="622" w:type="dxa"/>
            <w:noWrap/>
            <w:vAlign w:val="center"/>
            <w:hideMark/>
          </w:tcPr>
          <w:p w14:paraId="671F7B7F" w14:textId="77777777" w:rsidR="002926CD" w:rsidRDefault="002926CD">
            <w:pPr>
              <w:jc w:val="right"/>
              <w:rPr>
                <w:rFonts w:ascii="Tahoma" w:hAnsi="Tahoma" w:cs="Tahoma"/>
                <w:color w:val="000000"/>
                <w:sz w:val="16"/>
                <w:szCs w:val="16"/>
              </w:rPr>
            </w:pPr>
            <w:r>
              <w:rPr>
                <w:rFonts w:ascii="Tahoma" w:hAnsi="Tahoma" w:cs="Tahoma"/>
                <w:color w:val="000000"/>
                <w:sz w:val="16"/>
                <w:szCs w:val="16"/>
              </w:rPr>
              <w:t>0,8</w:t>
            </w:r>
          </w:p>
        </w:tc>
        <w:tc>
          <w:tcPr>
            <w:tcW w:w="622" w:type="dxa"/>
            <w:noWrap/>
            <w:vAlign w:val="center"/>
            <w:hideMark/>
          </w:tcPr>
          <w:p w14:paraId="3DD1AC66"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2FCFA929"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4C995725"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31B10AB2"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6FF429D9"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22" w:type="dxa"/>
            <w:noWrap/>
            <w:vAlign w:val="center"/>
            <w:hideMark/>
          </w:tcPr>
          <w:p w14:paraId="04F66C36"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7CA20930" w14:textId="77777777" w:rsidR="002926CD" w:rsidRDefault="002926CD">
            <w:pPr>
              <w:jc w:val="right"/>
              <w:rPr>
                <w:rFonts w:ascii="Tahoma" w:hAnsi="Tahoma" w:cs="Tahoma"/>
                <w:color w:val="000000"/>
                <w:sz w:val="16"/>
                <w:szCs w:val="16"/>
              </w:rPr>
            </w:pPr>
            <w:r>
              <w:rPr>
                <w:rFonts w:ascii="Tahoma" w:hAnsi="Tahoma" w:cs="Tahoma"/>
                <w:color w:val="000000"/>
                <w:sz w:val="16"/>
                <w:szCs w:val="16"/>
              </w:rPr>
              <w:t>0,8</w:t>
            </w:r>
          </w:p>
        </w:tc>
        <w:tc>
          <w:tcPr>
            <w:tcW w:w="622" w:type="dxa"/>
            <w:noWrap/>
            <w:vAlign w:val="center"/>
            <w:hideMark/>
          </w:tcPr>
          <w:p w14:paraId="6F4771C4" w14:textId="77777777" w:rsidR="002926CD" w:rsidRDefault="002926CD">
            <w:pPr>
              <w:jc w:val="right"/>
              <w:rPr>
                <w:rFonts w:ascii="Tahoma" w:hAnsi="Tahoma" w:cs="Tahoma"/>
                <w:color w:val="000000"/>
                <w:sz w:val="16"/>
                <w:szCs w:val="16"/>
              </w:rPr>
            </w:pPr>
            <w:r>
              <w:rPr>
                <w:rFonts w:ascii="Tahoma" w:hAnsi="Tahoma" w:cs="Tahoma"/>
                <w:color w:val="000000"/>
                <w:sz w:val="16"/>
                <w:szCs w:val="16"/>
              </w:rPr>
              <w:t>0,8</w:t>
            </w:r>
          </w:p>
        </w:tc>
        <w:tc>
          <w:tcPr>
            <w:tcW w:w="623" w:type="dxa"/>
            <w:noWrap/>
            <w:vAlign w:val="center"/>
            <w:hideMark/>
          </w:tcPr>
          <w:p w14:paraId="22E46BCF" w14:textId="77777777" w:rsidR="002926CD" w:rsidRDefault="002926CD">
            <w:pPr>
              <w:jc w:val="right"/>
              <w:rPr>
                <w:rFonts w:ascii="Tahoma" w:hAnsi="Tahoma" w:cs="Tahoma"/>
                <w:color w:val="000000"/>
                <w:sz w:val="16"/>
                <w:szCs w:val="16"/>
              </w:rPr>
            </w:pPr>
            <w:r>
              <w:rPr>
                <w:rFonts w:ascii="Tahoma" w:hAnsi="Tahoma" w:cs="Tahoma"/>
                <w:color w:val="000000"/>
                <w:sz w:val="16"/>
                <w:szCs w:val="16"/>
              </w:rPr>
              <w:t>0,7</w:t>
            </w:r>
          </w:p>
        </w:tc>
        <w:tc>
          <w:tcPr>
            <w:tcW w:w="619" w:type="dxa"/>
            <w:vAlign w:val="center"/>
            <w:hideMark/>
          </w:tcPr>
          <w:p w14:paraId="3008A490" w14:textId="77777777" w:rsidR="002926CD" w:rsidRDefault="002926CD">
            <w:pPr>
              <w:jc w:val="right"/>
              <w:rPr>
                <w:rFonts w:ascii="Tahoma" w:hAnsi="Tahoma" w:cs="Tahoma"/>
                <w:color w:val="000000"/>
                <w:sz w:val="16"/>
                <w:szCs w:val="16"/>
              </w:rPr>
            </w:pPr>
            <w:r>
              <w:rPr>
                <w:rFonts w:ascii="Tahoma" w:hAnsi="Tahoma" w:cs="Tahoma"/>
                <w:color w:val="000000"/>
                <w:sz w:val="16"/>
                <w:szCs w:val="16"/>
              </w:rPr>
              <w:t>0,7</w:t>
            </w:r>
          </w:p>
        </w:tc>
      </w:tr>
      <w:tr w:rsidR="002926CD" w14:paraId="075C5F76" w14:textId="77777777" w:rsidTr="002926CD">
        <w:trPr>
          <w:trHeight w:val="273"/>
        </w:trPr>
        <w:tc>
          <w:tcPr>
            <w:tcW w:w="2172" w:type="dxa"/>
            <w:noWrap/>
            <w:vAlign w:val="center"/>
            <w:hideMark/>
          </w:tcPr>
          <w:p w14:paraId="06F081E7" w14:textId="77777777" w:rsidR="002926CD" w:rsidRDefault="002926CD">
            <w:pPr>
              <w:rPr>
                <w:rFonts w:ascii="Tahoma" w:hAnsi="Tahoma" w:cs="Tahoma"/>
                <w:sz w:val="16"/>
                <w:szCs w:val="16"/>
              </w:rPr>
            </w:pPr>
            <w:r>
              <w:rPr>
                <w:rFonts w:ascii="Tahoma" w:hAnsi="Tahoma" w:cs="Tahoma"/>
                <w:sz w:val="16"/>
                <w:szCs w:val="16"/>
              </w:rPr>
              <w:t>Stavebníctvo</w:t>
            </w:r>
          </w:p>
        </w:tc>
        <w:tc>
          <w:tcPr>
            <w:tcW w:w="622" w:type="dxa"/>
            <w:noWrap/>
            <w:vAlign w:val="center"/>
            <w:hideMark/>
          </w:tcPr>
          <w:p w14:paraId="53B43CDB" w14:textId="77777777" w:rsidR="002926CD" w:rsidRDefault="002926CD">
            <w:pPr>
              <w:jc w:val="right"/>
              <w:rPr>
                <w:rFonts w:ascii="Tahoma" w:hAnsi="Tahoma" w:cs="Tahoma"/>
                <w:color w:val="000000"/>
                <w:sz w:val="16"/>
                <w:szCs w:val="16"/>
              </w:rPr>
            </w:pPr>
            <w:r>
              <w:rPr>
                <w:rFonts w:ascii="Tahoma" w:hAnsi="Tahoma" w:cs="Tahoma"/>
                <w:color w:val="000000"/>
                <w:sz w:val="16"/>
                <w:szCs w:val="16"/>
              </w:rPr>
              <w:t>2,9</w:t>
            </w:r>
          </w:p>
        </w:tc>
        <w:tc>
          <w:tcPr>
            <w:tcW w:w="622" w:type="dxa"/>
            <w:noWrap/>
            <w:vAlign w:val="center"/>
            <w:hideMark/>
          </w:tcPr>
          <w:p w14:paraId="448F7167" w14:textId="77777777" w:rsidR="002926CD" w:rsidRDefault="002926CD">
            <w:pPr>
              <w:jc w:val="right"/>
              <w:rPr>
                <w:rFonts w:ascii="Tahoma" w:hAnsi="Tahoma" w:cs="Tahoma"/>
                <w:color w:val="000000"/>
                <w:sz w:val="16"/>
                <w:szCs w:val="16"/>
              </w:rPr>
            </w:pPr>
            <w:r>
              <w:rPr>
                <w:rFonts w:ascii="Tahoma" w:hAnsi="Tahoma" w:cs="Tahoma"/>
                <w:color w:val="000000"/>
                <w:sz w:val="16"/>
                <w:szCs w:val="16"/>
              </w:rPr>
              <w:t>2,6</w:t>
            </w:r>
          </w:p>
        </w:tc>
        <w:tc>
          <w:tcPr>
            <w:tcW w:w="622" w:type="dxa"/>
            <w:noWrap/>
            <w:vAlign w:val="center"/>
            <w:hideMark/>
          </w:tcPr>
          <w:p w14:paraId="4DFE6012" w14:textId="77777777" w:rsidR="002926CD" w:rsidRDefault="002926CD">
            <w:pPr>
              <w:jc w:val="right"/>
              <w:rPr>
                <w:rFonts w:ascii="Tahoma" w:hAnsi="Tahoma" w:cs="Tahoma"/>
                <w:color w:val="000000"/>
                <w:sz w:val="16"/>
                <w:szCs w:val="16"/>
              </w:rPr>
            </w:pPr>
            <w:r>
              <w:rPr>
                <w:rFonts w:ascii="Tahoma" w:hAnsi="Tahoma" w:cs="Tahoma"/>
                <w:color w:val="000000"/>
                <w:sz w:val="16"/>
                <w:szCs w:val="16"/>
              </w:rPr>
              <w:t>2,4</w:t>
            </w:r>
          </w:p>
        </w:tc>
        <w:tc>
          <w:tcPr>
            <w:tcW w:w="622" w:type="dxa"/>
            <w:noWrap/>
            <w:vAlign w:val="center"/>
            <w:hideMark/>
          </w:tcPr>
          <w:p w14:paraId="32B882B5" w14:textId="77777777" w:rsidR="002926CD" w:rsidRDefault="002926CD">
            <w:pPr>
              <w:jc w:val="right"/>
              <w:rPr>
                <w:rFonts w:ascii="Tahoma" w:hAnsi="Tahoma" w:cs="Tahoma"/>
                <w:color w:val="000000"/>
                <w:sz w:val="16"/>
                <w:szCs w:val="16"/>
              </w:rPr>
            </w:pPr>
            <w:r>
              <w:rPr>
                <w:rFonts w:ascii="Tahoma" w:hAnsi="Tahoma" w:cs="Tahoma"/>
                <w:color w:val="000000"/>
                <w:sz w:val="16"/>
                <w:szCs w:val="16"/>
              </w:rPr>
              <w:t>2,4</w:t>
            </w:r>
          </w:p>
        </w:tc>
        <w:tc>
          <w:tcPr>
            <w:tcW w:w="622" w:type="dxa"/>
            <w:noWrap/>
            <w:vAlign w:val="center"/>
            <w:hideMark/>
          </w:tcPr>
          <w:p w14:paraId="6B7B305E" w14:textId="77777777" w:rsidR="002926CD" w:rsidRDefault="002926CD">
            <w:pPr>
              <w:jc w:val="right"/>
              <w:rPr>
                <w:rFonts w:ascii="Tahoma" w:hAnsi="Tahoma" w:cs="Tahoma"/>
                <w:color w:val="000000"/>
                <w:sz w:val="16"/>
                <w:szCs w:val="16"/>
              </w:rPr>
            </w:pPr>
            <w:r>
              <w:rPr>
                <w:rFonts w:ascii="Tahoma" w:hAnsi="Tahoma" w:cs="Tahoma"/>
                <w:color w:val="000000"/>
                <w:sz w:val="16"/>
                <w:szCs w:val="16"/>
              </w:rPr>
              <w:t>2,3</w:t>
            </w:r>
          </w:p>
        </w:tc>
        <w:tc>
          <w:tcPr>
            <w:tcW w:w="622" w:type="dxa"/>
            <w:noWrap/>
            <w:vAlign w:val="center"/>
            <w:hideMark/>
          </w:tcPr>
          <w:p w14:paraId="6FFB8573" w14:textId="77777777" w:rsidR="002926CD" w:rsidRDefault="002926CD">
            <w:pPr>
              <w:jc w:val="right"/>
              <w:rPr>
                <w:rFonts w:ascii="Tahoma" w:hAnsi="Tahoma" w:cs="Tahoma"/>
                <w:color w:val="000000"/>
                <w:sz w:val="16"/>
                <w:szCs w:val="16"/>
              </w:rPr>
            </w:pPr>
            <w:r>
              <w:rPr>
                <w:rFonts w:ascii="Tahoma" w:hAnsi="Tahoma" w:cs="Tahoma"/>
                <w:color w:val="000000"/>
                <w:sz w:val="16"/>
                <w:szCs w:val="16"/>
              </w:rPr>
              <w:t>2,1</w:t>
            </w:r>
          </w:p>
        </w:tc>
        <w:tc>
          <w:tcPr>
            <w:tcW w:w="622" w:type="dxa"/>
            <w:noWrap/>
            <w:vAlign w:val="center"/>
            <w:hideMark/>
          </w:tcPr>
          <w:p w14:paraId="1F3B7DFF" w14:textId="77777777" w:rsidR="002926CD" w:rsidRDefault="002926CD">
            <w:pPr>
              <w:jc w:val="right"/>
              <w:rPr>
                <w:rFonts w:ascii="Tahoma" w:hAnsi="Tahoma" w:cs="Tahoma"/>
                <w:color w:val="000000"/>
                <w:sz w:val="16"/>
                <w:szCs w:val="16"/>
              </w:rPr>
            </w:pPr>
            <w:r>
              <w:rPr>
                <w:rFonts w:ascii="Tahoma" w:hAnsi="Tahoma" w:cs="Tahoma"/>
                <w:color w:val="000000"/>
                <w:sz w:val="16"/>
                <w:szCs w:val="16"/>
              </w:rPr>
              <w:t>2,7</w:t>
            </w:r>
          </w:p>
        </w:tc>
        <w:tc>
          <w:tcPr>
            <w:tcW w:w="622" w:type="dxa"/>
            <w:noWrap/>
            <w:vAlign w:val="center"/>
            <w:hideMark/>
          </w:tcPr>
          <w:p w14:paraId="485D64CC" w14:textId="77777777" w:rsidR="002926CD" w:rsidRDefault="002926CD">
            <w:pPr>
              <w:jc w:val="right"/>
              <w:rPr>
                <w:rFonts w:ascii="Tahoma" w:hAnsi="Tahoma" w:cs="Tahoma"/>
                <w:color w:val="000000"/>
                <w:sz w:val="16"/>
                <w:szCs w:val="16"/>
              </w:rPr>
            </w:pPr>
            <w:r>
              <w:rPr>
                <w:rFonts w:ascii="Tahoma" w:hAnsi="Tahoma" w:cs="Tahoma"/>
                <w:color w:val="000000"/>
                <w:sz w:val="16"/>
                <w:szCs w:val="16"/>
              </w:rPr>
              <w:t>2,6</w:t>
            </w:r>
          </w:p>
        </w:tc>
        <w:tc>
          <w:tcPr>
            <w:tcW w:w="622" w:type="dxa"/>
            <w:noWrap/>
            <w:vAlign w:val="center"/>
            <w:hideMark/>
          </w:tcPr>
          <w:p w14:paraId="41F0B2B0" w14:textId="77777777" w:rsidR="002926CD" w:rsidRDefault="002926CD">
            <w:pPr>
              <w:jc w:val="right"/>
              <w:rPr>
                <w:rFonts w:ascii="Tahoma" w:hAnsi="Tahoma" w:cs="Tahoma"/>
                <w:color w:val="000000"/>
                <w:sz w:val="16"/>
                <w:szCs w:val="16"/>
              </w:rPr>
            </w:pPr>
            <w:r>
              <w:rPr>
                <w:rFonts w:ascii="Tahoma" w:hAnsi="Tahoma" w:cs="Tahoma"/>
                <w:color w:val="000000"/>
                <w:sz w:val="16"/>
                <w:szCs w:val="16"/>
              </w:rPr>
              <w:t>2,3</w:t>
            </w:r>
          </w:p>
        </w:tc>
        <w:tc>
          <w:tcPr>
            <w:tcW w:w="623" w:type="dxa"/>
            <w:noWrap/>
            <w:vAlign w:val="center"/>
            <w:hideMark/>
          </w:tcPr>
          <w:p w14:paraId="4A03D5D7"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19" w:type="dxa"/>
            <w:vAlign w:val="center"/>
            <w:hideMark/>
          </w:tcPr>
          <w:p w14:paraId="102F7306"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r>
      <w:tr w:rsidR="002926CD" w14:paraId="49148B3D" w14:textId="77777777" w:rsidTr="002926CD">
        <w:trPr>
          <w:trHeight w:val="273"/>
        </w:trPr>
        <w:tc>
          <w:tcPr>
            <w:tcW w:w="2172" w:type="dxa"/>
            <w:noWrap/>
            <w:vAlign w:val="center"/>
            <w:hideMark/>
          </w:tcPr>
          <w:p w14:paraId="7DC6E0C5" w14:textId="77777777" w:rsidR="002926CD" w:rsidRDefault="002926CD">
            <w:pPr>
              <w:rPr>
                <w:rFonts w:ascii="Tahoma" w:hAnsi="Tahoma" w:cs="Tahoma"/>
                <w:sz w:val="16"/>
                <w:szCs w:val="16"/>
              </w:rPr>
            </w:pPr>
            <w:r>
              <w:rPr>
                <w:rFonts w:ascii="Tahoma" w:hAnsi="Tahoma" w:cs="Tahoma"/>
                <w:sz w:val="16"/>
                <w:szCs w:val="16"/>
              </w:rPr>
              <w:lastRenderedPageBreak/>
              <w:t>Veľkoobchod a malo., ...</w:t>
            </w:r>
          </w:p>
        </w:tc>
        <w:tc>
          <w:tcPr>
            <w:tcW w:w="622" w:type="dxa"/>
            <w:noWrap/>
            <w:vAlign w:val="center"/>
            <w:hideMark/>
          </w:tcPr>
          <w:p w14:paraId="51A9DA87" w14:textId="77777777" w:rsidR="002926CD" w:rsidRDefault="002926CD">
            <w:pPr>
              <w:jc w:val="right"/>
              <w:rPr>
                <w:rFonts w:ascii="Tahoma" w:hAnsi="Tahoma" w:cs="Tahoma"/>
                <w:color w:val="000000"/>
                <w:sz w:val="16"/>
                <w:szCs w:val="16"/>
              </w:rPr>
            </w:pPr>
            <w:r>
              <w:rPr>
                <w:rFonts w:ascii="Tahoma" w:hAnsi="Tahoma" w:cs="Tahoma"/>
                <w:color w:val="000000"/>
                <w:sz w:val="16"/>
                <w:szCs w:val="16"/>
              </w:rPr>
              <w:t>4,1</w:t>
            </w:r>
          </w:p>
        </w:tc>
        <w:tc>
          <w:tcPr>
            <w:tcW w:w="622" w:type="dxa"/>
            <w:noWrap/>
            <w:vAlign w:val="center"/>
            <w:hideMark/>
          </w:tcPr>
          <w:p w14:paraId="7C315BB5" w14:textId="77777777" w:rsidR="002926CD" w:rsidRDefault="002926CD">
            <w:pPr>
              <w:jc w:val="right"/>
              <w:rPr>
                <w:rFonts w:ascii="Tahoma" w:hAnsi="Tahoma" w:cs="Tahoma"/>
                <w:color w:val="000000"/>
                <w:sz w:val="16"/>
                <w:szCs w:val="16"/>
              </w:rPr>
            </w:pPr>
            <w:r>
              <w:rPr>
                <w:rFonts w:ascii="Tahoma" w:hAnsi="Tahoma" w:cs="Tahoma"/>
                <w:color w:val="000000"/>
                <w:sz w:val="16"/>
                <w:szCs w:val="16"/>
              </w:rPr>
              <w:t>6,4</w:t>
            </w:r>
          </w:p>
        </w:tc>
        <w:tc>
          <w:tcPr>
            <w:tcW w:w="622" w:type="dxa"/>
            <w:noWrap/>
            <w:vAlign w:val="center"/>
            <w:hideMark/>
          </w:tcPr>
          <w:p w14:paraId="0C9839D3" w14:textId="77777777" w:rsidR="002926CD" w:rsidRDefault="002926CD">
            <w:pPr>
              <w:jc w:val="right"/>
              <w:rPr>
                <w:rFonts w:ascii="Tahoma" w:hAnsi="Tahoma" w:cs="Tahoma"/>
                <w:color w:val="000000"/>
                <w:sz w:val="16"/>
                <w:szCs w:val="16"/>
              </w:rPr>
            </w:pPr>
            <w:r>
              <w:rPr>
                <w:rFonts w:ascii="Tahoma" w:hAnsi="Tahoma" w:cs="Tahoma"/>
                <w:color w:val="000000"/>
                <w:sz w:val="16"/>
                <w:szCs w:val="16"/>
              </w:rPr>
              <w:t>2,9</w:t>
            </w:r>
          </w:p>
        </w:tc>
        <w:tc>
          <w:tcPr>
            <w:tcW w:w="622" w:type="dxa"/>
            <w:noWrap/>
            <w:vAlign w:val="center"/>
            <w:hideMark/>
          </w:tcPr>
          <w:p w14:paraId="46EF0BEC" w14:textId="77777777" w:rsidR="002926CD" w:rsidRDefault="002926CD">
            <w:pPr>
              <w:jc w:val="right"/>
              <w:rPr>
                <w:rFonts w:ascii="Tahoma" w:hAnsi="Tahoma" w:cs="Tahoma"/>
                <w:color w:val="000000"/>
                <w:sz w:val="16"/>
                <w:szCs w:val="16"/>
              </w:rPr>
            </w:pPr>
            <w:r>
              <w:rPr>
                <w:rFonts w:ascii="Tahoma" w:hAnsi="Tahoma" w:cs="Tahoma"/>
                <w:color w:val="000000"/>
                <w:sz w:val="16"/>
                <w:szCs w:val="16"/>
              </w:rPr>
              <w:t>4,3</w:t>
            </w:r>
          </w:p>
        </w:tc>
        <w:tc>
          <w:tcPr>
            <w:tcW w:w="622" w:type="dxa"/>
            <w:noWrap/>
            <w:vAlign w:val="center"/>
            <w:hideMark/>
          </w:tcPr>
          <w:p w14:paraId="5BA94662" w14:textId="77777777" w:rsidR="002926CD" w:rsidRDefault="002926CD">
            <w:pPr>
              <w:jc w:val="right"/>
              <w:rPr>
                <w:rFonts w:ascii="Tahoma" w:hAnsi="Tahoma" w:cs="Tahoma"/>
                <w:color w:val="000000"/>
                <w:sz w:val="16"/>
                <w:szCs w:val="16"/>
              </w:rPr>
            </w:pPr>
            <w:r>
              <w:rPr>
                <w:rFonts w:ascii="Tahoma" w:hAnsi="Tahoma" w:cs="Tahoma"/>
                <w:color w:val="000000"/>
                <w:sz w:val="16"/>
                <w:szCs w:val="16"/>
              </w:rPr>
              <w:t>4,2</w:t>
            </w:r>
          </w:p>
        </w:tc>
        <w:tc>
          <w:tcPr>
            <w:tcW w:w="622" w:type="dxa"/>
            <w:noWrap/>
            <w:vAlign w:val="center"/>
            <w:hideMark/>
          </w:tcPr>
          <w:p w14:paraId="07FDFBCA" w14:textId="77777777" w:rsidR="002926CD" w:rsidRDefault="002926CD">
            <w:pPr>
              <w:jc w:val="right"/>
              <w:rPr>
                <w:rFonts w:ascii="Tahoma" w:hAnsi="Tahoma" w:cs="Tahoma"/>
                <w:color w:val="000000"/>
                <w:sz w:val="16"/>
                <w:szCs w:val="16"/>
              </w:rPr>
            </w:pPr>
            <w:r>
              <w:rPr>
                <w:rFonts w:ascii="Tahoma" w:hAnsi="Tahoma" w:cs="Tahoma"/>
                <w:color w:val="000000"/>
                <w:sz w:val="16"/>
                <w:szCs w:val="16"/>
              </w:rPr>
              <w:t>3,2</w:t>
            </w:r>
          </w:p>
        </w:tc>
        <w:tc>
          <w:tcPr>
            <w:tcW w:w="622" w:type="dxa"/>
            <w:noWrap/>
            <w:vAlign w:val="center"/>
            <w:hideMark/>
          </w:tcPr>
          <w:p w14:paraId="35B13439" w14:textId="77777777" w:rsidR="002926CD" w:rsidRDefault="002926CD">
            <w:pPr>
              <w:jc w:val="right"/>
              <w:rPr>
                <w:rFonts w:ascii="Tahoma" w:hAnsi="Tahoma" w:cs="Tahoma"/>
                <w:color w:val="000000"/>
                <w:sz w:val="16"/>
                <w:szCs w:val="16"/>
              </w:rPr>
            </w:pPr>
            <w:r>
              <w:rPr>
                <w:rFonts w:ascii="Tahoma" w:hAnsi="Tahoma" w:cs="Tahoma"/>
                <w:color w:val="000000"/>
                <w:sz w:val="16"/>
                <w:szCs w:val="16"/>
              </w:rPr>
              <w:t>3,2</w:t>
            </w:r>
          </w:p>
        </w:tc>
        <w:tc>
          <w:tcPr>
            <w:tcW w:w="622" w:type="dxa"/>
            <w:noWrap/>
            <w:vAlign w:val="center"/>
            <w:hideMark/>
          </w:tcPr>
          <w:p w14:paraId="6A2D3F41" w14:textId="77777777" w:rsidR="002926CD" w:rsidRDefault="002926CD">
            <w:pPr>
              <w:jc w:val="right"/>
              <w:rPr>
                <w:rFonts w:ascii="Tahoma" w:hAnsi="Tahoma" w:cs="Tahoma"/>
                <w:color w:val="000000"/>
                <w:sz w:val="16"/>
                <w:szCs w:val="16"/>
              </w:rPr>
            </w:pPr>
            <w:r>
              <w:rPr>
                <w:rFonts w:ascii="Tahoma" w:hAnsi="Tahoma" w:cs="Tahoma"/>
                <w:color w:val="000000"/>
                <w:sz w:val="16"/>
                <w:szCs w:val="16"/>
              </w:rPr>
              <w:t>5,1</w:t>
            </w:r>
          </w:p>
        </w:tc>
        <w:tc>
          <w:tcPr>
            <w:tcW w:w="622" w:type="dxa"/>
            <w:noWrap/>
            <w:vAlign w:val="center"/>
            <w:hideMark/>
          </w:tcPr>
          <w:p w14:paraId="64E08491"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23" w:type="dxa"/>
            <w:noWrap/>
            <w:vAlign w:val="center"/>
            <w:hideMark/>
          </w:tcPr>
          <w:p w14:paraId="144A945B" w14:textId="77777777" w:rsidR="002926CD" w:rsidRDefault="002926CD">
            <w:pPr>
              <w:jc w:val="right"/>
              <w:rPr>
                <w:rFonts w:ascii="Tahoma" w:hAnsi="Tahoma" w:cs="Tahoma"/>
                <w:color w:val="000000"/>
                <w:sz w:val="16"/>
                <w:szCs w:val="16"/>
              </w:rPr>
            </w:pPr>
            <w:r>
              <w:rPr>
                <w:rFonts w:ascii="Tahoma" w:hAnsi="Tahoma" w:cs="Tahoma"/>
                <w:color w:val="000000"/>
                <w:sz w:val="16"/>
                <w:szCs w:val="16"/>
              </w:rPr>
              <w:t>3,7</w:t>
            </w:r>
          </w:p>
        </w:tc>
        <w:tc>
          <w:tcPr>
            <w:tcW w:w="619" w:type="dxa"/>
            <w:vAlign w:val="center"/>
            <w:hideMark/>
          </w:tcPr>
          <w:p w14:paraId="0C2A2D32" w14:textId="77777777" w:rsidR="002926CD" w:rsidRDefault="002926CD">
            <w:pPr>
              <w:jc w:val="right"/>
              <w:rPr>
                <w:rFonts w:ascii="Tahoma" w:hAnsi="Tahoma" w:cs="Tahoma"/>
                <w:color w:val="000000"/>
                <w:sz w:val="16"/>
                <w:szCs w:val="16"/>
              </w:rPr>
            </w:pPr>
            <w:r>
              <w:rPr>
                <w:rFonts w:ascii="Tahoma" w:hAnsi="Tahoma" w:cs="Tahoma"/>
                <w:color w:val="000000"/>
                <w:sz w:val="16"/>
                <w:szCs w:val="16"/>
              </w:rPr>
              <w:t>3,8</w:t>
            </w:r>
          </w:p>
        </w:tc>
      </w:tr>
      <w:tr w:rsidR="002926CD" w14:paraId="1B4757B8" w14:textId="77777777" w:rsidTr="002926CD">
        <w:trPr>
          <w:trHeight w:val="273"/>
        </w:trPr>
        <w:tc>
          <w:tcPr>
            <w:tcW w:w="2172" w:type="dxa"/>
            <w:noWrap/>
            <w:vAlign w:val="center"/>
            <w:hideMark/>
          </w:tcPr>
          <w:p w14:paraId="342E8637" w14:textId="77777777" w:rsidR="002926CD" w:rsidRDefault="002926CD">
            <w:pPr>
              <w:rPr>
                <w:rFonts w:ascii="Tahoma" w:hAnsi="Tahoma" w:cs="Tahoma"/>
                <w:sz w:val="16"/>
                <w:szCs w:val="16"/>
              </w:rPr>
            </w:pPr>
            <w:r>
              <w:rPr>
                <w:rFonts w:ascii="Tahoma" w:hAnsi="Tahoma" w:cs="Tahoma"/>
                <w:sz w:val="16"/>
                <w:szCs w:val="16"/>
              </w:rPr>
              <w:t>Doprava a skladovanie</w:t>
            </w:r>
          </w:p>
        </w:tc>
        <w:tc>
          <w:tcPr>
            <w:tcW w:w="622" w:type="dxa"/>
            <w:noWrap/>
            <w:vAlign w:val="center"/>
            <w:hideMark/>
          </w:tcPr>
          <w:p w14:paraId="77DFCAC3" w14:textId="77777777" w:rsidR="002926CD" w:rsidRDefault="002926CD">
            <w:pPr>
              <w:jc w:val="right"/>
              <w:rPr>
                <w:rFonts w:ascii="Tahoma" w:hAnsi="Tahoma" w:cs="Tahoma"/>
                <w:color w:val="000000"/>
                <w:sz w:val="16"/>
                <w:szCs w:val="16"/>
              </w:rPr>
            </w:pPr>
            <w:r>
              <w:rPr>
                <w:rFonts w:ascii="Tahoma" w:hAnsi="Tahoma" w:cs="Tahoma"/>
                <w:color w:val="000000"/>
                <w:sz w:val="16"/>
                <w:szCs w:val="16"/>
              </w:rPr>
              <w:t>7,5</w:t>
            </w:r>
          </w:p>
        </w:tc>
        <w:tc>
          <w:tcPr>
            <w:tcW w:w="622" w:type="dxa"/>
            <w:noWrap/>
            <w:vAlign w:val="center"/>
            <w:hideMark/>
          </w:tcPr>
          <w:p w14:paraId="5F72926C" w14:textId="77777777" w:rsidR="002926CD" w:rsidRDefault="002926CD">
            <w:pPr>
              <w:jc w:val="right"/>
              <w:rPr>
                <w:rFonts w:ascii="Tahoma" w:hAnsi="Tahoma" w:cs="Tahoma"/>
                <w:color w:val="000000"/>
                <w:sz w:val="16"/>
                <w:szCs w:val="16"/>
              </w:rPr>
            </w:pPr>
            <w:r>
              <w:rPr>
                <w:rFonts w:ascii="Tahoma" w:hAnsi="Tahoma" w:cs="Tahoma"/>
                <w:color w:val="000000"/>
                <w:sz w:val="16"/>
                <w:szCs w:val="16"/>
              </w:rPr>
              <w:t>12,3</w:t>
            </w:r>
          </w:p>
        </w:tc>
        <w:tc>
          <w:tcPr>
            <w:tcW w:w="622" w:type="dxa"/>
            <w:noWrap/>
            <w:vAlign w:val="center"/>
            <w:hideMark/>
          </w:tcPr>
          <w:p w14:paraId="4968358A" w14:textId="77777777" w:rsidR="002926CD" w:rsidRDefault="002926CD">
            <w:pPr>
              <w:jc w:val="right"/>
              <w:rPr>
                <w:rFonts w:ascii="Tahoma" w:hAnsi="Tahoma" w:cs="Tahoma"/>
                <w:color w:val="000000"/>
                <w:sz w:val="16"/>
                <w:szCs w:val="16"/>
              </w:rPr>
            </w:pPr>
            <w:r>
              <w:rPr>
                <w:rFonts w:ascii="Tahoma" w:hAnsi="Tahoma" w:cs="Tahoma"/>
                <w:color w:val="000000"/>
                <w:sz w:val="16"/>
                <w:szCs w:val="16"/>
              </w:rPr>
              <w:t>15,8</w:t>
            </w:r>
          </w:p>
        </w:tc>
        <w:tc>
          <w:tcPr>
            <w:tcW w:w="622" w:type="dxa"/>
            <w:noWrap/>
            <w:vAlign w:val="center"/>
            <w:hideMark/>
          </w:tcPr>
          <w:p w14:paraId="3DDAD616" w14:textId="77777777" w:rsidR="002926CD" w:rsidRDefault="002926CD">
            <w:pPr>
              <w:jc w:val="right"/>
              <w:rPr>
                <w:rFonts w:ascii="Tahoma" w:hAnsi="Tahoma" w:cs="Tahoma"/>
                <w:color w:val="000000"/>
                <w:sz w:val="16"/>
                <w:szCs w:val="16"/>
              </w:rPr>
            </w:pPr>
            <w:r>
              <w:rPr>
                <w:rFonts w:ascii="Tahoma" w:hAnsi="Tahoma" w:cs="Tahoma"/>
                <w:color w:val="000000"/>
                <w:sz w:val="16"/>
                <w:szCs w:val="16"/>
              </w:rPr>
              <w:t>12,6</w:t>
            </w:r>
          </w:p>
        </w:tc>
        <w:tc>
          <w:tcPr>
            <w:tcW w:w="622" w:type="dxa"/>
            <w:noWrap/>
            <w:vAlign w:val="center"/>
            <w:hideMark/>
          </w:tcPr>
          <w:p w14:paraId="0F53D380" w14:textId="77777777" w:rsidR="002926CD" w:rsidRDefault="002926CD">
            <w:pPr>
              <w:jc w:val="right"/>
              <w:rPr>
                <w:rFonts w:ascii="Tahoma" w:hAnsi="Tahoma" w:cs="Tahoma"/>
                <w:color w:val="000000"/>
                <w:sz w:val="16"/>
                <w:szCs w:val="16"/>
              </w:rPr>
            </w:pPr>
            <w:r>
              <w:rPr>
                <w:rFonts w:ascii="Tahoma" w:hAnsi="Tahoma" w:cs="Tahoma"/>
                <w:color w:val="000000"/>
                <w:sz w:val="16"/>
                <w:szCs w:val="16"/>
              </w:rPr>
              <w:t>12,3</w:t>
            </w:r>
          </w:p>
        </w:tc>
        <w:tc>
          <w:tcPr>
            <w:tcW w:w="622" w:type="dxa"/>
            <w:noWrap/>
            <w:vAlign w:val="center"/>
            <w:hideMark/>
          </w:tcPr>
          <w:p w14:paraId="1DE5903F" w14:textId="77777777" w:rsidR="002926CD" w:rsidRDefault="002926CD">
            <w:pPr>
              <w:jc w:val="right"/>
              <w:rPr>
                <w:rFonts w:ascii="Tahoma" w:hAnsi="Tahoma" w:cs="Tahoma"/>
                <w:color w:val="000000"/>
                <w:sz w:val="16"/>
                <w:szCs w:val="16"/>
              </w:rPr>
            </w:pPr>
            <w:r>
              <w:rPr>
                <w:rFonts w:ascii="Tahoma" w:hAnsi="Tahoma" w:cs="Tahoma"/>
                <w:color w:val="000000"/>
                <w:sz w:val="16"/>
                <w:szCs w:val="16"/>
              </w:rPr>
              <w:t>12,9</w:t>
            </w:r>
          </w:p>
        </w:tc>
        <w:tc>
          <w:tcPr>
            <w:tcW w:w="622" w:type="dxa"/>
            <w:noWrap/>
            <w:vAlign w:val="center"/>
            <w:hideMark/>
          </w:tcPr>
          <w:p w14:paraId="0ADB83F3" w14:textId="77777777" w:rsidR="002926CD" w:rsidRDefault="002926CD">
            <w:pPr>
              <w:jc w:val="right"/>
              <w:rPr>
                <w:rFonts w:ascii="Tahoma" w:hAnsi="Tahoma" w:cs="Tahoma"/>
                <w:color w:val="000000"/>
                <w:sz w:val="16"/>
                <w:szCs w:val="16"/>
              </w:rPr>
            </w:pPr>
            <w:r>
              <w:rPr>
                <w:rFonts w:ascii="Tahoma" w:hAnsi="Tahoma" w:cs="Tahoma"/>
                <w:color w:val="000000"/>
                <w:sz w:val="16"/>
                <w:szCs w:val="16"/>
              </w:rPr>
              <w:t>13,1</w:t>
            </w:r>
          </w:p>
        </w:tc>
        <w:tc>
          <w:tcPr>
            <w:tcW w:w="622" w:type="dxa"/>
            <w:noWrap/>
            <w:vAlign w:val="center"/>
            <w:hideMark/>
          </w:tcPr>
          <w:p w14:paraId="2261CA8F" w14:textId="77777777" w:rsidR="002926CD" w:rsidRDefault="002926CD">
            <w:pPr>
              <w:jc w:val="right"/>
              <w:rPr>
                <w:rFonts w:ascii="Tahoma" w:hAnsi="Tahoma" w:cs="Tahoma"/>
                <w:color w:val="000000"/>
                <w:sz w:val="16"/>
                <w:szCs w:val="16"/>
              </w:rPr>
            </w:pPr>
            <w:r>
              <w:rPr>
                <w:rFonts w:ascii="Tahoma" w:hAnsi="Tahoma" w:cs="Tahoma"/>
                <w:color w:val="000000"/>
                <w:sz w:val="16"/>
                <w:szCs w:val="16"/>
              </w:rPr>
              <w:t>13,4</w:t>
            </w:r>
          </w:p>
        </w:tc>
        <w:tc>
          <w:tcPr>
            <w:tcW w:w="622" w:type="dxa"/>
            <w:noWrap/>
            <w:vAlign w:val="center"/>
            <w:hideMark/>
          </w:tcPr>
          <w:p w14:paraId="1CA49C27" w14:textId="77777777" w:rsidR="002926CD" w:rsidRDefault="002926CD">
            <w:pPr>
              <w:jc w:val="right"/>
              <w:rPr>
                <w:rFonts w:ascii="Tahoma" w:hAnsi="Tahoma" w:cs="Tahoma"/>
                <w:color w:val="000000"/>
                <w:sz w:val="16"/>
                <w:szCs w:val="16"/>
              </w:rPr>
            </w:pPr>
            <w:r>
              <w:rPr>
                <w:rFonts w:ascii="Tahoma" w:hAnsi="Tahoma" w:cs="Tahoma"/>
                <w:color w:val="000000"/>
                <w:sz w:val="16"/>
                <w:szCs w:val="16"/>
              </w:rPr>
              <w:t>15,0</w:t>
            </w:r>
          </w:p>
        </w:tc>
        <w:tc>
          <w:tcPr>
            <w:tcW w:w="623" w:type="dxa"/>
            <w:noWrap/>
            <w:vAlign w:val="center"/>
            <w:hideMark/>
          </w:tcPr>
          <w:p w14:paraId="72075397" w14:textId="77777777" w:rsidR="002926CD" w:rsidRDefault="002926CD">
            <w:pPr>
              <w:jc w:val="right"/>
              <w:rPr>
                <w:rFonts w:ascii="Tahoma" w:hAnsi="Tahoma" w:cs="Tahoma"/>
                <w:color w:val="000000"/>
                <w:sz w:val="16"/>
                <w:szCs w:val="16"/>
              </w:rPr>
            </w:pPr>
            <w:r>
              <w:rPr>
                <w:rFonts w:ascii="Tahoma" w:hAnsi="Tahoma" w:cs="Tahoma"/>
                <w:color w:val="000000"/>
                <w:sz w:val="16"/>
                <w:szCs w:val="16"/>
              </w:rPr>
              <w:t>15,6</w:t>
            </w:r>
          </w:p>
        </w:tc>
        <w:tc>
          <w:tcPr>
            <w:tcW w:w="619" w:type="dxa"/>
            <w:vAlign w:val="center"/>
            <w:hideMark/>
          </w:tcPr>
          <w:p w14:paraId="1E1EB66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w:t>
            </w:r>
          </w:p>
        </w:tc>
      </w:tr>
      <w:tr w:rsidR="002926CD" w14:paraId="43B8EE9F" w14:textId="77777777" w:rsidTr="002926CD">
        <w:trPr>
          <w:trHeight w:val="273"/>
        </w:trPr>
        <w:tc>
          <w:tcPr>
            <w:tcW w:w="2172" w:type="dxa"/>
            <w:noWrap/>
            <w:vAlign w:val="center"/>
            <w:hideMark/>
          </w:tcPr>
          <w:p w14:paraId="1AFCF554" w14:textId="77777777" w:rsidR="002926CD" w:rsidRDefault="002926CD">
            <w:pPr>
              <w:rPr>
                <w:rFonts w:ascii="Tahoma" w:hAnsi="Tahoma" w:cs="Tahoma"/>
                <w:sz w:val="16"/>
                <w:szCs w:val="16"/>
              </w:rPr>
            </w:pPr>
            <w:r>
              <w:rPr>
                <w:rStyle w:val="slostrany"/>
                <w:rFonts w:ascii="Tahoma" w:hAnsi="Tahoma" w:cs="Tahoma"/>
                <w:sz w:val="16"/>
                <w:szCs w:val="16"/>
              </w:rPr>
              <w:t xml:space="preserve">Ubytovacie a </w:t>
            </w:r>
            <w:proofErr w:type="spellStart"/>
            <w:r>
              <w:rPr>
                <w:rStyle w:val="slostrany"/>
                <w:rFonts w:ascii="Tahoma" w:hAnsi="Tahoma" w:cs="Tahoma"/>
                <w:sz w:val="16"/>
                <w:szCs w:val="16"/>
              </w:rPr>
              <w:t>stra</w:t>
            </w:r>
            <w:proofErr w:type="spellEnd"/>
            <w:r>
              <w:rPr>
                <w:rStyle w:val="slostrany"/>
                <w:rFonts w:ascii="Tahoma" w:hAnsi="Tahoma" w:cs="Tahoma"/>
                <w:sz w:val="16"/>
                <w:szCs w:val="16"/>
              </w:rPr>
              <w:t>.</w:t>
            </w:r>
            <w:r>
              <w:rPr>
                <w:rFonts w:ascii="Tahoma" w:hAnsi="Tahoma" w:cs="Tahoma"/>
                <w:sz w:val="16"/>
                <w:szCs w:val="16"/>
              </w:rPr>
              <w:t xml:space="preserve"> služby</w:t>
            </w:r>
          </w:p>
        </w:tc>
        <w:tc>
          <w:tcPr>
            <w:tcW w:w="622" w:type="dxa"/>
            <w:noWrap/>
            <w:vAlign w:val="center"/>
            <w:hideMark/>
          </w:tcPr>
          <w:p w14:paraId="755C55EE" w14:textId="77777777" w:rsidR="002926CD" w:rsidRDefault="002926CD">
            <w:pPr>
              <w:jc w:val="right"/>
              <w:rPr>
                <w:rFonts w:ascii="Tahoma" w:hAnsi="Tahoma" w:cs="Tahoma"/>
                <w:color w:val="000000"/>
                <w:sz w:val="16"/>
                <w:szCs w:val="16"/>
              </w:rPr>
            </w:pPr>
            <w:r>
              <w:rPr>
                <w:rFonts w:ascii="Tahoma" w:hAnsi="Tahoma" w:cs="Tahoma"/>
                <w:color w:val="000000"/>
                <w:sz w:val="16"/>
                <w:szCs w:val="16"/>
              </w:rPr>
              <w:t>7,5</w:t>
            </w:r>
          </w:p>
        </w:tc>
        <w:tc>
          <w:tcPr>
            <w:tcW w:w="622" w:type="dxa"/>
            <w:noWrap/>
            <w:vAlign w:val="center"/>
            <w:hideMark/>
          </w:tcPr>
          <w:p w14:paraId="7259711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622" w:type="dxa"/>
            <w:noWrap/>
            <w:vAlign w:val="center"/>
            <w:hideMark/>
          </w:tcPr>
          <w:p w14:paraId="6C535857" w14:textId="77777777" w:rsidR="002926CD" w:rsidRDefault="002926CD">
            <w:pPr>
              <w:jc w:val="right"/>
              <w:rPr>
                <w:rFonts w:ascii="Tahoma" w:hAnsi="Tahoma" w:cs="Tahoma"/>
                <w:color w:val="000000"/>
                <w:sz w:val="16"/>
                <w:szCs w:val="16"/>
              </w:rPr>
            </w:pPr>
            <w:r>
              <w:rPr>
                <w:rFonts w:ascii="Tahoma" w:hAnsi="Tahoma" w:cs="Tahoma"/>
                <w:color w:val="000000"/>
                <w:sz w:val="16"/>
                <w:szCs w:val="16"/>
              </w:rPr>
              <w:t>8,3</w:t>
            </w:r>
          </w:p>
        </w:tc>
        <w:tc>
          <w:tcPr>
            <w:tcW w:w="622" w:type="dxa"/>
            <w:noWrap/>
            <w:vAlign w:val="center"/>
            <w:hideMark/>
          </w:tcPr>
          <w:p w14:paraId="5470E03D" w14:textId="77777777" w:rsidR="002926CD" w:rsidRDefault="002926CD">
            <w:pPr>
              <w:jc w:val="right"/>
              <w:rPr>
                <w:rFonts w:ascii="Tahoma" w:hAnsi="Tahoma" w:cs="Tahoma"/>
                <w:color w:val="000000"/>
                <w:sz w:val="16"/>
                <w:szCs w:val="16"/>
              </w:rPr>
            </w:pPr>
            <w:r>
              <w:rPr>
                <w:rFonts w:ascii="Tahoma" w:hAnsi="Tahoma" w:cs="Tahoma"/>
                <w:color w:val="000000"/>
                <w:sz w:val="16"/>
                <w:szCs w:val="16"/>
              </w:rPr>
              <w:t>8,1</w:t>
            </w:r>
          </w:p>
        </w:tc>
        <w:tc>
          <w:tcPr>
            <w:tcW w:w="622" w:type="dxa"/>
            <w:noWrap/>
            <w:vAlign w:val="center"/>
            <w:hideMark/>
          </w:tcPr>
          <w:p w14:paraId="09576DE3" w14:textId="77777777" w:rsidR="002926CD" w:rsidRDefault="002926CD">
            <w:pPr>
              <w:jc w:val="right"/>
              <w:rPr>
                <w:rFonts w:ascii="Tahoma" w:hAnsi="Tahoma" w:cs="Tahoma"/>
                <w:color w:val="000000"/>
                <w:sz w:val="16"/>
                <w:szCs w:val="16"/>
              </w:rPr>
            </w:pPr>
            <w:r>
              <w:rPr>
                <w:rFonts w:ascii="Tahoma" w:hAnsi="Tahoma" w:cs="Tahoma"/>
                <w:color w:val="000000"/>
                <w:sz w:val="16"/>
                <w:szCs w:val="16"/>
              </w:rPr>
              <w:t>7,9</w:t>
            </w:r>
          </w:p>
        </w:tc>
        <w:tc>
          <w:tcPr>
            <w:tcW w:w="622" w:type="dxa"/>
            <w:noWrap/>
            <w:vAlign w:val="center"/>
            <w:hideMark/>
          </w:tcPr>
          <w:p w14:paraId="7A1F5C40" w14:textId="77777777" w:rsidR="002926CD" w:rsidRDefault="002926CD">
            <w:pPr>
              <w:jc w:val="right"/>
              <w:rPr>
                <w:rFonts w:ascii="Tahoma" w:hAnsi="Tahoma" w:cs="Tahoma"/>
                <w:color w:val="000000"/>
                <w:sz w:val="16"/>
                <w:szCs w:val="16"/>
              </w:rPr>
            </w:pPr>
            <w:r>
              <w:rPr>
                <w:rFonts w:ascii="Tahoma" w:hAnsi="Tahoma" w:cs="Tahoma"/>
                <w:color w:val="000000"/>
                <w:sz w:val="16"/>
                <w:szCs w:val="16"/>
              </w:rPr>
              <w:t>7,3</w:t>
            </w:r>
          </w:p>
        </w:tc>
        <w:tc>
          <w:tcPr>
            <w:tcW w:w="622" w:type="dxa"/>
            <w:noWrap/>
            <w:vAlign w:val="center"/>
            <w:hideMark/>
          </w:tcPr>
          <w:p w14:paraId="20230BB2" w14:textId="77777777" w:rsidR="002926CD" w:rsidRDefault="002926CD">
            <w:pPr>
              <w:jc w:val="right"/>
              <w:rPr>
                <w:rFonts w:ascii="Tahoma" w:hAnsi="Tahoma" w:cs="Tahoma"/>
                <w:color w:val="000000"/>
                <w:sz w:val="16"/>
                <w:szCs w:val="16"/>
              </w:rPr>
            </w:pPr>
            <w:r>
              <w:rPr>
                <w:rFonts w:ascii="Tahoma" w:hAnsi="Tahoma" w:cs="Tahoma"/>
                <w:color w:val="000000"/>
                <w:sz w:val="16"/>
                <w:szCs w:val="16"/>
              </w:rPr>
              <w:t>7,0</w:t>
            </w:r>
          </w:p>
        </w:tc>
        <w:tc>
          <w:tcPr>
            <w:tcW w:w="622" w:type="dxa"/>
            <w:noWrap/>
            <w:vAlign w:val="center"/>
            <w:hideMark/>
          </w:tcPr>
          <w:p w14:paraId="7B847CA9" w14:textId="77777777" w:rsidR="002926CD" w:rsidRDefault="002926CD">
            <w:pPr>
              <w:jc w:val="right"/>
              <w:rPr>
                <w:rFonts w:ascii="Tahoma" w:hAnsi="Tahoma" w:cs="Tahoma"/>
                <w:color w:val="000000"/>
                <w:sz w:val="16"/>
                <w:szCs w:val="16"/>
              </w:rPr>
            </w:pPr>
            <w:r>
              <w:rPr>
                <w:rFonts w:ascii="Tahoma" w:hAnsi="Tahoma" w:cs="Tahoma"/>
                <w:color w:val="000000"/>
                <w:sz w:val="16"/>
                <w:szCs w:val="16"/>
              </w:rPr>
              <w:t>6,6</w:t>
            </w:r>
          </w:p>
        </w:tc>
        <w:tc>
          <w:tcPr>
            <w:tcW w:w="622" w:type="dxa"/>
            <w:noWrap/>
            <w:vAlign w:val="center"/>
            <w:hideMark/>
          </w:tcPr>
          <w:p w14:paraId="24AF46CC" w14:textId="77777777" w:rsidR="002926CD" w:rsidRDefault="002926CD">
            <w:pPr>
              <w:jc w:val="right"/>
              <w:rPr>
                <w:rFonts w:ascii="Tahoma" w:hAnsi="Tahoma" w:cs="Tahoma"/>
                <w:color w:val="000000"/>
                <w:sz w:val="16"/>
                <w:szCs w:val="16"/>
              </w:rPr>
            </w:pPr>
            <w:r>
              <w:rPr>
                <w:rFonts w:ascii="Tahoma" w:hAnsi="Tahoma" w:cs="Tahoma"/>
                <w:color w:val="000000"/>
                <w:sz w:val="16"/>
                <w:szCs w:val="16"/>
              </w:rPr>
              <w:t>6,8</w:t>
            </w:r>
          </w:p>
        </w:tc>
        <w:tc>
          <w:tcPr>
            <w:tcW w:w="623" w:type="dxa"/>
            <w:noWrap/>
            <w:vAlign w:val="center"/>
            <w:hideMark/>
          </w:tcPr>
          <w:p w14:paraId="733BCD0F" w14:textId="77777777" w:rsidR="002926CD" w:rsidRDefault="002926CD">
            <w:pPr>
              <w:jc w:val="right"/>
              <w:rPr>
                <w:rFonts w:ascii="Tahoma" w:hAnsi="Tahoma" w:cs="Tahoma"/>
                <w:color w:val="000000"/>
                <w:sz w:val="16"/>
                <w:szCs w:val="16"/>
              </w:rPr>
            </w:pPr>
            <w:r>
              <w:rPr>
                <w:rFonts w:ascii="Tahoma" w:hAnsi="Tahoma" w:cs="Tahoma"/>
                <w:color w:val="000000"/>
                <w:sz w:val="16"/>
                <w:szCs w:val="16"/>
              </w:rPr>
              <w:t>8,7</w:t>
            </w:r>
          </w:p>
        </w:tc>
        <w:tc>
          <w:tcPr>
            <w:tcW w:w="619" w:type="dxa"/>
            <w:vAlign w:val="center"/>
            <w:hideMark/>
          </w:tcPr>
          <w:p w14:paraId="5836A731" w14:textId="77777777" w:rsidR="002926CD" w:rsidRDefault="002926CD">
            <w:pPr>
              <w:jc w:val="right"/>
              <w:rPr>
                <w:rFonts w:ascii="Tahoma" w:hAnsi="Tahoma" w:cs="Tahoma"/>
                <w:color w:val="000000"/>
                <w:sz w:val="16"/>
                <w:szCs w:val="16"/>
              </w:rPr>
            </w:pPr>
            <w:r>
              <w:rPr>
                <w:rFonts w:ascii="Tahoma" w:hAnsi="Tahoma" w:cs="Tahoma"/>
                <w:color w:val="000000"/>
                <w:sz w:val="16"/>
                <w:szCs w:val="16"/>
              </w:rPr>
              <w:t>7,6</w:t>
            </w:r>
          </w:p>
        </w:tc>
      </w:tr>
      <w:tr w:rsidR="002926CD" w14:paraId="00DF55E5" w14:textId="77777777" w:rsidTr="002926CD">
        <w:trPr>
          <w:trHeight w:val="273"/>
        </w:trPr>
        <w:tc>
          <w:tcPr>
            <w:tcW w:w="2172" w:type="dxa"/>
            <w:noWrap/>
            <w:vAlign w:val="center"/>
            <w:hideMark/>
          </w:tcPr>
          <w:p w14:paraId="28A73237" w14:textId="77777777" w:rsidR="002926CD" w:rsidRDefault="002926CD">
            <w:pPr>
              <w:rPr>
                <w:rFonts w:ascii="Tahoma" w:hAnsi="Tahoma" w:cs="Tahoma"/>
                <w:sz w:val="16"/>
                <w:szCs w:val="16"/>
              </w:rPr>
            </w:pPr>
            <w:r>
              <w:rPr>
                <w:rFonts w:ascii="Tahoma" w:hAnsi="Tahoma" w:cs="Tahoma"/>
                <w:sz w:val="16"/>
                <w:szCs w:val="16"/>
              </w:rPr>
              <w:t>Informácie a komunikácia</w:t>
            </w:r>
          </w:p>
        </w:tc>
        <w:tc>
          <w:tcPr>
            <w:tcW w:w="622" w:type="dxa"/>
            <w:noWrap/>
            <w:vAlign w:val="center"/>
            <w:hideMark/>
          </w:tcPr>
          <w:p w14:paraId="313E2366"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37E0DB78"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48505526"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4CDF6261"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30CDF955"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68E30067"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6793570B"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1A7F22DB"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1A68E794" w14:textId="77777777" w:rsidR="002926CD" w:rsidRDefault="002926CD">
            <w:pPr>
              <w:jc w:val="right"/>
              <w:rPr>
                <w:rFonts w:ascii="Tahoma" w:hAnsi="Tahoma" w:cs="Tahoma"/>
                <w:color w:val="000000"/>
                <w:sz w:val="16"/>
                <w:szCs w:val="16"/>
              </w:rPr>
            </w:pPr>
            <w:r>
              <w:rPr>
                <w:rFonts w:ascii="Tahoma" w:hAnsi="Tahoma" w:cs="Tahoma"/>
                <w:color w:val="000000"/>
                <w:sz w:val="16"/>
                <w:szCs w:val="16"/>
              </w:rPr>
              <w:t>0,3</w:t>
            </w:r>
          </w:p>
        </w:tc>
        <w:tc>
          <w:tcPr>
            <w:tcW w:w="623" w:type="dxa"/>
            <w:noWrap/>
            <w:vAlign w:val="center"/>
            <w:hideMark/>
          </w:tcPr>
          <w:p w14:paraId="4588DF33" w14:textId="77777777" w:rsidR="002926CD" w:rsidRDefault="002926CD">
            <w:pPr>
              <w:jc w:val="right"/>
              <w:rPr>
                <w:rFonts w:ascii="Tahoma" w:hAnsi="Tahoma" w:cs="Tahoma"/>
                <w:color w:val="000000"/>
                <w:sz w:val="16"/>
                <w:szCs w:val="16"/>
              </w:rPr>
            </w:pPr>
            <w:r>
              <w:rPr>
                <w:rFonts w:ascii="Tahoma" w:hAnsi="Tahoma" w:cs="Tahoma"/>
                <w:color w:val="000000"/>
                <w:sz w:val="16"/>
                <w:szCs w:val="16"/>
              </w:rPr>
              <w:t>0,3</w:t>
            </w:r>
          </w:p>
        </w:tc>
        <w:tc>
          <w:tcPr>
            <w:tcW w:w="619" w:type="dxa"/>
            <w:vAlign w:val="center"/>
            <w:hideMark/>
          </w:tcPr>
          <w:p w14:paraId="2EE7777A"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r>
      <w:tr w:rsidR="002926CD" w14:paraId="54F0F953" w14:textId="77777777" w:rsidTr="002926CD">
        <w:trPr>
          <w:trHeight w:val="273"/>
        </w:trPr>
        <w:tc>
          <w:tcPr>
            <w:tcW w:w="2172" w:type="dxa"/>
            <w:noWrap/>
            <w:vAlign w:val="center"/>
            <w:hideMark/>
          </w:tcPr>
          <w:p w14:paraId="12EEEC1D" w14:textId="77777777" w:rsidR="002926CD" w:rsidRDefault="002926CD">
            <w:pPr>
              <w:rPr>
                <w:rFonts w:ascii="Tahoma" w:hAnsi="Tahoma" w:cs="Tahoma"/>
                <w:sz w:val="16"/>
                <w:szCs w:val="16"/>
              </w:rPr>
            </w:pPr>
            <w:r>
              <w:rPr>
                <w:rFonts w:ascii="Tahoma" w:hAnsi="Tahoma" w:cs="Tahoma"/>
                <w:sz w:val="16"/>
                <w:szCs w:val="16"/>
              </w:rPr>
              <w:t>Finančné a poisťovacie čin.</w:t>
            </w:r>
          </w:p>
        </w:tc>
        <w:tc>
          <w:tcPr>
            <w:tcW w:w="622" w:type="dxa"/>
            <w:noWrap/>
            <w:vAlign w:val="center"/>
            <w:hideMark/>
          </w:tcPr>
          <w:p w14:paraId="72E4D7AB" w14:textId="77777777" w:rsidR="002926CD" w:rsidRDefault="002926CD">
            <w:pPr>
              <w:jc w:val="right"/>
              <w:rPr>
                <w:rFonts w:ascii="Tahoma" w:hAnsi="Tahoma" w:cs="Tahoma"/>
                <w:color w:val="000000"/>
                <w:sz w:val="16"/>
                <w:szCs w:val="16"/>
              </w:rPr>
            </w:pPr>
            <w:r>
              <w:rPr>
                <w:rFonts w:ascii="Tahoma" w:hAnsi="Tahoma" w:cs="Tahoma"/>
                <w:color w:val="000000"/>
                <w:sz w:val="16"/>
                <w:szCs w:val="16"/>
              </w:rPr>
              <w:t>1,4</w:t>
            </w:r>
          </w:p>
        </w:tc>
        <w:tc>
          <w:tcPr>
            <w:tcW w:w="622" w:type="dxa"/>
            <w:noWrap/>
            <w:vAlign w:val="center"/>
            <w:hideMark/>
          </w:tcPr>
          <w:p w14:paraId="5032BD3C"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22" w:type="dxa"/>
            <w:noWrap/>
            <w:vAlign w:val="center"/>
            <w:hideMark/>
          </w:tcPr>
          <w:p w14:paraId="45927DA4"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22" w:type="dxa"/>
            <w:noWrap/>
            <w:vAlign w:val="center"/>
            <w:hideMark/>
          </w:tcPr>
          <w:p w14:paraId="1FEAC410"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22" w:type="dxa"/>
            <w:noWrap/>
            <w:vAlign w:val="center"/>
            <w:hideMark/>
          </w:tcPr>
          <w:p w14:paraId="0C70583B"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22" w:type="dxa"/>
            <w:noWrap/>
            <w:vAlign w:val="center"/>
            <w:hideMark/>
          </w:tcPr>
          <w:p w14:paraId="4CF58EAC"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622" w:type="dxa"/>
            <w:noWrap/>
            <w:vAlign w:val="center"/>
            <w:hideMark/>
          </w:tcPr>
          <w:p w14:paraId="036F4204"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622" w:type="dxa"/>
            <w:noWrap/>
            <w:vAlign w:val="center"/>
            <w:hideMark/>
          </w:tcPr>
          <w:p w14:paraId="5E444BA6"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7D1701FB" w14:textId="77777777" w:rsidR="002926CD" w:rsidRDefault="002926CD">
            <w:pPr>
              <w:jc w:val="right"/>
              <w:rPr>
                <w:rFonts w:ascii="Tahoma" w:hAnsi="Tahoma" w:cs="Tahoma"/>
                <w:color w:val="000000"/>
                <w:sz w:val="16"/>
                <w:szCs w:val="16"/>
              </w:rPr>
            </w:pPr>
            <w:r>
              <w:rPr>
                <w:rFonts w:ascii="Tahoma" w:hAnsi="Tahoma" w:cs="Tahoma"/>
                <w:color w:val="000000"/>
                <w:sz w:val="16"/>
                <w:szCs w:val="16"/>
              </w:rPr>
              <w:t>0,7</w:t>
            </w:r>
          </w:p>
        </w:tc>
        <w:tc>
          <w:tcPr>
            <w:tcW w:w="623" w:type="dxa"/>
            <w:noWrap/>
            <w:vAlign w:val="center"/>
            <w:hideMark/>
          </w:tcPr>
          <w:p w14:paraId="76B402DA" w14:textId="77777777" w:rsidR="002926CD" w:rsidRDefault="002926CD">
            <w:pPr>
              <w:jc w:val="right"/>
              <w:rPr>
                <w:rFonts w:ascii="Tahoma" w:hAnsi="Tahoma" w:cs="Tahoma"/>
                <w:color w:val="000000"/>
                <w:sz w:val="16"/>
                <w:szCs w:val="16"/>
              </w:rPr>
            </w:pPr>
            <w:r>
              <w:rPr>
                <w:rFonts w:ascii="Tahoma" w:hAnsi="Tahoma" w:cs="Tahoma"/>
                <w:color w:val="000000"/>
                <w:sz w:val="16"/>
                <w:szCs w:val="16"/>
              </w:rPr>
              <w:t>0,7</w:t>
            </w:r>
          </w:p>
        </w:tc>
        <w:tc>
          <w:tcPr>
            <w:tcW w:w="619" w:type="dxa"/>
            <w:vAlign w:val="center"/>
            <w:hideMark/>
          </w:tcPr>
          <w:p w14:paraId="72DE4B05" w14:textId="77777777" w:rsidR="002926CD" w:rsidRDefault="002926CD">
            <w:pPr>
              <w:jc w:val="right"/>
              <w:rPr>
                <w:rFonts w:ascii="Tahoma" w:hAnsi="Tahoma" w:cs="Tahoma"/>
                <w:color w:val="000000"/>
                <w:sz w:val="16"/>
                <w:szCs w:val="16"/>
              </w:rPr>
            </w:pPr>
            <w:r>
              <w:rPr>
                <w:rFonts w:ascii="Tahoma" w:hAnsi="Tahoma" w:cs="Tahoma"/>
                <w:color w:val="000000"/>
                <w:sz w:val="16"/>
                <w:szCs w:val="16"/>
              </w:rPr>
              <w:t>0,7</w:t>
            </w:r>
          </w:p>
        </w:tc>
      </w:tr>
      <w:tr w:rsidR="002926CD" w14:paraId="6F687AB9" w14:textId="77777777" w:rsidTr="002926CD">
        <w:trPr>
          <w:trHeight w:val="273"/>
        </w:trPr>
        <w:tc>
          <w:tcPr>
            <w:tcW w:w="2172" w:type="dxa"/>
            <w:noWrap/>
            <w:vAlign w:val="center"/>
            <w:hideMark/>
          </w:tcPr>
          <w:p w14:paraId="3B99BE64" w14:textId="77777777" w:rsidR="002926CD" w:rsidRDefault="002926CD">
            <w:pPr>
              <w:rPr>
                <w:rFonts w:ascii="Tahoma" w:hAnsi="Tahoma" w:cs="Tahoma"/>
                <w:sz w:val="16"/>
                <w:szCs w:val="16"/>
              </w:rPr>
            </w:pPr>
            <w:r>
              <w:rPr>
                <w:rFonts w:ascii="Tahoma" w:hAnsi="Tahoma" w:cs="Tahoma"/>
                <w:sz w:val="16"/>
                <w:szCs w:val="16"/>
              </w:rPr>
              <w:t xml:space="preserve">Činnosti v oblasti </w:t>
            </w:r>
            <w:proofErr w:type="spellStart"/>
            <w:r>
              <w:rPr>
                <w:rFonts w:ascii="Tahoma" w:hAnsi="Tahoma" w:cs="Tahoma"/>
                <w:sz w:val="16"/>
                <w:szCs w:val="16"/>
              </w:rPr>
              <w:t>nehnuteľ</w:t>
            </w:r>
            <w:proofErr w:type="spellEnd"/>
            <w:r>
              <w:rPr>
                <w:rFonts w:ascii="Tahoma" w:hAnsi="Tahoma" w:cs="Tahoma"/>
                <w:sz w:val="16"/>
                <w:szCs w:val="16"/>
              </w:rPr>
              <w:t>.</w:t>
            </w:r>
          </w:p>
        </w:tc>
        <w:tc>
          <w:tcPr>
            <w:tcW w:w="622" w:type="dxa"/>
            <w:noWrap/>
            <w:vAlign w:val="center"/>
            <w:hideMark/>
          </w:tcPr>
          <w:p w14:paraId="1429E8FC"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26DBB92E" w14:textId="77777777" w:rsidR="002926CD" w:rsidRDefault="002926CD">
            <w:pPr>
              <w:jc w:val="right"/>
              <w:rPr>
                <w:rFonts w:ascii="Tahoma" w:hAnsi="Tahoma" w:cs="Tahoma"/>
                <w:color w:val="000000"/>
                <w:sz w:val="16"/>
                <w:szCs w:val="16"/>
              </w:rPr>
            </w:pPr>
            <w:r>
              <w:rPr>
                <w:rFonts w:ascii="Tahoma" w:hAnsi="Tahoma" w:cs="Tahoma"/>
                <w:color w:val="000000"/>
                <w:sz w:val="16"/>
                <w:szCs w:val="16"/>
              </w:rPr>
              <w:t>0,3</w:t>
            </w:r>
          </w:p>
        </w:tc>
        <w:tc>
          <w:tcPr>
            <w:tcW w:w="622" w:type="dxa"/>
            <w:noWrap/>
            <w:vAlign w:val="center"/>
            <w:hideMark/>
          </w:tcPr>
          <w:p w14:paraId="565BE4F0" w14:textId="77777777" w:rsidR="002926CD" w:rsidRDefault="002926CD">
            <w:pPr>
              <w:jc w:val="right"/>
              <w:rPr>
                <w:rFonts w:ascii="Tahoma" w:hAnsi="Tahoma" w:cs="Tahoma"/>
                <w:color w:val="000000"/>
                <w:sz w:val="16"/>
                <w:szCs w:val="16"/>
              </w:rPr>
            </w:pPr>
            <w:r>
              <w:rPr>
                <w:rFonts w:ascii="Tahoma" w:hAnsi="Tahoma" w:cs="Tahoma"/>
                <w:color w:val="000000"/>
                <w:sz w:val="16"/>
                <w:szCs w:val="16"/>
              </w:rPr>
              <w:t>0,2</w:t>
            </w:r>
          </w:p>
        </w:tc>
        <w:tc>
          <w:tcPr>
            <w:tcW w:w="622" w:type="dxa"/>
            <w:noWrap/>
            <w:vAlign w:val="center"/>
            <w:hideMark/>
          </w:tcPr>
          <w:p w14:paraId="1E6AB31E"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7E6636E6" w14:textId="77777777" w:rsidR="002926CD" w:rsidRDefault="002926CD">
            <w:pPr>
              <w:jc w:val="right"/>
              <w:rPr>
                <w:rFonts w:ascii="Tahoma" w:hAnsi="Tahoma" w:cs="Tahoma"/>
                <w:color w:val="000000"/>
                <w:sz w:val="16"/>
                <w:szCs w:val="16"/>
              </w:rPr>
            </w:pPr>
            <w:r>
              <w:rPr>
                <w:rFonts w:ascii="Tahoma" w:hAnsi="Tahoma" w:cs="Tahoma"/>
                <w:color w:val="000000"/>
                <w:sz w:val="16"/>
                <w:szCs w:val="16"/>
              </w:rPr>
              <w:t>0,8</w:t>
            </w:r>
          </w:p>
        </w:tc>
        <w:tc>
          <w:tcPr>
            <w:tcW w:w="622" w:type="dxa"/>
            <w:noWrap/>
            <w:vAlign w:val="center"/>
            <w:hideMark/>
          </w:tcPr>
          <w:p w14:paraId="32550DD1"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03FFD2F0"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084BE3A9"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62696CC9" w14:textId="77777777" w:rsidR="002926CD" w:rsidRDefault="002926CD">
            <w:pPr>
              <w:jc w:val="right"/>
              <w:rPr>
                <w:rFonts w:ascii="Tahoma" w:hAnsi="Tahoma" w:cs="Tahoma"/>
                <w:color w:val="000000"/>
                <w:sz w:val="16"/>
                <w:szCs w:val="16"/>
              </w:rPr>
            </w:pPr>
            <w:r>
              <w:rPr>
                <w:rFonts w:ascii="Tahoma" w:hAnsi="Tahoma" w:cs="Tahoma"/>
                <w:color w:val="000000"/>
                <w:sz w:val="16"/>
                <w:szCs w:val="16"/>
              </w:rPr>
              <w:t>1,0</w:t>
            </w:r>
          </w:p>
        </w:tc>
        <w:tc>
          <w:tcPr>
            <w:tcW w:w="623" w:type="dxa"/>
            <w:noWrap/>
            <w:vAlign w:val="center"/>
            <w:hideMark/>
          </w:tcPr>
          <w:p w14:paraId="017F432D" w14:textId="77777777" w:rsidR="002926CD" w:rsidRDefault="002926CD">
            <w:pPr>
              <w:jc w:val="right"/>
              <w:rPr>
                <w:rFonts w:ascii="Tahoma" w:hAnsi="Tahoma" w:cs="Tahoma"/>
                <w:color w:val="000000"/>
                <w:sz w:val="16"/>
                <w:szCs w:val="16"/>
              </w:rPr>
            </w:pPr>
            <w:r>
              <w:rPr>
                <w:rFonts w:ascii="Tahoma" w:hAnsi="Tahoma" w:cs="Tahoma"/>
                <w:color w:val="000000"/>
                <w:sz w:val="16"/>
                <w:szCs w:val="16"/>
              </w:rPr>
              <w:t>1,0</w:t>
            </w:r>
          </w:p>
        </w:tc>
        <w:tc>
          <w:tcPr>
            <w:tcW w:w="619" w:type="dxa"/>
            <w:vAlign w:val="center"/>
            <w:hideMark/>
          </w:tcPr>
          <w:p w14:paraId="0A40B4E5"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r>
      <w:tr w:rsidR="002926CD" w14:paraId="3C528F3C" w14:textId="77777777" w:rsidTr="002926CD">
        <w:trPr>
          <w:trHeight w:val="273"/>
        </w:trPr>
        <w:tc>
          <w:tcPr>
            <w:tcW w:w="2172" w:type="dxa"/>
            <w:noWrap/>
            <w:vAlign w:val="center"/>
            <w:hideMark/>
          </w:tcPr>
          <w:p w14:paraId="16390621" w14:textId="77777777" w:rsidR="002926CD" w:rsidRDefault="002926CD">
            <w:pPr>
              <w:rPr>
                <w:rFonts w:ascii="Tahoma" w:hAnsi="Tahoma" w:cs="Tahoma"/>
                <w:sz w:val="16"/>
                <w:szCs w:val="16"/>
              </w:rPr>
            </w:pPr>
            <w:r>
              <w:rPr>
                <w:rStyle w:val="slostrany"/>
                <w:rFonts w:ascii="Tahoma" w:hAnsi="Tahoma" w:cs="Tahoma"/>
                <w:sz w:val="16"/>
                <w:szCs w:val="16"/>
              </w:rPr>
              <w:t xml:space="preserve">Odborné, vedecké a </w:t>
            </w:r>
            <w:proofErr w:type="spellStart"/>
            <w:r>
              <w:rPr>
                <w:rStyle w:val="slostrany"/>
                <w:rFonts w:ascii="Tahoma" w:hAnsi="Tahoma" w:cs="Tahoma"/>
                <w:sz w:val="16"/>
                <w:szCs w:val="16"/>
              </w:rPr>
              <w:t>tech</w:t>
            </w:r>
            <w:proofErr w:type="spellEnd"/>
            <w:r>
              <w:rPr>
                <w:rFonts w:ascii="Tahoma" w:hAnsi="Tahoma" w:cs="Tahoma"/>
                <w:sz w:val="16"/>
                <w:szCs w:val="16"/>
              </w:rPr>
              <w:t>...</w:t>
            </w:r>
          </w:p>
        </w:tc>
        <w:tc>
          <w:tcPr>
            <w:tcW w:w="622" w:type="dxa"/>
            <w:noWrap/>
            <w:vAlign w:val="center"/>
            <w:hideMark/>
          </w:tcPr>
          <w:p w14:paraId="24ACE60C" w14:textId="77777777" w:rsidR="002926CD" w:rsidRDefault="002926CD">
            <w:pPr>
              <w:jc w:val="right"/>
              <w:rPr>
                <w:rFonts w:ascii="Tahoma" w:hAnsi="Tahoma" w:cs="Tahoma"/>
                <w:color w:val="000000"/>
                <w:sz w:val="16"/>
                <w:szCs w:val="16"/>
              </w:rPr>
            </w:pPr>
            <w:r>
              <w:rPr>
                <w:rFonts w:ascii="Tahoma" w:hAnsi="Tahoma" w:cs="Tahoma"/>
                <w:color w:val="000000"/>
                <w:sz w:val="16"/>
                <w:szCs w:val="16"/>
              </w:rPr>
              <w:t>0,1</w:t>
            </w:r>
          </w:p>
        </w:tc>
        <w:tc>
          <w:tcPr>
            <w:tcW w:w="622" w:type="dxa"/>
            <w:noWrap/>
            <w:vAlign w:val="center"/>
            <w:hideMark/>
          </w:tcPr>
          <w:p w14:paraId="18022DD5"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26A50532" w14:textId="77777777" w:rsidR="002926CD" w:rsidRDefault="002926CD">
            <w:pPr>
              <w:jc w:val="right"/>
              <w:rPr>
                <w:rFonts w:ascii="Tahoma" w:hAnsi="Tahoma" w:cs="Tahoma"/>
                <w:color w:val="000000"/>
                <w:sz w:val="16"/>
                <w:szCs w:val="16"/>
              </w:rPr>
            </w:pPr>
            <w:r>
              <w:rPr>
                <w:rFonts w:ascii="Tahoma" w:hAnsi="Tahoma" w:cs="Tahoma"/>
                <w:color w:val="000000"/>
                <w:sz w:val="16"/>
                <w:szCs w:val="16"/>
              </w:rPr>
              <w:t>0,7</w:t>
            </w:r>
          </w:p>
        </w:tc>
        <w:tc>
          <w:tcPr>
            <w:tcW w:w="622" w:type="dxa"/>
            <w:noWrap/>
            <w:vAlign w:val="center"/>
            <w:hideMark/>
          </w:tcPr>
          <w:p w14:paraId="23C50736" w14:textId="77777777" w:rsidR="002926CD" w:rsidRDefault="002926CD">
            <w:pPr>
              <w:jc w:val="right"/>
              <w:rPr>
                <w:rFonts w:ascii="Tahoma" w:hAnsi="Tahoma" w:cs="Tahoma"/>
                <w:color w:val="000000"/>
                <w:sz w:val="16"/>
                <w:szCs w:val="16"/>
              </w:rPr>
            </w:pPr>
            <w:r>
              <w:rPr>
                <w:rFonts w:ascii="Tahoma" w:hAnsi="Tahoma" w:cs="Tahoma"/>
                <w:color w:val="000000"/>
                <w:sz w:val="16"/>
                <w:szCs w:val="16"/>
              </w:rPr>
              <w:t>0,5</w:t>
            </w:r>
          </w:p>
        </w:tc>
        <w:tc>
          <w:tcPr>
            <w:tcW w:w="622" w:type="dxa"/>
            <w:noWrap/>
            <w:vAlign w:val="center"/>
            <w:hideMark/>
          </w:tcPr>
          <w:p w14:paraId="58B2775C" w14:textId="77777777" w:rsidR="002926CD" w:rsidRDefault="002926CD">
            <w:pPr>
              <w:jc w:val="right"/>
              <w:rPr>
                <w:rFonts w:ascii="Tahoma" w:hAnsi="Tahoma" w:cs="Tahoma"/>
                <w:color w:val="000000"/>
                <w:sz w:val="16"/>
                <w:szCs w:val="16"/>
              </w:rPr>
            </w:pPr>
            <w:r>
              <w:rPr>
                <w:rFonts w:ascii="Tahoma" w:hAnsi="Tahoma" w:cs="Tahoma"/>
                <w:color w:val="000000"/>
                <w:sz w:val="16"/>
                <w:szCs w:val="16"/>
              </w:rPr>
              <w:t>0,6</w:t>
            </w:r>
          </w:p>
        </w:tc>
        <w:tc>
          <w:tcPr>
            <w:tcW w:w="622" w:type="dxa"/>
            <w:noWrap/>
            <w:vAlign w:val="center"/>
            <w:hideMark/>
          </w:tcPr>
          <w:p w14:paraId="5199EEF8" w14:textId="77777777" w:rsidR="002926CD" w:rsidRDefault="002926CD">
            <w:pPr>
              <w:jc w:val="right"/>
              <w:rPr>
                <w:rFonts w:ascii="Tahoma" w:hAnsi="Tahoma" w:cs="Tahoma"/>
                <w:color w:val="000000"/>
                <w:sz w:val="16"/>
                <w:szCs w:val="16"/>
              </w:rPr>
            </w:pPr>
            <w:r>
              <w:rPr>
                <w:rFonts w:ascii="Tahoma" w:hAnsi="Tahoma" w:cs="Tahoma"/>
                <w:color w:val="000000"/>
                <w:sz w:val="16"/>
                <w:szCs w:val="16"/>
              </w:rPr>
              <w:t>0,7</w:t>
            </w:r>
          </w:p>
        </w:tc>
        <w:tc>
          <w:tcPr>
            <w:tcW w:w="622" w:type="dxa"/>
            <w:noWrap/>
            <w:vAlign w:val="center"/>
            <w:hideMark/>
          </w:tcPr>
          <w:p w14:paraId="1971852D"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622" w:type="dxa"/>
            <w:noWrap/>
            <w:vAlign w:val="center"/>
            <w:hideMark/>
          </w:tcPr>
          <w:p w14:paraId="330EC419" w14:textId="77777777" w:rsidR="002926CD" w:rsidRDefault="002926CD">
            <w:pPr>
              <w:jc w:val="right"/>
              <w:rPr>
                <w:rFonts w:ascii="Tahoma" w:hAnsi="Tahoma" w:cs="Tahoma"/>
                <w:color w:val="000000"/>
                <w:sz w:val="16"/>
                <w:szCs w:val="16"/>
              </w:rPr>
            </w:pPr>
            <w:r>
              <w:rPr>
                <w:rFonts w:ascii="Tahoma" w:hAnsi="Tahoma" w:cs="Tahoma"/>
                <w:color w:val="000000"/>
                <w:sz w:val="16"/>
                <w:szCs w:val="16"/>
              </w:rPr>
              <w:t>0,9</w:t>
            </w:r>
          </w:p>
        </w:tc>
        <w:tc>
          <w:tcPr>
            <w:tcW w:w="622" w:type="dxa"/>
            <w:noWrap/>
            <w:vAlign w:val="center"/>
            <w:hideMark/>
          </w:tcPr>
          <w:p w14:paraId="5885C820" w14:textId="77777777" w:rsidR="002926CD" w:rsidRDefault="002926CD">
            <w:pPr>
              <w:jc w:val="right"/>
              <w:rPr>
                <w:rFonts w:ascii="Tahoma" w:hAnsi="Tahoma" w:cs="Tahoma"/>
                <w:color w:val="000000"/>
                <w:sz w:val="16"/>
                <w:szCs w:val="16"/>
              </w:rPr>
            </w:pPr>
            <w:r>
              <w:rPr>
                <w:rFonts w:ascii="Tahoma" w:hAnsi="Tahoma" w:cs="Tahoma"/>
                <w:color w:val="000000"/>
                <w:sz w:val="16"/>
                <w:szCs w:val="16"/>
              </w:rPr>
              <w:t>0,6</w:t>
            </w:r>
          </w:p>
        </w:tc>
        <w:tc>
          <w:tcPr>
            <w:tcW w:w="623" w:type="dxa"/>
            <w:noWrap/>
            <w:vAlign w:val="center"/>
            <w:hideMark/>
          </w:tcPr>
          <w:p w14:paraId="1F5B53AF"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619" w:type="dxa"/>
            <w:vAlign w:val="center"/>
            <w:hideMark/>
          </w:tcPr>
          <w:p w14:paraId="0DA6352C" w14:textId="77777777" w:rsidR="002926CD" w:rsidRDefault="002926CD">
            <w:pPr>
              <w:jc w:val="right"/>
              <w:rPr>
                <w:rFonts w:ascii="Tahoma" w:hAnsi="Tahoma" w:cs="Tahoma"/>
                <w:color w:val="000000"/>
                <w:sz w:val="16"/>
                <w:szCs w:val="16"/>
              </w:rPr>
            </w:pPr>
            <w:r>
              <w:rPr>
                <w:rFonts w:ascii="Tahoma" w:hAnsi="Tahoma" w:cs="Tahoma"/>
                <w:color w:val="000000"/>
                <w:sz w:val="16"/>
                <w:szCs w:val="16"/>
              </w:rPr>
              <w:t>0,7</w:t>
            </w:r>
          </w:p>
        </w:tc>
      </w:tr>
      <w:tr w:rsidR="002926CD" w14:paraId="0A55B8A3" w14:textId="77777777" w:rsidTr="002926CD">
        <w:trPr>
          <w:trHeight w:val="273"/>
        </w:trPr>
        <w:tc>
          <w:tcPr>
            <w:tcW w:w="2172" w:type="dxa"/>
            <w:noWrap/>
            <w:vAlign w:val="center"/>
            <w:hideMark/>
          </w:tcPr>
          <w:p w14:paraId="464DB7C1" w14:textId="77777777" w:rsidR="002926CD" w:rsidRDefault="002926CD">
            <w:pPr>
              <w:rPr>
                <w:rFonts w:ascii="Tahoma" w:hAnsi="Tahoma" w:cs="Tahoma"/>
                <w:sz w:val="16"/>
                <w:szCs w:val="16"/>
              </w:rPr>
            </w:pPr>
            <w:proofErr w:type="spellStart"/>
            <w:r>
              <w:rPr>
                <w:rFonts w:ascii="Tahoma" w:hAnsi="Tahoma" w:cs="Tahoma"/>
                <w:sz w:val="16"/>
                <w:szCs w:val="16"/>
              </w:rPr>
              <w:t>Admi</w:t>
            </w:r>
            <w:proofErr w:type="spellEnd"/>
            <w:r>
              <w:rPr>
                <w:rFonts w:ascii="Tahoma" w:hAnsi="Tahoma" w:cs="Tahoma"/>
                <w:sz w:val="16"/>
                <w:szCs w:val="16"/>
              </w:rPr>
              <w:t>. a podporné služby</w:t>
            </w:r>
          </w:p>
        </w:tc>
        <w:tc>
          <w:tcPr>
            <w:tcW w:w="622" w:type="dxa"/>
            <w:noWrap/>
            <w:vAlign w:val="center"/>
            <w:hideMark/>
          </w:tcPr>
          <w:p w14:paraId="2E8F417A" w14:textId="77777777" w:rsidR="002926CD" w:rsidRDefault="002926CD">
            <w:pPr>
              <w:jc w:val="right"/>
              <w:rPr>
                <w:rFonts w:ascii="Tahoma" w:hAnsi="Tahoma" w:cs="Tahoma"/>
                <w:color w:val="000000"/>
                <w:sz w:val="16"/>
                <w:szCs w:val="16"/>
              </w:rPr>
            </w:pPr>
            <w:r>
              <w:rPr>
                <w:rFonts w:ascii="Tahoma" w:hAnsi="Tahoma" w:cs="Tahoma"/>
                <w:color w:val="000000"/>
                <w:sz w:val="16"/>
                <w:szCs w:val="16"/>
              </w:rPr>
              <w:t>4,3</w:t>
            </w:r>
          </w:p>
        </w:tc>
        <w:tc>
          <w:tcPr>
            <w:tcW w:w="622" w:type="dxa"/>
            <w:noWrap/>
            <w:vAlign w:val="center"/>
            <w:hideMark/>
          </w:tcPr>
          <w:p w14:paraId="48CFC168" w14:textId="77777777" w:rsidR="002926CD" w:rsidRDefault="002926CD">
            <w:pPr>
              <w:jc w:val="right"/>
              <w:rPr>
                <w:rFonts w:ascii="Tahoma" w:hAnsi="Tahoma" w:cs="Tahoma"/>
                <w:color w:val="000000"/>
                <w:sz w:val="16"/>
                <w:szCs w:val="16"/>
              </w:rPr>
            </w:pPr>
            <w:r>
              <w:rPr>
                <w:rFonts w:ascii="Tahoma" w:hAnsi="Tahoma" w:cs="Tahoma"/>
                <w:color w:val="000000"/>
                <w:sz w:val="16"/>
                <w:szCs w:val="16"/>
              </w:rPr>
              <w:t>5,4</w:t>
            </w:r>
          </w:p>
        </w:tc>
        <w:tc>
          <w:tcPr>
            <w:tcW w:w="622" w:type="dxa"/>
            <w:noWrap/>
            <w:vAlign w:val="center"/>
            <w:hideMark/>
          </w:tcPr>
          <w:p w14:paraId="653B95AF"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22" w:type="dxa"/>
            <w:noWrap/>
            <w:vAlign w:val="center"/>
            <w:hideMark/>
          </w:tcPr>
          <w:p w14:paraId="39EA51C9" w14:textId="77777777" w:rsidR="002926CD" w:rsidRDefault="002926CD">
            <w:pPr>
              <w:jc w:val="right"/>
              <w:rPr>
                <w:rFonts w:ascii="Tahoma" w:hAnsi="Tahoma" w:cs="Tahoma"/>
                <w:color w:val="000000"/>
                <w:sz w:val="16"/>
                <w:szCs w:val="16"/>
              </w:rPr>
            </w:pPr>
            <w:r>
              <w:rPr>
                <w:rFonts w:ascii="Tahoma" w:hAnsi="Tahoma" w:cs="Tahoma"/>
                <w:color w:val="000000"/>
                <w:sz w:val="16"/>
                <w:szCs w:val="16"/>
              </w:rPr>
              <w:t>2,3</w:t>
            </w:r>
          </w:p>
        </w:tc>
        <w:tc>
          <w:tcPr>
            <w:tcW w:w="622" w:type="dxa"/>
            <w:noWrap/>
            <w:vAlign w:val="center"/>
            <w:hideMark/>
          </w:tcPr>
          <w:p w14:paraId="6D50657B" w14:textId="77777777" w:rsidR="002926CD" w:rsidRDefault="002926CD">
            <w:pPr>
              <w:jc w:val="right"/>
              <w:rPr>
                <w:rFonts w:ascii="Tahoma" w:hAnsi="Tahoma" w:cs="Tahoma"/>
                <w:color w:val="000000"/>
                <w:sz w:val="16"/>
                <w:szCs w:val="16"/>
              </w:rPr>
            </w:pPr>
            <w:r>
              <w:rPr>
                <w:rFonts w:ascii="Tahoma" w:hAnsi="Tahoma" w:cs="Tahoma"/>
                <w:color w:val="000000"/>
                <w:sz w:val="16"/>
                <w:szCs w:val="16"/>
              </w:rPr>
              <w:t>2,3</w:t>
            </w:r>
          </w:p>
        </w:tc>
        <w:tc>
          <w:tcPr>
            <w:tcW w:w="622" w:type="dxa"/>
            <w:noWrap/>
            <w:vAlign w:val="center"/>
            <w:hideMark/>
          </w:tcPr>
          <w:p w14:paraId="40521B3E"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22" w:type="dxa"/>
            <w:noWrap/>
            <w:vAlign w:val="center"/>
            <w:hideMark/>
          </w:tcPr>
          <w:p w14:paraId="28EBE13B"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22" w:type="dxa"/>
            <w:noWrap/>
            <w:vAlign w:val="center"/>
            <w:hideMark/>
          </w:tcPr>
          <w:p w14:paraId="7C2C67C0"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22" w:type="dxa"/>
            <w:noWrap/>
            <w:vAlign w:val="center"/>
            <w:hideMark/>
          </w:tcPr>
          <w:p w14:paraId="4E95305A"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23" w:type="dxa"/>
            <w:noWrap/>
            <w:vAlign w:val="center"/>
            <w:hideMark/>
          </w:tcPr>
          <w:p w14:paraId="4C6CD36C"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19" w:type="dxa"/>
            <w:vAlign w:val="center"/>
            <w:hideMark/>
          </w:tcPr>
          <w:p w14:paraId="05F7B134" w14:textId="77777777" w:rsidR="002926CD" w:rsidRDefault="002926CD">
            <w:pPr>
              <w:jc w:val="right"/>
              <w:rPr>
                <w:rFonts w:ascii="Tahoma" w:hAnsi="Tahoma" w:cs="Tahoma"/>
                <w:color w:val="000000"/>
                <w:sz w:val="16"/>
                <w:szCs w:val="16"/>
              </w:rPr>
            </w:pPr>
            <w:r>
              <w:rPr>
                <w:rFonts w:ascii="Tahoma" w:hAnsi="Tahoma" w:cs="Tahoma"/>
                <w:color w:val="000000"/>
                <w:sz w:val="16"/>
                <w:szCs w:val="16"/>
              </w:rPr>
              <w:t>1,4</w:t>
            </w:r>
          </w:p>
        </w:tc>
      </w:tr>
      <w:tr w:rsidR="002926CD" w14:paraId="7A654141" w14:textId="77777777" w:rsidTr="002926CD">
        <w:trPr>
          <w:trHeight w:val="273"/>
        </w:trPr>
        <w:tc>
          <w:tcPr>
            <w:tcW w:w="2172" w:type="dxa"/>
            <w:noWrap/>
            <w:vAlign w:val="center"/>
            <w:hideMark/>
          </w:tcPr>
          <w:p w14:paraId="15990728" w14:textId="77777777" w:rsidR="002926CD" w:rsidRDefault="002926CD">
            <w:pPr>
              <w:rPr>
                <w:rFonts w:ascii="Tahoma" w:hAnsi="Tahoma" w:cs="Tahoma"/>
                <w:sz w:val="16"/>
                <w:szCs w:val="16"/>
              </w:rPr>
            </w:pPr>
            <w:r>
              <w:rPr>
                <w:rFonts w:ascii="Tahoma" w:hAnsi="Tahoma" w:cs="Tahoma"/>
                <w:sz w:val="16"/>
                <w:szCs w:val="16"/>
              </w:rPr>
              <w:t>Verejná správa a obrana; ...</w:t>
            </w:r>
          </w:p>
        </w:tc>
        <w:tc>
          <w:tcPr>
            <w:tcW w:w="622" w:type="dxa"/>
            <w:noWrap/>
            <w:vAlign w:val="center"/>
            <w:hideMark/>
          </w:tcPr>
          <w:p w14:paraId="2AB43704" w14:textId="77777777" w:rsidR="002926CD" w:rsidRDefault="002926CD">
            <w:pPr>
              <w:jc w:val="right"/>
              <w:rPr>
                <w:rFonts w:ascii="Tahoma" w:hAnsi="Tahoma" w:cs="Tahoma"/>
                <w:color w:val="000000"/>
                <w:sz w:val="16"/>
                <w:szCs w:val="16"/>
              </w:rPr>
            </w:pPr>
            <w:r>
              <w:rPr>
                <w:rFonts w:ascii="Tahoma" w:hAnsi="Tahoma" w:cs="Tahoma"/>
                <w:color w:val="000000"/>
                <w:sz w:val="16"/>
                <w:szCs w:val="16"/>
              </w:rPr>
              <w:t>12,3</w:t>
            </w:r>
          </w:p>
        </w:tc>
        <w:tc>
          <w:tcPr>
            <w:tcW w:w="622" w:type="dxa"/>
            <w:noWrap/>
            <w:vAlign w:val="center"/>
            <w:hideMark/>
          </w:tcPr>
          <w:p w14:paraId="5EAF51BE" w14:textId="77777777" w:rsidR="002926CD" w:rsidRDefault="002926CD">
            <w:pPr>
              <w:jc w:val="right"/>
              <w:rPr>
                <w:rFonts w:ascii="Tahoma" w:hAnsi="Tahoma" w:cs="Tahoma"/>
                <w:color w:val="000000"/>
                <w:sz w:val="16"/>
                <w:szCs w:val="16"/>
              </w:rPr>
            </w:pPr>
            <w:r>
              <w:rPr>
                <w:rFonts w:ascii="Tahoma" w:hAnsi="Tahoma" w:cs="Tahoma"/>
                <w:color w:val="000000"/>
                <w:sz w:val="16"/>
                <w:szCs w:val="16"/>
              </w:rPr>
              <w:t>9,7</w:t>
            </w:r>
          </w:p>
        </w:tc>
        <w:tc>
          <w:tcPr>
            <w:tcW w:w="622" w:type="dxa"/>
            <w:noWrap/>
            <w:vAlign w:val="center"/>
            <w:hideMark/>
          </w:tcPr>
          <w:p w14:paraId="06DFD632" w14:textId="77777777" w:rsidR="002926CD" w:rsidRDefault="002926CD">
            <w:pPr>
              <w:jc w:val="right"/>
              <w:rPr>
                <w:rFonts w:ascii="Tahoma" w:hAnsi="Tahoma" w:cs="Tahoma"/>
                <w:color w:val="000000"/>
                <w:sz w:val="16"/>
                <w:szCs w:val="16"/>
              </w:rPr>
            </w:pPr>
            <w:r>
              <w:rPr>
                <w:rFonts w:ascii="Tahoma" w:hAnsi="Tahoma" w:cs="Tahoma"/>
                <w:color w:val="000000"/>
                <w:sz w:val="16"/>
                <w:szCs w:val="16"/>
              </w:rPr>
              <w:t>12,9</w:t>
            </w:r>
          </w:p>
        </w:tc>
        <w:tc>
          <w:tcPr>
            <w:tcW w:w="622" w:type="dxa"/>
            <w:noWrap/>
            <w:vAlign w:val="center"/>
            <w:hideMark/>
          </w:tcPr>
          <w:p w14:paraId="5428EC6B" w14:textId="77777777" w:rsidR="002926CD" w:rsidRDefault="002926CD">
            <w:pPr>
              <w:jc w:val="right"/>
              <w:rPr>
                <w:rFonts w:ascii="Tahoma" w:hAnsi="Tahoma" w:cs="Tahoma"/>
                <w:color w:val="000000"/>
                <w:sz w:val="16"/>
                <w:szCs w:val="16"/>
              </w:rPr>
            </w:pPr>
            <w:r>
              <w:rPr>
                <w:rFonts w:ascii="Tahoma" w:hAnsi="Tahoma" w:cs="Tahoma"/>
                <w:color w:val="000000"/>
                <w:sz w:val="16"/>
                <w:szCs w:val="16"/>
              </w:rPr>
              <w:t>9,7</w:t>
            </w:r>
          </w:p>
        </w:tc>
        <w:tc>
          <w:tcPr>
            <w:tcW w:w="622" w:type="dxa"/>
            <w:noWrap/>
            <w:vAlign w:val="center"/>
            <w:hideMark/>
          </w:tcPr>
          <w:p w14:paraId="41029DD0" w14:textId="77777777" w:rsidR="002926CD" w:rsidRDefault="002926CD">
            <w:pPr>
              <w:jc w:val="right"/>
              <w:rPr>
                <w:rFonts w:ascii="Tahoma" w:hAnsi="Tahoma" w:cs="Tahoma"/>
                <w:color w:val="000000"/>
                <w:sz w:val="16"/>
                <w:szCs w:val="16"/>
              </w:rPr>
            </w:pPr>
            <w:r>
              <w:rPr>
                <w:rFonts w:ascii="Tahoma" w:hAnsi="Tahoma" w:cs="Tahoma"/>
                <w:color w:val="000000"/>
                <w:sz w:val="16"/>
                <w:szCs w:val="16"/>
              </w:rPr>
              <w:t>9,3</w:t>
            </w:r>
          </w:p>
        </w:tc>
        <w:tc>
          <w:tcPr>
            <w:tcW w:w="622" w:type="dxa"/>
            <w:noWrap/>
            <w:vAlign w:val="center"/>
            <w:hideMark/>
          </w:tcPr>
          <w:p w14:paraId="1C6CFF58" w14:textId="77777777" w:rsidR="002926CD" w:rsidRDefault="002926CD">
            <w:pPr>
              <w:jc w:val="right"/>
              <w:rPr>
                <w:rFonts w:ascii="Tahoma" w:hAnsi="Tahoma" w:cs="Tahoma"/>
                <w:color w:val="000000"/>
                <w:sz w:val="16"/>
                <w:szCs w:val="16"/>
              </w:rPr>
            </w:pPr>
            <w:r>
              <w:rPr>
                <w:rFonts w:ascii="Tahoma" w:hAnsi="Tahoma" w:cs="Tahoma"/>
                <w:color w:val="000000"/>
                <w:sz w:val="16"/>
                <w:szCs w:val="16"/>
              </w:rPr>
              <w:t>10,0</w:t>
            </w:r>
          </w:p>
        </w:tc>
        <w:tc>
          <w:tcPr>
            <w:tcW w:w="622" w:type="dxa"/>
            <w:noWrap/>
            <w:vAlign w:val="center"/>
            <w:hideMark/>
          </w:tcPr>
          <w:p w14:paraId="1C8C9116" w14:textId="77777777" w:rsidR="002926CD" w:rsidRDefault="002926CD">
            <w:pPr>
              <w:jc w:val="right"/>
              <w:rPr>
                <w:rFonts w:ascii="Tahoma" w:hAnsi="Tahoma" w:cs="Tahoma"/>
                <w:color w:val="000000"/>
                <w:sz w:val="16"/>
                <w:szCs w:val="16"/>
              </w:rPr>
            </w:pPr>
            <w:r>
              <w:rPr>
                <w:rFonts w:ascii="Tahoma" w:hAnsi="Tahoma" w:cs="Tahoma"/>
                <w:color w:val="000000"/>
                <w:sz w:val="16"/>
                <w:szCs w:val="16"/>
              </w:rPr>
              <w:t>9,7</w:t>
            </w:r>
          </w:p>
        </w:tc>
        <w:tc>
          <w:tcPr>
            <w:tcW w:w="622" w:type="dxa"/>
            <w:noWrap/>
            <w:vAlign w:val="center"/>
            <w:hideMark/>
          </w:tcPr>
          <w:p w14:paraId="57A6C2B8" w14:textId="77777777" w:rsidR="002926CD" w:rsidRDefault="002926CD">
            <w:pPr>
              <w:jc w:val="right"/>
              <w:rPr>
                <w:rFonts w:ascii="Tahoma" w:hAnsi="Tahoma" w:cs="Tahoma"/>
                <w:color w:val="000000"/>
                <w:sz w:val="16"/>
                <w:szCs w:val="16"/>
              </w:rPr>
            </w:pPr>
            <w:r>
              <w:rPr>
                <w:rFonts w:ascii="Tahoma" w:hAnsi="Tahoma" w:cs="Tahoma"/>
                <w:color w:val="000000"/>
                <w:sz w:val="16"/>
                <w:szCs w:val="16"/>
              </w:rPr>
              <w:t>8,8</w:t>
            </w:r>
          </w:p>
        </w:tc>
        <w:tc>
          <w:tcPr>
            <w:tcW w:w="622" w:type="dxa"/>
            <w:noWrap/>
            <w:vAlign w:val="center"/>
            <w:hideMark/>
          </w:tcPr>
          <w:p w14:paraId="338902DB"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w:t>
            </w:r>
          </w:p>
        </w:tc>
        <w:tc>
          <w:tcPr>
            <w:tcW w:w="623" w:type="dxa"/>
            <w:noWrap/>
            <w:vAlign w:val="center"/>
            <w:hideMark/>
          </w:tcPr>
          <w:p w14:paraId="2A3F689F" w14:textId="77777777" w:rsidR="002926CD" w:rsidRDefault="002926CD">
            <w:pPr>
              <w:jc w:val="right"/>
              <w:rPr>
                <w:rFonts w:ascii="Tahoma" w:hAnsi="Tahoma" w:cs="Tahoma"/>
                <w:color w:val="000000"/>
                <w:sz w:val="16"/>
                <w:szCs w:val="16"/>
              </w:rPr>
            </w:pPr>
            <w:r>
              <w:rPr>
                <w:rFonts w:ascii="Tahoma" w:hAnsi="Tahoma" w:cs="Tahoma"/>
                <w:color w:val="000000"/>
                <w:sz w:val="16"/>
                <w:szCs w:val="16"/>
              </w:rPr>
              <w:t>11,3</w:t>
            </w:r>
          </w:p>
        </w:tc>
        <w:tc>
          <w:tcPr>
            <w:tcW w:w="619" w:type="dxa"/>
            <w:vAlign w:val="center"/>
            <w:hideMark/>
          </w:tcPr>
          <w:p w14:paraId="5D9D662A" w14:textId="77777777" w:rsidR="002926CD" w:rsidRDefault="002926CD">
            <w:pPr>
              <w:jc w:val="right"/>
              <w:rPr>
                <w:rFonts w:ascii="Tahoma" w:hAnsi="Tahoma" w:cs="Tahoma"/>
                <w:color w:val="000000"/>
                <w:sz w:val="16"/>
                <w:szCs w:val="16"/>
              </w:rPr>
            </w:pPr>
            <w:r>
              <w:rPr>
                <w:rFonts w:ascii="Tahoma" w:hAnsi="Tahoma" w:cs="Tahoma"/>
                <w:color w:val="000000"/>
                <w:sz w:val="16"/>
                <w:szCs w:val="16"/>
              </w:rPr>
              <w:t>12,3</w:t>
            </w:r>
          </w:p>
        </w:tc>
      </w:tr>
      <w:tr w:rsidR="002926CD" w14:paraId="6C83135D" w14:textId="77777777" w:rsidTr="002926CD">
        <w:trPr>
          <w:trHeight w:val="273"/>
        </w:trPr>
        <w:tc>
          <w:tcPr>
            <w:tcW w:w="2172" w:type="dxa"/>
            <w:noWrap/>
            <w:vAlign w:val="center"/>
            <w:hideMark/>
          </w:tcPr>
          <w:p w14:paraId="19855F50" w14:textId="77777777" w:rsidR="002926CD" w:rsidRDefault="002926CD">
            <w:pPr>
              <w:rPr>
                <w:rFonts w:ascii="Tahoma" w:hAnsi="Tahoma" w:cs="Tahoma"/>
                <w:sz w:val="16"/>
                <w:szCs w:val="16"/>
              </w:rPr>
            </w:pPr>
            <w:r>
              <w:rPr>
                <w:rFonts w:ascii="Tahoma" w:hAnsi="Tahoma" w:cs="Tahoma"/>
                <w:sz w:val="16"/>
                <w:szCs w:val="16"/>
              </w:rPr>
              <w:t>Vzdelávanie</w:t>
            </w:r>
          </w:p>
        </w:tc>
        <w:tc>
          <w:tcPr>
            <w:tcW w:w="622" w:type="dxa"/>
            <w:noWrap/>
            <w:vAlign w:val="center"/>
            <w:hideMark/>
          </w:tcPr>
          <w:p w14:paraId="2CA64DEA" w14:textId="77777777" w:rsidR="002926CD" w:rsidRDefault="002926CD">
            <w:pPr>
              <w:jc w:val="right"/>
              <w:rPr>
                <w:rFonts w:ascii="Tahoma" w:hAnsi="Tahoma" w:cs="Tahoma"/>
                <w:color w:val="000000"/>
                <w:sz w:val="16"/>
                <w:szCs w:val="16"/>
              </w:rPr>
            </w:pPr>
            <w:r>
              <w:rPr>
                <w:rFonts w:ascii="Tahoma" w:hAnsi="Tahoma" w:cs="Tahoma"/>
                <w:color w:val="000000"/>
                <w:sz w:val="16"/>
                <w:szCs w:val="16"/>
              </w:rPr>
              <w:t>7,3</w:t>
            </w:r>
          </w:p>
        </w:tc>
        <w:tc>
          <w:tcPr>
            <w:tcW w:w="622" w:type="dxa"/>
            <w:noWrap/>
            <w:vAlign w:val="center"/>
            <w:hideMark/>
          </w:tcPr>
          <w:p w14:paraId="0307D949" w14:textId="77777777" w:rsidR="002926CD" w:rsidRDefault="002926CD">
            <w:pPr>
              <w:jc w:val="right"/>
              <w:rPr>
                <w:rFonts w:ascii="Tahoma" w:hAnsi="Tahoma" w:cs="Tahoma"/>
                <w:color w:val="000000"/>
                <w:sz w:val="16"/>
                <w:szCs w:val="16"/>
              </w:rPr>
            </w:pPr>
            <w:r>
              <w:rPr>
                <w:rFonts w:ascii="Tahoma" w:hAnsi="Tahoma" w:cs="Tahoma"/>
                <w:color w:val="000000"/>
                <w:sz w:val="16"/>
                <w:szCs w:val="16"/>
              </w:rPr>
              <w:t>10,3</w:t>
            </w:r>
          </w:p>
        </w:tc>
        <w:tc>
          <w:tcPr>
            <w:tcW w:w="622" w:type="dxa"/>
            <w:noWrap/>
            <w:vAlign w:val="center"/>
            <w:hideMark/>
          </w:tcPr>
          <w:p w14:paraId="5F277FBD" w14:textId="77777777" w:rsidR="002926CD" w:rsidRDefault="002926CD">
            <w:pPr>
              <w:jc w:val="right"/>
              <w:rPr>
                <w:rFonts w:ascii="Tahoma" w:hAnsi="Tahoma" w:cs="Tahoma"/>
                <w:color w:val="000000"/>
                <w:sz w:val="16"/>
                <w:szCs w:val="16"/>
              </w:rPr>
            </w:pPr>
            <w:r>
              <w:rPr>
                <w:rFonts w:ascii="Tahoma" w:hAnsi="Tahoma" w:cs="Tahoma"/>
                <w:color w:val="000000"/>
                <w:sz w:val="16"/>
                <w:szCs w:val="16"/>
              </w:rPr>
              <w:t>11,4</w:t>
            </w:r>
          </w:p>
        </w:tc>
        <w:tc>
          <w:tcPr>
            <w:tcW w:w="622" w:type="dxa"/>
            <w:noWrap/>
            <w:vAlign w:val="center"/>
            <w:hideMark/>
          </w:tcPr>
          <w:p w14:paraId="095C54AD" w14:textId="77777777" w:rsidR="002926CD" w:rsidRDefault="002926CD">
            <w:pPr>
              <w:jc w:val="right"/>
              <w:rPr>
                <w:rFonts w:ascii="Tahoma" w:hAnsi="Tahoma" w:cs="Tahoma"/>
                <w:color w:val="000000"/>
                <w:sz w:val="16"/>
                <w:szCs w:val="16"/>
              </w:rPr>
            </w:pPr>
            <w:r>
              <w:rPr>
                <w:rFonts w:ascii="Tahoma" w:hAnsi="Tahoma" w:cs="Tahoma"/>
                <w:color w:val="000000"/>
                <w:sz w:val="16"/>
                <w:szCs w:val="16"/>
              </w:rPr>
              <w:t>8,9</w:t>
            </w:r>
          </w:p>
        </w:tc>
        <w:tc>
          <w:tcPr>
            <w:tcW w:w="622" w:type="dxa"/>
            <w:noWrap/>
            <w:vAlign w:val="center"/>
            <w:hideMark/>
          </w:tcPr>
          <w:p w14:paraId="36292141" w14:textId="77777777" w:rsidR="002926CD" w:rsidRDefault="002926CD">
            <w:pPr>
              <w:jc w:val="right"/>
              <w:rPr>
                <w:rFonts w:ascii="Tahoma" w:hAnsi="Tahoma" w:cs="Tahoma"/>
                <w:color w:val="000000"/>
                <w:sz w:val="16"/>
                <w:szCs w:val="16"/>
              </w:rPr>
            </w:pPr>
            <w:r>
              <w:rPr>
                <w:rFonts w:ascii="Tahoma" w:hAnsi="Tahoma" w:cs="Tahoma"/>
                <w:color w:val="000000"/>
                <w:sz w:val="16"/>
                <w:szCs w:val="16"/>
              </w:rPr>
              <w:t>9,8</w:t>
            </w:r>
          </w:p>
        </w:tc>
        <w:tc>
          <w:tcPr>
            <w:tcW w:w="622" w:type="dxa"/>
            <w:noWrap/>
            <w:vAlign w:val="center"/>
            <w:hideMark/>
          </w:tcPr>
          <w:p w14:paraId="62ED7B2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622" w:type="dxa"/>
            <w:noWrap/>
            <w:vAlign w:val="center"/>
            <w:hideMark/>
          </w:tcPr>
          <w:p w14:paraId="4B996386" w14:textId="77777777" w:rsidR="002926CD" w:rsidRDefault="002926CD">
            <w:pPr>
              <w:jc w:val="right"/>
              <w:rPr>
                <w:rFonts w:ascii="Tahoma" w:hAnsi="Tahoma" w:cs="Tahoma"/>
                <w:color w:val="000000"/>
                <w:sz w:val="16"/>
                <w:szCs w:val="16"/>
              </w:rPr>
            </w:pPr>
            <w:r>
              <w:rPr>
                <w:rFonts w:ascii="Tahoma" w:hAnsi="Tahoma" w:cs="Tahoma"/>
                <w:color w:val="000000"/>
                <w:sz w:val="16"/>
                <w:szCs w:val="16"/>
              </w:rPr>
              <w:t>8,4</w:t>
            </w:r>
          </w:p>
        </w:tc>
        <w:tc>
          <w:tcPr>
            <w:tcW w:w="622" w:type="dxa"/>
            <w:noWrap/>
            <w:vAlign w:val="center"/>
            <w:hideMark/>
          </w:tcPr>
          <w:p w14:paraId="568BF0E8" w14:textId="77777777" w:rsidR="002926CD" w:rsidRDefault="002926CD">
            <w:pPr>
              <w:jc w:val="right"/>
              <w:rPr>
                <w:rFonts w:ascii="Tahoma" w:hAnsi="Tahoma" w:cs="Tahoma"/>
                <w:color w:val="000000"/>
                <w:sz w:val="16"/>
                <w:szCs w:val="16"/>
              </w:rPr>
            </w:pPr>
            <w:r>
              <w:rPr>
                <w:rFonts w:ascii="Tahoma" w:hAnsi="Tahoma" w:cs="Tahoma"/>
                <w:color w:val="000000"/>
                <w:sz w:val="16"/>
                <w:szCs w:val="16"/>
              </w:rPr>
              <w:t>7,6</w:t>
            </w:r>
          </w:p>
        </w:tc>
        <w:tc>
          <w:tcPr>
            <w:tcW w:w="622" w:type="dxa"/>
            <w:noWrap/>
            <w:vAlign w:val="center"/>
            <w:hideMark/>
          </w:tcPr>
          <w:p w14:paraId="51A5DD54" w14:textId="77777777" w:rsidR="002926CD" w:rsidRDefault="002926CD">
            <w:pPr>
              <w:jc w:val="right"/>
              <w:rPr>
                <w:rFonts w:ascii="Tahoma" w:hAnsi="Tahoma" w:cs="Tahoma"/>
                <w:color w:val="000000"/>
                <w:sz w:val="16"/>
                <w:szCs w:val="16"/>
              </w:rPr>
            </w:pPr>
            <w:r>
              <w:rPr>
                <w:rFonts w:ascii="Tahoma" w:hAnsi="Tahoma" w:cs="Tahoma"/>
                <w:color w:val="000000"/>
                <w:sz w:val="16"/>
                <w:szCs w:val="16"/>
              </w:rPr>
              <w:t>11,0</w:t>
            </w:r>
          </w:p>
        </w:tc>
        <w:tc>
          <w:tcPr>
            <w:tcW w:w="623" w:type="dxa"/>
            <w:noWrap/>
            <w:vAlign w:val="center"/>
            <w:hideMark/>
          </w:tcPr>
          <w:p w14:paraId="6328D2AE" w14:textId="77777777" w:rsidR="002926CD" w:rsidRDefault="002926CD">
            <w:pPr>
              <w:jc w:val="right"/>
              <w:rPr>
                <w:rFonts w:ascii="Tahoma" w:hAnsi="Tahoma" w:cs="Tahoma"/>
                <w:color w:val="000000"/>
                <w:sz w:val="16"/>
                <w:szCs w:val="16"/>
              </w:rPr>
            </w:pPr>
            <w:r>
              <w:rPr>
                <w:rFonts w:ascii="Tahoma" w:hAnsi="Tahoma" w:cs="Tahoma"/>
                <w:color w:val="000000"/>
                <w:sz w:val="16"/>
                <w:szCs w:val="16"/>
              </w:rPr>
              <w:t>9,3</w:t>
            </w:r>
          </w:p>
        </w:tc>
        <w:tc>
          <w:tcPr>
            <w:tcW w:w="619" w:type="dxa"/>
            <w:vAlign w:val="center"/>
            <w:hideMark/>
          </w:tcPr>
          <w:p w14:paraId="30273E05" w14:textId="77777777" w:rsidR="002926CD" w:rsidRDefault="002926CD">
            <w:pPr>
              <w:jc w:val="right"/>
              <w:rPr>
                <w:rFonts w:ascii="Tahoma" w:hAnsi="Tahoma" w:cs="Tahoma"/>
                <w:color w:val="000000"/>
                <w:sz w:val="16"/>
                <w:szCs w:val="16"/>
              </w:rPr>
            </w:pPr>
            <w:r>
              <w:rPr>
                <w:rFonts w:ascii="Tahoma" w:hAnsi="Tahoma" w:cs="Tahoma"/>
                <w:color w:val="000000"/>
                <w:sz w:val="16"/>
                <w:szCs w:val="16"/>
              </w:rPr>
              <w:t>11,8</w:t>
            </w:r>
          </w:p>
        </w:tc>
      </w:tr>
      <w:tr w:rsidR="002926CD" w14:paraId="351A4601" w14:textId="77777777" w:rsidTr="002926CD">
        <w:trPr>
          <w:trHeight w:val="273"/>
        </w:trPr>
        <w:tc>
          <w:tcPr>
            <w:tcW w:w="2172" w:type="dxa"/>
            <w:noWrap/>
            <w:vAlign w:val="center"/>
            <w:hideMark/>
          </w:tcPr>
          <w:p w14:paraId="7B8AD6E9" w14:textId="77777777" w:rsidR="002926CD" w:rsidRDefault="002926CD">
            <w:pPr>
              <w:rPr>
                <w:rFonts w:ascii="Tahoma" w:hAnsi="Tahoma" w:cs="Tahoma"/>
                <w:sz w:val="16"/>
                <w:szCs w:val="16"/>
              </w:rPr>
            </w:pPr>
            <w:proofErr w:type="spellStart"/>
            <w:r>
              <w:rPr>
                <w:rFonts w:ascii="Tahoma" w:hAnsi="Tahoma" w:cs="Tahoma"/>
                <w:sz w:val="16"/>
                <w:szCs w:val="16"/>
              </w:rPr>
              <w:t>Zdravot</w:t>
            </w:r>
            <w:proofErr w:type="spellEnd"/>
            <w:r>
              <w:rPr>
                <w:rFonts w:ascii="Tahoma" w:hAnsi="Tahoma" w:cs="Tahoma"/>
                <w:sz w:val="16"/>
                <w:szCs w:val="16"/>
              </w:rPr>
              <w:t>. a sociálna pomoc</w:t>
            </w:r>
          </w:p>
        </w:tc>
        <w:tc>
          <w:tcPr>
            <w:tcW w:w="622" w:type="dxa"/>
            <w:noWrap/>
            <w:vAlign w:val="center"/>
            <w:hideMark/>
          </w:tcPr>
          <w:p w14:paraId="186399DD" w14:textId="77777777" w:rsidR="002926CD" w:rsidRDefault="002926CD">
            <w:pPr>
              <w:jc w:val="right"/>
              <w:rPr>
                <w:rFonts w:ascii="Tahoma" w:hAnsi="Tahoma" w:cs="Tahoma"/>
                <w:color w:val="000000"/>
                <w:sz w:val="16"/>
                <w:szCs w:val="16"/>
              </w:rPr>
            </w:pPr>
            <w:r>
              <w:rPr>
                <w:rFonts w:ascii="Tahoma" w:hAnsi="Tahoma" w:cs="Tahoma"/>
                <w:color w:val="000000"/>
                <w:sz w:val="16"/>
                <w:szCs w:val="16"/>
              </w:rPr>
              <w:t>6,7</w:t>
            </w:r>
          </w:p>
        </w:tc>
        <w:tc>
          <w:tcPr>
            <w:tcW w:w="622" w:type="dxa"/>
            <w:noWrap/>
            <w:vAlign w:val="center"/>
            <w:hideMark/>
          </w:tcPr>
          <w:p w14:paraId="40127872" w14:textId="77777777" w:rsidR="002926CD" w:rsidRDefault="002926CD">
            <w:pPr>
              <w:jc w:val="right"/>
              <w:rPr>
                <w:rFonts w:ascii="Tahoma" w:hAnsi="Tahoma" w:cs="Tahoma"/>
                <w:color w:val="000000"/>
                <w:sz w:val="16"/>
                <w:szCs w:val="16"/>
              </w:rPr>
            </w:pPr>
            <w:r>
              <w:rPr>
                <w:rFonts w:ascii="Tahoma" w:hAnsi="Tahoma" w:cs="Tahoma"/>
                <w:color w:val="000000"/>
                <w:sz w:val="16"/>
                <w:szCs w:val="16"/>
              </w:rPr>
              <w:t>8,0</w:t>
            </w:r>
          </w:p>
        </w:tc>
        <w:tc>
          <w:tcPr>
            <w:tcW w:w="622" w:type="dxa"/>
            <w:noWrap/>
            <w:vAlign w:val="center"/>
            <w:hideMark/>
          </w:tcPr>
          <w:p w14:paraId="1FA379FE" w14:textId="77777777" w:rsidR="002926CD" w:rsidRDefault="002926CD">
            <w:pPr>
              <w:jc w:val="right"/>
              <w:rPr>
                <w:rFonts w:ascii="Tahoma" w:hAnsi="Tahoma" w:cs="Tahoma"/>
                <w:color w:val="000000"/>
                <w:sz w:val="16"/>
                <w:szCs w:val="16"/>
              </w:rPr>
            </w:pPr>
            <w:r>
              <w:rPr>
                <w:rFonts w:ascii="Tahoma" w:hAnsi="Tahoma" w:cs="Tahoma"/>
                <w:color w:val="000000"/>
                <w:sz w:val="16"/>
                <w:szCs w:val="16"/>
              </w:rPr>
              <w:t>7,5</w:t>
            </w:r>
          </w:p>
        </w:tc>
        <w:tc>
          <w:tcPr>
            <w:tcW w:w="622" w:type="dxa"/>
            <w:noWrap/>
            <w:vAlign w:val="center"/>
            <w:hideMark/>
          </w:tcPr>
          <w:p w14:paraId="5D8BD12D"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w:t>
            </w:r>
          </w:p>
        </w:tc>
        <w:tc>
          <w:tcPr>
            <w:tcW w:w="622" w:type="dxa"/>
            <w:noWrap/>
            <w:vAlign w:val="center"/>
            <w:hideMark/>
          </w:tcPr>
          <w:p w14:paraId="57E48543" w14:textId="77777777" w:rsidR="002926CD" w:rsidRDefault="002926CD">
            <w:pPr>
              <w:jc w:val="right"/>
              <w:rPr>
                <w:rFonts w:ascii="Tahoma" w:hAnsi="Tahoma" w:cs="Tahoma"/>
                <w:color w:val="000000"/>
                <w:sz w:val="16"/>
                <w:szCs w:val="16"/>
              </w:rPr>
            </w:pPr>
            <w:r>
              <w:rPr>
                <w:rFonts w:ascii="Tahoma" w:hAnsi="Tahoma" w:cs="Tahoma"/>
                <w:color w:val="000000"/>
                <w:sz w:val="16"/>
                <w:szCs w:val="16"/>
              </w:rPr>
              <w:t>11,4</w:t>
            </w:r>
          </w:p>
        </w:tc>
        <w:tc>
          <w:tcPr>
            <w:tcW w:w="622" w:type="dxa"/>
            <w:noWrap/>
            <w:vAlign w:val="center"/>
            <w:hideMark/>
          </w:tcPr>
          <w:p w14:paraId="74D933FA" w14:textId="77777777" w:rsidR="002926CD" w:rsidRDefault="002926CD">
            <w:pPr>
              <w:jc w:val="right"/>
              <w:rPr>
                <w:rFonts w:ascii="Tahoma" w:hAnsi="Tahoma" w:cs="Tahoma"/>
                <w:color w:val="000000"/>
                <w:sz w:val="16"/>
                <w:szCs w:val="16"/>
              </w:rPr>
            </w:pPr>
            <w:r>
              <w:rPr>
                <w:rFonts w:ascii="Tahoma" w:hAnsi="Tahoma" w:cs="Tahoma"/>
                <w:color w:val="000000"/>
                <w:sz w:val="16"/>
                <w:szCs w:val="16"/>
              </w:rPr>
              <w:t>11,6</w:t>
            </w:r>
          </w:p>
        </w:tc>
        <w:tc>
          <w:tcPr>
            <w:tcW w:w="622" w:type="dxa"/>
            <w:noWrap/>
            <w:vAlign w:val="center"/>
            <w:hideMark/>
          </w:tcPr>
          <w:p w14:paraId="4BABF974" w14:textId="77777777" w:rsidR="002926CD" w:rsidRDefault="002926CD">
            <w:pPr>
              <w:jc w:val="right"/>
              <w:rPr>
                <w:rFonts w:ascii="Tahoma" w:hAnsi="Tahoma" w:cs="Tahoma"/>
                <w:color w:val="000000"/>
                <w:sz w:val="16"/>
                <w:szCs w:val="16"/>
              </w:rPr>
            </w:pPr>
            <w:r>
              <w:rPr>
                <w:rFonts w:ascii="Tahoma" w:hAnsi="Tahoma" w:cs="Tahoma"/>
                <w:color w:val="000000"/>
                <w:sz w:val="16"/>
                <w:szCs w:val="16"/>
              </w:rPr>
              <w:t>14,4</w:t>
            </w:r>
          </w:p>
        </w:tc>
        <w:tc>
          <w:tcPr>
            <w:tcW w:w="622" w:type="dxa"/>
            <w:noWrap/>
            <w:vAlign w:val="center"/>
            <w:hideMark/>
          </w:tcPr>
          <w:p w14:paraId="1F8DA5E4" w14:textId="77777777" w:rsidR="002926CD" w:rsidRDefault="002926CD">
            <w:pPr>
              <w:jc w:val="right"/>
              <w:rPr>
                <w:rFonts w:ascii="Tahoma" w:hAnsi="Tahoma" w:cs="Tahoma"/>
                <w:color w:val="000000"/>
                <w:sz w:val="16"/>
                <w:szCs w:val="16"/>
              </w:rPr>
            </w:pPr>
            <w:r>
              <w:rPr>
                <w:rFonts w:ascii="Tahoma" w:hAnsi="Tahoma" w:cs="Tahoma"/>
                <w:color w:val="000000"/>
                <w:sz w:val="16"/>
                <w:szCs w:val="16"/>
              </w:rPr>
              <w:t>14,1</w:t>
            </w:r>
          </w:p>
        </w:tc>
        <w:tc>
          <w:tcPr>
            <w:tcW w:w="622" w:type="dxa"/>
            <w:noWrap/>
            <w:vAlign w:val="center"/>
            <w:hideMark/>
          </w:tcPr>
          <w:p w14:paraId="1821F20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w:t>
            </w:r>
          </w:p>
        </w:tc>
        <w:tc>
          <w:tcPr>
            <w:tcW w:w="623" w:type="dxa"/>
            <w:noWrap/>
            <w:vAlign w:val="center"/>
            <w:hideMark/>
          </w:tcPr>
          <w:p w14:paraId="694D9921"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w:t>
            </w:r>
          </w:p>
        </w:tc>
        <w:tc>
          <w:tcPr>
            <w:tcW w:w="619" w:type="dxa"/>
            <w:vAlign w:val="center"/>
            <w:hideMark/>
          </w:tcPr>
          <w:p w14:paraId="60F86A7E" w14:textId="77777777" w:rsidR="002926CD" w:rsidRDefault="002926CD">
            <w:pPr>
              <w:jc w:val="right"/>
              <w:rPr>
                <w:rFonts w:ascii="Tahoma" w:hAnsi="Tahoma" w:cs="Tahoma"/>
                <w:color w:val="000000"/>
                <w:sz w:val="16"/>
                <w:szCs w:val="16"/>
              </w:rPr>
            </w:pPr>
            <w:r>
              <w:rPr>
                <w:rFonts w:ascii="Tahoma" w:hAnsi="Tahoma" w:cs="Tahoma"/>
                <w:color w:val="000000"/>
                <w:sz w:val="16"/>
                <w:szCs w:val="16"/>
              </w:rPr>
              <w:t>10,5</w:t>
            </w:r>
          </w:p>
        </w:tc>
      </w:tr>
      <w:tr w:rsidR="002926CD" w14:paraId="099F2B68" w14:textId="77777777" w:rsidTr="002926CD">
        <w:trPr>
          <w:trHeight w:val="273"/>
        </w:trPr>
        <w:tc>
          <w:tcPr>
            <w:tcW w:w="2172" w:type="dxa"/>
            <w:noWrap/>
            <w:vAlign w:val="center"/>
            <w:hideMark/>
          </w:tcPr>
          <w:p w14:paraId="4BFC7339" w14:textId="77777777" w:rsidR="002926CD" w:rsidRDefault="002926CD">
            <w:pPr>
              <w:rPr>
                <w:rFonts w:ascii="Tahoma" w:hAnsi="Tahoma" w:cs="Tahoma"/>
                <w:sz w:val="16"/>
                <w:szCs w:val="16"/>
              </w:rPr>
            </w:pPr>
            <w:r>
              <w:rPr>
                <w:rFonts w:ascii="Tahoma" w:hAnsi="Tahoma" w:cs="Tahoma"/>
                <w:sz w:val="16"/>
                <w:szCs w:val="16"/>
              </w:rPr>
              <w:t>Umenie, zábava a rekreácia</w:t>
            </w:r>
          </w:p>
        </w:tc>
        <w:tc>
          <w:tcPr>
            <w:tcW w:w="622" w:type="dxa"/>
            <w:noWrap/>
            <w:vAlign w:val="center"/>
            <w:hideMark/>
          </w:tcPr>
          <w:p w14:paraId="2EDD29E6"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759D2E60"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2A090034" w14:textId="77777777" w:rsidR="002926CD" w:rsidRDefault="002926CD">
            <w:pPr>
              <w:jc w:val="right"/>
              <w:rPr>
                <w:rFonts w:ascii="Tahoma" w:hAnsi="Tahoma" w:cs="Tahoma"/>
                <w:color w:val="000000"/>
                <w:sz w:val="16"/>
                <w:szCs w:val="16"/>
              </w:rPr>
            </w:pPr>
            <w:r>
              <w:rPr>
                <w:rFonts w:ascii="Tahoma" w:hAnsi="Tahoma" w:cs="Tahoma"/>
                <w:color w:val="000000"/>
                <w:sz w:val="16"/>
                <w:szCs w:val="16"/>
              </w:rPr>
              <w:t>0,4</w:t>
            </w:r>
          </w:p>
        </w:tc>
        <w:tc>
          <w:tcPr>
            <w:tcW w:w="622" w:type="dxa"/>
            <w:noWrap/>
            <w:vAlign w:val="center"/>
            <w:hideMark/>
          </w:tcPr>
          <w:p w14:paraId="365990F3" w14:textId="77777777" w:rsidR="002926CD" w:rsidRDefault="002926CD">
            <w:pPr>
              <w:jc w:val="right"/>
              <w:rPr>
                <w:rFonts w:ascii="Tahoma" w:hAnsi="Tahoma" w:cs="Tahoma"/>
                <w:color w:val="000000"/>
                <w:sz w:val="16"/>
                <w:szCs w:val="16"/>
              </w:rPr>
            </w:pPr>
            <w:r>
              <w:rPr>
                <w:rFonts w:ascii="Tahoma" w:hAnsi="Tahoma" w:cs="Tahoma"/>
                <w:color w:val="000000"/>
                <w:sz w:val="16"/>
                <w:szCs w:val="16"/>
              </w:rPr>
              <w:t>0,3</w:t>
            </w:r>
          </w:p>
        </w:tc>
        <w:tc>
          <w:tcPr>
            <w:tcW w:w="622" w:type="dxa"/>
            <w:noWrap/>
            <w:vAlign w:val="center"/>
            <w:hideMark/>
          </w:tcPr>
          <w:p w14:paraId="251A8DC0" w14:textId="77777777" w:rsidR="002926CD" w:rsidRDefault="002926CD">
            <w:pPr>
              <w:jc w:val="right"/>
              <w:rPr>
                <w:rFonts w:ascii="Tahoma" w:hAnsi="Tahoma" w:cs="Tahoma"/>
                <w:color w:val="000000"/>
                <w:sz w:val="16"/>
                <w:szCs w:val="16"/>
              </w:rPr>
            </w:pPr>
            <w:r>
              <w:rPr>
                <w:rFonts w:ascii="Tahoma" w:hAnsi="Tahoma" w:cs="Tahoma"/>
                <w:color w:val="000000"/>
                <w:sz w:val="16"/>
                <w:szCs w:val="16"/>
              </w:rPr>
              <w:t>0,3</w:t>
            </w:r>
          </w:p>
        </w:tc>
        <w:tc>
          <w:tcPr>
            <w:tcW w:w="622" w:type="dxa"/>
            <w:noWrap/>
            <w:vAlign w:val="center"/>
            <w:hideMark/>
          </w:tcPr>
          <w:p w14:paraId="06BCBF91" w14:textId="77777777" w:rsidR="002926CD" w:rsidRDefault="002926CD">
            <w:pPr>
              <w:jc w:val="right"/>
              <w:rPr>
                <w:rFonts w:ascii="Tahoma" w:hAnsi="Tahoma" w:cs="Tahoma"/>
                <w:color w:val="000000"/>
                <w:sz w:val="16"/>
                <w:szCs w:val="16"/>
              </w:rPr>
            </w:pPr>
            <w:r>
              <w:rPr>
                <w:rFonts w:ascii="Tahoma" w:hAnsi="Tahoma" w:cs="Tahoma"/>
                <w:color w:val="000000"/>
                <w:sz w:val="16"/>
                <w:szCs w:val="16"/>
              </w:rPr>
              <w:t>0,6</w:t>
            </w:r>
          </w:p>
        </w:tc>
        <w:tc>
          <w:tcPr>
            <w:tcW w:w="622" w:type="dxa"/>
            <w:noWrap/>
            <w:vAlign w:val="center"/>
            <w:hideMark/>
          </w:tcPr>
          <w:p w14:paraId="120DD5BA" w14:textId="77777777" w:rsidR="002926CD" w:rsidRDefault="002926CD">
            <w:pPr>
              <w:jc w:val="right"/>
              <w:rPr>
                <w:rFonts w:ascii="Tahoma" w:hAnsi="Tahoma" w:cs="Tahoma"/>
                <w:color w:val="000000"/>
                <w:sz w:val="16"/>
                <w:szCs w:val="16"/>
              </w:rPr>
            </w:pPr>
            <w:r>
              <w:rPr>
                <w:rFonts w:ascii="Tahoma" w:hAnsi="Tahoma" w:cs="Tahoma"/>
                <w:color w:val="000000"/>
                <w:sz w:val="16"/>
                <w:szCs w:val="16"/>
              </w:rPr>
              <w:t>0,6</w:t>
            </w:r>
          </w:p>
        </w:tc>
        <w:tc>
          <w:tcPr>
            <w:tcW w:w="622" w:type="dxa"/>
            <w:noWrap/>
            <w:vAlign w:val="center"/>
            <w:hideMark/>
          </w:tcPr>
          <w:p w14:paraId="37CCEEF4" w14:textId="77777777" w:rsidR="002926CD" w:rsidRDefault="002926CD">
            <w:pPr>
              <w:jc w:val="right"/>
              <w:rPr>
                <w:rFonts w:ascii="Tahoma" w:hAnsi="Tahoma" w:cs="Tahoma"/>
                <w:color w:val="000000"/>
                <w:sz w:val="16"/>
                <w:szCs w:val="16"/>
              </w:rPr>
            </w:pPr>
            <w:r>
              <w:rPr>
                <w:rFonts w:ascii="Tahoma" w:hAnsi="Tahoma" w:cs="Tahoma"/>
                <w:color w:val="000000"/>
                <w:sz w:val="16"/>
                <w:szCs w:val="16"/>
              </w:rPr>
              <w:t>0,7</w:t>
            </w:r>
          </w:p>
        </w:tc>
        <w:tc>
          <w:tcPr>
            <w:tcW w:w="622" w:type="dxa"/>
            <w:noWrap/>
            <w:vAlign w:val="center"/>
            <w:hideMark/>
          </w:tcPr>
          <w:p w14:paraId="4BF7CAD3" w14:textId="77777777" w:rsidR="002926CD" w:rsidRDefault="002926CD">
            <w:pPr>
              <w:jc w:val="right"/>
              <w:rPr>
                <w:rFonts w:ascii="Tahoma" w:hAnsi="Tahoma" w:cs="Tahoma"/>
                <w:color w:val="000000"/>
                <w:sz w:val="16"/>
                <w:szCs w:val="16"/>
              </w:rPr>
            </w:pPr>
            <w:r>
              <w:rPr>
                <w:rFonts w:ascii="Tahoma" w:hAnsi="Tahoma" w:cs="Tahoma"/>
                <w:color w:val="000000"/>
                <w:sz w:val="16"/>
                <w:szCs w:val="16"/>
              </w:rPr>
              <w:t>0,6</w:t>
            </w:r>
          </w:p>
        </w:tc>
        <w:tc>
          <w:tcPr>
            <w:tcW w:w="623" w:type="dxa"/>
            <w:noWrap/>
            <w:vAlign w:val="center"/>
            <w:hideMark/>
          </w:tcPr>
          <w:p w14:paraId="7C2CE5BA" w14:textId="77777777" w:rsidR="002926CD" w:rsidRDefault="002926CD">
            <w:pPr>
              <w:jc w:val="right"/>
              <w:rPr>
                <w:rFonts w:ascii="Tahoma" w:hAnsi="Tahoma" w:cs="Tahoma"/>
                <w:color w:val="000000"/>
                <w:sz w:val="16"/>
                <w:szCs w:val="16"/>
              </w:rPr>
            </w:pPr>
            <w:r>
              <w:rPr>
                <w:rFonts w:ascii="Tahoma" w:hAnsi="Tahoma" w:cs="Tahoma"/>
                <w:color w:val="000000"/>
                <w:sz w:val="16"/>
                <w:szCs w:val="16"/>
              </w:rPr>
              <w:t>0,5</w:t>
            </w:r>
          </w:p>
        </w:tc>
        <w:tc>
          <w:tcPr>
            <w:tcW w:w="619" w:type="dxa"/>
            <w:vAlign w:val="center"/>
            <w:hideMark/>
          </w:tcPr>
          <w:p w14:paraId="6176120B"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r>
      <w:tr w:rsidR="002926CD" w14:paraId="0E15085E" w14:textId="77777777" w:rsidTr="002926CD">
        <w:trPr>
          <w:trHeight w:val="273"/>
        </w:trPr>
        <w:tc>
          <w:tcPr>
            <w:tcW w:w="2172" w:type="dxa"/>
            <w:noWrap/>
            <w:vAlign w:val="center"/>
            <w:hideMark/>
          </w:tcPr>
          <w:p w14:paraId="3A50EE7A" w14:textId="77777777" w:rsidR="002926CD" w:rsidRDefault="002926CD">
            <w:pPr>
              <w:rPr>
                <w:rFonts w:ascii="Tahoma" w:hAnsi="Tahoma" w:cs="Tahoma"/>
                <w:sz w:val="16"/>
                <w:szCs w:val="16"/>
              </w:rPr>
            </w:pPr>
            <w:r>
              <w:rPr>
                <w:rFonts w:ascii="Tahoma" w:hAnsi="Tahoma" w:cs="Tahoma"/>
                <w:sz w:val="16"/>
                <w:szCs w:val="16"/>
              </w:rPr>
              <w:t>Ostatné činnosti</w:t>
            </w:r>
          </w:p>
        </w:tc>
        <w:tc>
          <w:tcPr>
            <w:tcW w:w="622" w:type="dxa"/>
            <w:noWrap/>
            <w:vAlign w:val="center"/>
            <w:hideMark/>
          </w:tcPr>
          <w:p w14:paraId="4DD992EA"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22" w:type="dxa"/>
            <w:noWrap/>
            <w:vAlign w:val="center"/>
            <w:hideMark/>
          </w:tcPr>
          <w:p w14:paraId="2EE5F79F" w14:textId="77777777" w:rsidR="002926CD" w:rsidRDefault="002926CD">
            <w:pPr>
              <w:jc w:val="right"/>
              <w:rPr>
                <w:rFonts w:ascii="Tahoma" w:hAnsi="Tahoma" w:cs="Tahoma"/>
                <w:color w:val="000000"/>
                <w:sz w:val="16"/>
                <w:szCs w:val="16"/>
              </w:rPr>
            </w:pPr>
            <w:r>
              <w:rPr>
                <w:rFonts w:ascii="Tahoma" w:hAnsi="Tahoma" w:cs="Tahoma"/>
                <w:color w:val="000000"/>
                <w:sz w:val="16"/>
                <w:szCs w:val="16"/>
              </w:rPr>
              <w:t>0,3</w:t>
            </w:r>
          </w:p>
        </w:tc>
        <w:tc>
          <w:tcPr>
            <w:tcW w:w="622" w:type="dxa"/>
            <w:noWrap/>
            <w:vAlign w:val="center"/>
            <w:hideMark/>
          </w:tcPr>
          <w:p w14:paraId="475955B8" w14:textId="77777777" w:rsidR="002926CD" w:rsidRDefault="002926CD">
            <w:pPr>
              <w:jc w:val="right"/>
              <w:rPr>
                <w:rFonts w:ascii="Tahoma" w:hAnsi="Tahoma" w:cs="Tahoma"/>
                <w:color w:val="000000"/>
                <w:sz w:val="16"/>
                <w:szCs w:val="16"/>
              </w:rPr>
            </w:pPr>
            <w:r>
              <w:rPr>
                <w:rFonts w:ascii="Tahoma" w:hAnsi="Tahoma" w:cs="Tahoma"/>
                <w:color w:val="000000"/>
                <w:sz w:val="16"/>
                <w:szCs w:val="16"/>
              </w:rPr>
              <w:t>0,2</w:t>
            </w:r>
          </w:p>
        </w:tc>
        <w:tc>
          <w:tcPr>
            <w:tcW w:w="622" w:type="dxa"/>
            <w:noWrap/>
            <w:vAlign w:val="center"/>
            <w:hideMark/>
          </w:tcPr>
          <w:p w14:paraId="493A4E35" w14:textId="77777777" w:rsidR="002926CD" w:rsidRDefault="002926CD">
            <w:pPr>
              <w:jc w:val="right"/>
              <w:rPr>
                <w:rFonts w:ascii="Tahoma" w:hAnsi="Tahoma" w:cs="Tahoma"/>
                <w:color w:val="000000"/>
                <w:sz w:val="16"/>
                <w:szCs w:val="16"/>
              </w:rPr>
            </w:pPr>
            <w:r>
              <w:rPr>
                <w:rFonts w:ascii="Tahoma" w:hAnsi="Tahoma" w:cs="Tahoma"/>
                <w:color w:val="000000"/>
                <w:sz w:val="16"/>
                <w:szCs w:val="16"/>
              </w:rPr>
              <w:t>0,2</w:t>
            </w:r>
          </w:p>
        </w:tc>
        <w:tc>
          <w:tcPr>
            <w:tcW w:w="622" w:type="dxa"/>
            <w:noWrap/>
            <w:vAlign w:val="center"/>
            <w:hideMark/>
          </w:tcPr>
          <w:p w14:paraId="5CD72357" w14:textId="77777777" w:rsidR="002926CD" w:rsidRDefault="002926CD">
            <w:pPr>
              <w:jc w:val="right"/>
              <w:rPr>
                <w:rFonts w:ascii="Tahoma" w:hAnsi="Tahoma" w:cs="Tahoma"/>
                <w:color w:val="000000"/>
                <w:sz w:val="16"/>
                <w:szCs w:val="16"/>
              </w:rPr>
            </w:pPr>
            <w:r>
              <w:rPr>
                <w:rFonts w:ascii="Tahoma" w:hAnsi="Tahoma" w:cs="Tahoma"/>
                <w:color w:val="000000"/>
                <w:sz w:val="16"/>
                <w:szCs w:val="16"/>
              </w:rPr>
              <w:t>0,2</w:t>
            </w:r>
          </w:p>
        </w:tc>
        <w:tc>
          <w:tcPr>
            <w:tcW w:w="622" w:type="dxa"/>
            <w:noWrap/>
            <w:vAlign w:val="center"/>
            <w:hideMark/>
          </w:tcPr>
          <w:p w14:paraId="4473A383"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622" w:type="dxa"/>
            <w:noWrap/>
            <w:vAlign w:val="center"/>
            <w:hideMark/>
          </w:tcPr>
          <w:p w14:paraId="2354A971" w14:textId="77777777" w:rsidR="002926CD" w:rsidRDefault="002926CD">
            <w:pPr>
              <w:jc w:val="right"/>
              <w:rPr>
                <w:rFonts w:ascii="Tahoma" w:hAnsi="Tahoma" w:cs="Tahoma"/>
                <w:color w:val="000000"/>
                <w:sz w:val="16"/>
                <w:szCs w:val="16"/>
              </w:rPr>
            </w:pPr>
            <w:r>
              <w:rPr>
                <w:rFonts w:ascii="Tahoma" w:hAnsi="Tahoma" w:cs="Tahoma"/>
                <w:color w:val="000000"/>
                <w:sz w:val="16"/>
                <w:szCs w:val="16"/>
              </w:rPr>
              <w:t>0,2</w:t>
            </w:r>
          </w:p>
        </w:tc>
        <w:tc>
          <w:tcPr>
            <w:tcW w:w="622" w:type="dxa"/>
            <w:noWrap/>
            <w:vAlign w:val="center"/>
            <w:hideMark/>
          </w:tcPr>
          <w:p w14:paraId="01F50728" w14:textId="77777777" w:rsidR="002926CD" w:rsidRDefault="002926CD">
            <w:pPr>
              <w:jc w:val="right"/>
              <w:rPr>
                <w:rFonts w:ascii="Tahoma" w:hAnsi="Tahoma" w:cs="Tahoma"/>
                <w:color w:val="000000"/>
                <w:sz w:val="16"/>
                <w:szCs w:val="16"/>
              </w:rPr>
            </w:pPr>
            <w:r>
              <w:rPr>
                <w:rFonts w:ascii="Tahoma" w:hAnsi="Tahoma" w:cs="Tahoma"/>
                <w:color w:val="000000"/>
                <w:sz w:val="16"/>
                <w:szCs w:val="16"/>
              </w:rPr>
              <w:t>0,2</w:t>
            </w:r>
          </w:p>
        </w:tc>
        <w:tc>
          <w:tcPr>
            <w:tcW w:w="622" w:type="dxa"/>
            <w:noWrap/>
            <w:vAlign w:val="center"/>
            <w:hideMark/>
          </w:tcPr>
          <w:p w14:paraId="3020385D" w14:textId="77777777" w:rsidR="002926CD" w:rsidRDefault="002926CD">
            <w:pPr>
              <w:jc w:val="right"/>
              <w:rPr>
                <w:rFonts w:ascii="Tahoma" w:hAnsi="Tahoma" w:cs="Tahoma"/>
                <w:color w:val="000000"/>
                <w:sz w:val="16"/>
                <w:szCs w:val="16"/>
              </w:rPr>
            </w:pPr>
            <w:r>
              <w:rPr>
                <w:rFonts w:ascii="Tahoma" w:hAnsi="Tahoma" w:cs="Tahoma"/>
                <w:color w:val="000000"/>
                <w:sz w:val="16"/>
                <w:szCs w:val="16"/>
              </w:rPr>
              <w:t>0,6</w:t>
            </w:r>
          </w:p>
        </w:tc>
        <w:tc>
          <w:tcPr>
            <w:tcW w:w="623" w:type="dxa"/>
            <w:noWrap/>
            <w:vAlign w:val="center"/>
            <w:hideMark/>
          </w:tcPr>
          <w:p w14:paraId="5F1F0F6B" w14:textId="77777777" w:rsidR="002926CD" w:rsidRDefault="002926CD">
            <w:pPr>
              <w:jc w:val="right"/>
              <w:rPr>
                <w:rFonts w:ascii="Tahoma" w:hAnsi="Tahoma" w:cs="Tahoma"/>
                <w:color w:val="000000"/>
                <w:sz w:val="16"/>
                <w:szCs w:val="16"/>
              </w:rPr>
            </w:pPr>
            <w:r>
              <w:rPr>
                <w:rFonts w:ascii="Tahoma" w:hAnsi="Tahoma" w:cs="Tahoma"/>
                <w:color w:val="000000"/>
                <w:sz w:val="16"/>
                <w:szCs w:val="16"/>
              </w:rPr>
              <w:t>0,6</w:t>
            </w:r>
          </w:p>
        </w:tc>
        <w:tc>
          <w:tcPr>
            <w:tcW w:w="619" w:type="dxa"/>
            <w:vAlign w:val="center"/>
            <w:hideMark/>
          </w:tcPr>
          <w:p w14:paraId="459F5F3A" w14:textId="77777777" w:rsidR="002926CD" w:rsidRDefault="002926CD">
            <w:pPr>
              <w:jc w:val="right"/>
              <w:rPr>
                <w:rFonts w:ascii="Tahoma" w:hAnsi="Tahoma" w:cs="Tahoma"/>
                <w:color w:val="000000"/>
                <w:sz w:val="16"/>
                <w:szCs w:val="16"/>
              </w:rPr>
            </w:pPr>
            <w:r>
              <w:rPr>
                <w:rFonts w:ascii="Tahoma" w:hAnsi="Tahoma" w:cs="Tahoma"/>
                <w:color w:val="000000"/>
                <w:sz w:val="16"/>
                <w:szCs w:val="16"/>
              </w:rPr>
              <w:t>0,6</w:t>
            </w:r>
          </w:p>
        </w:tc>
      </w:tr>
    </w:tbl>
    <w:p w14:paraId="57EEBEE3"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82"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7D1DE1E7" w14:textId="77777777" w:rsidR="002926CD" w:rsidRDefault="002926CD" w:rsidP="002926CD">
      <w:pPr>
        <w:jc w:val="both"/>
        <w:rPr>
          <w:rFonts w:ascii="Tahoma" w:hAnsi="Tahoma" w:cs="Tahoma"/>
          <w:bCs/>
          <w:sz w:val="20"/>
          <w:szCs w:val="20"/>
        </w:rPr>
      </w:pPr>
    </w:p>
    <w:p w14:paraId="50FEA92F" w14:textId="06E30DC7" w:rsidR="00A01E42" w:rsidRDefault="002926CD" w:rsidP="002926CD">
      <w:pPr>
        <w:jc w:val="both"/>
        <w:rPr>
          <w:rFonts w:asciiTheme="majorHAnsi" w:hAnsiTheme="majorHAnsi" w:cstheme="majorHAnsi"/>
          <w:bCs/>
          <w:sz w:val="24"/>
          <w:szCs w:val="24"/>
        </w:rPr>
      </w:pPr>
      <w:r w:rsidRPr="008A0E2E">
        <w:rPr>
          <w:rFonts w:asciiTheme="majorHAnsi" w:hAnsiTheme="majorHAnsi" w:cstheme="majorHAnsi"/>
          <w:bCs/>
          <w:sz w:val="24"/>
          <w:szCs w:val="24"/>
        </w:rPr>
        <w:t xml:space="preserve">Región Fiľakovo sa v okrese Lučenec považuje za centrum priemyslu, nakoľko väčšina zamestnávateľov sa orientuje na výrobu grilov, krbov a kachlí, nízkozdvižných vozíkov,  nástrojársku výrobu, ale aj drevovýrobu spojenú s výrobou nábytku. Poľnohospodárstvom sa zaoberá už len malá časť obyvateľstva na vidieku, hoci podmienky na pestovanie rastlín a chov dobytka sú dobré a v minulosti bol región považovaný za poľnohospodársky. Väčšina obyvateľov migruje za prácou v rámci okresu, ako aj do iných regiónov, resp. do cudziny (Česko a najmä Maďarsko pre výhodnú polohu). Cestujú väčšinou mladí ľudia a muži, pričom sa jedná o odborníkov v bývalých strojárskych profesiách. Ďalej migrujú vysokoškolsky vzdelaní ľudia a ľudia , ktorých neviažu k regiónu rodinné záväzky. </w:t>
      </w:r>
    </w:p>
    <w:p w14:paraId="167AED5F" w14:textId="1AC67269" w:rsidR="00A01E42" w:rsidRPr="00E55EAF" w:rsidRDefault="00A01E42" w:rsidP="002926CD">
      <w:pPr>
        <w:jc w:val="both"/>
        <w:rPr>
          <w:rFonts w:asciiTheme="majorHAnsi" w:hAnsiTheme="majorHAnsi" w:cstheme="majorHAnsi"/>
          <w:b/>
          <w:color w:val="2F5496" w:themeColor="accent1" w:themeShade="BF"/>
          <w:sz w:val="28"/>
          <w:szCs w:val="28"/>
        </w:rPr>
      </w:pPr>
      <w:r w:rsidRPr="00E55EAF">
        <w:rPr>
          <w:rFonts w:asciiTheme="majorHAnsi" w:hAnsiTheme="majorHAnsi" w:cstheme="majorHAnsi"/>
          <w:b/>
          <w:color w:val="2F5496" w:themeColor="accent1" w:themeShade="BF"/>
          <w:sz w:val="28"/>
          <w:szCs w:val="28"/>
        </w:rPr>
        <w:t>4.3.1. Štruktúra ekonomických subj</w:t>
      </w:r>
      <w:r w:rsidR="006933D9" w:rsidRPr="00E55EAF">
        <w:rPr>
          <w:rFonts w:asciiTheme="majorHAnsi" w:hAnsiTheme="majorHAnsi" w:cstheme="majorHAnsi"/>
          <w:b/>
          <w:color w:val="2F5496" w:themeColor="accent1" w:themeShade="BF"/>
          <w:sz w:val="28"/>
          <w:szCs w:val="28"/>
        </w:rPr>
        <w:t>e</w:t>
      </w:r>
      <w:r w:rsidRPr="00E55EAF">
        <w:rPr>
          <w:rFonts w:asciiTheme="majorHAnsi" w:hAnsiTheme="majorHAnsi" w:cstheme="majorHAnsi"/>
          <w:b/>
          <w:color w:val="2F5496" w:themeColor="accent1" w:themeShade="BF"/>
          <w:sz w:val="28"/>
          <w:szCs w:val="28"/>
        </w:rPr>
        <w:t>ktov</w:t>
      </w:r>
    </w:p>
    <w:p w14:paraId="4A1FDDE4" w14:textId="23A49942" w:rsidR="006933D9" w:rsidRPr="00A01E42" w:rsidRDefault="006933D9" w:rsidP="002926CD">
      <w:pPr>
        <w:jc w:val="both"/>
        <w:rPr>
          <w:rFonts w:asciiTheme="majorHAnsi" w:hAnsiTheme="majorHAnsi" w:cstheme="majorHAnsi"/>
          <w:b/>
          <w:sz w:val="28"/>
          <w:szCs w:val="28"/>
        </w:rPr>
      </w:pPr>
      <w:r>
        <w:rPr>
          <w:rFonts w:asciiTheme="majorHAnsi" w:hAnsiTheme="majorHAnsi" w:cstheme="majorHAnsi"/>
          <w:b/>
          <w:sz w:val="28"/>
          <w:szCs w:val="28"/>
        </w:rPr>
        <w:t>---------------------------------------------------------------------------------------------------------</w:t>
      </w:r>
    </w:p>
    <w:p w14:paraId="7E705A25" w14:textId="5EBD7A29" w:rsidR="002926CD" w:rsidRPr="008A0E2E" w:rsidRDefault="002926CD" w:rsidP="002926CD">
      <w:pPr>
        <w:jc w:val="both"/>
        <w:rPr>
          <w:rFonts w:asciiTheme="majorHAnsi" w:hAnsiTheme="majorHAnsi" w:cstheme="majorHAnsi"/>
          <w:bCs/>
          <w:sz w:val="24"/>
          <w:szCs w:val="24"/>
        </w:rPr>
      </w:pPr>
      <w:r w:rsidRPr="008A0E2E">
        <w:rPr>
          <w:rFonts w:asciiTheme="majorHAnsi" w:hAnsiTheme="majorHAnsi" w:cstheme="majorHAnsi"/>
          <w:bCs/>
          <w:sz w:val="24"/>
          <w:szCs w:val="24"/>
        </w:rPr>
        <w:t xml:space="preserve">K nosným zamestnávateľom v meste Fiľakovo patria </w:t>
      </w:r>
      <w:proofErr w:type="spellStart"/>
      <w:r w:rsidRPr="008A0E2E">
        <w:rPr>
          <w:rFonts w:asciiTheme="majorHAnsi" w:hAnsiTheme="majorHAnsi" w:cstheme="majorHAnsi"/>
          <w:bCs/>
          <w:sz w:val="24"/>
          <w:szCs w:val="24"/>
        </w:rPr>
        <w:t>Ekoltech</w:t>
      </w:r>
      <w:proofErr w:type="spellEnd"/>
      <w:r w:rsidRPr="008A0E2E">
        <w:rPr>
          <w:rFonts w:asciiTheme="majorHAnsi" w:hAnsiTheme="majorHAnsi" w:cstheme="majorHAnsi"/>
          <w:bCs/>
          <w:sz w:val="24"/>
          <w:szCs w:val="24"/>
        </w:rPr>
        <w:t xml:space="preserve"> s. </w:t>
      </w:r>
      <w:proofErr w:type="spellStart"/>
      <w:r w:rsidRPr="008A0E2E">
        <w:rPr>
          <w:rFonts w:asciiTheme="majorHAnsi" w:hAnsiTheme="majorHAnsi" w:cstheme="majorHAnsi"/>
          <w:bCs/>
          <w:sz w:val="24"/>
          <w:szCs w:val="24"/>
        </w:rPr>
        <w:t>r.o</w:t>
      </w:r>
      <w:proofErr w:type="spellEnd"/>
      <w:r w:rsidRPr="008A0E2E">
        <w:rPr>
          <w:rFonts w:asciiTheme="majorHAnsi" w:hAnsiTheme="majorHAnsi" w:cstheme="majorHAnsi"/>
          <w:bCs/>
          <w:sz w:val="24"/>
          <w:szCs w:val="24"/>
        </w:rPr>
        <w:t>.,</w:t>
      </w:r>
      <w:r w:rsidR="0071232C">
        <w:rPr>
          <w:rFonts w:asciiTheme="majorHAnsi" w:hAnsiTheme="majorHAnsi" w:cstheme="majorHAnsi"/>
          <w:bCs/>
          <w:sz w:val="24"/>
          <w:szCs w:val="24"/>
        </w:rPr>
        <w:t xml:space="preserve"> </w:t>
      </w:r>
      <w:r w:rsidR="0071232C" w:rsidRPr="008A0E2E">
        <w:rPr>
          <w:rFonts w:asciiTheme="majorHAnsi" w:hAnsiTheme="majorHAnsi" w:cstheme="majorHAnsi"/>
          <w:bCs/>
          <w:sz w:val="24"/>
          <w:szCs w:val="24"/>
        </w:rPr>
        <w:t>Mesto Fiľakovo</w:t>
      </w:r>
      <w:r w:rsidR="0071232C">
        <w:rPr>
          <w:rFonts w:asciiTheme="majorHAnsi" w:hAnsiTheme="majorHAnsi" w:cstheme="majorHAnsi"/>
          <w:bCs/>
          <w:sz w:val="24"/>
          <w:szCs w:val="24"/>
        </w:rPr>
        <w:t xml:space="preserve">, </w:t>
      </w:r>
      <w:proofErr w:type="spellStart"/>
      <w:r w:rsidR="0071232C" w:rsidRPr="008A0E2E">
        <w:rPr>
          <w:rFonts w:asciiTheme="majorHAnsi" w:hAnsiTheme="majorHAnsi" w:cstheme="majorHAnsi"/>
          <w:bCs/>
          <w:sz w:val="24"/>
          <w:szCs w:val="24"/>
        </w:rPr>
        <w:t>Thorma</w:t>
      </w:r>
      <w:proofErr w:type="spellEnd"/>
      <w:r w:rsidR="0071232C" w:rsidRPr="008A0E2E">
        <w:rPr>
          <w:rFonts w:asciiTheme="majorHAnsi" w:hAnsiTheme="majorHAnsi" w:cstheme="majorHAnsi"/>
          <w:bCs/>
          <w:sz w:val="24"/>
          <w:szCs w:val="24"/>
        </w:rPr>
        <w:t xml:space="preserve"> Výroba </w:t>
      </w:r>
      <w:proofErr w:type="spellStart"/>
      <w:r w:rsidR="0071232C" w:rsidRPr="008A0E2E">
        <w:rPr>
          <w:rFonts w:asciiTheme="majorHAnsi" w:hAnsiTheme="majorHAnsi" w:cstheme="majorHAnsi"/>
          <w:bCs/>
          <w:sz w:val="24"/>
          <w:szCs w:val="24"/>
        </w:rPr>
        <w:t>k.s</w:t>
      </w:r>
      <w:proofErr w:type="spellEnd"/>
      <w:r w:rsidR="0071232C" w:rsidRPr="008A0E2E">
        <w:rPr>
          <w:rFonts w:asciiTheme="majorHAnsi" w:hAnsiTheme="majorHAnsi" w:cstheme="majorHAnsi"/>
          <w:bCs/>
          <w:sz w:val="24"/>
          <w:szCs w:val="24"/>
        </w:rPr>
        <w:t>.</w:t>
      </w:r>
      <w:r w:rsidR="0071232C">
        <w:rPr>
          <w:rFonts w:asciiTheme="majorHAnsi" w:hAnsiTheme="majorHAnsi" w:cstheme="majorHAnsi"/>
          <w:bCs/>
          <w:sz w:val="24"/>
          <w:szCs w:val="24"/>
        </w:rPr>
        <w:t>,</w:t>
      </w:r>
      <w:r w:rsidRPr="008A0E2E">
        <w:rPr>
          <w:rFonts w:asciiTheme="majorHAnsi" w:hAnsiTheme="majorHAnsi" w:cstheme="majorHAnsi"/>
          <w:bCs/>
          <w:sz w:val="24"/>
          <w:szCs w:val="24"/>
        </w:rPr>
        <w:t xml:space="preserve"> </w:t>
      </w:r>
      <w:proofErr w:type="spellStart"/>
      <w:r w:rsidRPr="008A0E2E">
        <w:rPr>
          <w:rFonts w:asciiTheme="majorHAnsi" w:hAnsiTheme="majorHAnsi" w:cstheme="majorHAnsi"/>
          <w:bCs/>
          <w:sz w:val="24"/>
          <w:szCs w:val="24"/>
        </w:rPr>
        <w:t>Dometic</w:t>
      </w:r>
      <w:proofErr w:type="spellEnd"/>
      <w:r w:rsidRPr="008A0E2E">
        <w:rPr>
          <w:rFonts w:asciiTheme="majorHAnsi" w:hAnsiTheme="majorHAnsi" w:cstheme="majorHAnsi"/>
          <w:bCs/>
          <w:sz w:val="24"/>
          <w:szCs w:val="24"/>
        </w:rPr>
        <w:t xml:space="preserve"> Slovakia s. </w:t>
      </w:r>
      <w:proofErr w:type="spellStart"/>
      <w:r w:rsidRPr="008A0E2E">
        <w:rPr>
          <w:rFonts w:asciiTheme="majorHAnsi" w:hAnsiTheme="majorHAnsi" w:cstheme="majorHAnsi"/>
          <w:bCs/>
          <w:sz w:val="24"/>
          <w:szCs w:val="24"/>
        </w:rPr>
        <w:t>r.o</w:t>
      </w:r>
      <w:proofErr w:type="spellEnd"/>
      <w:r w:rsidRPr="008A0E2E">
        <w:rPr>
          <w:rFonts w:asciiTheme="majorHAnsi" w:hAnsiTheme="majorHAnsi" w:cstheme="majorHAnsi"/>
          <w:bCs/>
          <w:sz w:val="24"/>
          <w:szCs w:val="24"/>
        </w:rPr>
        <w:t>.</w:t>
      </w:r>
      <w:r w:rsidR="0071232C">
        <w:rPr>
          <w:rFonts w:asciiTheme="majorHAnsi" w:hAnsiTheme="majorHAnsi" w:cstheme="majorHAnsi"/>
          <w:bCs/>
          <w:sz w:val="24"/>
          <w:szCs w:val="24"/>
        </w:rPr>
        <w:t>, z menších</w:t>
      </w:r>
      <w:r w:rsidRPr="008A0E2E">
        <w:rPr>
          <w:rFonts w:asciiTheme="majorHAnsi" w:hAnsiTheme="majorHAnsi" w:cstheme="majorHAnsi"/>
          <w:bCs/>
          <w:sz w:val="24"/>
          <w:szCs w:val="24"/>
        </w:rPr>
        <w:t xml:space="preserve"> </w:t>
      </w:r>
      <w:proofErr w:type="spellStart"/>
      <w:r w:rsidR="0071232C">
        <w:rPr>
          <w:rFonts w:asciiTheme="majorHAnsi" w:hAnsiTheme="majorHAnsi" w:cstheme="majorHAnsi"/>
          <w:bCs/>
          <w:sz w:val="24"/>
          <w:szCs w:val="24"/>
        </w:rPr>
        <w:t>Georgica</w:t>
      </w:r>
      <w:proofErr w:type="spellEnd"/>
      <w:r w:rsidR="0071232C">
        <w:rPr>
          <w:rFonts w:asciiTheme="majorHAnsi" w:hAnsiTheme="majorHAnsi" w:cstheme="majorHAnsi"/>
          <w:bCs/>
          <w:sz w:val="24"/>
          <w:szCs w:val="24"/>
        </w:rPr>
        <w:t xml:space="preserve"> s.r.o., </w:t>
      </w:r>
      <w:proofErr w:type="spellStart"/>
      <w:r w:rsidR="0071232C">
        <w:rPr>
          <w:rFonts w:asciiTheme="majorHAnsi" w:hAnsiTheme="majorHAnsi" w:cstheme="majorHAnsi"/>
          <w:bCs/>
          <w:sz w:val="24"/>
          <w:szCs w:val="24"/>
        </w:rPr>
        <w:t>Easy</w:t>
      </w:r>
      <w:proofErr w:type="spellEnd"/>
      <w:r w:rsidR="0071232C">
        <w:rPr>
          <w:rFonts w:asciiTheme="majorHAnsi" w:hAnsiTheme="majorHAnsi" w:cstheme="majorHAnsi"/>
          <w:bCs/>
          <w:sz w:val="24"/>
          <w:szCs w:val="24"/>
        </w:rPr>
        <w:t xml:space="preserve"> </w:t>
      </w:r>
      <w:proofErr w:type="spellStart"/>
      <w:r w:rsidR="0071232C">
        <w:rPr>
          <w:rFonts w:asciiTheme="majorHAnsi" w:hAnsiTheme="majorHAnsi" w:cstheme="majorHAnsi"/>
          <w:bCs/>
          <w:sz w:val="24"/>
          <w:szCs w:val="24"/>
        </w:rPr>
        <w:t>Pack</w:t>
      </w:r>
      <w:proofErr w:type="spellEnd"/>
      <w:r w:rsidR="0071232C">
        <w:rPr>
          <w:rFonts w:asciiTheme="majorHAnsi" w:hAnsiTheme="majorHAnsi" w:cstheme="majorHAnsi"/>
          <w:bCs/>
          <w:sz w:val="24"/>
          <w:szCs w:val="24"/>
        </w:rPr>
        <w:t xml:space="preserve"> s.r.o., 19th-WOOD s.r.o., BALEX TRADE s.r.o.</w:t>
      </w:r>
      <w:r w:rsidRPr="008A0E2E">
        <w:rPr>
          <w:rFonts w:asciiTheme="majorHAnsi" w:hAnsiTheme="majorHAnsi" w:cstheme="majorHAnsi"/>
          <w:bCs/>
          <w:sz w:val="24"/>
          <w:szCs w:val="24"/>
        </w:rPr>
        <w:t xml:space="preserve"> V rámci mesta pôsobia ďalšie zamestnávateľské subjekty, pričom sa jedná prevažne o živnostníkov s malým počtom zamestnancov zameraných prevažne na výrobu a služby v menšom rozsahu (PHRSR Fiľakovo, 2015, s. 113).</w:t>
      </w:r>
    </w:p>
    <w:p w14:paraId="0CE55A74" w14:textId="40948EF3" w:rsidR="002926CD" w:rsidRPr="008A0E2E" w:rsidRDefault="002926CD" w:rsidP="002926CD">
      <w:pPr>
        <w:jc w:val="both"/>
        <w:rPr>
          <w:rFonts w:asciiTheme="majorHAnsi" w:hAnsiTheme="majorHAnsi" w:cstheme="majorHAnsi"/>
          <w:sz w:val="24"/>
          <w:szCs w:val="24"/>
        </w:rPr>
      </w:pPr>
      <w:r w:rsidRPr="008A0E2E">
        <w:rPr>
          <w:rFonts w:asciiTheme="majorHAnsi" w:hAnsiTheme="majorHAnsi" w:cstheme="majorHAnsi"/>
          <w:sz w:val="24"/>
          <w:szCs w:val="24"/>
        </w:rPr>
        <w:t xml:space="preserve">Nasledujúca tabuľka prezentuje orientačnú štruktúru (sčítanie 2011, výsledky 2021 nie sú počas spracovania </w:t>
      </w:r>
      <w:r w:rsidR="002A02BB">
        <w:rPr>
          <w:rFonts w:asciiTheme="majorHAnsi" w:hAnsiTheme="majorHAnsi" w:cstheme="majorHAnsi"/>
          <w:sz w:val="24"/>
          <w:szCs w:val="24"/>
        </w:rPr>
        <w:t>PHRSR</w:t>
      </w:r>
      <w:r w:rsidRPr="008A0E2E">
        <w:rPr>
          <w:rFonts w:asciiTheme="majorHAnsi" w:hAnsiTheme="majorHAnsi" w:cstheme="majorHAnsi"/>
          <w:sz w:val="24"/>
          <w:szCs w:val="24"/>
        </w:rPr>
        <w:t xml:space="preserve"> k dispozícii) ekonomicky aktívneho obyvateľstva podľa jednotlivých sektorov národného hospodárstva. Najviac obyvateľov bolo zamestnaných v terciárnom </w:t>
      </w:r>
      <w:r w:rsidRPr="008A0E2E">
        <w:rPr>
          <w:rFonts w:asciiTheme="majorHAnsi" w:hAnsiTheme="majorHAnsi" w:cstheme="majorHAnsi"/>
          <w:sz w:val="24"/>
          <w:szCs w:val="24"/>
        </w:rPr>
        <w:lastRenderedPageBreak/>
        <w:t>sektore – služby a sekundárnom sektore - výroba.</w:t>
      </w:r>
      <w:r w:rsidRPr="008A0E2E">
        <w:rPr>
          <w:rFonts w:asciiTheme="majorHAnsi" w:hAnsiTheme="majorHAnsi" w:cstheme="majorHAnsi"/>
          <w:bCs/>
          <w:sz w:val="24"/>
          <w:szCs w:val="24"/>
        </w:rPr>
        <w:t xml:space="preserve"> Najviac obyvateľov je zamestnaných v </w:t>
      </w:r>
      <w:proofErr w:type="spellStart"/>
      <w:r w:rsidRPr="008A0E2E">
        <w:rPr>
          <w:rFonts w:asciiTheme="majorHAnsi" w:hAnsiTheme="majorHAnsi" w:cstheme="majorHAnsi"/>
          <w:bCs/>
          <w:sz w:val="24"/>
          <w:szCs w:val="24"/>
        </w:rPr>
        <w:t>službotvornom</w:t>
      </w:r>
      <w:proofErr w:type="spellEnd"/>
      <w:r w:rsidRPr="008A0E2E">
        <w:rPr>
          <w:rFonts w:asciiTheme="majorHAnsi" w:hAnsiTheme="majorHAnsi" w:cstheme="majorHAnsi"/>
          <w:bCs/>
          <w:sz w:val="24"/>
          <w:szCs w:val="24"/>
        </w:rPr>
        <w:t xml:space="preserve"> sektore a sekundárnom sektore – výroba. </w:t>
      </w:r>
      <w:r w:rsidRPr="008A0E2E">
        <w:rPr>
          <w:rFonts w:asciiTheme="majorHAnsi" w:hAnsiTheme="majorHAnsi" w:cstheme="majorHAnsi"/>
          <w:sz w:val="24"/>
          <w:szCs w:val="24"/>
        </w:rPr>
        <w:t>Za prácou odchádzalo v roku 2011 3147 obyvateľov – na pracovný trh v Maďarsku, Lučenci, resp. hlavnom meste, resp. iných častiach SR. Väčšina obyvateľov pracovala v </w:t>
      </w:r>
      <w:proofErr w:type="spellStart"/>
      <w:r w:rsidRPr="008A0E2E">
        <w:rPr>
          <w:rFonts w:asciiTheme="majorHAnsi" w:hAnsiTheme="majorHAnsi" w:cstheme="majorHAnsi"/>
          <w:sz w:val="24"/>
          <w:szCs w:val="24"/>
        </w:rPr>
        <w:t>službotvornom</w:t>
      </w:r>
      <w:proofErr w:type="spellEnd"/>
      <w:r w:rsidRPr="008A0E2E">
        <w:rPr>
          <w:rFonts w:asciiTheme="majorHAnsi" w:hAnsiTheme="majorHAnsi" w:cstheme="majorHAnsi"/>
          <w:sz w:val="24"/>
          <w:szCs w:val="24"/>
        </w:rPr>
        <w:t xml:space="preserve"> </w:t>
      </w:r>
      <w:proofErr w:type="spellStart"/>
      <w:r w:rsidRPr="008A0E2E">
        <w:rPr>
          <w:rFonts w:asciiTheme="majorHAnsi" w:hAnsiTheme="majorHAnsi" w:cstheme="majorHAnsi"/>
          <w:sz w:val="24"/>
          <w:szCs w:val="24"/>
        </w:rPr>
        <w:t>sektrore</w:t>
      </w:r>
      <w:proofErr w:type="spellEnd"/>
      <w:r w:rsidRPr="008A0E2E">
        <w:rPr>
          <w:rFonts w:asciiTheme="majorHAnsi" w:hAnsiTheme="majorHAnsi" w:cstheme="majorHAnsi"/>
          <w:sz w:val="24"/>
          <w:szCs w:val="24"/>
        </w:rPr>
        <w:t xml:space="preserve"> – 2324 obyvateľov. Vo výrobe to bolo 1839 obyvateľov. </w:t>
      </w:r>
    </w:p>
    <w:p w14:paraId="55CBDC38" w14:textId="77777777" w:rsidR="002926CD" w:rsidRDefault="002926CD" w:rsidP="002926CD">
      <w:pPr>
        <w:jc w:val="both"/>
        <w:rPr>
          <w:rFonts w:ascii="Tahoma" w:hAnsi="Tahoma" w:cs="Tahoma"/>
          <w:sz w:val="24"/>
          <w:szCs w:val="20"/>
        </w:rPr>
      </w:pPr>
    </w:p>
    <w:tbl>
      <w:tblPr>
        <w:tblW w:w="9072" w:type="dxa"/>
        <w:tblInd w:w="70" w:type="dxa"/>
        <w:tblCellMar>
          <w:left w:w="70" w:type="dxa"/>
          <w:right w:w="70" w:type="dxa"/>
        </w:tblCellMar>
        <w:tblLook w:val="04A0" w:firstRow="1" w:lastRow="0" w:firstColumn="1" w:lastColumn="0" w:noHBand="0" w:noVBand="1"/>
      </w:tblPr>
      <w:tblGrid>
        <w:gridCol w:w="1380"/>
        <w:gridCol w:w="1413"/>
        <w:gridCol w:w="1522"/>
        <w:gridCol w:w="1507"/>
        <w:gridCol w:w="1758"/>
        <w:gridCol w:w="1492"/>
      </w:tblGrid>
      <w:tr w:rsidR="002926CD" w14:paraId="1FB9ADDD" w14:textId="77777777" w:rsidTr="002926CD">
        <w:trPr>
          <w:trHeight w:val="227"/>
        </w:trPr>
        <w:tc>
          <w:tcPr>
            <w:tcW w:w="9072" w:type="dxa"/>
            <w:gridSpan w:val="6"/>
            <w:shd w:val="clear" w:color="auto" w:fill="FFCC99"/>
            <w:noWrap/>
            <w:vAlign w:val="center"/>
            <w:hideMark/>
          </w:tcPr>
          <w:p w14:paraId="08CC4682" w14:textId="77777777" w:rsidR="002926CD" w:rsidRDefault="002926CD">
            <w:pPr>
              <w:rPr>
                <w:rFonts w:ascii="Tahoma" w:hAnsi="Tahoma" w:cs="Tahoma"/>
                <w:sz w:val="16"/>
                <w:szCs w:val="16"/>
              </w:rPr>
            </w:pPr>
            <w:r>
              <w:rPr>
                <w:rFonts w:ascii="Tahoma" w:hAnsi="Tahoma" w:cs="Tahoma"/>
                <w:sz w:val="16"/>
                <w:szCs w:val="16"/>
              </w:rPr>
              <w:t>Ekonomicky aktívne obyvateľstvo</w:t>
            </w:r>
          </w:p>
        </w:tc>
      </w:tr>
      <w:tr w:rsidR="002926CD" w14:paraId="11FDBBDD" w14:textId="77777777" w:rsidTr="002926CD">
        <w:trPr>
          <w:trHeight w:val="227"/>
        </w:trPr>
        <w:tc>
          <w:tcPr>
            <w:tcW w:w="1380" w:type="dxa"/>
            <w:noWrap/>
            <w:vAlign w:val="center"/>
          </w:tcPr>
          <w:p w14:paraId="314FB973" w14:textId="77777777" w:rsidR="002926CD" w:rsidRDefault="002926CD">
            <w:pPr>
              <w:rPr>
                <w:rFonts w:ascii="Tahoma" w:hAnsi="Tahoma" w:cs="Tahoma"/>
                <w:sz w:val="16"/>
                <w:szCs w:val="16"/>
              </w:rPr>
            </w:pPr>
          </w:p>
        </w:tc>
        <w:tc>
          <w:tcPr>
            <w:tcW w:w="1413" w:type="dxa"/>
            <w:noWrap/>
            <w:vAlign w:val="center"/>
            <w:hideMark/>
          </w:tcPr>
          <w:p w14:paraId="5A8A332A" w14:textId="77777777" w:rsidR="002926CD" w:rsidRDefault="002926CD">
            <w:pPr>
              <w:jc w:val="center"/>
              <w:rPr>
                <w:rFonts w:ascii="Tahoma" w:hAnsi="Tahoma" w:cs="Tahoma"/>
                <w:sz w:val="16"/>
                <w:szCs w:val="16"/>
              </w:rPr>
            </w:pPr>
            <w:r>
              <w:rPr>
                <w:rFonts w:ascii="Tahoma" w:hAnsi="Tahoma" w:cs="Tahoma"/>
                <w:sz w:val="16"/>
                <w:szCs w:val="16"/>
              </w:rPr>
              <w:t>spolu</w:t>
            </w:r>
          </w:p>
        </w:tc>
        <w:tc>
          <w:tcPr>
            <w:tcW w:w="1522" w:type="dxa"/>
            <w:noWrap/>
            <w:vAlign w:val="center"/>
            <w:hideMark/>
          </w:tcPr>
          <w:p w14:paraId="02D9A98E" w14:textId="77777777" w:rsidR="002926CD" w:rsidRDefault="002926CD">
            <w:pPr>
              <w:jc w:val="center"/>
              <w:rPr>
                <w:rFonts w:ascii="Tahoma" w:hAnsi="Tahoma" w:cs="Tahoma"/>
                <w:sz w:val="16"/>
                <w:szCs w:val="16"/>
              </w:rPr>
            </w:pPr>
            <w:proofErr w:type="spellStart"/>
            <w:r>
              <w:rPr>
                <w:rFonts w:ascii="Tahoma" w:hAnsi="Tahoma" w:cs="Tahoma"/>
                <w:sz w:val="16"/>
                <w:szCs w:val="16"/>
              </w:rPr>
              <w:t>odch</w:t>
            </w:r>
            <w:proofErr w:type="spellEnd"/>
            <w:r>
              <w:rPr>
                <w:rFonts w:ascii="Tahoma" w:hAnsi="Tahoma" w:cs="Tahoma"/>
                <w:sz w:val="16"/>
                <w:szCs w:val="16"/>
              </w:rPr>
              <w:t>. za prácou</w:t>
            </w:r>
          </w:p>
        </w:tc>
        <w:tc>
          <w:tcPr>
            <w:tcW w:w="1507" w:type="dxa"/>
            <w:noWrap/>
            <w:vAlign w:val="center"/>
            <w:hideMark/>
          </w:tcPr>
          <w:p w14:paraId="734A5126" w14:textId="77777777" w:rsidR="002926CD" w:rsidRDefault="002926CD">
            <w:pPr>
              <w:jc w:val="center"/>
              <w:rPr>
                <w:rFonts w:ascii="Tahoma" w:hAnsi="Tahoma" w:cs="Tahoma"/>
                <w:sz w:val="16"/>
                <w:szCs w:val="16"/>
              </w:rPr>
            </w:pPr>
            <w:r>
              <w:rPr>
                <w:rFonts w:ascii="Tahoma" w:hAnsi="Tahoma" w:cs="Tahoma"/>
                <w:sz w:val="16"/>
                <w:szCs w:val="16"/>
              </w:rPr>
              <w:t>primárny sektor</w:t>
            </w:r>
          </w:p>
        </w:tc>
        <w:tc>
          <w:tcPr>
            <w:tcW w:w="1758" w:type="dxa"/>
            <w:noWrap/>
            <w:vAlign w:val="center"/>
            <w:hideMark/>
          </w:tcPr>
          <w:p w14:paraId="0518113A" w14:textId="77777777" w:rsidR="002926CD" w:rsidRDefault="002926CD">
            <w:pPr>
              <w:jc w:val="center"/>
              <w:rPr>
                <w:rFonts w:ascii="Tahoma" w:hAnsi="Tahoma" w:cs="Tahoma"/>
                <w:sz w:val="16"/>
                <w:szCs w:val="16"/>
              </w:rPr>
            </w:pPr>
            <w:r>
              <w:rPr>
                <w:rFonts w:ascii="Tahoma" w:hAnsi="Tahoma" w:cs="Tahoma"/>
                <w:sz w:val="16"/>
                <w:szCs w:val="16"/>
              </w:rPr>
              <w:t>sekundárny sektor</w:t>
            </w:r>
          </w:p>
        </w:tc>
        <w:tc>
          <w:tcPr>
            <w:tcW w:w="1492" w:type="dxa"/>
            <w:noWrap/>
            <w:vAlign w:val="center"/>
            <w:hideMark/>
          </w:tcPr>
          <w:p w14:paraId="07599033" w14:textId="77777777" w:rsidR="002926CD" w:rsidRDefault="002926CD">
            <w:pPr>
              <w:jc w:val="center"/>
              <w:rPr>
                <w:rFonts w:ascii="Tahoma" w:hAnsi="Tahoma" w:cs="Tahoma"/>
                <w:sz w:val="16"/>
                <w:szCs w:val="16"/>
              </w:rPr>
            </w:pPr>
            <w:r>
              <w:rPr>
                <w:rFonts w:ascii="Tahoma" w:hAnsi="Tahoma" w:cs="Tahoma"/>
                <w:sz w:val="16"/>
                <w:szCs w:val="16"/>
              </w:rPr>
              <w:t>terciárny sektor</w:t>
            </w:r>
          </w:p>
        </w:tc>
      </w:tr>
      <w:tr w:rsidR="008A0E2E" w14:paraId="1DF3AA33" w14:textId="77777777" w:rsidTr="002926CD">
        <w:trPr>
          <w:trHeight w:val="227"/>
        </w:trPr>
        <w:tc>
          <w:tcPr>
            <w:tcW w:w="1380" w:type="dxa"/>
            <w:noWrap/>
            <w:vAlign w:val="center"/>
          </w:tcPr>
          <w:p w14:paraId="6A7D8852" w14:textId="77777777" w:rsidR="008A0E2E" w:rsidRDefault="008A0E2E">
            <w:pPr>
              <w:rPr>
                <w:rFonts w:ascii="Tahoma" w:hAnsi="Tahoma" w:cs="Tahoma"/>
                <w:sz w:val="16"/>
                <w:szCs w:val="16"/>
              </w:rPr>
            </w:pPr>
          </w:p>
        </w:tc>
        <w:tc>
          <w:tcPr>
            <w:tcW w:w="1413" w:type="dxa"/>
            <w:noWrap/>
            <w:vAlign w:val="center"/>
          </w:tcPr>
          <w:p w14:paraId="6CE39AC3" w14:textId="77777777" w:rsidR="008A0E2E" w:rsidRDefault="008A0E2E">
            <w:pPr>
              <w:jc w:val="center"/>
              <w:rPr>
                <w:rFonts w:ascii="Tahoma" w:hAnsi="Tahoma" w:cs="Tahoma"/>
                <w:sz w:val="16"/>
                <w:szCs w:val="16"/>
              </w:rPr>
            </w:pPr>
          </w:p>
        </w:tc>
        <w:tc>
          <w:tcPr>
            <w:tcW w:w="1522" w:type="dxa"/>
            <w:noWrap/>
            <w:vAlign w:val="center"/>
          </w:tcPr>
          <w:p w14:paraId="72B51709" w14:textId="77777777" w:rsidR="008A0E2E" w:rsidRDefault="008A0E2E">
            <w:pPr>
              <w:jc w:val="center"/>
              <w:rPr>
                <w:rFonts w:ascii="Tahoma" w:hAnsi="Tahoma" w:cs="Tahoma"/>
                <w:sz w:val="16"/>
                <w:szCs w:val="16"/>
              </w:rPr>
            </w:pPr>
          </w:p>
        </w:tc>
        <w:tc>
          <w:tcPr>
            <w:tcW w:w="1507" w:type="dxa"/>
            <w:noWrap/>
            <w:vAlign w:val="center"/>
          </w:tcPr>
          <w:p w14:paraId="28419933" w14:textId="77777777" w:rsidR="008A0E2E" w:rsidRDefault="008A0E2E">
            <w:pPr>
              <w:jc w:val="center"/>
              <w:rPr>
                <w:rFonts w:ascii="Tahoma" w:hAnsi="Tahoma" w:cs="Tahoma"/>
                <w:sz w:val="16"/>
                <w:szCs w:val="16"/>
              </w:rPr>
            </w:pPr>
          </w:p>
        </w:tc>
        <w:tc>
          <w:tcPr>
            <w:tcW w:w="1758" w:type="dxa"/>
            <w:noWrap/>
            <w:vAlign w:val="center"/>
          </w:tcPr>
          <w:p w14:paraId="779F06C6" w14:textId="77777777" w:rsidR="008A0E2E" w:rsidRDefault="008A0E2E">
            <w:pPr>
              <w:jc w:val="center"/>
              <w:rPr>
                <w:rFonts w:ascii="Tahoma" w:hAnsi="Tahoma" w:cs="Tahoma"/>
                <w:sz w:val="16"/>
                <w:szCs w:val="16"/>
              </w:rPr>
            </w:pPr>
          </w:p>
        </w:tc>
        <w:tc>
          <w:tcPr>
            <w:tcW w:w="1492" w:type="dxa"/>
            <w:noWrap/>
            <w:vAlign w:val="center"/>
          </w:tcPr>
          <w:p w14:paraId="2AD3E48C" w14:textId="77777777" w:rsidR="008A0E2E" w:rsidRDefault="008A0E2E">
            <w:pPr>
              <w:jc w:val="center"/>
              <w:rPr>
                <w:rFonts w:ascii="Tahoma" w:hAnsi="Tahoma" w:cs="Tahoma"/>
                <w:sz w:val="16"/>
                <w:szCs w:val="16"/>
              </w:rPr>
            </w:pPr>
          </w:p>
        </w:tc>
      </w:tr>
      <w:tr w:rsidR="002926CD" w14:paraId="7751451B" w14:textId="77777777" w:rsidTr="002926CD">
        <w:trPr>
          <w:trHeight w:val="227"/>
        </w:trPr>
        <w:tc>
          <w:tcPr>
            <w:tcW w:w="1380" w:type="dxa"/>
            <w:noWrap/>
            <w:vAlign w:val="center"/>
            <w:hideMark/>
          </w:tcPr>
          <w:p w14:paraId="4E1CBDC3" w14:textId="77777777" w:rsidR="002926CD" w:rsidRDefault="002926CD">
            <w:pPr>
              <w:rPr>
                <w:rFonts w:ascii="Tahoma" w:hAnsi="Tahoma" w:cs="Tahoma"/>
                <w:sz w:val="12"/>
                <w:szCs w:val="12"/>
              </w:rPr>
            </w:pPr>
            <w:r>
              <w:rPr>
                <w:rFonts w:ascii="Tahoma" w:hAnsi="Tahoma" w:cs="Tahoma"/>
                <w:sz w:val="12"/>
                <w:szCs w:val="12"/>
              </w:rPr>
              <w:t xml:space="preserve">Fiľakovo </w:t>
            </w:r>
          </w:p>
        </w:tc>
        <w:tc>
          <w:tcPr>
            <w:tcW w:w="1413" w:type="dxa"/>
            <w:noWrap/>
            <w:vAlign w:val="center"/>
            <w:hideMark/>
          </w:tcPr>
          <w:p w14:paraId="3FA8CFAF" w14:textId="77777777" w:rsidR="002926CD" w:rsidRDefault="002926CD">
            <w:pPr>
              <w:jc w:val="right"/>
              <w:rPr>
                <w:rFonts w:ascii="Tahoma" w:hAnsi="Tahoma" w:cs="Tahoma"/>
                <w:sz w:val="16"/>
                <w:szCs w:val="16"/>
              </w:rPr>
            </w:pPr>
            <w:r>
              <w:rPr>
                <w:rFonts w:ascii="Tahoma" w:hAnsi="Tahoma" w:cs="Tahoma"/>
                <w:sz w:val="16"/>
                <w:szCs w:val="16"/>
              </w:rPr>
              <w:t>4998</w:t>
            </w:r>
          </w:p>
        </w:tc>
        <w:tc>
          <w:tcPr>
            <w:tcW w:w="1522" w:type="dxa"/>
            <w:noWrap/>
            <w:vAlign w:val="center"/>
            <w:hideMark/>
          </w:tcPr>
          <w:p w14:paraId="4A34515A" w14:textId="77777777" w:rsidR="002926CD" w:rsidRDefault="002926CD">
            <w:pPr>
              <w:jc w:val="right"/>
              <w:rPr>
                <w:rFonts w:ascii="Tahoma" w:hAnsi="Tahoma" w:cs="Tahoma"/>
                <w:sz w:val="16"/>
                <w:szCs w:val="16"/>
              </w:rPr>
            </w:pPr>
            <w:r>
              <w:rPr>
                <w:rFonts w:ascii="Tahoma" w:hAnsi="Tahoma" w:cs="Tahoma"/>
                <w:sz w:val="16"/>
                <w:szCs w:val="16"/>
              </w:rPr>
              <w:t>3147</w:t>
            </w:r>
          </w:p>
        </w:tc>
        <w:tc>
          <w:tcPr>
            <w:tcW w:w="1507" w:type="dxa"/>
            <w:noWrap/>
            <w:vAlign w:val="center"/>
            <w:hideMark/>
          </w:tcPr>
          <w:p w14:paraId="5421CF4C" w14:textId="77777777" w:rsidR="002926CD" w:rsidRDefault="002926CD">
            <w:pPr>
              <w:jc w:val="right"/>
              <w:rPr>
                <w:rFonts w:ascii="Tahoma" w:hAnsi="Tahoma" w:cs="Tahoma"/>
                <w:sz w:val="16"/>
                <w:szCs w:val="16"/>
              </w:rPr>
            </w:pPr>
            <w:r>
              <w:rPr>
                <w:rFonts w:ascii="Tahoma" w:hAnsi="Tahoma" w:cs="Tahoma"/>
                <w:sz w:val="16"/>
                <w:szCs w:val="16"/>
              </w:rPr>
              <w:t>223</w:t>
            </w:r>
          </w:p>
        </w:tc>
        <w:tc>
          <w:tcPr>
            <w:tcW w:w="1758" w:type="dxa"/>
            <w:noWrap/>
            <w:vAlign w:val="center"/>
            <w:hideMark/>
          </w:tcPr>
          <w:p w14:paraId="301A7C23" w14:textId="77777777" w:rsidR="002926CD" w:rsidRDefault="002926CD">
            <w:pPr>
              <w:jc w:val="right"/>
              <w:rPr>
                <w:rFonts w:ascii="Tahoma" w:hAnsi="Tahoma" w:cs="Tahoma"/>
                <w:sz w:val="16"/>
                <w:szCs w:val="16"/>
              </w:rPr>
            </w:pPr>
            <w:r>
              <w:rPr>
                <w:rFonts w:ascii="Tahoma" w:hAnsi="Tahoma" w:cs="Tahoma"/>
                <w:sz w:val="16"/>
                <w:szCs w:val="16"/>
              </w:rPr>
              <w:t>1839</w:t>
            </w:r>
          </w:p>
        </w:tc>
        <w:tc>
          <w:tcPr>
            <w:tcW w:w="1492" w:type="dxa"/>
            <w:noWrap/>
            <w:vAlign w:val="center"/>
            <w:hideMark/>
          </w:tcPr>
          <w:p w14:paraId="03192947" w14:textId="77777777" w:rsidR="002926CD" w:rsidRDefault="002926CD">
            <w:pPr>
              <w:jc w:val="right"/>
              <w:rPr>
                <w:rFonts w:ascii="Tahoma" w:hAnsi="Tahoma" w:cs="Tahoma"/>
                <w:sz w:val="16"/>
                <w:szCs w:val="16"/>
              </w:rPr>
            </w:pPr>
            <w:r>
              <w:rPr>
                <w:rFonts w:ascii="Tahoma" w:hAnsi="Tahoma" w:cs="Tahoma"/>
                <w:sz w:val="16"/>
                <w:szCs w:val="16"/>
              </w:rPr>
              <w:t>2324</w:t>
            </w:r>
          </w:p>
        </w:tc>
      </w:tr>
      <w:tr w:rsidR="002926CD" w14:paraId="18F59E2E" w14:textId="77777777" w:rsidTr="002926CD">
        <w:trPr>
          <w:trHeight w:val="68"/>
        </w:trPr>
        <w:tc>
          <w:tcPr>
            <w:tcW w:w="1380" w:type="dxa"/>
            <w:noWrap/>
            <w:vAlign w:val="center"/>
            <w:hideMark/>
          </w:tcPr>
          <w:p w14:paraId="03D5257C" w14:textId="77777777" w:rsidR="002926CD" w:rsidRDefault="002926CD">
            <w:pPr>
              <w:rPr>
                <w:rFonts w:ascii="Tahoma" w:hAnsi="Tahoma" w:cs="Tahoma"/>
                <w:sz w:val="12"/>
                <w:szCs w:val="12"/>
              </w:rPr>
            </w:pPr>
            <w:r>
              <w:rPr>
                <w:rFonts w:ascii="Tahoma" w:hAnsi="Tahoma" w:cs="Tahoma"/>
                <w:sz w:val="12"/>
                <w:szCs w:val="12"/>
              </w:rPr>
              <w:t>Sídlisko</w:t>
            </w:r>
          </w:p>
        </w:tc>
        <w:tc>
          <w:tcPr>
            <w:tcW w:w="1413" w:type="dxa"/>
            <w:noWrap/>
            <w:vAlign w:val="center"/>
            <w:hideMark/>
          </w:tcPr>
          <w:p w14:paraId="230BB63A" w14:textId="77777777" w:rsidR="002926CD" w:rsidRDefault="002926CD">
            <w:pPr>
              <w:jc w:val="right"/>
              <w:rPr>
                <w:rFonts w:ascii="Tahoma" w:hAnsi="Tahoma" w:cs="Tahoma"/>
                <w:sz w:val="16"/>
                <w:szCs w:val="16"/>
              </w:rPr>
            </w:pPr>
            <w:r>
              <w:rPr>
                <w:rFonts w:ascii="Tahoma" w:hAnsi="Tahoma" w:cs="Tahoma"/>
                <w:sz w:val="16"/>
                <w:szCs w:val="16"/>
              </w:rPr>
              <w:t>832</w:t>
            </w:r>
          </w:p>
        </w:tc>
        <w:tc>
          <w:tcPr>
            <w:tcW w:w="1522" w:type="dxa"/>
            <w:noWrap/>
            <w:vAlign w:val="center"/>
            <w:hideMark/>
          </w:tcPr>
          <w:p w14:paraId="135AA10B" w14:textId="77777777" w:rsidR="002926CD" w:rsidRDefault="002926CD">
            <w:pPr>
              <w:jc w:val="right"/>
              <w:rPr>
                <w:rFonts w:ascii="Tahoma" w:hAnsi="Tahoma" w:cs="Tahoma"/>
                <w:sz w:val="16"/>
                <w:szCs w:val="16"/>
              </w:rPr>
            </w:pPr>
            <w:r>
              <w:rPr>
                <w:rFonts w:ascii="Tahoma" w:hAnsi="Tahoma" w:cs="Tahoma"/>
                <w:sz w:val="16"/>
                <w:szCs w:val="16"/>
              </w:rPr>
              <w:t>515</w:t>
            </w:r>
          </w:p>
        </w:tc>
        <w:tc>
          <w:tcPr>
            <w:tcW w:w="1507" w:type="dxa"/>
            <w:noWrap/>
            <w:vAlign w:val="center"/>
            <w:hideMark/>
          </w:tcPr>
          <w:p w14:paraId="16E0F1E6" w14:textId="77777777" w:rsidR="002926CD" w:rsidRDefault="002926CD">
            <w:pPr>
              <w:jc w:val="right"/>
              <w:rPr>
                <w:rFonts w:ascii="Tahoma" w:hAnsi="Tahoma" w:cs="Tahoma"/>
                <w:sz w:val="16"/>
                <w:szCs w:val="16"/>
              </w:rPr>
            </w:pPr>
            <w:r>
              <w:rPr>
                <w:rFonts w:ascii="Tahoma" w:hAnsi="Tahoma" w:cs="Tahoma"/>
                <w:sz w:val="16"/>
                <w:szCs w:val="16"/>
              </w:rPr>
              <w:t>36</w:t>
            </w:r>
          </w:p>
        </w:tc>
        <w:tc>
          <w:tcPr>
            <w:tcW w:w="1758" w:type="dxa"/>
            <w:noWrap/>
            <w:vAlign w:val="center"/>
            <w:hideMark/>
          </w:tcPr>
          <w:p w14:paraId="4EACC24C" w14:textId="77777777" w:rsidR="002926CD" w:rsidRDefault="002926CD">
            <w:pPr>
              <w:jc w:val="right"/>
              <w:rPr>
                <w:rFonts w:ascii="Tahoma" w:hAnsi="Tahoma" w:cs="Tahoma"/>
                <w:sz w:val="16"/>
                <w:szCs w:val="16"/>
              </w:rPr>
            </w:pPr>
            <w:r>
              <w:rPr>
                <w:rFonts w:ascii="Tahoma" w:hAnsi="Tahoma" w:cs="Tahoma"/>
                <w:sz w:val="16"/>
                <w:szCs w:val="16"/>
              </w:rPr>
              <w:t>288</w:t>
            </w:r>
          </w:p>
        </w:tc>
        <w:tc>
          <w:tcPr>
            <w:tcW w:w="1492" w:type="dxa"/>
            <w:noWrap/>
            <w:vAlign w:val="center"/>
            <w:hideMark/>
          </w:tcPr>
          <w:p w14:paraId="54A6AADC" w14:textId="77777777" w:rsidR="002926CD" w:rsidRDefault="002926CD">
            <w:pPr>
              <w:jc w:val="right"/>
              <w:rPr>
                <w:rFonts w:ascii="Tahoma" w:hAnsi="Tahoma" w:cs="Tahoma"/>
                <w:sz w:val="16"/>
                <w:szCs w:val="16"/>
              </w:rPr>
            </w:pPr>
            <w:r>
              <w:rPr>
                <w:rFonts w:ascii="Tahoma" w:hAnsi="Tahoma" w:cs="Tahoma"/>
                <w:sz w:val="16"/>
                <w:szCs w:val="16"/>
              </w:rPr>
              <w:t>384</w:t>
            </w:r>
          </w:p>
        </w:tc>
      </w:tr>
      <w:tr w:rsidR="002926CD" w14:paraId="0CB15DB7" w14:textId="77777777" w:rsidTr="002926CD">
        <w:trPr>
          <w:trHeight w:val="227"/>
        </w:trPr>
        <w:tc>
          <w:tcPr>
            <w:tcW w:w="1380" w:type="dxa"/>
            <w:noWrap/>
            <w:vAlign w:val="center"/>
            <w:hideMark/>
          </w:tcPr>
          <w:p w14:paraId="21C1FF8A" w14:textId="77777777" w:rsidR="002926CD" w:rsidRDefault="002926CD">
            <w:pPr>
              <w:rPr>
                <w:rFonts w:ascii="Tahoma" w:hAnsi="Tahoma" w:cs="Tahoma"/>
                <w:sz w:val="12"/>
                <w:szCs w:val="12"/>
              </w:rPr>
            </w:pPr>
            <w:proofErr w:type="spellStart"/>
            <w:r>
              <w:rPr>
                <w:rFonts w:ascii="Tahoma" w:hAnsi="Tahoma" w:cs="Tahoma"/>
                <w:sz w:val="12"/>
                <w:szCs w:val="12"/>
              </w:rPr>
              <w:t>Halaš</w:t>
            </w:r>
            <w:proofErr w:type="spellEnd"/>
            <w:r>
              <w:rPr>
                <w:rFonts w:ascii="Tahoma" w:hAnsi="Tahoma" w:cs="Tahoma"/>
                <w:sz w:val="12"/>
                <w:szCs w:val="12"/>
              </w:rPr>
              <w:t xml:space="preserve"> </w:t>
            </w:r>
            <w:proofErr w:type="spellStart"/>
            <w:r>
              <w:rPr>
                <w:rFonts w:ascii="Tahoma" w:hAnsi="Tahoma" w:cs="Tahoma"/>
                <w:sz w:val="12"/>
                <w:szCs w:val="12"/>
              </w:rPr>
              <w:t>Tó</w:t>
            </w:r>
            <w:proofErr w:type="spellEnd"/>
            <w:r>
              <w:rPr>
                <w:rFonts w:ascii="Tahoma" w:hAnsi="Tahoma" w:cs="Tahoma"/>
                <w:sz w:val="12"/>
                <w:szCs w:val="12"/>
              </w:rPr>
              <w:t xml:space="preserve"> </w:t>
            </w:r>
          </w:p>
        </w:tc>
        <w:tc>
          <w:tcPr>
            <w:tcW w:w="1413" w:type="dxa"/>
            <w:noWrap/>
            <w:vAlign w:val="center"/>
            <w:hideMark/>
          </w:tcPr>
          <w:p w14:paraId="2A7506C8" w14:textId="77777777" w:rsidR="002926CD" w:rsidRDefault="002926CD">
            <w:pPr>
              <w:jc w:val="right"/>
              <w:rPr>
                <w:rFonts w:ascii="Tahoma" w:hAnsi="Tahoma" w:cs="Tahoma"/>
                <w:sz w:val="16"/>
                <w:szCs w:val="16"/>
              </w:rPr>
            </w:pPr>
            <w:r>
              <w:rPr>
                <w:rFonts w:ascii="Tahoma" w:hAnsi="Tahoma" w:cs="Tahoma"/>
                <w:sz w:val="16"/>
                <w:szCs w:val="16"/>
              </w:rPr>
              <w:t>734</w:t>
            </w:r>
          </w:p>
        </w:tc>
        <w:tc>
          <w:tcPr>
            <w:tcW w:w="1522" w:type="dxa"/>
            <w:noWrap/>
            <w:vAlign w:val="center"/>
            <w:hideMark/>
          </w:tcPr>
          <w:p w14:paraId="66920297" w14:textId="77777777" w:rsidR="002926CD" w:rsidRDefault="002926CD">
            <w:pPr>
              <w:jc w:val="right"/>
              <w:rPr>
                <w:rFonts w:ascii="Tahoma" w:hAnsi="Tahoma" w:cs="Tahoma"/>
                <w:sz w:val="16"/>
                <w:szCs w:val="16"/>
              </w:rPr>
            </w:pPr>
            <w:r>
              <w:rPr>
                <w:rFonts w:ascii="Tahoma" w:hAnsi="Tahoma" w:cs="Tahoma"/>
                <w:sz w:val="16"/>
                <w:szCs w:val="16"/>
              </w:rPr>
              <w:t>486</w:t>
            </w:r>
          </w:p>
        </w:tc>
        <w:tc>
          <w:tcPr>
            <w:tcW w:w="1507" w:type="dxa"/>
            <w:noWrap/>
            <w:vAlign w:val="center"/>
            <w:hideMark/>
          </w:tcPr>
          <w:p w14:paraId="0A7A5631" w14:textId="77777777" w:rsidR="002926CD" w:rsidRDefault="002926CD">
            <w:pPr>
              <w:jc w:val="right"/>
              <w:rPr>
                <w:rFonts w:ascii="Tahoma" w:hAnsi="Tahoma" w:cs="Tahoma"/>
                <w:sz w:val="16"/>
                <w:szCs w:val="16"/>
              </w:rPr>
            </w:pPr>
            <w:r>
              <w:rPr>
                <w:rFonts w:ascii="Tahoma" w:hAnsi="Tahoma" w:cs="Tahoma"/>
                <w:sz w:val="16"/>
                <w:szCs w:val="16"/>
              </w:rPr>
              <w:t>32</w:t>
            </w:r>
          </w:p>
        </w:tc>
        <w:tc>
          <w:tcPr>
            <w:tcW w:w="1758" w:type="dxa"/>
            <w:noWrap/>
            <w:vAlign w:val="center"/>
            <w:hideMark/>
          </w:tcPr>
          <w:p w14:paraId="12494888" w14:textId="77777777" w:rsidR="002926CD" w:rsidRDefault="002926CD">
            <w:pPr>
              <w:jc w:val="right"/>
              <w:rPr>
                <w:rFonts w:ascii="Tahoma" w:hAnsi="Tahoma" w:cs="Tahoma"/>
                <w:sz w:val="16"/>
                <w:szCs w:val="16"/>
              </w:rPr>
            </w:pPr>
            <w:r>
              <w:rPr>
                <w:rFonts w:ascii="Tahoma" w:hAnsi="Tahoma" w:cs="Tahoma"/>
                <w:sz w:val="16"/>
                <w:szCs w:val="16"/>
              </w:rPr>
              <w:t>231</w:t>
            </w:r>
          </w:p>
        </w:tc>
        <w:tc>
          <w:tcPr>
            <w:tcW w:w="1492" w:type="dxa"/>
            <w:noWrap/>
            <w:vAlign w:val="center"/>
            <w:hideMark/>
          </w:tcPr>
          <w:p w14:paraId="20703BC3" w14:textId="77777777" w:rsidR="002926CD" w:rsidRDefault="002926CD">
            <w:pPr>
              <w:jc w:val="right"/>
              <w:rPr>
                <w:rFonts w:ascii="Tahoma" w:hAnsi="Tahoma" w:cs="Tahoma"/>
                <w:sz w:val="16"/>
                <w:szCs w:val="16"/>
              </w:rPr>
            </w:pPr>
            <w:r>
              <w:rPr>
                <w:rFonts w:ascii="Tahoma" w:hAnsi="Tahoma" w:cs="Tahoma"/>
                <w:sz w:val="16"/>
                <w:szCs w:val="16"/>
              </w:rPr>
              <w:t>392</w:t>
            </w:r>
          </w:p>
        </w:tc>
      </w:tr>
      <w:tr w:rsidR="002926CD" w14:paraId="23204797" w14:textId="77777777" w:rsidTr="002926CD">
        <w:trPr>
          <w:trHeight w:val="227"/>
        </w:trPr>
        <w:tc>
          <w:tcPr>
            <w:tcW w:w="1380" w:type="dxa"/>
            <w:noWrap/>
            <w:vAlign w:val="center"/>
            <w:hideMark/>
          </w:tcPr>
          <w:p w14:paraId="0B64FFF6" w14:textId="77777777" w:rsidR="002926CD" w:rsidRDefault="002926CD">
            <w:pPr>
              <w:rPr>
                <w:rFonts w:ascii="Tahoma" w:hAnsi="Tahoma" w:cs="Tahoma"/>
                <w:sz w:val="12"/>
                <w:szCs w:val="12"/>
              </w:rPr>
            </w:pPr>
            <w:r>
              <w:rPr>
                <w:rFonts w:ascii="Tahoma" w:hAnsi="Tahoma" w:cs="Tahoma"/>
                <w:sz w:val="12"/>
                <w:szCs w:val="12"/>
              </w:rPr>
              <w:t xml:space="preserve">Červená skala </w:t>
            </w:r>
          </w:p>
        </w:tc>
        <w:tc>
          <w:tcPr>
            <w:tcW w:w="1413" w:type="dxa"/>
            <w:noWrap/>
            <w:vAlign w:val="center"/>
            <w:hideMark/>
          </w:tcPr>
          <w:p w14:paraId="3CBC48F9" w14:textId="77777777" w:rsidR="002926CD" w:rsidRDefault="002926CD">
            <w:pPr>
              <w:jc w:val="right"/>
              <w:rPr>
                <w:rFonts w:ascii="Tahoma" w:hAnsi="Tahoma" w:cs="Tahoma"/>
                <w:sz w:val="16"/>
                <w:szCs w:val="16"/>
              </w:rPr>
            </w:pPr>
            <w:r>
              <w:rPr>
                <w:rFonts w:ascii="Tahoma" w:hAnsi="Tahoma" w:cs="Tahoma"/>
                <w:sz w:val="16"/>
                <w:szCs w:val="16"/>
              </w:rPr>
              <w:t>1554</w:t>
            </w:r>
          </w:p>
        </w:tc>
        <w:tc>
          <w:tcPr>
            <w:tcW w:w="1522" w:type="dxa"/>
            <w:noWrap/>
            <w:vAlign w:val="center"/>
            <w:hideMark/>
          </w:tcPr>
          <w:p w14:paraId="1E4852AC" w14:textId="77777777" w:rsidR="002926CD" w:rsidRDefault="002926CD">
            <w:pPr>
              <w:jc w:val="right"/>
              <w:rPr>
                <w:rFonts w:ascii="Tahoma" w:hAnsi="Tahoma" w:cs="Tahoma"/>
                <w:sz w:val="16"/>
                <w:szCs w:val="16"/>
              </w:rPr>
            </w:pPr>
            <w:r>
              <w:rPr>
                <w:rFonts w:ascii="Tahoma" w:hAnsi="Tahoma" w:cs="Tahoma"/>
                <w:sz w:val="16"/>
                <w:szCs w:val="16"/>
              </w:rPr>
              <w:t>913</w:t>
            </w:r>
          </w:p>
        </w:tc>
        <w:tc>
          <w:tcPr>
            <w:tcW w:w="1507" w:type="dxa"/>
            <w:noWrap/>
            <w:vAlign w:val="center"/>
            <w:hideMark/>
          </w:tcPr>
          <w:p w14:paraId="57985EA2" w14:textId="77777777" w:rsidR="002926CD" w:rsidRDefault="002926CD">
            <w:pPr>
              <w:jc w:val="right"/>
              <w:rPr>
                <w:rFonts w:ascii="Tahoma" w:hAnsi="Tahoma" w:cs="Tahoma"/>
                <w:sz w:val="16"/>
                <w:szCs w:val="16"/>
              </w:rPr>
            </w:pPr>
            <w:r>
              <w:rPr>
                <w:rFonts w:ascii="Tahoma" w:hAnsi="Tahoma" w:cs="Tahoma"/>
                <w:sz w:val="16"/>
                <w:szCs w:val="16"/>
              </w:rPr>
              <w:t>71</w:t>
            </w:r>
          </w:p>
        </w:tc>
        <w:tc>
          <w:tcPr>
            <w:tcW w:w="1758" w:type="dxa"/>
            <w:noWrap/>
            <w:vAlign w:val="center"/>
            <w:hideMark/>
          </w:tcPr>
          <w:p w14:paraId="0B735801" w14:textId="77777777" w:rsidR="002926CD" w:rsidRDefault="002926CD">
            <w:pPr>
              <w:jc w:val="right"/>
              <w:rPr>
                <w:rFonts w:ascii="Tahoma" w:hAnsi="Tahoma" w:cs="Tahoma"/>
                <w:sz w:val="16"/>
                <w:szCs w:val="16"/>
              </w:rPr>
            </w:pPr>
            <w:r>
              <w:rPr>
                <w:rFonts w:ascii="Tahoma" w:hAnsi="Tahoma" w:cs="Tahoma"/>
                <w:sz w:val="16"/>
                <w:szCs w:val="16"/>
              </w:rPr>
              <w:t>591</w:t>
            </w:r>
          </w:p>
        </w:tc>
        <w:tc>
          <w:tcPr>
            <w:tcW w:w="1492" w:type="dxa"/>
            <w:noWrap/>
            <w:vAlign w:val="center"/>
            <w:hideMark/>
          </w:tcPr>
          <w:p w14:paraId="6303C819" w14:textId="77777777" w:rsidR="002926CD" w:rsidRDefault="002926CD">
            <w:pPr>
              <w:jc w:val="right"/>
              <w:rPr>
                <w:rFonts w:ascii="Tahoma" w:hAnsi="Tahoma" w:cs="Tahoma"/>
                <w:sz w:val="16"/>
                <w:szCs w:val="16"/>
              </w:rPr>
            </w:pPr>
            <w:r>
              <w:rPr>
                <w:rFonts w:ascii="Tahoma" w:hAnsi="Tahoma" w:cs="Tahoma"/>
                <w:sz w:val="16"/>
                <w:szCs w:val="16"/>
              </w:rPr>
              <w:t>669</w:t>
            </w:r>
          </w:p>
        </w:tc>
      </w:tr>
      <w:tr w:rsidR="002926CD" w14:paraId="0A1172ED" w14:textId="77777777" w:rsidTr="002926CD">
        <w:trPr>
          <w:trHeight w:val="227"/>
        </w:trPr>
        <w:tc>
          <w:tcPr>
            <w:tcW w:w="1380" w:type="dxa"/>
            <w:noWrap/>
            <w:vAlign w:val="center"/>
            <w:hideMark/>
          </w:tcPr>
          <w:p w14:paraId="286743E6" w14:textId="77777777" w:rsidR="002926CD" w:rsidRDefault="002926CD">
            <w:pPr>
              <w:rPr>
                <w:rFonts w:ascii="Tahoma" w:hAnsi="Tahoma" w:cs="Tahoma"/>
                <w:sz w:val="12"/>
                <w:szCs w:val="12"/>
              </w:rPr>
            </w:pPr>
            <w:r>
              <w:rPr>
                <w:rFonts w:ascii="Tahoma" w:hAnsi="Tahoma" w:cs="Tahoma"/>
                <w:sz w:val="12"/>
                <w:szCs w:val="12"/>
              </w:rPr>
              <w:t xml:space="preserve">Priem. obvod </w:t>
            </w:r>
          </w:p>
        </w:tc>
        <w:tc>
          <w:tcPr>
            <w:tcW w:w="1413" w:type="dxa"/>
            <w:noWrap/>
            <w:vAlign w:val="center"/>
            <w:hideMark/>
          </w:tcPr>
          <w:p w14:paraId="1CA49271" w14:textId="77777777" w:rsidR="002926CD" w:rsidRDefault="002926CD">
            <w:pPr>
              <w:jc w:val="right"/>
              <w:rPr>
                <w:rFonts w:ascii="Tahoma" w:hAnsi="Tahoma" w:cs="Tahoma"/>
                <w:sz w:val="16"/>
                <w:szCs w:val="16"/>
              </w:rPr>
            </w:pPr>
            <w:r>
              <w:rPr>
                <w:rFonts w:ascii="Tahoma" w:hAnsi="Tahoma" w:cs="Tahoma"/>
                <w:sz w:val="16"/>
                <w:szCs w:val="16"/>
              </w:rPr>
              <w:t>6</w:t>
            </w:r>
          </w:p>
        </w:tc>
        <w:tc>
          <w:tcPr>
            <w:tcW w:w="1522" w:type="dxa"/>
            <w:noWrap/>
            <w:vAlign w:val="center"/>
            <w:hideMark/>
          </w:tcPr>
          <w:p w14:paraId="7092C241" w14:textId="77777777" w:rsidR="002926CD" w:rsidRDefault="002926CD">
            <w:pPr>
              <w:jc w:val="right"/>
              <w:rPr>
                <w:rFonts w:ascii="Tahoma" w:hAnsi="Tahoma" w:cs="Tahoma"/>
                <w:sz w:val="16"/>
                <w:szCs w:val="16"/>
              </w:rPr>
            </w:pPr>
            <w:r>
              <w:rPr>
                <w:rFonts w:ascii="Tahoma" w:hAnsi="Tahoma" w:cs="Tahoma"/>
                <w:sz w:val="16"/>
                <w:szCs w:val="16"/>
              </w:rPr>
              <w:t>6</w:t>
            </w:r>
          </w:p>
        </w:tc>
        <w:tc>
          <w:tcPr>
            <w:tcW w:w="1507" w:type="dxa"/>
            <w:noWrap/>
            <w:vAlign w:val="center"/>
            <w:hideMark/>
          </w:tcPr>
          <w:p w14:paraId="49332336" w14:textId="77777777" w:rsidR="002926CD" w:rsidRDefault="002926CD">
            <w:pPr>
              <w:jc w:val="right"/>
              <w:rPr>
                <w:rFonts w:ascii="Tahoma" w:hAnsi="Tahoma" w:cs="Tahoma"/>
                <w:sz w:val="16"/>
                <w:szCs w:val="16"/>
              </w:rPr>
            </w:pPr>
            <w:r>
              <w:rPr>
                <w:rFonts w:ascii="Tahoma" w:hAnsi="Tahoma" w:cs="Tahoma"/>
                <w:sz w:val="16"/>
                <w:szCs w:val="16"/>
              </w:rPr>
              <w:t>1</w:t>
            </w:r>
          </w:p>
        </w:tc>
        <w:tc>
          <w:tcPr>
            <w:tcW w:w="1758" w:type="dxa"/>
            <w:noWrap/>
            <w:vAlign w:val="center"/>
            <w:hideMark/>
          </w:tcPr>
          <w:p w14:paraId="49DAA229" w14:textId="77777777" w:rsidR="002926CD" w:rsidRDefault="002926CD">
            <w:pPr>
              <w:jc w:val="right"/>
              <w:rPr>
                <w:rFonts w:ascii="Tahoma" w:hAnsi="Tahoma" w:cs="Tahoma"/>
                <w:sz w:val="16"/>
                <w:szCs w:val="16"/>
              </w:rPr>
            </w:pPr>
            <w:r>
              <w:rPr>
                <w:rFonts w:ascii="Tahoma" w:hAnsi="Tahoma" w:cs="Tahoma"/>
                <w:sz w:val="16"/>
                <w:szCs w:val="16"/>
              </w:rPr>
              <w:t>1</w:t>
            </w:r>
          </w:p>
        </w:tc>
        <w:tc>
          <w:tcPr>
            <w:tcW w:w="1492" w:type="dxa"/>
            <w:noWrap/>
            <w:vAlign w:val="center"/>
            <w:hideMark/>
          </w:tcPr>
          <w:p w14:paraId="638BED0A" w14:textId="77777777" w:rsidR="002926CD" w:rsidRDefault="002926CD">
            <w:pPr>
              <w:jc w:val="right"/>
              <w:rPr>
                <w:rFonts w:ascii="Tahoma" w:hAnsi="Tahoma" w:cs="Tahoma"/>
                <w:sz w:val="16"/>
                <w:szCs w:val="16"/>
              </w:rPr>
            </w:pPr>
            <w:r>
              <w:rPr>
                <w:rFonts w:ascii="Tahoma" w:hAnsi="Tahoma" w:cs="Tahoma"/>
                <w:sz w:val="16"/>
                <w:szCs w:val="16"/>
              </w:rPr>
              <w:t>3</w:t>
            </w:r>
          </w:p>
        </w:tc>
      </w:tr>
      <w:tr w:rsidR="002926CD" w14:paraId="76289646" w14:textId="77777777" w:rsidTr="002926CD">
        <w:trPr>
          <w:trHeight w:val="227"/>
        </w:trPr>
        <w:tc>
          <w:tcPr>
            <w:tcW w:w="1380" w:type="dxa"/>
            <w:noWrap/>
            <w:vAlign w:val="center"/>
            <w:hideMark/>
          </w:tcPr>
          <w:p w14:paraId="5A729CDA" w14:textId="77777777" w:rsidR="002926CD" w:rsidRDefault="002926CD">
            <w:pPr>
              <w:rPr>
                <w:rFonts w:ascii="Tahoma" w:hAnsi="Tahoma" w:cs="Tahoma"/>
                <w:sz w:val="12"/>
                <w:szCs w:val="12"/>
              </w:rPr>
            </w:pPr>
            <w:r>
              <w:rPr>
                <w:rFonts w:ascii="Tahoma" w:hAnsi="Tahoma" w:cs="Tahoma"/>
                <w:sz w:val="12"/>
                <w:szCs w:val="12"/>
              </w:rPr>
              <w:t xml:space="preserve">Kohútí vrch - tehelňa </w:t>
            </w:r>
          </w:p>
        </w:tc>
        <w:tc>
          <w:tcPr>
            <w:tcW w:w="1413" w:type="dxa"/>
            <w:noWrap/>
            <w:vAlign w:val="center"/>
            <w:hideMark/>
          </w:tcPr>
          <w:p w14:paraId="79F83E38" w14:textId="77777777" w:rsidR="002926CD" w:rsidRDefault="002926CD">
            <w:pPr>
              <w:jc w:val="right"/>
              <w:rPr>
                <w:rFonts w:ascii="Tahoma" w:hAnsi="Tahoma" w:cs="Tahoma"/>
                <w:sz w:val="16"/>
                <w:szCs w:val="16"/>
              </w:rPr>
            </w:pPr>
            <w:r>
              <w:rPr>
                <w:rFonts w:ascii="Tahoma" w:hAnsi="Tahoma" w:cs="Tahoma"/>
                <w:sz w:val="16"/>
                <w:szCs w:val="16"/>
              </w:rPr>
              <w:t>145</w:t>
            </w:r>
          </w:p>
        </w:tc>
        <w:tc>
          <w:tcPr>
            <w:tcW w:w="1522" w:type="dxa"/>
            <w:noWrap/>
            <w:vAlign w:val="center"/>
            <w:hideMark/>
          </w:tcPr>
          <w:p w14:paraId="4377E12E" w14:textId="77777777" w:rsidR="002926CD" w:rsidRDefault="002926CD">
            <w:pPr>
              <w:jc w:val="right"/>
              <w:rPr>
                <w:rFonts w:ascii="Tahoma" w:hAnsi="Tahoma" w:cs="Tahoma"/>
                <w:sz w:val="16"/>
                <w:szCs w:val="16"/>
              </w:rPr>
            </w:pPr>
            <w:r>
              <w:rPr>
                <w:rFonts w:ascii="Tahoma" w:hAnsi="Tahoma" w:cs="Tahoma"/>
                <w:sz w:val="16"/>
                <w:szCs w:val="16"/>
              </w:rPr>
              <w:t>98</w:t>
            </w:r>
          </w:p>
        </w:tc>
        <w:tc>
          <w:tcPr>
            <w:tcW w:w="1507" w:type="dxa"/>
            <w:noWrap/>
            <w:vAlign w:val="center"/>
            <w:hideMark/>
          </w:tcPr>
          <w:p w14:paraId="69067ED8" w14:textId="77777777" w:rsidR="002926CD" w:rsidRDefault="002926CD">
            <w:pPr>
              <w:jc w:val="right"/>
              <w:rPr>
                <w:rFonts w:ascii="Tahoma" w:hAnsi="Tahoma" w:cs="Tahoma"/>
                <w:sz w:val="16"/>
                <w:szCs w:val="16"/>
              </w:rPr>
            </w:pPr>
            <w:r>
              <w:rPr>
                <w:rFonts w:ascii="Tahoma" w:hAnsi="Tahoma" w:cs="Tahoma"/>
                <w:sz w:val="16"/>
                <w:szCs w:val="16"/>
              </w:rPr>
              <w:t>7</w:t>
            </w:r>
          </w:p>
        </w:tc>
        <w:tc>
          <w:tcPr>
            <w:tcW w:w="1758" w:type="dxa"/>
            <w:noWrap/>
            <w:vAlign w:val="center"/>
            <w:hideMark/>
          </w:tcPr>
          <w:p w14:paraId="393D1C34" w14:textId="77777777" w:rsidR="002926CD" w:rsidRDefault="002926CD">
            <w:pPr>
              <w:jc w:val="right"/>
              <w:rPr>
                <w:rFonts w:ascii="Tahoma" w:hAnsi="Tahoma" w:cs="Tahoma"/>
                <w:sz w:val="16"/>
                <w:szCs w:val="16"/>
              </w:rPr>
            </w:pPr>
            <w:r>
              <w:rPr>
                <w:rFonts w:ascii="Tahoma" w:hAnsi="Tahoma" w:cs="Tahoma"/>
                <w:sz w:val="16"/>
                <w:szCs w:val="16"/>
              </w:rPr>
              <w:t>41</w:t>
            </w:r>
          </w:p>
        </w:tc>
        <w:tc>
          <w:tcPr>
            <w:tcW w:w="1492" w:type="dxa"/>
            <w:noWrap/>
            <w:vAlign w:val="center"/>
            <w:hideMark/>
          </w:tcPr>
          <w:p w14:paraId="786FDAC4" w14:textId="77777777" w:rsidR="002926CD" w:rsidRDefault="002926CD">
            <w:pPr>
              <w:jc w:val="right"/>
              <w:rPr>
                <w:rFonts w:ascii="Tahoma" w:hAnsi="Tahoma" w:cs="Tahoma"/>
                <w:sz w:val="16"/>
                <w:szCs w:val="16"/>
              </w:rPr>
            </w:pPr>
            <w:r>
              <w:rPr>
                <w:rFonts w:ascii="Tahoma" w:hAnsi="Tahoma" w:cs="Tahoma"/>
                <w:sz w:val="16"/>
                <w:szCs w:val="16"/>
              </w:rPr>
              <w:t>76</w:t>
            </w:r>
          </w:p>
        </w:tc>
      </w:tr>
      <w:tr w:rsidR="002926CD" w14:paraId="43845DD8" w14:textId="77777777" w:rsidTr="002926CD">
        <w:trPr>
          <w:trHeight w:val="227"/>
        </w:trPr>
        <w:tc>
          <w:tcPr>
            <w:tcW w:w="1380" w:type="dxa"/>
            <w:noWrap/>
            <w:vAlign w:val="center"/>
            <w:hideMark/>
          </w:tcPr>
          <w:p w14:paraId="0E19EC0D" w14:textId="77777777" w:rsidR="002926CD" w:rsidRDefault="002926CD">
            <w:pPr>
              <w:rPr>
                <w:rFonts w:ascii="Tahoma" w:hAnsi="Tahoma" w:cs="Tahoma"/>
                <w:sz w:val="12"/>
                <w:szCs w:val="12"/>
              </w:rPr>
            </w:pPr>
            <w:r>
              <w:rPr>
                <w:rFonts w:ascii="Tahoma" w:hAnsi="Tahoma" w:cs="Tahoma"/>
                <w:sz w:val="12"/>
                <w:szCs w:val="12"/>
              </w:rPr>
              <w:t xml:space="preserve">Fiľakovo - </w:t>
            </w:r>
            <w:proofErr w:type="spellStart"/>
            <w:r>
              <w:rPr>
                <w:rFonts w:ascii="Tahoma" w:hAnsi="Tahoma" w:cs="Tahoma"/>
                <w:sz w:val="12"/>
                <w:szCs w:val="12"/>
              </w:rPr>
              <w:t>žel</w:t>
            </w:r>
            <w:proofErr w:type="spellEnd"/>
            <w:r>
              <w:rPr>
                <w:rFonts w:ascii="Tahoma" w:hAnsi="Tahoma" w:cs="Tahoma"/>
                <w:sz w:val="12"/>
                <w:szCs w:val="12"/>
              </w:rPr>
              <w:t xml:space="preserve">. stanica </w:t>
            </w:r>
          </w:p>
        </w:tc>
        <w:tc>
          <w:tcPr>
            <w:tcW w:w="1413" w:type="dxa"/>
            <w:noWrap/>
            <w:vAlign w:val="center"/>
            <w:hideMark/>
          </w:tcPr>
          <w:p w14:paraId="13816280" w14:textId="77777777" w:rsidR="002926CD" w:rsidRDefault="002926CD">
            <w:pPr>
              <w:jc w:val="right"/>
              <w:rPr>
                <w:rFonts w:ascii="Tahoma" w:hAnsi="Tahoma" w:cs="Tahoma"/>
                <w:sz w:val="16"/>
                <w:szCs w:val="16"/>
              </w:rPr>
            </w:pPr>
            <w:r>
              <w:rPr>
                <w:rFonts w:ascii="Tahoma" w:hAnsi="Tahoma" w:cs="Tahoma"/>
                <w:sz w:val="16"/>
                <w:szCs w:val="16"/>
              </w:rPr>
              <w:t>8</w:t>
            </w:r>
          </w:p>
        </w:tc>
        <w:tc>
          <w:tcPr>
            <w:tcW w:w="1522" w:type="dxa"/>
            <w:noWrap/>
            <w:vAlign w:val="center"/>
            <w:hideMark/>
          </w:tcPr>
          <w:p w14:paraId="65AC8FAE" w14:textId="77777777" w:rsidR="002926CD" w:rsidRDefault="002926CD">
            <w:pPr>
              <w:jc w:val="right"/>
              <w:rPr>
                <w:rFonts w:ascii="Tahoma" w:hAnsi="Tahoma" w:cs="Tahoma"/>
                <w:sz w:val="16"/>
                <w:szCs w:val="16"/>
              </w:rPr>
            </w:pPr>
            <w:r>
              <w:rPr>
                <w:rFonts w:ascii="Tahoma" w:hAnsi="Tahoma" w:cs="Tahoma"/>
                <w:sz w:val="16"/>
                <w:szCs w:val="16"/>
              </w:rPr>
              <w:t>6</w:t>
            </w:r>
          </w:p>
        </w:tc>
        <w:tc>
          <w:tcPr>
            <w:tcW w:w="1507" w:type="dxa"/>
            <w:noWrap/>
            <w:vAlign w:val="center"/>
            <w:hideMark/>
          </w:tcPr>
          <w:p w14:paraId="2810F57B" w14:textId="77777777" w:rsidR="002926CD" w:rsidRDefault="002926CD">
            <w:pPr>
              <w:jc w:val="right"/>
              <w:rPr>
                <w:rFonts w:ascii="Tahoma" w:hAnsi="Tahoma" w:cs="Tahoma"/>
                <w:sz w:val="16"/>
                <w:szCs w:val="16"/>
              </w:rPr>
            </w:pPr>
            <w:r>
              <w:rPr>
                <w:rFonts w:ascii="Tahoma" w:hAnsi="Tahoma" w:cs="Tahoma"/>
                <w:sz w:val="16"/>
                <w:szCs w:val="16"/>
              </w:rPr>
              <w:t>3</w:t>
            </w:r>
          </w:p>
        </w:tc>
        <w:tc>
          <w:tcPr>
            <w:tcW w:w="1758" w:type="dxa"/>
            <w:noWrap/>
            <w:vAlign w:val="center"/>
            <w:hideMark/>
          </w:tcPr>
          <w:p w14:paraId="2DA63F69" w14:textId="77777777" w:rsidR="002926CD" w:rsidRDefault="002926CD">
            <w:pPr>
              <w:jc w:val="right"/>
              <w:rPr>
                <w:rFonts w:ascii="Tahoma" w:hAnsi="Tahoma" w:cs="Tahoma"/>
                <w:sz w:val="16"/>
                <w:szCs w:val="16"/>
              </w:rPr>
            </w:pPr>
            <w:r>
              <w:rPr>
                <w:rFonts w:ascii="Tahoma" w:hAnsi="Tahoma" w:cs="Tahoma"/>
                <w:sz w:val="16"/>
                <w:szCs w:val="16"/>
              </w:rPr>
              <w:t>3</w:t>
            </w:r>
          </w:p>
        </w:tc>
        <w:tc>
          <w:tcPr>
            <w:tcW w:w="1492" w:type="dxa"/>
            <w:noWrap/>
            <w:vAlign w:val="center"/>
            <w:hideMark/>
          </w:tcPr>
          <w:p w14:paraId="5DDB5CCF" w14:textId="77777777" w:rsidR="002926CD" w:rsidRDefault="002926CD">
            <w:pPr>
              <w:jc w:val="right"/>
              <w:rPr>
                <w:rFonts w:ascii="Tahoma" w:hAnsi="Tahoma" w:cs="Tahoma"/>
                <w:sz w:val="16"/>
                <w:szCs w:val="16"/>
              </w:rPr>
            </w:pPr>
            <w:r>
              <w:rPr>
                <w:rFonts w:ascii="Tahoma" w:hAnsi="Tahoma" w:cs="Tahoma"/>
                <w:sz w:val="16"/>
                <w:szCs w:val="16"/>
              </w:rPr>
              <w:t>1</w:t>
            </w:r>
          </w:p>
        </w:tc>
      </w:tr>
      <w:tr w:rsidR="002926CD" w14:paraId="6E50F6EC" w14:textId="77777777" w:rsidTr="002926CD">
        <w:trPr>
          <w:trHeight w:val="227"/>
        </w:trPr>
        <w:tc>
          <w:tcPr>
            <w:tcW w:w="1380" w:type="dxa"/>
            <w:noWrap/>
            <w:vAlign w:val="center"/>
            <w:hideMark/>
          </w:tcPr>
          <w:p w14:paraId="48110FD8" w14:textId="77777777" w:rsidR="002926CD" w:rsidRDefault="002926CD">
            <w:pPr>
              <w:rPr>
                <w:rFonts w:ascii="Tahoma" w:hAnsi="Tahoma" w:cs="Tahoma"/>
                <w:sz w:val="12"/>
                <w:szCs w:val="12"/>
              </w:rPr>
            </w:pPr>
            <w:r>
              <w:rPr>
                <w:rFonts w:ascii="Tahoma" w:hAnsi="Tahoma" w:cs="Tahoma"/>
                <w:sz w:val="12"/>
                <w:szCs w:val="12"/>
              </w:rPr>
              <w:t xml:space="preserve">Východ mesta </w:t>
            </w:r>
          </w:p>
        </w:tc>
        <w:tc>
          <w:tcPr>
            <w:tcW w:w="1413" w:type="dxa"/>
            <w:noWrap/>
            <w:vAlign w:val="center"/>
            <w:hideMark/>
          </w:tcPr>
          <w:p w14:paraId="5199AC48" w14:textId="77777777" w:rsidR="002926CD" w:rsidRDefault="002926CD">
            <w:pPr>
              <w:jc w:val="right"/>
              <w:rPr>
                <w:rFonts w:ascii="Tahoma" w:hAnsi="Tahoma" w:cs="Tahoma"/>
                <w:sz w:val="16"/>
                <w:szCs w:val="16"/>
              </w:rPr>
            </w:pPr>
            <w:r>
              <w:rPr>
                <w:rFonts w:ascii="Tahoma" w:hAnsi="Tahoma" w:cs="Tahoma"/>
                <w:sz w:val="16"/>
                <w:szCs w:val="16"/>
              </w:rPr>
              <w:t>1687</w:t>
            </w:r>
          </w:p>
        </w:tc>
        <w:tc>
          <w:tcPr>
            <w:tcW w:w="1522" w:type="dxa"/>
            <w:noWrap/>
            <w:vAlign w:val="center"/>
            <w:hideMark/>
          </w:tcPr>
          <w:p w14:paraId="0F7325B1" w14:textId="77777777" w:rsidR="002926CD" w:rsidRDefault="002926CD">
            <w:pPr>
              <w:jc w:val="right"/>
              <w:rPr>
                <w:rFonts w:ascii="Tahoma" w:hAnsi="Tahoma" w:cs="Tahoma"/>
                <w:sz w:val="16"/>
                <w:szCs w:val="16"/>
              </w:rPr>
            </w:pPr>
            <w:r>
              <w:rPr>
                <w:rFonts w:ascii="Tahoma" w:hAnsi="Tahoma" w:cs="Tahoma"/>
                <w:sz w:val="16"/>
                <w:szCs w:val="16"/>
              </w:rPr>
              <w:t>1103</w:t>
            </w:r>
          </w:p>
        </w:tc>
        <w:tc>
          <w:tcPr>
            <w:tcW w:w="1507" w:type="dxa"/>
            <w:noWrap/>
            <w:vAlign w:val="center"/>
            <w:hideMark/>
          </w:tcPr>
          <w:p w14:paraId="4F79C17B" w14:textId="77777777" w:rsidR="002926CD" w:rsidRDefault="002926CD">
            <w:pPr>
              <w:jc w:val="right"/>
              <w:rPr>
                <w:rFonts w:ascii="Tahoma" w:hAnsi="Tahoma" w:cs="Tahoma"/>
                <w:sz w:val="16"/>
                <w:szCs w:val="16"/>
              </w:rPr>
            </w:pPr>
            <w:r>
              <w:rPr>
                <w:rFonts w:ascii="Tahoma" w:hAnsi="Tahoma" w:cs="Tahoma"/>
                <w:sz w:val="16"/>
                <w:szCs w:val="16"/>
              </w:rPr>
              <w:t>68</w:t>
            </w:r>
          </w:p>
        </w:tc>
        <w:tc>
          <w:tcPr>
            <w:tcW w:w="1758" w:type="dxa"/>
            <w:noWrap/>
            <w:vAlign w:val="center"/>
            <w:hideMark/>
          </w:tcPr>
          <w:p w14:paraId="0D005EC8" w14:textId="77777777" w:rsidR="002926CD" w:rsidRDefault="002926CD">
            <w:pPr>
              <w:jc w:val="right"/>
              <w:rPr>
                <w:rFonts w:ascii="Tahoma" w:hAnsi="Tahoma" w:cs="Tahoma"/>
                <w:sz w:val="16"/>
                <w:szCs w:val="16"/>
              </w:rPr>
            </w:pPr>
            <w:r>
              <w:rPr>
                <w:rFonts w:ascii="Tahoma" w:hAnsi="Tahoma" w:cs="Tahoma"/>
                <w:sz w:val="16"/>
                <w:szCs w:val="16"/>
              </w:rPr>
              <w:t>672</w:t>
            </w:r>
          </w:p>
        </w:tc>
        <w:tc>
          <w:tcPr>
            <w:tcW w:w="1492" w:type="dxa"/>
            <w:noWrap/>
            <w:vAlign w:val="center"/>
            <w:hideMark/>
          </w:tcPr>
          <w:p w14:paraId="6240E2FD" w14:textId="77777777" w:rsidR="002926CD" w:rsidRDefault="002926CD">
            <w:pPr>
              <w:jc w:val="right"/>
              <w:rPr>
                <w:rFonts w:ascii="Tahoma" w:hAnsi="Tahoma" w:cs="Tahoma"/>
                <w:sz w:val="16"/>
                <w:szCs w:val="16"/>
              </w:rPr>
            </w:pPr>
            <w:r>
              <w:rPr>
                <w:rFonts w:ascii="Tahoma" w:hAnsi="Tahoma" w:cs="Tahoma"/>
                <w:sz w:val="16"/>
                <w:szCs w:val="16"/>
              </w:rPr>
              <w:t>787</w:t>
            </w:r>
          </w:p>
        </w:tc>
      </w:tr>
      <w:tr w:rsidR="002926CD" w14:paraId="10601A22" w14:textId="77777777" w:rsidTr="002926CD">
        <w:trPr>
          <w:trHeight w:val="227"/>
        </w:trPr>
        <w:tc>
          <w:tcPr>
            <w:tcW w:w="1380" w:type="dxa"/>
            <w:noWrap/>
            <w:vAlign w:val="center"/>
            <w:hideMark/>
          </w:tcPr>
          <w:p w14:paraId="331DB4F8" w14:textId="77777777" w:rsidR="002926CD" w:rsidRDefault="002926CD">
            <w:pPr>
              <w:rPr>
                <w:rFonts w:ascii="Tahoma" w:hAnsi="Tahoma" w:cs="Tahoma"/>
                <w:sz w:val="12"/>
                <w:szCs w:val="12"/>
              </w:rPr>
            </w:pPr>
            <w:r>
              <w:rPr>
                <w:rFonts w:ascii="Tahoma" w:hAnsi="Tahoma" w:cs="Tahoma"/>
                <w:sz w:val="12"/>
                <w:szCs w:val="12"/>
              </w:rPr>
              <w:t xml:space="preserve">Pisárova - T. pustatina </w:t>
            </w:r>
          </w:p>
        </w:tc>
        <w:tc>
          <w:tcPr>
            <w:tcW w:w="1413" w:type="dxa"/>
            <w:noWrap/>
            <w:vAlign w:val="center"/>
            <w:hideMark/>
          </w:tcPr>
          <w:p w14:paraId="15B4640A" w14:textId="77777777" w:rsidR="002926CD" w:rsidRDefault="002926CD">
            <w:pPr>
              <w:jc w:val="right"/>
              <w:rPr>
                <w:rFonts w:ascii="Tahoma" w:hAnsi="Tahoma" w:cs="Tahoma"/>
                <w:sz w:val="16"/>
                <w:szCs w:val="16"/>
              </w:rPr>
            </w:pPr>
            <w:r>
              <w:rPr>
                <w:rFonts w:ascii="Tahoma" w:hAnsi="Tahoma" w:cs="Tahoma"/>
                <w:sz w:val="16"/>
                <w:szCs w:val="16"/>
              </w:rPr>
              <w:t>15</w:t>
            </w:r>
          </w:p>
        </w:tc>
        <w:tc>
          <w:tcPr>
            <w:tcW w:w="1522" w:type="dxa"/>
            <w:noWrap/>
            <w:vAlign w:val="center"/>
            <w:hideMark/>
          </w:tcPr>
          <w:p w14:paraId="446E9439" w14:textId="77777777" w:rsidR="002926CD" w:rsidRDefault="002926CD">
            <w:pPr>
              <w:jc w:val="right"/>
              <w:rPr>
                <w:rFonts w:ascii="Tahoma" w:hAnsi="Tahoma" w:cs="Tahoma"/>
                <w:sz w:val="16"/>
                <w:szCs w:val="16"/>
              </w:rPr>
            </w:pPr>
            <w:r>
              <w:rPr>
                <w:rFonts w:ascii="Tahoma" w:hAnsi="Tahoma" w:cs="Tahoma"/>
                <w:sz w:val="16"/>
                <w:szCs w:val="16"/>
              </w:rPr>
              <w:t>9</w:t>
            </w:r>
          </w:p>
        </w:tc>
        <w:tc>
          <w:tcPr>
            <w:tcW w:w="1507" w:type="dxa"/>
            <w:noWrap/>
            <w:vAlign w:val="center"/>
            <w:hideMark/>
          </w:tcPr>
          <w:p w14:paraId="61391836" w14:textId="77777777" w:rsidR="002926CD" w:rsidRDefault="002926CD">
            <w:pPr>
              <w:jc w:val="right"/>
              <w:rPr>
                <w:rFonts w:ascii="Tahoma" w:hAnsi="Tahoma" w:cs="Tahoma"/>
                <w:sz w:val="16"/>
                <w:szCs w:val="16"/>
              </w:rPr>
            </w:pPr>
            <w:r>
              <w:rPr>
                <w:rFonts w:ascii="Tahoma" w:hAnsi="Tahoma" w:cs="Tahoma"/>
                <w:sz w:val="16"/>
                <w:szCs w:val="16"/>
              </w:rPr>
              <w:t>1</w:t>
            </w:r>
          </w:p>
        </w:tc>
        <w:tc>
          <w:tcPr>
            <w:tcW w:w="1758" w:type="dxa"/>
            <w:noWrap/>
            <w:vAlign w:val="center"/>
            <w:hideMark/>
          </w:tcPr>
          <w:p w14:paraId="6662B0B9" w14:textId="77777777" w:rsidR="002926CD" w:rsidRDefault="002926CD">
            <w:pPr>
              <w:jc w:val="right"/>
              <w:rPr>
                <w:rFonts w:ascii="Tahoma" w:hAnsi="Tahoma" w:cs="Tahoma"/>
                <w:sz w:val="16"/>
                <w:szCs w:val="16"/>
              </w:rPr>
            </w:pPr>
            <w:r>
              <w:rPr>
                <w:rFonts w:ascii="Tahoma" w:hAnsi="Tahoma" w:cs="Tahoma"/>
                <w:sz w:val="16"/>
                <w:szCs w:val="16"/>
              </w:rPr>
              <w:t>6</w:t>
            </w:r>
          </w:p>
        </w:tc>
        <w:tc>
          <w:tcPr>
            <w:tcW w:w="1492" w:type="dxa"/>
            <w:noWrap/>
            <w:vAlign w:val="center"/>
            <w:hideMark/>
          </w:tcPr>
          <w:p w14:paraId="732292A1" w14:textId="77777777" w:rsidR="002926CD" w:rsidRDefault="002926CD">
            <w:pPr>
              <w:jc w:val="right"/>
              <w:rPr>
                <w:rFonts w:ascii="Tahoma" w:hAnsi="Tahoma" w:cs="Tahoma"/>
                <w:sz w:val="16"/>
                <w:szCs w:val="16"/>
              </w:rPr>
            </w:pPr>
            <w:r>
              <w:rPr>
                <w:rFonts w:ascii="Tahoma" w:hAnsi="Tahoma" w:cs="Tahoma"/>
                <w:sz w:val="16"/>
                <w:szCs w:val="16"/>
              </w:rPr>
              <w:t>5</w:t>
            </w:r>
          </w:p>
        </w:tc>
      </w:tr>
      <w:tr w:rsidR="002926CD" w14:paraId="3A21853B" w14:textId="77777777" w:rsidTr="002926CD">
        <w:trPr>
          <w:trHeight w:val="227"/>
        </w:trPr>
        <w:tc>
          <w:tcPr>
            <w:tcW w:w="1380" w:type="dxa"/>
            <w:noWrap/>
            <w:vAlign w:val="center"/>
            <w:hideMark/>
          </w:tcPr>
          <w:p w14:paraId="51D756B4" w14:textId="77777777" w:rsidR="002926CD" w:rsidRDefault="002926CD">
            <w:pPr>
              <w:rPr>
                <w:rFonts w:ascii="Tahoma" w:hAnsi="Tahoma" w:cs="Tahoma"/>
                <w:sz w:val="12"/>
                <w:szCs w:val="12"/>
              </w:rPr>
            </w:pPr>
            <w:r>
              <w:rPr>
                <w:rFonts w:ascii="Tahoma" w:hAnsi="Tahoma" w:cs="Tahoma"/>
                <w:sz w:val="12"/>
                <w:szCs w:val="12"/>
              </w:rPr>
              <w:t xml:space="preserve">Pisárova - T. pustatina </w:t>
            </w:r>
          </w:p>
        </w:tc>
        <w:tc>
          <w:tcPr>
            <w:tcW w:w="1413" w:type="dxa"/>
            <w:noWrap/>
            <w:vAlign w:val="center"/>
            <w:hideMark/>
          </w:tcPr>
          <w:p w14:paraId="4D2614C0" w14:textId="77777777" w:rsidR="002926CD" w:rsidRDefault="002926CD">
            <w:pPr>
              <w:jc w:val="right"/>
              <w:rPr>
                <w:rFonts w:ascii="Tahoma" w:hAnsi="Tahoma" w:cs="Tahoma"/>
                <w:sz w:val="16"/>
                <w:szCs w:val="16"/>
              </w:rPr>
            </w:pPr>
            <w:r>
              <w:rPr>
                <w:rFonts w:ascii="Tahoma" w:hAnsi="Tahoma" w:cs="Tahoma"/>
                <w:sz w:val="16"/>
                <w:szCs w:val="16"/>
              </w:rPr>
              <w:t>17</w:t>
            </w:r>
          </w:p>
        </w:tc>
        <w:tc>
          <w:tcPr>
            <w:tcW w:w="1522" w:type="dxa"/>
            <w:noWrap/>
            <w:vAlign w:val="center"/>
            <w:hideMark/>
          </w:tcPr>
          <w:p w14:paraId="48F6F007" w14:textId="77777777" w:rsidR="002926CD" w:rsidRDefault="002926CD">
            <w:pPr>
              <w:jc w:val="right"/>
              <w:rPr>
                <w:rFonts w:ascii="Tahoma" w:hAnsi="Tahoma" w:cs="Tahoma"/>
                <w:sz w:val="16"/>
                <w:szCs w:val="16"/>
              </w:rPr>
            </w:pPr>
            <w:r>
              <w:rPr>
                <w:rFonts w:ascii="Tahoma" w:hAnsi="Tahoma" w:cs="Tahoma"/>
                <w:sz w:val="16"/>
                <w:szCs w:val="16"/>
              </w:rPr>
              <w:t>11</w:t>
            </w:r>
          </w:p>
        </w:tc>
        <w:tc>
          <w:tcPr>
            <w:tcW w:w="1507" w:type="dxa"/>
            <w:noWrap/>
            <w:vAlign w:val="center"/>
            <w:hideMark/>
          </w:tcPr>
          <w:p w14:paraId="4463140F" w14:textId="77777777" w:rsidR="002926CD" w:rsidRDefault="002926CD">
            <w:pPr>
              <w:jc w:val="right"/>
              <w:rPr>
                <w:rFonts w:ascii="Tahoma" w:hAnsi="Tahoma" w:cs="Tahoma"/>
                <w:sz w:val="16"/>
                <w:szCs w:val="16"/>
              </w:rPr>
            </w:pPr>
            <w:r>
              <w:rPr>
                <w:rFonts w:ascii="Tahoma" w:hAnsi="Tahoma" w:cs="Tahoma"/>
                <w:sz w:val="16"/>
                <w:szCs w:val="16"/>
              </w:rPr>
              <w:t>4</w:t>
            </w:r>
          </w:p>
        </w:tc>
        <w:tc>
          <w:tcPr>
            <w:tcW w:w="1758" w:type="dxa"/>
            <w:noWrap/>
            <w:vAlign w:val="center"/>
            <w:hideMark/>
          </w:tcPr>
          <w:p w14:paraId="28056349" w14:textId="77777777" w:rsidR="002926CD" w:rsidRDefault="002926CD">
            <w:pPr>
              <w:jc w:val="right"/>
              <w:rPr>
                <w:rFonts w:ascii="Tahoma" w:hAnsi="Tahoma" w:cs="Tahoma"/>
                <w:sz w:val="16"/>
                <w:szCs w:val="16"/>
              </w:rPr>
            </w:pPr>
            <w:r>
              <w:rPr>
                <w:rFonts w:ascii="Tahoma" w:hAnsi="Tahoma" w:cs="Tahoma"/>
                <w:sz w:val="16"/>
                <w:szCs w:val="16"/>
              </w:rPr>
              <w:t>6</w:t>
            </w:r>
          </w:p>
        </w:tc>
        <w:tc>
          <w:tcPr>
            <w:tcW w:w="1492" w:type="dxa"/>
            <w:noWrap/>
            <w:vAlign w:val="center"/>
            <w:hideMark/>
          </w:tcPr>
          <w:p w14:paraId="71BEA735" w14:textId="77777777" w:rsidR="002926CD" w:rsidRDefault="002926CD">
            <w:pPr>
              <w:jc w:val="right"/>
              <w:rPr>
                <w:rFonts w:ascii="Tahoma" w:hAnsi="Tahoma" w:cs="Tahoma"/>
                <w:sz w:val="16"/>
                <w:szCs w:val="16"/>
              </w:rPr>
            </w:pPr>
            <w:r>
              <w:rPr>
                <w:rFonts w:ascii="Tahoma" w:hAnsi="Tahoma" w:cs="Tahoma"/>
                <w:sz w:val="16"/>
                <w:szCs w:val="16"/>
              </w:rPr>
              <w:t>7</w:t>
            </w:r>
          </w:p>
        </w:tc>
      </w:tr>
    </w:tbl>
    <w:p w14:paraId="45C46B81" w14:textId="010ACBCF" w:rsidR="002926CD" w:rsidRDefault="002926CD" w:rsidP="008A0E2E">
      <w:pPr>
        <w:jc w:val="both"/>
        <w:rPr>
          <w:rFonts w:ascii="Tahoma" w:hAnsi="Tahoma" w:cs="Tahoma"/>
          <w:sz w:val="16"/>
          <w:szCs w:val="16"/>
        </w:rPr>
      </w:pPr>
      <w:r>
        <w:rPr>
          <w:rFonts w:ascii="Tahoma" w:hAnsi="Tahoma" w:cs="Tahoma"/>
          <w:sz w:val="16"/>
          <w:szCs w:val="16"/>
        </w:rPr>
        <w:t>Zdroj: Štatistický úrad SR, SOBD 2011</w:t>
      </w:r>
    </w:p>
    <w:p w14:paraId="0B1007E0" w14:textId="77777777" w:rsidR="008A0E2E" w:rsidRPr="008A0E2E" w:rsidRDefault="008A0E2E" w:rsidP="008A0E2E">
      <w:pPr>
        <w:jc w:val="both"/>
        <w:rPr>
          <w:rFonts w:ascii="Tahoma" w:hAnsi="Tahoma" w:cs="Tahoma"/>
          <w:sz w:val="16"/>
          <w:szCs w:val="16"/>
        </w:rPr>
      </w:pPr>
    </w:p>
    <w:p w14:paraId="1B5CFCEC" w14:textId="0E95010C" w:rsidR="002926CD" w:rsidRPr="008A0E2E" w:rsidRDefault="002926CD" w:rsidP="002926CD">
      <w:pPr>
        <w:jc w:val="both"/>
        <w:rPr>
          <w:rFonts w:asciiTheme="majorHAnsi" w:eastAsia="Times New Roman" w:hAnsiTheme="majorHAnsi" w:cstheme="majorHAnsi"/>
          <w:bCs/>
          <w:sz w:val="24"/>
          <w:szCs w:val="24"/>
          <w:lang w:eastAsia="sk-SK"/>
        </w:rPr>
      </w:pPr>
      <w:r w:rsidRPr="008A0E2E">
        <w:rPr>
          <w:rFonts w:asciiTheme="majorHAnsi" w:hAnsiTheme="majorHAnsi" w:cstheme="majorHAnsi"/>
          <w:bCs/>
          <w:sz w:val="24"/>
          <w:szCs w:val="24"/>
        </w:rPr>
        <w:t>V meste Fiľakovo jednoznačne dominuje sektor služieb – vyše 76% subjektov. Sektor výroby reprezentujú hlavne výrobné firmy – najväčší zamestnávatelia v meste – firmy EKOLTECH s.r.o.</w:t>
      </w:r>
      <w:r w:rsidR="003E258F">
        <w:rPr>
          <w:rFonts w:asciiTheme="majorHAnsi" w:hAnsiTheme="majorHAnsi" w:cstheme="majorHAnsi"/>
          <w:bCs/>
          <w:sz w:val="24"/>
          <w:szCs w:val="24"/>
        </w:rPr>
        <w:t xml:space="preserve"> (počet zamestnancov /ďalej len PZ/ 571 osôb) </w:t>
      </w:r>
      <w:r w:rsidRPr="008A0E2E">
        <w:rPr>
          <w:rFonts w:asciiTheme="majorHAnsi" w:hAnsiTheme="majorHAnsi" w:cstheme="majorHAnsi"/>
          <w:bCs/>
          <w:sz w:val="24"/>
          <w:szCs w:val="24"/>
        </w:rPr>
        <w:t xml:space="preserve">, </w:t>
      </w:r>
      <w:proofErr w:type="spellStart"/>
      <w:r w:rsidRPr="008A0E2E">
        <w:rPr>
          <w:rFonts w:asciiTheme="majorHAnsi" w:hAnsiTheme="majorHAnsi" w:cstheme="majorHAnsi"/>
          <w:bCs/>
          <w:sz w:val="24"/>
          <w:szCs w:val="24"/>
        </w:rPr>
        <w:t>Dometic</w:t>
      </w:r>
      <w:proofErr w:type="spellEnd"/>
      <w:r w:rsidRPr="008A0E2E">
        <w:rPr>
          <w:rFonts w:asciiTheme="majorHAnsi" w:hAnsiTheme="majorHAnsi" w:cstheme="majorHAnsi"/>
          <w:bCs/>
          <w:sz w:val="24"/>
          <w:szCs w:val="24"/>
        </w:rPr>
        <w:t xml:space="preserve"> Slovakia s.r.o</w:t>
      </w:r>
      <w:r w:rsidR="003E258F">
        <w:rPr>
          <w:rFonts w:asciiTheme="majorHAnsi" w:hAnsiTheme="majorHAnsi" w:cstheme="majorHAnsi"/>
          <w:bCs/>
          <w:sz w:val="24"/>
          <w:szCs w:val="24"/>
        </w:rPr>
        <w:t xml:space="preserve"> (PZ 182 osôb)</w:t>
      </w:r>
      <w:r w:rsidRPr="008A0E2E">
        <w:rPr>
          <w:rFonts w:asciiTheme="majorHAnsi" w:hAnsiTheme="majorHAnsi" w:cstheme="majorHAnsi"/>
          <w:bCs/>
          <w:sz w:val="24"/>
          <w:szCs w:val="24"/>
        </w:rPr>
        <w:t xml:space="preserve">, THORMA Výroba </w:t>
      </w:r>
      <w:proofErr w:type="spellStart"/>
      <w:r w:rsidRPr="008A0E2E">
        <w:rPr>
          <w:rFonts w:asciiTheme="majorHAnsi" w:hAnsiTheme="majorHAnsi" w:cstheme="majorHAnsi"/>
          <w:bCs/>
          <w:sz w:val="24"/>
          <w:szCs w:val="24"/>
        </w:rPr>
        <w:t>k.s</w:t>
      </w:r>
      <w:proofErr w:type="spellEnd"/>
      <w:r w:rsidRPr="008A0E2E">
        <w:rPr>
          <w:rFonts w:asciiTheme="majorHAnsi" w:hAnsiTheme="majorHAnsi" w:cstheme="majorHAnsi"/>
          <w:bCs/>
          <w:sz w:val="24"/>
          <w:szCs w:val="24"/>
        </w:rPr>
        <w:t>.</w:t>
      </w:r>
      <w:r w:rsidR="003E258F">
        <w:rPr>
          <w:rFonts w:asciiTheme="majorHAnsi" w:hAnsiTheme="majorHAnsi" w:cstheme="majorHAnsi"/>
          <w:bCs/>
          <w:sz w:val="24"/>
          <w:szCs w:val="24"/>
        </w:rPr>
        <w:t xml:space="preserve"> (PZ 215 osôb).</w:t>
      </w:r>
      <w:r w:rsidRPr="008A0E2E">
        <w:rPr>
          <w:rFonts w:asciiTheme="majorHAnsi" w:hAnsiTheme="majorHAnsi" w:cstheme="majorHAnsi"/>
          <w:bCs/>
          <w:sz w:val="24"/>
          <w:szCs w:val="24"/>
        </w:rPr>
        <w:t xml:space="preserve"> Vyššie percentuálne zastúpenie kvartérneho sektoru je spôsobené pomerne vysokým počtom súkromných lekárov (26). Najviac subjektov sa zaoberá obchodnou činnosťou a predajom tovaru rôzneho druhu (41,4%), stravovacími službami (15,45%), „skrášľovacími“ službami (kaderníctvo, kozmetika, manikúra, pedikúra, solárium, fitnes, </w:t>
      </w:r>
      <w:proofErr w:type="spellStart"/>
      <w:r w:rsidRPr="008A0E2E">
        <w:rPr>
          <w:rFonts w:asciiTheme="majorHAnsi" w:hAnsiTheme="majorHAnsi" w:cstheme="majorHAnsi"/>
          <w:bCs/>
          <w:sz w:val="24"/>
          <w:szCs w:val="24"/>
        </w:rPr>
        <w:t>fotoslužby</w:t>
      </w:r>
      <w:proofErr w:type="spellEnd"/>
      <w:r w:rsidRPr="008A0E2E">
        <w:rPr>
          <w:rFonts w:asciiTheme="majorHAnsi" w:hAnsiTheme="majorHAnsi" w:cstheme="majorHAnsi"/>
          <w:bCs/>
          <w:sz w:val="24"/>
          <w:szCs w:val="24"/>
        </w:rPr>
        <w:t xml:space="preserve"> a pod) (11,36%). Herne, stávkové kancelárie, záložne predstavujú 5% všetkých subjektov. Finančné služby, verejná správa a poľnohospodárska prvovýroba sú zastúpené po 3% všetkých subjektov pôsobiacich na území mesta (PHRSR Fiľakovo, 2015, </w:t>
      </w:r>
      <w:r w:rsidR="003E258F">
        <w:rPr>
          <w:rFonts w:asciiTheme="majorHAnsi" w:hAnsiTheme="majorHAnsi" w:cstheme="majorHAnsi"/>
          <w:bCs/>
          <w:sz w:val="24"/>
          <w:szCs w:val="24"/>
        </w:rPr>
        <w:t xml:space="preserve">Príloha </w:t>
      </w:r>
      <w:r w:rsidRPr="008A0E2E">
        <w:rPr>
          <w:rFonts w:asciiTheme="majorHAnsi" w:hAnsiTheme="majorHAnsi" w:cstheme="majorHAnsi"/>
          <w:bCs/>
          <w:sz w:val="24"/>
          <w:szCs w:val="24"/>
        </w:rPr>
        <w:t>s. 119).</w:t>
      </w:r>
    </w:p>
    <w:p w14:paraId="44B18BB2" w14:textId="53B93E32" w:rsidR="002926CD" w:rsidRPr="008A0E2E" w:rsidRDefault="002926CD" w:rsidP="002926CD">
      <w:pPr>
        <w:jc w:val="both"/>
        <w:rPr>
          <w:rFonts w:asciiTheme="majorHAnsi" w:hAnsiTheme="majorHAnsi" w:cstheme="majorHAnsi"/>
          <w:bCs/>
          <w:sz w:val="24"/>
          <w:szCs w:val="24"/>
        </w:rPr>
      </w:pPr>
      <w:r w:rsidRPr="008A0E2E">
        <w:rPr>
          <w:rFonts w:asciiTheme="majorHAnsi" w:hAnsiTheme="majorHAnsi" w:cstheme="majorHAnsi"/>
          <w:bCs/>
          <w:sz w:val="24"/>
          <w:szCs w:val="24"/>
        </w:rPr>
        <w:t xml:space="preserve">Medzi najväčších zamestnávateľov vo Fiľakove patria tri výrobné podniky EKOLTECH s.r.o.,  THORMA Výroba </w:t>
      </w:r>
      <w:proofErr w:type="spellStart"/>
      <w:r w:rsidRPr="008A0E2E">
        <w:rPr>
          <w:rFonts w:asciiTheme="majorHAnsi" w:hAnsiTheme="majorHAnsi" w:cstheme="majorHAnsi"/>
          <w:bCs/>
          <w:sz w:val="24"/>
          <w:szCs w:val="24"/>
        </w:rPr>
        <w:t>k.s</w:t>
      </w:r>
      <w:proofErr w:type="spellEnd"/>
      <w:r w:rsidRPr="008A0E2E">
        <w:rPr>
          <w:rFonts w:asciiTheme="majorHAnsi" w:hAnsiTheme="majorHAnsi" w:cstheme="majorHAnsi"/>
          <w:bCs/>
          <w:sz w:val="24"/>
          <w:szCs w:val="24"/>
        </w:rPr>
        <w:t>.</w:t>
      </w:r>
      <w:r w:rsidR="003E258F">
        <w:rPr>
          <w:rFonts w:asciiTheme="majorHAnsi" w:hAnsiTheme="majorHAnsi" w:cstheme="majorHAnsi"/>
          <w:bCs/>
          <w:sz w:val="24"/>
          <w:szCs w:val="24"/>
        </w:rPr>
        <w:t xml:space="preserve"> a </w:t>
      </w:r>
      <w:proofErr w:type="spellStart"/>
      <w:r w:rsidR="003E258F" w:rsidRPr="008A0E2E">
        <w:rPr>
          <w:rFonts w:asciiTheme="majorHAnsi" w:hAnsiTheme="majorHAnsi" w:cstheme="majorHAnsi"/>
          <w:bCs/>
          <w:sz w:val="24"/>
          <w:szCs w:val="24"/>
        </w:rPr>
        <w:t>Dometic</w:t>
      </w:r>
      <w:proofErr w:type="spellEnd"/>
      <w:r w:rsidR="003E258F" w:rsidRPr="008A0E2E">
        <w:rPr>
          <w:rFonts w:asciiTheme="majorHAnsi" w:hAnsiTheme="majorHAnsi" w:cstheme="majorHAnsi"/>
          <w:bCs/>
          <w:sz w:val="24"/>
          <w:szCs w:val="24"/>
        </w:rPr>
        <w:t xml:space="preserve"> Slovakia s.r.o</w:t>
      </w:r>
      <w:r w:rsidRPr="008A0E2E">
        <w:rPr>
          <w:rFonts w:asciiTheme="majorHAnsi" w:hAnsiTheme="majorHAnsi" w:cstheme="majorHAnsi"/>
          <w:bCs/>
          <w:sz w:val="24"/>
          <w:szCs w:val="24"/>
        </w:rPr>
        <w:t xml:space="preserve"> ktorí dohromady </w:t>
      </w:r>
      <w:r w:rsidRPr="00AD49EE">
        <w:rPr>
          <w:rFonts w:asciiTheme="majorHAnsi" w:hAnsiTheme="majorHAnsi" w:cstheme="majorHAnsi"/>
          <w:bCs/>
          <w:sz w:val="24"/>
          <w:szCs w:val="24"/>
        </w:rPr>
        <w:t xml:space="preserve">zamestnávajú takmer </w:t>
      </w:r>
      <w:r w:rsidR="003E258F" w:rsidRPr="00AD49EE">
        <w:rPr>
          <w:rFonts w:asciiTheme="majorHAnsi" w:hAnsiTheme="majorHAnsi" w:cstheme="majorHAnsi"/>
          <w:bCs/>
          <w:sz w:val="24"/>
          <w:szCs w:val="24"/>
        </w:rPr>
        <w:t>970</w:t>
      </w:r>
      <w:r w:rsidRPr="00AD49EE">
        <w:rPr>
          <w:rFonts w:asciiTheme="majorHAnsi" w:hAnsiTheme="majorHAnsi" w:cstheme="majorHAnsi"/>
          <w:bCs/>
          <w:sz w:val="24"/>
          <w:szCs w:val="24"/>
        </w:rPr>
        <w:t xml:space="preserve"> ľudí</w:t>
      </w:r>
      <w:r w:rsidRPr="008A0E2E">
        <w:rPr>
          <w:rFonts w:asciiTheme="majorHAnsi" w:hAnsiTheme="majorHAnsi" w:cstheme="majorHAnsi"/>
          <w:bCs/>
          <w:sz w:val="24"/>
          <w:szCs w:val="24"/>
        </w:rPr>
        <w:t xml:space="preserve">. Druhú skupinu tvorí verejná správa, kde v oblasti školstva je zamestnaných </w:t>
      </w:r>
      <w:r w:rsidR="0073738E">
        <w:rPr>
          <w:rFonts w:asciiTheme="majorHAnsi" w:hAnsiTheme="majorHAnsi" w:cstheme="majorHAnsi"/>
          <w:bCs/>
          <w:sz w:val="24"/>
          <w:szCs w:val="24"/>
        </w:rPr>
        <w:t xml:space="preserve">najmenej </w:t>
      </w:r>
      <w:r w:rsidRPr="00AD49EE">
        <w:rPr>
          <w:rFonts w:asciiTheme="majorHAnsi" w:hAnsiTheme="majorHAnsi" w:cstheme="majorHAnsi"/>
          <w:bCs/>
          <w:sz w:val="24"/>
          <w:szCs w:val="24"/>
        </w:rPr>
        <w:t>1</w:t>
      </w:r>
      <w:r w:rsidR="003E258F" w:rsidRPr="00AD49EE">
        <w:rPr>
          <w:rFonts w:asciiTheme="majorHAnsi" w:hAnsiTheme="majorHAnsi" w:cstheme="majorHAnsi"/>
          <w:bCs/>
          <w:sz w:val="24"/>
          <w:szCs w:val="24"/>
        </w:rPr>
        <w:t>56</w:t>
      </w:r>
      <w:r w:rsidRPr="00AD49EE">
        <w:rPr>
          <w:rFonts w:asciiTheme="majorHAnsi" w:hAnsiTheme="majorHAnsi" w:cstheme="majorHAnsi"/>
          <w:bCs/>
          <w:sz w:val="24"/>
          <w:szCs w:val="24"/>
        </w:rPr>
        <w:t xml:space="preserve"> osôb</w:t>
      </w:r>
      <w:r w:rsidR="003E258F">
        <w:rPr>
          <w:rFonts w:asciiTheme="majorHAnsi" w:hAnsiTheme="majorHAnsi" w:cstheme="majorHAnsi"/>
          <w:bCs/>
          <w:sz w:val="24"/>
          <w:szCs w:val="24"/>
        </w:rPr>
        <w:t>,</w:t>
      </w:r>
      <w:r w:rsidRPr="008A0E2E">
        <w:rPr>
          <w:rFonts w:asciiTheme="majorHAnsi" w:hAnsiTheme="majorHAnsi" w:cstheme="majorHAnsi"/>
          <w:bCs/>
          <w:sz w:val="24"/>
          <w:szCs w:val="24"/>
        </w:rPr>
        <w:t xml:space="preserve"> Mesto Fiľakovo zamestnáva ďalších </w:t>
      </w:r>
      <w:r w:rsidRPr="00AD49EE">
        <w:rPr>
          <w:rFonts w:asciiTheme="majorHAnsi" w:hAnsiTheme="majorHAnsi" w:cstheme="majorHAnsi"/>
          <w:bCs/>
          <w:sz w:val="24"/>
          <w:szCs w:val="24"/>
        </w:rPr>
        <w:t>1</w:t>
      </w:r>
      <w:r w:rsidR="0073738E" w:rsidRPr="00AD49EE">
        <w:rPr>
          <w:rFonts w:asciiTheme="majorHAnsi" w:hAnsiTheme="majorHAnsi" w:cstheme="majorHAnsi"/>
          <w:bCs/>
          <w:sz w:val="24"/>
          <w:szCs w:val="24"/>
        </w:rPr>
        <w:t>37</w:t>
      </w:r>
      <w:r w:rsidRPr="00AD49EE">
        <w:rPr>
          <w:rFonts w:asciiTheme="majorHAnsi" w:hAnsiTheme="majorHAnsi" w:cstheme="majorHAnsi"/>
          <w:bCs/>
          <w:sz w:val="24"/>
          <w:szCs w:val="24"/>
        </w:rPr>
        <w:t xml:space="preserve"> osôb</w:t>
      </w:r>
      <w:r w:rsidR="003E258F" w:rsidRPr="00AD49EE">
        <w:rPr>
          <w:rFonts w:asciiTheme="majorHAnsi" w:hAnsiTheme="majorHAnsi" w:cstheme="majorHAnsi"/>
          <w:bCs/>
          <w:sz w:val="24"/>
          <w:szCs w:val="24"/>
        </w:rPr>
        <w:t xml:space="preserve"> a príspevkové, neziskové organizácie ďalších 134 osôb, celkom 4</w:t>
      </w:r>
      <w:r w:rsidR="0073738E" w:rsidRPr="00AD49EE">
        <w:rPr>
          <w:rFonts w:asciiTheme="majorHAnsi" w:hAnsiTheme="majorHAnsi" w:cstheme="majorHAnsi"/>
          <w:bCs/>
          <w:sz w:val="24"/>
          <w:szCs w:val="24"/>
        </w:rPr>
        <w:t>27</w:t>
      </w:r>
      <w:r w:rsidR="003E258F" w:rsidRPr="00AD49EE">
        <w:rPr>
          <w:rFonts w:asciiTheme="majorHAnsi" w:hAnsiTheme="majorHAnsi" w:cstheme="majorHAnsi"/>
          <w:bCs/>
          <w:sz w:val="24"/>
          <w:szCs w:val="24"/>
        </w:rPr>
        <w:t xml:space="preserve"> osôb vo verejnej správe</w:t>
      </w:r>
      <w:r w:rsidR="00AD49EE" w:rsidRPr="00AD49EE">
        <w:rPr>
          <w:rFonts w:asciiTheme="majorHAnsi" w:hAnsiTheme="majorHAnsi" w:cstheme="majorHAnsi"/>
          <w:bCs/>
          <w:sz w:val="24"/>
          <w:szCs w:val="24"/>
        </w:rPr>
        <w:t xml:space="preserve"> (údaje sú uvedené k dátumu spracovania PHRSR) </w:t>
      </w:r>
      <w:r w:rsidRPr="00AD49EE">
        <w:rPr>
          <w:rFonts w:asciiTheme="majorHAnsi" w:hAnsiTheme="majorHAnsi" w:cstheme="majorHAnsi"/>
          <w:bCs/>
          <w:sz w:val="24"/>
          <w:szCs w:val="24"/>
        </w:rPr>
        <w:t>.</w:t>
      </w:r>
    </w:p>
    <w:p w14:paraId="0B937800" w14:textId="067A1081" w:rsidR="002926CD" w:rsidRPr="00E55EAF" w:rsidRDefault="008A0E2E" w:rsidP="002926CD">
      <w:pPr>
        <w:ind w:left="720" w:hanging="720"/>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lastRenderedPageBreak/>
        <w:t>4.4</w:t>
      </w:r>
      <w:r w:rsidR="002926CD" w:rsidRPr="00E55EAF">
        <w:rPr>
          <w:rFonts w:asciiTheme="majorHAnsi" w:hAnsiTheme="majorHAnsi" w:cstheme="majorHAnsi"/>
          <w:b/>
          <w:bCs/>
          <w:color w:val="2F5496" w:themeColor="accent1" w:themeShade="BF"/>
          <w:sz w:val="28"/>
          <w:szCs w:val="28"/>
        </w:rPr>
        <w:t xml:space="preserve">. </w:t>
      </w:r>
      <w:r w:rsidR="002926CD" w:rsidRPr="00E55EAF">
        <w:rPr>
          <w:rFonts w:asciiTheme="majorHAnsi" w:hAnsiTheme="majorHAnsi" w:cstheme="majorHAnsi"/>
          <w:b/>
          <w:bCs/>
          <w:color w:val="2F5496" w:themeColor="accent1" w:themeShade="BF"/>
          <w:sz w:val="28"/>
          <w:szCs w:val="28"/>
        </w:rPr>
        <w:tab/>
        <w:t>Nezamestnanosť, príčiny, dôsledky, prognózy</w:t>
      </w:r>
    </w:p>
    <w:p w14:paraId="336F499B" w14:textId="77777777" w:rsidR="002926CD" w:rsidRDefault="002926CD" w:rsidP="002926CD">
      <w:pPr>
        <w:pBdr>
          <w:bottom w:val="single" w:sz="4" w:space="1" w:color="auto"/>
        </w:pBdr>
        <w:ind w:left="720" w:hanging="720"/>
        <w:rPr>
          <w:rFonts w:ascii="Tahoma" w:hAnsi="Tahoma" w:cs="Tahoma"/>
          <w:b/>
          <w:bCs/>
          <w:color w:val="FFCC99"/>
          <w:sz w:val="20"/>
          <w:szCs w:val="20"/>
        </w:rPr>
      </w:pPr>
    </w:p>
    <w:p w14:paraId="4F677C3A" w14:textId="704FCB36" w:rsidR="002926CD" w:rsidRPr="00E55EAF" w:rsidRDefault="008A0E2E" w:rsidP="002926CD">
      <w:pPr>
        <w:pBdr>
          <w:bottom w:val="single" w:sz="4" w:space="1" w:color="auto"/>
        </w:pBdr>
        <w:ind w:left="720" w:hanging="720"/>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t>4.4</w:t>
      </w:r>
      <w:r w:rsidR="002926CD" w:rsidRPr="00E55EAF">
        <w:rPr>
          <w:rFonts w:asciiTheme="majorHAnsi" w:hAnsiTheme="majorHAnsi" w:cstheme="majorHAnsi"/>
          <w:b/>
          <w:bCs/>
          <w:color w:val="2F5496" w:themeColor="accent1" w:themeShade="BF"/>
          <w:sz w:val="28"/>
          <w:szCs w:val="28"/>
        </w:rPr>
        <w:t>.1. Vývoj nezamestnanosti</w:t>
      </w:r>
    </w:p>
    <w:p w14:paraId="50158A65" w14:textId="77777777" w:rsidR="002926CD" w:rsidRDefault="002926CD" w:rsidP="002926CD">
      <w:pPr>
        <w:ind w:left="720" w:hanging="720"/>
        <w:rPr>
          <w:rFonts w:ascii="Tahoma" w:hAnsi="Tahoma" w:cs="Tahoma"/>
          <w:b/>
          <w:bCs/>
          <w:sz w:val="20"/>
          <w:szCs w:val="20"/>
        </w:rPr>
      </w:pPr>
    </w:p>
    <w:p w14:paraId="656B2FE9" w14:textId="77777777" w:rsidR="002926CD" w:rsidRPr="008A0E2E" w:rsidRDefault="002926CD" w:rsidP="002926CD">
      <w:pPr>
        <w:jc w:val="both"/>
        <w:rPr>
          <w:rFonts w:asciiTheme="majorHAnsi" w:hAnsiTheme="majorHAnsi" w:cstheme="majorHAnsi"/>
          <w:sz w:val="24"/>
          <w:szCs w:val="24"/>
        </w:rPr>
      </w:pPr>
      <w:r w:rsidRPr="008A0E2E">
        <w:rPr>
          <w:rFonts w:asciiTheme="majorHAnsi" w:hAnsiTheme="majorHAnsi" w:cstheme="majorHAnsi"/>
          <w:sz w:val="24"/>
          <w:szCs w:val="24"/>
        </w:rPr>
        <w:t xml:space="preserve">Vývoj nezamestnanosti vo všeobecnosti zaznamenával až do roku 2019 klesajúci trend. V roku 2020 a 2021 ovplyvnila nezamestnanosť </w:t>
      </w:r>
      <w:proofErr w:type="spellStart"/>
      <w:r w:rsidRPr="008A0E2E">
        <w:rPr>
          <w:rFonts w:asciiTheme="majorHAnsi" w:hAnsiTheme="majorHAnsi" w:cstheme="majorHAnsi"/>
          <w:sz w:val="24"/>
          <w:szCs w:val="24"/>
        </w:rPr>
        <w:t>pandemická</w:t>
      </w:r>
      <w:proofErr w:type="spellEnd"/>
      <w:r w:rsidRPr="008A0E2E">
        <w:rPr>
          <w:rFonts w:asciiTheme="majorHAnsi" w:hAnsiTheme="majorHAnsi" w:cstheme="majorHAnsi"/>
          <w:sz w:val="24"/>
          <w:szCs w:val="24"/>
        </w:rPr>
        <w:t xml:space="preserve"> situácia, opatrenia vlády SR. </w:t>
      </w:r>
    </w:p>
    <w:p w14:paraId="6BC1E449" w14:textId="77777777" w:rsidR="002926CD" w:rsidRPr="008A0E2E" w:rsidRDefault="002926CD" w:rsidP="002926CD">
      <w:pPr>
        <w:jc w:val="both"/>
        <w:rPr>
          <w:rFonts w:asciiTheme="majorHAnsi" w:hAnsiTheme="majorHAnsi" w:cstheme="majorHAnsi"/>
          <w:sz w:val="24"/>
          <w:szCs w:val="24"/>
        </w:rPr>
      </w:pPr>
      <w:r w:rsidRPr="008A0E2E">
        <w:rPr>
          <w:rFonts w:asciiTheme="majorHAnsi" w:hAnsiTheme="majorHAnsi" w:cstheme="majorHAnsi"/>
          <w:sz w:val="24"/>
          <w:szCs w:val="24"/>
        </w:rPr>
        <w:t xml:space="preserve">Nezamestnanosť aj v meste mala za posledných 5 rokov (do roku 2020) klesajúcu tendenciu.  </w:t>
      </w:r>
    </w:p>
    <w:p w14:paraId="085FC34D" w14:textId="3E2DDD0D" w:rsidR="002926CD" w:rsidRDefault="002926CD" w:rsidP="002926CD">
      <w:pPr>
        <w:jc w:val="both"/>
        <w:rPr>
          <w:rFonts w:ascii="Tahoma" w:hAnsi="Tahoma" w:cs="Tahoma"/>
          <w:sz w:val="20"/>
          <w:szCs w:val="20"/>
        </w:rPr>
      </w:pPr>
    </w:p>
    <w:p w14:paraId="008620A8" w14:textId="77777777" w:rsidR="003E258F" w:rsidRDefault="003E258F" w:rsidP="002926CD">
      <w:pPr>
        <w:jc w:val="both"/>
        <w:rPr>
          <w:rFonts w:ascii="Tahoma" w:hAnsi="Tahoma" w:cs="Tahoma"/>
          <w:sz w:val="20"/>
          <w:szCs w:val="20"/>
        </w:rPr>
      </w:pPr>
    </w:p>
    <w:tbl>
      <w:tblPr>
        <w:tblW w:w="9032" w:type="dxa"/>
        <w:tblInd w:w="55" w:type="dxa"/>
        <w:tblCellMar>
          <w:left w:w="70" w:type="dxa"/>
          <w:right w:w="70" w:type="dxa"/>
        </w:tblCellMar>
        <w:tblLook w:val="04A0" w:firstRow="1" w:lastRow="0" w:firstColumn="1" w:lastColumn="0" w:noHBand="0" w:noVBand="1"/>
      </w:tblPr>
      <w:tblGrid>
        <w:gridCol w:w="1844"/>
        <w:gridCol w:w="605"/>
        <w:gridCol w:w="656"/>
        <w:gridCol w:w="656"/>
        <w:gridCol w:w="656"/>
        <w:gridCol w:w="656"/>
        <w:gridCol w:w="656"/>
        <w:gridCol w:w="656"/>
        <w:gridCol w:w="656"/>
        <w:gridCol w:w="656"/>
        <w:gridCol w:w="656"/>
        <w:gridCol w:w="679"/>
      </w:tblGrid>
      <w:tr w:rsidR="002926CD" w14:paraId="510FBB34" w14:textId="77777777" w:rsidTr="002926CD">
        <w:trPr>
          <w:trHeight w:val="272"/>
        </w:trPr>
        <w:tc>
          <w:tcPr>
            <w:tcW w:w="9032" w:type="dxa"/>
            <w:gridSpan w:val="12"/>
            <w:shd w:val="clear" w:color="auto" w:fill="FFCC99"/>
            <w:vAlign w:val="center"/>
            <w:hideMark/>
          </w:tcPr>
          <w:p w14:paraId="5CD42156" w14:textId="77777777" w:rsidR="002926CD" w:rsidRDefault="002926CD">
            <w:pPr>
              <w:rPr>
                <w:rFonts w:ascii="Tahoma" w:hAnsi="Tahoma" w:cs="Tahoma"/>
                <w:sz w:val="16"/>
                <w:szCs w:val="16"/>
              </w:rPr>
            </w:pPr>
            <w:r>
              <w:rPr>
                <w:rFonts w:ascii="Tahoma" w:hAnsi="Tahoma" w:cs="Tahoma"/>
                <w:sz w:val="16"/>
                <w:szCs w:val="16"/>
              </w:rPr>
              <w:t>Miera evidovanej nezamestnanosti v meste Fiľakovo, pohlavie a rok v %</w:t>
            </w:r>
          </w:p>
        </w:tc>
      </w:tr>
      <w:tr w:rsidR="002926CD" w14:paraId="77FC206F" w14:textId="77777777" w:rsidTr="002926CD">
        <w:trPr>
          <w:trHeight w:val="272"/>
        </w:trPr>
        <w:tc>
          <w:tcPr>
            <w:tcW w:w="1844" w:type="dxa"/>
            <w:vAlign w:val="center"/>
          </w:tcPr>
          <w:p w14:paraId="638DA75C" w14:textId="77777777" w:rsidR="002926CD" w:rsidRDefault="002926CD">
            <w:pPr>
              <w:rPr>
                <w:rFonts w:ascii="Tahoma" w:hAnsi="Tahoma" w:cs="Tahoma"/>
                <w:sz w:val="16"/>
                <w:szCs w:val="16"/>
              </w:rPr>
            </w:pPr>
          </w:p>
        </w:tc>
        <w:tc>
          <w:tcPr>
            <w:tcW w:w="605" w:type="dxa"/>
            <w:vAlign w:val="center"/>
            <w:hideMark/>
          </w:tcPr>
          <w:p w14:paraId="4C5A5CB9" w14:textId="77777777" w:rsidR="002926CD" w:rsidRDefault="002926CD">
            <w:pPr>
              <w:jc w:val="center"/>
              <w:rPr>
                <w:rFonts w:ascii="Tahoma" w:hAnsi="Tahoma" w:cs="Tahoma"/>
                <w:sz w:val="16"/>
                <w:szCs w:val="16"/>
              </w:rPr>
            </w:pPr>
            <w:r>
              <w:rPr>
                <w:rFonts w:ascii="Tahoma" w:hAnsi="Tahoma" w:cs="Tahoma"/>
                <w:sz w:val="16"/>
                <w:szCs w:val="16"/>
              </w:rPr>
              <w:t>2011</w:t>
            </w:r>
          </w:p>
        </w:tc>
        <w:tc>
          <w:tcPr>
            <w:tcW w:w="656" w:type="dxa"/>
            <w:vAlign w:val="center"/>
            <w:hideMark/>
          </w:tcPr>
          <w:p w14:paraId="41A3F90D" w14:textId="77777777" w:rsidR="002926CD" w:rsidRDefault="002926CD">
            <w:pPr>
              <w:jc w:val="center"/>
              <w:rPr>
                <w:rFonts w:ascii="Tahoma" w:hAnsi="Tahoma" w:cs="Tahoma"/>
                <w:sz w:val="16"/>
                <w:szCs w:val="16"/>
              </w:rPr>
            </w:pPr>
            <w:r>
              <w:rPr>
                <w:rFonts w:ascii="Tahoma" w:hAnsi="Tahoma" w:cs="Tahoma"/>
                <w:sz w:val="16"/>
                <w:szCs w:val="16"/>
              </w:rPr>
              <w:t>2012</w:t>
            </w:r>
          </w:p>
        </w:tc>
        <w:tc>
          <w:tcPr>
            <w:tcW w:w="656" w:type="dxa"/>
            <w:vAlign w:val="center"/>
            <w:hideMark/>
          </w:tcPr>
          <w:p w14:paraId="4A964B61" w14:textId="77777777" w:rsidR="002926CD" w:rsidRDefault="002926CD">
            <w:pPr>
              <w:jc w:val="center"/>
              <w:rPr>
                <w:rFonts w:ascii="Tahoma" w:hAnsi="Tahoma" w:cs="Tahoma"/>
                <w:sz w:val="16"/>
                <w:szCs w:val="16"/>
              </w:rPr>
            </w:pPr>
            <w:r>
              <w:rPr>
                <w:rFonts w:ascii="Tahoma" w:hAnsi="Tahoma" w:cs="Tahoma"/>
                <w:sz w:val="16"/>
                <w:szCs w:val="16"/>
              </w:rPr>
              <w:t>2013</w:t>
            </w:r>
          </w:p>
        </w:tc>
        <w:tc>
          <w:tcPr>
            <w:tcW w:w="656" w:type="dxa"/>
            <w:vAlign w:val="center"/>
            <w:hideMark/>
          </w:tcPr>
          <w:p w14:paraId="02D6920C" w14:textId="77777777" w:rsidR="002926CD" w:rsidRDefault="002926CD">
            <w:pPr>
              <w:jc w:val="center"/>
              <w:rPr>
                <w:rFonts w:ascii="Tahoma" w:hAnsi="Tahoma" w:cs="Tahoma"/>
                <w:sz w:val="16"/>
                <w:szCs w:val="16"/>
              </w:rPr>
            </w:pPr>
            <w:r>
              <w:rPr>
                <w:rFonts w:ascii="Tahoma" w:hAnsi="Tahoma" w:cs="Tahoma"/>
                <w:sz w:val="16"/>
                <w:szCs w:val="16"/>
              </w:rPr>
              <w:t>2014</w:t>
            </w:r>
          </w:p>
        </w:tc>
        <w:tc>
          <w:tcPr>
            <w:tcW w:w="656" w:type="dxa"/>
            <w:vAlign w:val="center"/>
            <w:hideMark/>
          </w:tcPr>
          <w:p w14:paraId="7CAD869C" w14:textId="77777777" w:rsidR="002926CD" w:rsidRDefault="002926CD">
            <w:pPr>
              <w:jc w:val="center"/>
              <w:rPr>
                <w:rFonts w:ascii="Tahoma" w:hAnsi="Tahoma" w:cs="Tahoma"/>
                <w:sz w:val="16"/>
                <w:szCs w:val="16"/>
              </w:rPr>
            </w:pPr>
            <w:r>
              <w:rPr>
                <w:rFonts w:ascii="Tahoma" w:hAnsi="Tahoma" w:cs="Tahoma"/>
                <w:sz w:val="16"/>
                <w:szCs w:val="16"/>
              </w:rPr>
              <w:t>2015</w:t>
            </w:r>
          </w:p>
        </w:tc>
        <w:tc>
          <w:tcPr>
            <w:tcW w:w="656" w:type="dxa"/>
            <w:vAlign w:val="center"/>
            <w:hideMark/>
          </w:tcPr>
          <w:p w14:paraId="28120DFB" w14:textId="77777777" w:rsidR="002926CD" w:rsidRDefault="002926CD">
            <w:pPr>
              <w:jc w:val="center"/>
              <w:rPr>
                <w:rFonts w:ascii="Tahoma" w:hAnsi="Tahoma" w:cs="Tahoma"/>
                <w:sz w:val="16"/>
                <w:szCs w:val="16"/>
              </w:rPr>
            </w:pPr>
            <w:r>
              <w:rPr>
                <w:rFonts w:ascii="Tahoma" w:hAnsi="Tahoma" w:cs="Tahoma"/>
                <w:sz w:val="16"/>
                <w:szCs w:val="16"/>
              </w:rPr>
              <w:t>2016</w:t>
            </w:r>
          </w:p>
        </w:tc>
        <w:tc>
          <w:tcPr>
            <w:tcW w:w="656" w:type="dxa"/>
            <w:vAlign w:val="center"/>
            <w:hideMark/>
          </w:tcPr>
          <w:p w14:paraId="57AF119A" w14:textId="77777777" w:rsidR="002926CD" w:rsidRDefault="002926CD">
            <w:pPr>
              <w:jc w:val="center"/>
              <w:rPr>
                <w:rFonts w:ascii="Tahoma" w:hAnsi="Tahoma" w:cs="Tahoma"/>
                <w:sz w:val="16"/>
                <w:szCs w:val="16"/>
              </w:rPr>
            </w:pPr>
            <w:r>
              <w:rPr>
                <w:rFonts w:ascii="Tahoma" w:hAnsi="Tahoma" w:cs="Tahoma"/>
                <w:sz w:val="16"/>
                <w:szCs w:val="16"/>
              </w:rPr>
              <w:t>2017</w:t>
            </w:r>
          </w:p>
        </w:tc>
        <w:tc>
          <w:tcPr>
            <w:tcW w:w="656" w:type="dxa"/>
            <w:vAlign w:val="center"/>
            <w:hideMark/>
          </w:tcPr>
          <w:p w14:paraId="72431C5B" w14:textId="77777777" w:rsidR="002926CD" w:rsidRDefault="002926CD">
            <w:pPr>
              <w:jc w:val="center"/>
              <w:rPr>
                <w:rFonts w:ascii="Tahoma" w:hAnsi="Tahoma" w:cs="Tahoma"/>
                <w:sz w:val="16"/>
                <w:szCs w:val="16"/>
              </w:rPr>
            </w:pPr>
            <w:r>
              <w:rPr>
                <w:rFonts w:ascii="Tahoma" w:hAnsi="Tahoma" w:cs="Tahoma"/>
                <w:sz w:val="16"/>
                <w:szCs w:val="16"/>
              </w:rPr>
              <w:t>2018</w:t>
            </w:r>
          </w:p>
        </w:tc>
        <w:tc>
          <w:tcPr>
            <w:tcW w:w="656" w:type="dxa"/>
            <w:vAlign w:val="center"/>
            <w:hideMark/>
          </w:tcPr>
          <w:p w14:paraId="13A3BFFB" w14:textId="77777777" w:rsidR="002926CD" w:rsidRDefault="002926CD">
            <w:pPr>
              <w:jc w:val="center"/>
              <w:rPr>
                <w:rFonts w:ascii="Tahoma" w:hAnsi="Tahoma" w:cs="Tahoma"/>
                <w:sz w:val="16"/>
                <w:szCs w:val="16"/>
              </w:rPr>
            </w:pPr>
            <w:r>
              <w:rPr>
                <w:rFonts w:ascii="Tahoma" w:hAnsi="Tahoma" w:cs="Tahoma"/>
                <w:sz w:val="16"/>
                <w:szCs w:val="16"/>
              </w:rPr>
              <w:t>2019</w:t>
            </w:r>
          </w:p>
        </w:tc>
        <w:tc>
          <w:tcPr>
            <w:tcW w:w="656" w:type="dxa"/>
            <w:vAlign w:val="center"/>
            <w:hideMark/>
          </w:tcPr>
          <w:p w14:paraId="0C08A979" w14:textId="77777777" w:rsidR="002926CD" w:rsidRDefault="002926CD">
            <w:pPr>
              <w:jc w:val="center"/>
              <w:rPr>
                <w:rFonts w:ascii="Tahoma" w:hAnsi="Tahoma" w:cs="Tahoma"/>
                <w:sz w:val="16"/>
                <w:szCs w:val="16"/>
              </w:rPr>
            </w:pPr>
            <w:r>
              <w:rPr>
                <w:rFonts w:ascii="Tahoma" w:hAnsi="Tahoma" w:cs="Tahoma"/>
                <w:sz w:val="16"/>
                <w:szCs w:val="16"/>
              </w:rPr>
              <w:t>2020</w:t>
            </w:r>
          </w:p>
        </w:tc>
        <w:tc>
          <w:tcPr>
            <w:tcW w:w="679" w:type="dxa"/>
            <w:vAlign w:val="center"/>
            <w:hideMark/>
          </w:tcPr>
          <w:p w14:paraId="435A3DA8"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6332FDE5" w14:textId="77777777" w:rsidTr="002926CD">
        <w:trPr>
          <w:trHeight w:val="272"/>
        </w:trPr>
        <w:tc>
          <w:tcPr>
            <w:tcW w:w="1844" w:type="dxa"/>
            <w:vAlign w:val="center"/>
            <w:hideMark/>
          </w:tcPr>
          <w:p w14:paraId="1E752A54" w14:textId="77777777" w:rsidR="002926CD" w:rsidRDefault="002926CD">
            <w:pPr>
              <w:rPr>
                <w:rFonts w:ascii="Tahoma" w:hAnsi="Tahoma" w:cs="Tahoma"/>
                <w:sz w:val="16"/>
                <w:szCs w:val="16"/>
              </w:rPr>
            </w:pPr>
            <w:r>
              <w:rPr>
                <w:rFonts w:ascii="Tahoma" w:hAnsi="Tahoma" w:cs="Tahoma"/>
                <w:sz w:val="16"/>
                <w:szCs w:val="16"/>
              </w:rPr>
              <w:t xml:space="preserve">P. </w:t>
            </w:r>
            <w:proofErr w:type="spellStart"/>
            <w:r>
              <w:rPr>
                <w:rFonts w:ascii="Tahoma" w:hAnsi="Tahoma" w:cs="Tahoma"/>
                <w:sz w:val="16"/>
                <w:szCs w:val="16"/>
              </w:rPr>
              <w:t>evid</w:t>
            </w:r>
            <w:proofErr w:type="spellEnd"/>
            <w:r>
              <w:rPr>
                <w:rFonts w:ascii="Tahoma" w:hAnsi="Tahoma" w:cs="Tahoma"/>
                <w:sz w:val="16"/>
                <w:szCs w:val="16"/>
              </w:rPr>
              <w:t xml:space="preserve">. </w:t>
            </w:r>
            <w:proofErr w:type="spellStart"/>
            <w:r>
              <w:rPr>
                <w:rFonts w:ascii="Tahoma" w:hAnsi="Tahoma" w:cs="Tahoma"/>
                <w:sz w:val="16"/>
                <w:szCs w:val="16"/>
              </w:rPr>
              <w:t>UoZ</w:t>
            </w:r>
            <w:proofErr w:type="spellEnd"/>
            <w:r>
              <w:rPr>
                <w:rFonts w:ascii="Tahoma" w:hAnsi="Tahoma" w:cs="Tahoma"/>
                <w:sz w:val="16"/>
                <w:szCs w:val="16"/>
              </w:rPr>
              <w:t xml:space="preserve"> spolu</w:t>
            </w:r>
          </w:p>
        </w:tc>
        <w:tc>
          <w:tcPr>
            <w:tcW w:w="605" w:type="dxa"/>
            <w:noWrap/>
            <w:vAlign w:val="center"/>
            <w:hideMark/>
          </w:tcPr>
          <w:p w14:paraId="0FE5907E" w14:textId="77777777" w:rsidR="002926CD" w:rsidRDefault="002926CD">
            <w:pPr>
              <w:jc w:val="right"/>
              <w:rPr>
                <w:rFonts w:ascii="Tahoma" w:hAnsi="Tahoma" w:cs="Tahoma"/>
                <w:sz w:val="16"/>
                <w:szCs w:val="16"/>
              </w:rPr>
            </w:pPr>
            <w:r>
              <w:rPr>
                <w:rFonts w:ascii="Tahoma" w:hAnsi="Tahoma" w:cs="Tahoma"/>
                <w:sz w:val="16"/>
                <w:szCs w:val="16"/>
              </w:rPr>
              <w:t>1563</w:t>
            </w:r>
          </w:p>
        </w:tc>
        <w:tc>
          <w:tcPr>
            <w:tcW w:w="656" w:type="dxa"/>
            <w:noWrap/>
            <w:vAlign w:val="center"/>
            <w:hideMark/>
          </w:tcPr>
          <w:p w14:paraId="74E4D92F" w14:textId="77777777" w:rsidR="002926CD" w:rsidRDefault="002926CD">
            <w:pPr>
              <w:jc w:val="right"/>
              <w:rPr>
                <w:rFonts w:ascii="Tahoma" w:hAnsi="Tahoma" w:cs="Tahoma"/>
                <w:sz w:val="16"/>
                <w:szCs w:val="16"/>
              </w:rPr>
            </w:pPr>
            <w:r>
              <w:rPr>
                <w:rFonts w:ascii="Tahoma" w:hAnsi="Tahoma" w:cs="Tahoma"/>
                <w:sz w:val="16"/>
                <w:szCs w:val="16"/>
              </w:rPr>
              <w:t>1520</w:t>
            </w:r>
          </w:p>
        </w:tc>
        <w:tc>
          <w:tcPr>
            <w:tcW w:w="656" w:type="dxa"/>
            <w:noWrap/>
            <w:vAlign w:val="center"/>
            <w:hideMark/>
          </w:tcPr>
          <w:p w14:paraId="0A6CCEBF" w14:textId="77777777" w:rsidR="002926CD" w:rsidRDefault="002926CD">
            <w:pPr>
              <w:jc w:val="right"/>
              <w:rPr>
                <w:rFonts w:ascii="Tahoma" w:hAnsi="Tahoma" w:cs="Tahoma"/>
                <w:sz w:val="16"/>
                <w:szCs w:val="16"/>
              </w:rPr>
            </w:pPr>
            <w:r>
              <w:rPr>
                <w:rFonts w:ascii="Tahoma" w:hAnsi="Tahoma" w:cs="Tahoma"/>
                <w:sz w:val="16"/>
                <w:szCs w:val="16"/>
              </w:rPr>
              <w:t>1439</w:t>
            </w:r>
          </w:p>
        </w:tc>
        <w:tc>
          <w:tcPr>
            <w:tcW w:w="656" w:type="dxa"/>
            <w:noWrap/>
            <w:vAlign w:val="center"/>
            <w:hideMark/>
          </w:tcPr>
          <w:p w14:paraId="0B4433CE" w14:textId="77777777" w:rsidR="002926CD" w:rsidRDefault="002926CD">
            <w:pPr>
              <w:jc w:val="right"/>
              <w:rPr>
                <w:rFonts w:ascii="Tahoma" w:hAnsi="Tahoma" w:cs="Tahoma"/>
                <w:sz w:val="16"/>
                <w:szCs w:val="16"/>
              </w:rPr>
            </w:pPr>
            <w:r>
              <w:rPr>
                <w:rFonts w:ascii="Tahoma" w:hAnsi="Tahoma" w:cs="Tahoma"/>
                <w:sz w:val="16"/>
                <w:szCs w:val="16"/>
              </w:rPr>
              <w:t>1321</w:t>
            </w:r>
          </w:p>
        </w:tc>
        <w:tc>
          <w:tcPr>
            <w:tcW w:w="656" w:type="dxa"/>
            <w:noWrap/>
            <w:vAlign w:val="center"/>
            <w:hideMark/>
          </w:tcPr>
          <w:p w14:paraId="52842513" w14:textId="77777777" w:rsidR="002926CD" w:rsidRDefault="002926CD">
            <w:pPr>
              <w:jc w:val="right"/>
              <w:rPr>
                <w:rFonts w:ascii="Tahoma" w:hAnsi="Tahoma" w:cs="Tahoma"/>
                <w:sz w:val="16"/>
                <w:szCs w:val="16"/>
              </w:rPr>
            </w:pPr>
            <w:r>
              <w:rPr>
                <w:rFonts w:ascii="Tahoma" w:hAnsi="Tahoma" w:cs="Tahoma"/>
                <w:sz w:val="16"/>
                <w:szCs w:val="16"/>
              </w:rPr>
              <w:t>1224</w:t>
            </w:r>
          </w:p>
        </w:tc>
        <w:tc>
          <w:tcPr>
            <w:tcW w:w="656" w:type="dxa"/>
            <w:noWrap/>
            <w:vAlign w:val="center"/>
            <w:hideMark/>
          </w:tcPr>
          <w:p w14:paraId="328F2F6E" w14:textId="77777777" w:rsidR="002926CD" w:rsidRDefault="002926CD">
            <w:pPr>
              <w:jc w:val="right"/>
              <w:rPr>
                <w:rFonts w:ascii="Tahoma" w:hAnsi="Tahoma" w:cs="Tahoma"/>
                <w:sz w:val="16"/>
                <w:szCs w:val="16"/>
              </w:rPr>
            </w:pPr>
            <w:r>
              <w:rPr>
                <w:rFonts w:ascii="Tahoma" w:hAnsi="Tahoma" w:cs="Tahoma"/>
                <w:sz w:val="16"/>
                <w:szCs w:val="16"/>
              </w:rPr>
              <w:t>1074</w:t>
            </w:r>
          </w:p>
        </w:tc>
        <w:tc>
          <w:tcPr>
            <w:tcW w:w="656" w:type="dxa"/>
            <w:noWrap/>
            <w:vAlign w:val="center"/>
            <w:hideMark/>
          </w:tcPr>
          <w:p w14:paraId="3A1B6D85" w14:textId="77777777" w:rsidR="002926CD" w:rsidRDefault="002926CD">
            <w:pPr>
              <w:jc w:val="right"/>
              <w:rPr>
                <w:rFonts w:ascii="Tahoma" w:hAnsi="Tahoma" w:cs="Tahoma"/>
                <w:sz w:val="16"/>
                <w:szCs w:val="16"/>
              </w:rPr>
            </w:pPr>
            <w:r>
              <w:rPr>
                <w:rFonts w:ascii="Tahoma" w:hAnsi="Tahoma" w:cs="Tahoma"/>
                <w:sz w:val="16"/>
                <w:szCs w:val="16"/>
              </w:rPr>
              <w:t>736</w:t>
            </w:r>
          </w:p>
        </w:tc>
        <w:tc>
          <w:tcPr>
            <w:tcW w:w="656" w:type="dxa"/>
            <w:noWrap/>
            <w:vAlign w:val="center"/>
            <w:hideMark/>
          </w:tcPr>
          <w:p w14:paraId="494569FF" w14:textId="77777777" w:rsidR="002926CD" w:rsidRDefault="002926CD">
            <w:pPr>
              <w:jc w:val="right"/>
              <w:rPr>
                <w:rFonts w:ascii="Tahoma" w:hAnsi="Tahoma" w:cs="Tahoma"/>
                <w:sz w:val="16"/>
                <w:szCs w:val="16"/>
              </w:rPr>
            </w:pPr>
            <w:r>
              <w:rPr>
                <w:rFonts w:ascii="Tahoma" w:hAnsi="Tahoma" w:cs="Tahoma"/>
                <w:sz w:val="16"/>
                <w:szCs w:val="16"/>
              </w:rPr>
              <w:t>631</w:t>
            </w:r>
          </w:p>
        </w:tc>
        <w:tc>
          <w:tcPr>
            <w:tcW w:w="656" w:type="dxa"/>
            <w:noWrap/>
            <w:vAlign w:val="center"/>
            <w:hideMark/>
          </w:tcPr>
          <w:p w14:paraId="07003DF2" w14:textId="77777777" w:rsidR="002926CD" w:rsidRDefault="002926CD">
            <w:pPr>
              <w:jc w:val="right"/>
              <w:rPr>
                <w:rFonts w:ascii="Tahoma" w:hAnsi="Tahoma" w:cs="Tahoma"/>
                <w:sz w:val="16"/>
                <w:szCs w:val="16"/>
              </w:rPr>
            </w:pPr>
            <w:r>
              <w:rPr>
                <w:rFonts w:ascii="Tahoma" w:hAnsi="Tahoma" w:cs="Tahoma"/>
                <w:sz w:val="16"/>
                <w:szCs w:val="16"/>
              </w:rPr>
              <w:t>588</w:t>
            </w:r>
          </w:p>
        </w:tc>
        <w:tc>
          <w:tcPr>
            <w:tcW w:w="656" w:type="dxa"/>
            <w:noWrap/>
            <w:vAlign w:val="center"/>
            <w:hideMark/>
          </w:tcPr>
          <w:p w14:paraId="2F552C61" w14:textId="77777777" w:rsidR="002926CD" w:rsidRDefault="002926CD">
            <w:pPr>
              <w:jc w:val="right"/>
              <w:rPr>
                <w:rFonts w:ascii="Tahoma" w:hAnsi="Tahoma" w:cs="Tahoma"/>
                <w:sz w:val="16"/>
                <w:szCs w:val="16"/>
              </w:rPr>
            </w:pPr>
            <w:r>
              <w:rPr>
                <w:rFonts w:ascii="Tahoma" w:hAnsi="Tahoma" w:cs="Tahoma"/>
                <w:sz w:val="16"/>
                <w:szCs w:val="16"/>
              </w:rPr>
              <w:t>765</w:t>
            </w:r>
          </w:p>
        </w:tc>
        <w:tc>
          <w:tcPr>
            <w:tcW w:w="679" w:type="dxa"/>
            <w:noWrap/>
            <w:vAlign w:val="center"/>
            <w:hideMark/>
          </w:tcPr>
          <w:p w14:paraId="7194594E" w14:textId="77777777" w:rsidR="002926CD" w:rsidRDefault="002926CD">
            <w:pPr>
              <w:jc w:val="right"/>
              <w:rPr>
                <w:rFonts w:ascii="Tahoma" w:hAnsi="Tahoma" w:cs="Tahoma"/>
                <w:sz w:val="16"/>
                <w:szCs w:val="16"/>
              </w:rPr>
            </w:pPr>
            <w:r>
              <w:rPr>
                <w:rFonts w:ascii="Tahoma" w:hAnsi="Tahoma" w:cs="Tahoma"/>
                <w:sz w:val="16"/>
                <w:szCs w:val="16"/>
              </w:rPr>
              <w:t>640</w:t>
            </w:r>
          </w:p>
        </w:tc>
      </w:tr>
      <w:tr w:rsidR="002926CD" w14:paraId="55B243F0" w14:textId="77777777" w:rsidTr="002926CD">
        <w:trPr>
          <w:trHeight w:val="272"/>
        </w:trPr>
        <w:tc>
          <w:tcPr>
            <w:tcW w:w="1844" w:type="dxa"/>
            <w:vAlign w:val="center"/>
            <w:hideMark/>
          </w:tcPr>
          <w:p w14:paraId="36431E12" w14:textId="77777777" w:rsidR="002926CD" w:rsidRDefault="002926CD">
            <w:pPr>
              <w:rPr>
                <w:rFonts w:ascii="Tahoma" w:hAnsi="Tahoma" w:cs="Tahoma"/>
                <w:sz w:val="16"/>
                <w:szCs w:val="16"/>
              </w:rPr>
            </w:pPr>
            <w:r>
              <w:rPr>
                <w:rFonts w:ascii="Tahoma" w:hAnsi="Tahoma" w:cs="Tahoma"/>
                <w:sz w:val="16"/>
                <w:szCs w:val="16"/>
              </w:rPr>
              <w:t xml:space="preserve">P. </w:t>
            </w:r>
            <w:proofErr w:type="spellStart"/>
            <w:r>
              <w:rPr>
                <w:rFonts w:ascii="Tahoma" w:hAnsi="Tahoma" w:cs="Tahoma"/>
                <w:sz w:val="16"/>
                <w:szCs w:val="16"/>
              </w:rPr>
              <w:t>evid</w:t>
            </w:r>
            <w:proofErr w:type="spellEnd"/>
            <w:r>
              <w:rPr>
                <w:rFonts w:ascii="Tahoma" w:hAnsi="Tahoma" w:cs="Tahoma"/>
                <w:sz w:val="16"/>
                <w:szCs w:val="16"/>
              </w:rPr>
              <w:t>. uchádzačiek</w:t>
            </w:r>
          </w:p>
        </w:tc>
        <w:tc>
          <w:tcPr>
            <w:tcW w:w="605" w:type="dxa"/>
            <w:noWrap/>
            <w:vAlign w:val="center"/>
            <w:hideMark/>
          </w:tcPr>
          <w:p w14:paraId="47E57740" w14:textId="77777777" w:rsidR="002926CD" w:rsidRDefault="002926CD">
            <w:pPr>
              <w:jc w:val="right"/>
              <w:rPr>
                <w:rFonts w:ascii="Tahoma" w:hAnsi="Tahoma" w:cs="Tahoma"/>
                <w:sz w:val="16"/>
                <w:szCs w:val="16"/>
              </w:rPr>
            </w:pPr>
            <w:r>
              <w:rPr>
                <w:rFonts w:ascii="Tahoma" w:hAnsi="Tahoma" w:cs="Tahoma"/>
                <w:sz w:val="16"/>
                <w:szCs w:val="16"/>
              </w:rPr>
              <w:t>756</w:t>
            </w:r>
          </w:p>
        </w:tc>
        <w:tc>
          <w:tcPr>
            <w:tcW w:w="656" w:type="dxa"/>
            <w:noWrap/>
            <w:vAlign w:val="center"/>
            <w:hideMark/>
          </w:tcPr>
          <w:p w14:paraId="491C9C81" w14:textId="77777777" w:rsidR="002926CD" w:rsidRDefault="002926CD">
            <w:pPr>
              <w:jc w:val="right"/>
              <w:rPr>
                <w:rFonts w:ascii="Tahoma" w:hAnsi="Tahoma" w:cs="Tahoma"/>
                <w:sz w:val="16"/>
                <w:szCs w:val="16"/>
              </w:rPr>
            </w:pPr>
            <w:r>
              <w:rPr>
                <w:rFonts w:ascii="Tahoma" w:hAnsi="Tahoma" w:cs="Tahoma"/>
                <w:sz w:val="16"/>
                <w:szCs w:val="16"/>
              </w:rPr>
              <w:t>762</w:t>
            </w:r>
          </w:p>
        </w:tc>
        <w:tc>
          <w:tcPr>
            <w:tcW w:w="656" w:type="dxa"/>
            <w:noWrap/>
            <w:vAlign w:val="center"/>
            <w:hideMark/>
          </w:tcPr>
          <w:p w14:paraId="69ACDAED" w14:textId="77777777" w:rsidR="002926CD" w:rsidRDefault="002926CD">
            <w:pPr>
              <w:jc w:val="right"/>
              <w:rPr>
                <w:rFonts w:ascii="Tahoma" w:hAnsi="Tahoma" w:cs="Tahoma"/>
                <w:sz w:val="16"/>
                <w:szCs w:val="16"/>
              </w:rPr>
            </w:pPr>
            <w:r>
              <w:rPr>
                <w:rFonts w:ascii="Tahoma" w:hAnsi="Tahoma" w:cs="Tahoma"/>
                <w:sz w:val="16"/>
                <w:szCs w:val="16"/>
              </w:rPr>
              <w:t>730</w:t>
            </w:r>
          </w:p>
        </w:tc>
        <w:tc>
          <w:tcPr>
            <w:tcW w:w="656" w:type="dxa"/>
            <w:noWrap/>
            <w:vAlign w:val="center"/>
            <w:hideMark/>
          </w:tcPr>
          <w:p w14:paraId="27579CAD" w14:textId="77777777" w:rsidR="002926CD" w:rsidRDefault="002926CD">
            <w:pPr>
              <w:jc w:val="right"/>
              <w:rPr>
                <w:rFonts w:ascii="Tahoma" w:hAnsi="Tahoma" w:cs="Tahoma"/>
                <w:sz w:val="16"/>
                <w:szCs w:val="16"/>
              </w:rPr>
            </w:pPr>
            <w:r>
              <w:rPr>
                <w:rFonts w:ascii="Tahoma" w:hAnsi="Tahoma" w:cs="Tahoma"/>
                <w:sz w:val="16"/>
                <w:szCs w:val="16"/>
              </w:rPr>
              <w:t>695</w:t>
            </w:r>
          </w:p>
        </w:tc>
        <w:tc>
          <w:tcPr>
            <w:tcW w:w="656" w:type="dxa"/>
            <w:noWrap/>
            <w:vAlign w:val="center"/>
            <w:hideMark/>
          </w:tcPr>
          <w:p w14:paraId="672265DF" w14:textId="77777777" w:rsidR="002926CD" w:rsidRDefault="002926CD">
            <w:pPr>
              <w:jc w:val="right"/>
              <w:rPr>
                <w:rFonts w:ascii="Tahoma" w:hAnsi="Tahoma" w:cs="Tahoma"/>
                <w:sz w:val="16"/>
                <w:szCs w:val="16"/>
              </w:rPr>
            </w:pPr>
            <w:r>
              <w:rPr>
                <w:rFonts w:ascii="Tahoma" w:hAnsi="Tahoma" w:cs="Tahoma"/>
                <w:sz w:val="16"/>
                <w:szCs w:val="16"/>
              </w:rPr>
              <w:t>651</w:t>
            </w:r>
          </w:p>
        </w:tc>
        <w:tc>
          <w:tcPr>
            <w:tcW w:w="656" w:type="dxa"/>
            <w:noWrap/>
            <w:vAlign w:val="center"/>
            <w:hideMark/>
          </w:tcPr>
          <w:p w14:paraId="2DAB11BA" w14:textId="77777777" w:rsidR="002926CD" w:rsidRDefault="002926CD">
            <w:pPr>
              <w:jc w:val="right"/>
              <w:rPr>
                <w:rFonts w:ascii="Tahoma" w:hAnsi="Tahoma" w:cs="Tahoma"/>
                <w:sz w:val="16"/>
                <w:szCs w:val="16"/>
              </w:rPr>
            </w:pPr>
            <w:r>
              <w:rPr>
                <w:rFonts w:ascii="Tahoma" w:hAnsi="Tahoma" w:cs="Tahoma"/>
                <w:sz w:val="16"/>
                <w:szCs w:val="16"/>
              </w:rPr>
              <w:t>591</w:t>
            </w:r>
          </w:p>
        </w:tc>
        <w:tc>
          <w:tcPr>
            <w:tcW w:w="656" w:type="dxa"/>
            <w:noWrap/>
            <w:vAlign w:val="center"/>
            <w:hideMark/>
          </w:tcPr>
          <w:p w14:paraId="16D3CDC3" w14:textId="77777777" w:rsidR="002926CD" w:rsidRDefault="002926CD">
            <w:pPr>
              <w:jc w:val="right"/>
              <w:rPr>
                <w:rFonts w:ascii="Tahoma" w:hAnsi="Tahoma" w:cs="Tahoma"/>
                <w:sz w:val="16"/>
                <w:szCs w:val="16"/>
              </w:rPr>
            </w:pPr>
            <w:r>
              <w:rPr>
                <w:rFonts w:ascii="Tahoma" w:hAnsi="Tahoma" w:cs="Tahoma"/>
                <w:sz w:val="16"/>
                <w:szCs w:val="16"/>
              </w:rPr>
              <w:t>417</w:t>
            </w:r>
          </w:p>
        </w:tc>
        <w:tc>
          <w:tcPr>
            <w:tcW w:w="656" w:type="dxa"/>
            <w:noWrap/>
            <w:vAlign w:val="center"/>
            <w:hideMark/>
          </w:tcPr>
          <w:p w14:paraId="5689665D" w14:textId="77777777" w:rsidR="002926CD" w:rsidRDefault="002926CD">
            <w:pPr>
              <w:jc w:val="right"/>
              <w:rPr>
                <w:rFonts w:ascii="Tahoma" w:hAnsi="Tahoma" w:cs="Tahoma"/>
                <w:sz w:val="16"/>
                <w:szCs w:val="16"/>
              </w:rPr>
            </w:pPr>
            <w:r>
              <w:rPr>
                <w:rFonts w:ascii="Tahoma" w:hAnsi="Tahoma" w:cs="Tahoma"/>
                <w:sz w:val="16"/>
                <w:szCs w:val="16"/>
              </w:rPr>
              <w:t>370</w:t>
            </w:r>
          </w:p>
        </w:tc>
        <w:tc>
          <w:tcPr>
            <w:tcW w:w="656" w:type="dxa"/>
            <w:noWrap/>
            <w:vAlign w:val="center"/>
            <w:hideMark/>
          </w:tcPr>
          <w:p w14:paraId="7028E449" w14:textId="77777777" w:rsidR="002926CD" w:rsidRDefault="002926CD">
            <w:pPr>
              <w:jc w:val="right"/>
              <w:rPr>
                <w:rFonts w:ascii="Tahoma" w:hAnsi="Tahoma" w:cs="Tahoma"/>
                <w:sz w:val="16"/>
                <w:szCs w:val="16"/>
              </w:rPr>
            </w:pPr>
            <w:r>
              <w:rPr>
                <w:rFonts w:ascii="Tahoma" w:hAnsi="Tahoma" w:cs="Tahoma"/>
                <w:sz w:val="16"/>
                <w:szCs w:val="16"/>
              </w:rPr>
              <w:t>343</w:t>
            </w:r>
          </w:p>
        </w:tc>
        <w:tc>
          <w:tcPr>
            <w:tcW w:w="656" w:type="dxa"/>
            <w:noWrap/>
            <w:vAlign w:val="center"/>
            <w:hideMark/>
          </w:tcPr>
          <w:p w14:paraId="6BCAB0F0" w14:textId="77777777" w:rsidR="002926CD" w:rsidRDefault="002926CD">
            <w:pPr>
              <w:jc w:val="right"/>
              <w:rPr>
                <w:rFonts w:ascii="Tahoma" w:hAnsi="Tahoma" w:cs="Tahoma"/>
                <w:sz w:val="16"/>
                <w:szCs w:val="16"/>
              </w:rPr>
            </w:pPr>
            <w:r>
              <w:rPr>
                <w:rFonts w:ascii="Tahoma" w:hAnsi="Tahoma" w:cs="Tahoma"/>
                <w:sz w:val="16"/>
                <w:szCs w:val="16"/>
              </w:rPr>
              <w:t>421</w:t>
            </w:r>
          </w:p>
        </w:tc>
        <w:tc>
          <w:tcPr>
            <w:tcW w:w="679" w:type="dxa"/>
            <w:noWrap/>
            <w:vAlign w:val="center"/>
            <w:hideMark/>
          </w:tcPr>
          <w:p w14:paraId="59F2E118" w14:textId="77777777" w:rsidR="002926CD" w:rsidRDefault="002926CD">
            <w:pPr>
              <w:jc w:val="right"/>
              <w:rPr>
                <w:rFonts w:ascii="Tahoma" w:hAnsi="Tahoma" w:cs="Tahoma"/>
                <w:sz w:val="16"/>
                <w:szCs w:val="16"/>
              </w:rPr>
            </w:pPr>
            <w:r>
              <w:rPr>
                <w:rFonts w:ascii="Tahoma" w:hAnsi="Tahoma" w:cs="Tahoma"/>
                <w:sz w:val="16"/>
                <w:szCs w:val="16"/>
              </w:rPr>
              <w:t>365</w:t>
            </w:r>
          </w:p>
        </w:tc>
      </w:tr>
      <w:tr w:rsidR="002926CD" w14:paraId="78FAB20B" w14:textId="77777777" w:rsidTr="002926CD">
        <w:trPr>
          <w:trHeight w:val="272"/>
        </w:trPr>
        <w:tc>
          <w:tcPr>
            <w:tcW w:w="1844" w:type="dxa"/>
            <w:vAlign w:val="center"/>
            <w:hideMark/>
          </w:tcPr>
          <w:p w14:paraId="32E52F72" w14:textId="77777777" w:rsidR="002926CD" w:rsidRDefault="002926CD">
            <w:pPr>
              <w:rPr>
                <w:rFonts w:ascii="Tahoma" w:hAnsi="Tahoma" w:cs="Tahoma"/>
                <w:sz w:val="16"/>
                <w:szCs w:val="16"/>
              </w:rPr>
            </w:pPr>
            <w:r>
              <w:rPr>
                <w:rFonts w:ascii="Tahoma" w:hAnsi="Tahoma" w:cs="Tahoma"/>
                <w:sz w:val="16"/>
                <w:szCs w:val="16"/>
              </w:rPr>
              <w:t xml:space="preserve">Mierna </w:t>
            </w:r>
            <w:proofErr w:type="spellStart"/>
            <w:r>
              <w:rPr>
                <w:rFonts w:ascii="Tahoma" w:hAnsi="Tahoma" w:cs="Tahoma"/>
                <w:sz w:val="16"/>
                <w:szCs w:val="16"/>
              </w:rPr>
              <w:t>nezm</w:t>
            </w:r>
            <w:proofErr w:type="spellEnd"/>
            <w:r>
              <w:rPr>
                <w:rFonts w:ascii="Tahoma" w:hAnsi="Tahoma" w:cs="Tahoma"/>
                <w:sz w:val="16"/>
                <w:szCs w:val="16"/>
              </w:rPr>
              <w:t>. v %</w:t>
            </w:r>
          </w:p>
        </w:tc>
        <w:tc>
          <w:tcPr>
            <w:tcW w:w="605" w:type="dxa"/>
            <w:noWrap/>
            <w:vAlign w:val="center"/>
            <w:hideMark/>
          </w:tcPr>
          <w:p w14:paraId="1D59F96A" w14:textId="77777777" w:rsidR="002926CD" w:rsidRDefault="002926CD">
            <w:pPr>
              <w:jc w:val="right"/>
              <w:rPr>
                <w:rFonts w:ascii="Tahoma" w:hAnsi="Tahoma" w:cs="Tahoma"/>
                <w:sz w:val="16"/>
                <w:szCs w:val="16"/>
              </w:rPr>
            </w:pPr>
            <w:r>
              <w:rPr>
                <w:rFonts w:ascii="Tahoma" w:hAnsi="Tahoma" w:cs="Tahoma"/>
                <w:sz w:val="16"/>
                <w:szCs w:val="16"/>
              </w:rPr>
              <w:t>20,9</w:t>
            </w:r>
          </w:p>
        </w:tc>
        <w:tc>
          <w:tcPr>
            <w:tcW w:w="656" w:type="dxa"/>
            <w:noWrap/>
            <w:vAlign w:val="center"/>
            <w:hideMark/>
          </w:tcPr>
          <w:p w14:paraId="1FC2188C" w14:textId="77777777" w:rsidR="002926CD" w:rsidRDefault="002926CD">
            <w:pPr>
              <w:jc w:val="right"/>
              <w:rPr>
                <w:rFonts w:ascii="Tahoma" w:hAnsi="Tahoma" w:cs="Tahoma"/>
                <w:sz w:val="16"/>
                <w:szCs w:val="16"/>
              </w:rPr>
            </w:pPr>
            <w:r>
              <w:rPr>
                <w:rFonts w:ascii="Tahoma" w:hAnsi="Tahoma" w:cs="Tahoma"/>
                <w:sz w:val="16"/>
                <w:szCs w:val="16"/>
              </w:rPr>
              <w:t>20,4</w:t>
            </w:r>
          </w:p>
        </w:tc>
        <w:tc>
          <w:tcPr>
            <w:tcW w:w="656" w:type="dxa"/>
            <w:noWrap/>
            <w:vAlign w:val="center"/>
            <w:hideMark/>
          </w:tcPr>
          <w:p w14:paraId="74347FCF" w14:textId="77777777" w:rsidR="002926CD" w:rsidRDefault="002926CD">
            <w:pPr>
              <w:jc w:val="right"/>
              <w:rPr>
                <w:rFonts w:ascii="Tahoma" w:hAnsi="Tahoma" w:cs="Tahoma"/>
                <w:sz w:val="16"/>
                <w:szCs w:val="16"/>
              </w:rPr>
            </w:pPr>
            <w:r>
              <w:rPr>
                <w:rFonts w:ascii="Tahoma" w:hAnsi="Tahoma" w:cs="Tahoma"/>
                <w:sz w:val="16"/>
                <w:szCs w:val="16"/>
              </w:rPr>
              <w:t>19,2</w:t>
            </w:r>
          </w:p>
        </w:tc>
        <w:tc>
          <w:tcPr>
            <w:tcW w:w="656" w:type="dxa"/>
            <w:noWrap/>
            <w:vAlign w:val="center"/>
            <w:hideMark/>
          </w:tcPr>
          <w:p w14:paraId="1D1816F2" w14:textId="77777777" w:rsidR="002926CD" w:rsidRDefault="002926CD">
            <w:pPr>
              <w:jc w:val="right"/>
              <w:rPr>
                <w:rFonts w:ascii="Tahoma" w:hAnsi="Tahoma" w:cs="Tahoma"/>
                <w:sz w:val="16"/>
                <w:szCs w:val="16"/>
              </w:rPr>
            </w:pPr>
            <w:r>
              <w:rPr>
                <w:rFonts w:ascii="Tahoma" w:hAnsi="Tahoma" w:cs="Tahoma"/>
                <w:sz w:val="16"/>
                <w:szCs w:val="16"/>
              </w:rPr>
              <w:t>17,8</w:t>
            </w:r>
          </w:p>
        </w:tc>
        <w:tc>
          <w:tcPr>
            <w:tcW w:w="656" w:type="dxa"/>
            <w:noWrap/>
            <w:vAlign w:val="center"/>
            <w:hideMark/>
          </w:tcPr>
          <w:p w14:paraId="4035075F" w14:textId="77777777" w:rsidR="002926CD" w:rsidRDefault="002926CD">
            <w:pPr>
              <w:jc w:val="right"/>
              <w:rPr>
                <w:rFonts w:ascii="Tahoma" w:hAnsi="Tahoma" w:cs="Tahoma"/>
                <w:sz w:val="16"/>
                <w:szCs w:val="16"/>
              </w:rPr>
            </w:pPr>
            <w:r>
              <w:rPr>
                <w:rFonts w:ascii="Tahoma" w:hAnsi="Tahoma" w:cs="Tahoma"/>
                <w:sz w:val="16"/>
                <w:szCs w:val="16"/>
              </w:rPr>
              <w:t>16,5</w:t>
            </w:r>
          </w:p>
        </w:tc>
        <w:tc>
          <w:tcPr>
            <w:tcW w:w="656" w:type="dxa"/>
            <w:noWrap/>
            <w:vAlign w:val="center"/>
            <w:hideMark/>
          </w:tcPr>
          <w:p w14:paraId="4D68AFF6" w14:textId="77777777" w:rsidR="002926CD" w:rsidRDefault="002926CD">
            <w:pPr>
              <w:jc w:val="right"/>
              <w:rPr>
                <w:rFonts w:ascii="Tahoma" w:hAnsi="Tahoma" w:cs="Tahoma"/>
                <w:sz w:val="16"/>
                <w:szCs w:val="16"/>
              </w:rPr>
            </w:pPr>
            <w:r>
              <w:rPr>
                <w:rFonts w:ascii="Tahoma" w:hAnsi="Tahoma" w:cs="Tahoma"/>
                <w:sz w:val="16"/>
                <w:szCs w:val="16"/>
              </w:rPr>
              <w:t>14,6</w:t>
            </w:r>
          </w:p>
        </w:tc>
        <w:tc>
          <w:tcPr>
            <w:tcW w:w="656" w:type="dxa"/>
            <w:noWrap/>
            <w:vAlign w:val="center"/>
            <w:hideMark/>
          </w:tcPr>
          <w:p w14:paraId="44335226" w14:textId="77777777" w:rsidR="002926CD" w:rsidRDefault="002926CD">
            <w:pPr>
              <w:jc w:val="right"/>
              <w:rPr>
                <w:rFonts w:ascii="Tahoma" w:hAnsi="Tahoma" w:cs="Tahoma"/>
                <w:sz w:val="16"/>
                <w:szCs w:val="16"/>
              </w:rPr>
            </w:pPr>
            <w:r>
              <w:rPr>
                <w:rFonts w:ascii="Tahoma" w:hAnsi="Tahoma" w:cs="Tahoma"/>
                <w:sz w:val="16"/>
                <w:szCs w:val="16"/>
              </w:rPr>
              <w:t>10,1</w:t>
            </w:r>
          </w:p>
        </w:tc>
        <w:tc>
          <w:tcPr>
            <w:tcW w:w="656" w:type="dxa"/>
            <w:noWrap/>
            <w:vAlign w:val="center"/>
            <w:hideMark/>
          </w:tcPr>
          <w:p w14:paraId="7FE35737" w14:textId="77777777" w:rsidR="002926CD" w:rsidRDefault="002926CD">
            <w:pPr>
              <w:jc w:val="right"/>
              <w:rPr>
                <w:rFonts w:ascii="Tahoma" w:hAnsi="Tahoma" w:cs="Tahoma"/>
                <w:sz w:val="16"/>
                <w:szCs w:val="16"/>
              </w:rPr>
            </w:pPr>
            <w:r>
              <w:rPr>
                <w:rFonts w:ascii="Tahoma" w:hAnsi="Tahoma" w:cs="Tahoma"/>
                <w:sz w:val="16"/>
                <w:szCs w:val="16"/>
              </w:rPr>
              <w:t>8,7</w:t>
            </w:r>
          </w:p>
        </w:tc>
        <w:tc>
          <w:tcPr>
            <w:tcW w:w="656" w:type="dxa"/>
            <w:noWrap/>
            <w:vAlign w:val="center"/>
            <w:hideMark/>
          </w:tcPr>
          <w:p w14:paraId="4F95C9E6" w14:textId="77777777" w:rsidR="002926CD" w:rsidRDefault="002926CD">
            <w:pPr>
              <w:jc w:val="right"/>
              <w:rPr>
                <w:rFonts w:ascii="Tahoma" w:hAnsi="Tahoma" w:cs="Tahoma"/>
                <w:sz w:val="16"/>
                <w:szCs w:val="16"/>
              </w:rPr>
            </w:pPr>
            <w:r>
              <w:rPr>
                <w:rFonts w:ascii="Tahoma" w:hAnsi="Tahoma" w:cs="Tahoma"/>
                <w:sz w:val="16"/>
                <w:szCs w:val="16"/>
              </w:rPr>
              <w:t>8,2</w:t>
            </w:r>
          </w:p>
        </w:tc>
        <w:tc>
          <w:tcPr>
            <w:tcW w:w="656" w:type="dxa"/>
            <w:noWrap/>
            <w:vAlign w:val="center"/>
            <w:hideMark/>
          </w:tcPr>
          <w:p w14:paraId="406F4C34" w14:textId="77777777" w:rsidR="002926CD" w:rsidRDefault="002926CD">
            <w:pPr>
              <w:jc w:val="right"/>
              <w:rPr>
                <w:rFonts w:ascii="Tahoma" w:hAnsi="Tahoma" w:cs="Tahoma"/>
                <w:sz w:val="16"/>
                <w:szCs w:val="16"/>
              </w:rPr>
            </w:pPr>
            <w:r>
              <w:rPr>
                <w:rFonts w:ascii="Tahoma" w:hAnsi="Tahoma" w:cs="Tahoma"/>
                <w:sz w:val="16"/>
                <w:szCs w:val="16"/>
              </w:rPr>
              <w:t>10,6</w:t>
            </w:r>
          </w:p>
        </w:tc>
        <w:tc>
          <w:tcPr>
            <w:tcW w:w="679" w:type="dxa"/>
            <w:noWrap/>
            <w:vAlign w:val="center"/>
            <w:hideMark/>
          </w:tcPr>
          <w:p w14:paraId="08CB43F5" w14:textId="77777777" w:rsidR="002926CD" w:rsidRDefault="002926CD">
            <w:pPr>
              <w:jc w:val="right"/>
              <w:rPr>
                <w:rFonts w:ascii="Tahoma" w:hAnsi="Tahoma" w:cs="Tahoma"/>
                <w:sz w:val="16"/>
                <w:szCs w:val="16"/>
              </w:rPr>
            </w:pPr>
            <w:r>
              <w:rPr>
                <w:rFonts w:ascii="Tahoma" w:hAnsi="Tahoma" w:cs="Tahoma"/>
                <w:sz w:val="16"/>
                <w:szCs w:val="16"/>
              </w:rPr>
              <w:t>9,6</w:t>
            </w:r>
          </w:p>
        </w:tc>
      </w:tr>
    </w:tbl>
    <w:p w14:paraId="448D37FF"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83"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78AA0FF8" w14:textId="4538A45D" w:rsidR="002926CD" w:rsidRDefault="002926CD" w:rsidP="002926CD">
      <w:pPr>
        <w:jc w:val="both"/>
        <w:rPr>
          <w:rFonts w:ascii="Tahoma" w:hAnsi="Tahoma" w:cs="Tahoma"/>
          <w:sz w:val="20"/>
          <w:szCs w:val="20"/>
        </w:rPr>
      </w:pPr>
      <w:r>
        <w:rPr>
          <w:noProof/>
          <w:lang w:eastAsia="sk-SK"/>
        </w:rPr>
        <w:drawing>
          <wp:inline distT="0" distB="0" distL="0" distR="0" wp14:anchorId="764BBEA2" wp14:editId="22918F71">
            <wp:extent cx="4343400" cy="1981200"/>
            <wp:effectExtent l="0" t="0" r="0" b="0"/>
            <wp:docPr id="67" name="Obrázo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343400" cy="1981200"/>
                    </a:xfrm>
                    <a:prstGeom prst="rect">
                      <a:avLst/>
                    </a:prstGeom>
                    <a:noFill/>
                    <a:ln>
                      <a:noFill/>
                    </a:ln>
                  </pic:spPr>
                </pic:pic>
              </a:graphicData>
            </a:graphic>
          </wp:inline>
        </w:drawing>
      </w:r>
    </w:p>
    <w:p w14:paraId="2F33913C" w14:textId="77777777" w:rsidR="002926CD" w:rsidRDefault="002926CD" w:rsidP="002926CD">
      <w:pPr>
        <w:jc w:val="both"/>
        <w:rPr>
          <w:rFonts w:ascii="Tahoma" w:hAnsi="Tahoma" w:cs="Tahoma"/>
          <w:sz w:val="16"/>
          <w:szCs w:val="16"/>
        </w:rPr>
      </w:pPr>
      <w:r>
        <w:rPr>
          <w:rFonts w:ascii="Tahoma" w:hAnsi="Tahoma" w:cs="Tahoma"/>
          <w:sz w:val="16"/>
          <w:szCs w:val="16"/>
        </w:rPr>
        <w:t xml:space="preserve">Obrázok: Vývoj počtu </w:t>
      </w:r>
      <w:proofErr w:type="spellStart"/>
      <w:r>
        <w:rPr>
          <w:rFonts w:ascii="Tahoma" w:hAnsi="Tahoma" w:cs="Tahoma"/>
          <w:sz w:val="16"/>
          <w:szCs w:val="16"/>
        </w:rPr>
        <w:t>nezamenastnaných</w:t>
      </w:r>
      <w:proofErr w:type="spellEnd"/>
      <w:r>
        <w:rPr>
          <w:rFonts w:ascii="Tahoma" w:hAnsi="Tahoma" w:cs="Tahoma"/>
          <w:sz w:val="16"/>
          <w:szCs w:val="16"/>
        </w:rPr>
        <w:t xml:space="preserve"> v rokoch 2011 až 2021</w:t>
      </w:r>
    </w:p>
    <w:p w14:paraId="68577340"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85"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7DED50E3" w14:textId="77777777" w:rsidR="002926CD" w:rsidRDefault="002926CD" w:rsidP="002926CD">
      <w:pPr>
        <w:jc w:val="both"/>
        <w:rPr>
          <w:rFonts w:ascii="Tahoma" w:hAnsi="Tahoma" w:cs="Tahoma"/>
          <w:sz w:val="20"/>
          <w:szCs w:val="20"/>
        </w:rPr>
      </w:pPr>
    </w:p>
    <w:p w14:paraId="14451139" w14:textId="77777777" w:rsidR="002926CD" w:rsidRPr="008A0E2E" w:rsidRDefault="002926CD" w:rsidP="002926CD">
      <w:pPr>
        <w:jc w:val="both"/>
        <w:rPr>
          <w:rFonts w:asciiTheme="majorHAnsi" w:hAnsiTheme="majorHAnsi" w:cstheme="majorHAnsi"/>
          <w:sz w:val="24"/>
          <w:szCs w:val="24"/>
        </w:rPr>
      </w:pPr>
      <w:r w:rsidRPr="008A0E2E">
        <w:rPr>
          <w:rFonts w:asciiTheme="majorHAnsi" w:hAnsiTheme="majorHAnsi" w:cstheme="majorHAnsi"/>
          <w:sz w:val="24"/>
          <w:szCs w:val="24"/>
        </w:rPr>
        <w:t xml:space="preserve">Relatívny počet evidovaných nezamestnaných obyvateľov v  regióne prezentuje nasledujúca tabuľka. Z hľadiska pohlavia bola evidovaná vyššia miera nezamestnanosti v prípade ženskej populácie. V roku 2021 dosiahla úroveň 11,9 %. V prípade mužskej populácie to bolo len 10,1 %. Najvyššia miera bola v sledovanom období v rokoch 2011 a 2012. </w:t>
      </w:r>
    </w:p>
    <w:p w14:paraId="38B27BD1" w14:textId="77777777" w:rsidR="002926CD" w:rsidRDefault="002926CD" w:rsidP="002926CD">
      <w:pPr>
        <w:ind w:right="425"/>
        <w:rPr>
          <w:rFonts w:ascii="Tahoma" w:hAnsi="Tahoma" w:cs="Tahoma"/>
          <w:sz w:val="20"/>
          <w:szCs w:val="20"/>
        </w:rPr>
      </w:pPr>
    </w:p>
    <w:tbl>
      <w:tblPr>
        <w:tblW w:w="9032" w:type="dxa"/>
        <w:tblInd w:w="55" w:type="dxa"/>
        <w:tblCellMar>
          <w:left w:w="70" w:type="dxa"/>
          <w:right w:w="70" w:type="dxa"/>
        </w:tblCellMar>
        <w:tblLook w:val="04A0" w:firstRow="1" w:lastRow="0" w:firstColumn="1" w:lastColumn="0" w:noHBand="0" w:noVBand="1"/>
      </w:tblPr>
      <w:tblGrid>
        <w:gridCol w:w="1844"/>
        <w:gridCol w:w="605"/>
        <w:gridCol w:w="656"/>
        <w:gridCol w:w="656"/>
        <w:gridCol w:w="656"/>
        <w:gridCol w:w="656"/>
        <w:gridCol w:w="656"/>
        <w:gridCol w:w="656"/>
        <w:gridCol w:w="656"/>
        <w:gridCol w:w="656"/>
        <w:gridCol w:w="656"/>
        <w:gridCol w:w="679"/>
      </w:tblGrid>
      <w:tr w:rsidR="002926CD" w14:paraId="172D3B82" w14:textId="77777777" w:rsidTr="002926CD">
        <w:trPr>
          <w:trHeight w:val="272"/>
        </w:trPr>
        <w:tc>
          <w:tcPr>
            <w:tcW w:w="9032" w:type="dxa"/>
            <w:gridSpan w:val="12"/>
            <w:shd w:val="clear" w:color="auto" w:fill="FFCC99"/>
            <w:vAlign w:val="center"/>
            <w:hideMark/>
          </w:tcPr>
          <w:p w14:paraId="3244DF09" w14:textId="77777777" w:rsidR="002926CD" w:rsidRDefault="002926CD">
            <w:pPr>
              <w:rPr>
                <w:rFonts w:ascii="Tahoma" w:hAnsi="Tahoma" w:cs="Tahoma"/>
                <w:sz w:val="16"/>
                <w:szCs w:val="16"/>
              </w:rPr>
            </w:pPr>
            <w:r>
              <w:rPr>
                <w:rFonts w:ascii="Tahoma" w:hAnsi="Tahoma" w:cs="Tahoma"/>
                <w:sz w:val="16"/>
                <w:szCs w:val="16"/>
              </w:rPr>
              <w:lastRenderedPageBreak/>
              <w:t>Miera evidovanej nezamestnanosti podľa územie, pohlavie a rok v %</w:t>
            </w:r>
          </w:p>
        </w:tc>
      </w:tr>
      <w:tr w:rsidR="002926CD" w14:paraId="1C6BE980" w14:textId="77777777" w:rsidTr="002926CD">
        <w:trPr>
          <w:trHeight w:val="272"/>
        </w:trPr>
        <w:tc>
          <w:tcPr>
            <w:tcW w:w="1844" w:type="dxa"/>
            <w:vAlign w:val="center"/>
          </w:tcPr>
          <w:p w14:paraId="3D509888" w14:textId="77777777" w:rsidR="002926CD" w:rsidRDefault="002926CD">
            <w:pPr>
              <w:rPr>
                <w:rFonts w:ascii="Tahoma" w:hAnsi="Tahoma" w:cs="Tahoma"/>
                <w:sz w:val="16"/>
                <w:szCs w:val="16"/>
              </w:rPr>
            </w:pPr>
          </w:p>
        </w:tc>
        <w:tc>
          <w:tcPr>
            <w:tcW w:w="605" w:type="dxa"/>
            <w:vAlign w:val="center"/>
            <w:hideMark/>
          </w:tcPr>
          <w:p w14:paraId="57F87CFC" w14:textId="77777777" w:rsidR="002926CD" w:rsidRDefault="002926CD">
            <w:pPr>
              <w:jc w:val="center"/>
              <w:rPr>
                <w:rFonts w:ascii="Tahoma" w:hAnsi="Tahoma" w:cs="Tahoma"/>
                <w:sz w:val="16"/>
                <w:szCs w:val="16"/>
              </w:rPr>
            </w:pPr>
            <w:r>
              <w:rPr>
                <w:rFonts w:ascii="Tahoma" w:hAnsi="Tahoma" w:cs="Tahoma"/>
                <w:sz w:val="16"/>
                <w:szCs w:val="16"/>
              </w:rPr>
              <w:t>2011</w:t>
            </w:r>
          </w:p>
        </w:tc>
        <w:tc>
          <w:tcPr>
            <w:tcW w:w="656" w:type="dxa"/>
            <w:vAlign w:val="center"/>
            <w:hideMark/>
          </w:tcPr>
          <w:p w14:paraId="72DFB8BE" w14:textId="77777777" w:rsidR="002926CD" w:rsidRDefault="002926CD">
            <w:pPr>
              <w:jc w:val="center"/>
              <w:rPr>
                <w:rFonts w:ascii="Tahoma" w:hAnsi="Tahoma" w:cs="Tahoma"/>
                <w:sz w:val="16"/>
                <w:szCs w:val="16"/>
              </w:rPr>
            </w:pPr>
            <w:r>
              <w:rPr>
                <w:rFonts w:ascii="Tahoma" w:hAnsi="Tahoma" w:cs="Tahoma"/>
                <w:sz w:val="16"/>
                <w:szCs w:val="16"/>
              </w:rPr>
              <w:t>2012</w:t>
            </w:r>
          </w:p>
        </w:tc>
        <w:tc>
          <w:tcPr>
            <w:tcW w:w="656" w:type="dxa"/>
            <w:vAlign w:val="center"/>
            <w:hideMark/>
          </w:tcPr>
          <w:p w14:paraId="0BBF5221" w14:textId="77777777" w:rsidR="002926CD" w:rsidRDefault="002926CD">
            <w:pPr>
              <w:jc w:val="center"/>
              <w:rPr>
                <w:rFonts w:ascii="Tahoma" w:hAnsi="Tahoma" w:cs="Tahoma"/>
                <w:sz w:val="16"/>
                <w:szCs w:val="16"/>
              </w:rPr>
            </w:pPr>
            <w:r>
              <w:rPr>
                <w:rFonts w:ascii="Tahoma" w:hAnsi="Tahoma" w:cs="Tahoma"/>
                <w:sz w:val="16"/>
                <w:szCs w:val="16"/>
              </w:rPr>
              <w:t>2013</w:t>
            </w:r>
          </w:p>
        </w:tc>
        <w:tc>
          <w:tcPr>
            <w:tcW w:w="656" w:type="dxa"/>
            <w:vAlign w:val="center"/>
            <w:hideMark/>
          </w:tcPr>
          <w:p w14:paraId="45BE6E44" w14:textId="77777777" w:rsidR="002926CD" w:rsidRDefault="002926CD">
            <w:pPr>
              <w:jc w:val="center"/>
              <w:rPr>
                <w:rFonts w:ascii="Tahoma" w:hAnsi="Tahoma" w:cs="Tahoma"/>
                <w:sz w:val="16"/>
                <w:szCs w:val="16"/>
              </w:rPr>
            </w:pPr>
            <w:r>
              <w:rPr>
                <w:rFonts w:ascii="Tahoma" w:hAnsi="Tahoma" w:cs="Tahoma"/>
                <w:sz w:val="16"/>
                <w:szCs w:val="16"/>
              </w:rPr>
              <w:t>2014</w:t>
            </w:r>
          </w:p>
        </w:tc>
        <w:tc>
          <w:tcPr>
            <w:tcW w:w="656" w:type="dxa"/>
            <w:vAlign w:val="center"/>
            <w:hideMark/>
          </w:tcPr>
          <w:p w14:paraId="3598FBF9" w14:textId="77777777" w:rsidR="002926CD" w:rsidRDefault="002926CD">
            <w:pPr>
              <w:jc w:val="center"/>
              <w:rPr>
                <w:rFonts w:ascii="Tahoma" w:hAnsi="Tahoma" w:cs="Tahoma"/>
                <w:sz w:val="16"/>
                <w:szCs w:val="16"/>
              </w:rPr>
            </w:pPr>
            <w:r>
              <w:rPr>
                <w:rFonts w:ascii="Tahoma" w:hAnsi="Tahoma" w:cs="Tahoma"/>
                <w:sz w:val="16"/>
                <w:szCs w:val="16"/>
              </w:rPr>
              <w:t>2015</w:t>
            </w:r>
          </w:p>
        </w:tc>
        <w:tc>
          <w:tcPr>
            <w:tcW w:w="656" w:type="dxa"/>
            <w:vAlign w:val="center"/>
            <w:hideMark/>
          </w:tcPr>
          <w:p w14:paraId="49074E0E" w14:textId="77777777" w:rsidR="002926CD" w:rsidRDefault="002926CD">
            <w:pPr>
              <w:jc w:val="center"/>
              <w:rPr>
                <w:rFonts w:ascii="Tahoma" w:hAnsi="Tahoma" w:cs="Tahoma"/>
                <w:sz w:val="16"/>
                <w:szCs w:val="16"/>
              </w:rPr>
            </w:pPr>
            <w:r>
              <w:rPr>
                <w:rFonts w:ascii="Tahoma" w:hAnsi="Tahoma" w:cs="Tahoma"/>
                <w:sz w:val="16"/>
                <w:szCs w:val="16"/>
              </w:rPr>
              <w:t>2016</w:t>
            </w:r>
          </w:p>
        </w:tc>
        <w:tc>
          <w:tcPr>
            <w:tcW w:w="656" w:type="dxa"/>
            <w:vAlign w:val="center"/>
            <w:hideMark/>
          </w:tcPr>
          <w:p w14:paraId="384A5DAE" w14:textId="77777777" w:rsidR="002926CD" w:rsidRDefault="002926CD">
            <w:pPr>
              <w:jc w:val="center"/>
              <w:rPr>
                <w:rFonts w:ascii="Tahoma" w:hAnsi="Tahoma" w:cs="Tahoma"/>
                <w:sz w:val="16"/>
                <w:szCs w:val="16"/>
              </w:rPr>
            </w:pPr>
            <w:r>
              <w:rPr>
                <w:rFonts w:ascii="Tahoma" w:hAnsi="Tahoma" w:cs="Tahoma"/>
                <w:sz w:val="16"/>
                <w:szCs w:val="16"/>
              </w:rPr>
              <w:t>2017</w:t>
            </w:r>
          </w:p>
        </w:tc>
        <w:tc>
          <w:tcPr>
            <w:tcW w:w="656" w:type="dxa"/>
            <w:vAlign w:val="center"/>
            <w:hideMark/>
          </w:tcPr>
          <w:p w14:paraId="17F8B9F3" w14:textId="77777777" w:rsidR="002926CD" w:rsidRDefault="002926CD">
            <w:pPr>
              <w:jc w:val="center"/>
              <w:rPr>
                <w:rFonts w:ascii="Tahoma" w:hAnsi="Tahoma" w:cs="Tahoma"/>
                <w:sz w:val="16"/>
                <w:szCs w:val="16"/>
              </w:rPr>
            </w:pPr>
            <w:r>
              <w:rPr>
                <w:rFonts w:ascii="Tahoma" w:hAnsi="Tahoma" w:cs="Tahoma"/>
                <w:sz w:val="16"/>
                <w:szCs w:val="16"/>
              </w:rPr>
              <w:t>2018</w:t>
            </w:r>
          </w:p>
        </w:tc>
        <w:tc>
          <w:tcPr>
            <w:tcW w:w="656" w:type="dxa"/>
            <w:vAlign w:val="center"/>
            <w:hideMark/>
          </w:tcPr>
          <w:p w14:paraId="3C025BAC" w14:textId="77777777" w:rsidR="002926CD" w:rsidRDefault="002926CD">
            <w:pPr>
              <w:jc w:val="center"/>
              <w:rPr>
                <w:rFonts w:ascii="Tahoma" w:hAnsi="Tahoma" w:cs="Tahoma"/>
                <w:sz w:val="16"/>
                <w:szCs w:val="16"/>
              </w:rPr>
            </w:pPr>
            <w:r>
              <w:rPr>
                <w:rFonts w:ascii="Tahoma" w:hAnsi="Tahoma" w:cs="Tahoma"/>
                <w:sz w:val="16"/>
                <w:szCs w:val="16"/>
              </w:rPr>
              <w:t>2019</w:t>
            </w:r>
          </w:p>
        </w:tc>
        <w:tc>
          <w:tcPr>
            <w:tcW w:w="656" w:type="dxa"/>
            <w:vAlign w:val="center"/>
            <w:hideMark/>
          </w:tcPr>
          <w:p w14:paraId="41839865" w14:textId="77777777" w:rsidR="002926CD" w:rsidRDefault="002926CD">
            <w:pPr>
              <w:jc w:val="center"/>
              <w:rPr>
                <w:rFonts w:ascii="Tahoma" w:hAnsi="Tahoma" w:cs="Tahoma"/>
                <w:sz w:val="16"/>
                <w:szCs w:val="16"/>
              </w:rPr>
            </w:pPr>
            <w:r>
              <w:rPr>
                <w:rFonts w:ascii="Tahoma" w:hAnsi="Tahoma" w:cs="Tahoma"/>
                <w:sz w:val="16"/>
                <w:szCs w:val="16"/>
              </w:rPr>
              <w:t>2020</w:t>
            </w:r>
          </w:p>
        </w:tc>
        <w:tc>
          <w:tcPr>
            <w:tcW w:w="679" w:type="dxa"/>
            <w:vAlign w:val="center"/>
            <w:hideMark/>
          </w:tcPr>
          <w:p w14:paraId="707A3C65"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5F13171F" w14:textId="77777777" w:rsidTr="002926CD">
        <w:trPr>
          <w:trHeight w:val="272"/>
        </w:trPr>
        <w:tc>
          <w:tcPr>
            <w:tcW w:w="1844" w:type="dxa"/>
            <w:vAlign w:val="center"/>
            <w:hideMark/>
          </w:tcPr>
          <w:p w14:paraId="72E9A23F" w14:textId="77777777" w:rsidR="002926CD" w:rsidRDefault="002926CD">
            <w:pPr>
              <w:spacing w:after="24"/>
              <w:rPr>
                <w:rFonts w:ascii="Tahoma" w:hAnsi="Tahoma" w:cs="Tahoma"/>
                <w:bCs/>
                <w:sz w:val="16"/>
                <w:szCs w:val="16"/>
              </w:rPr>
            </w:pPr>
            <w:r>
              <w:rPr>
                <w:rFonts w:ascii="Tahoma" w:hAnsi="Tahoma" w:cs="Tahoma"/>
                <w:bCs/>
                <w:sz w:val="16"/>
                <w:szCs w:val="16"/>
              </w:rPr>
              <w:t>Slovenská republika</w:t>
            </w:r>
          </w:p>
        </w:tc>
        <w:tc>
          <w:tcPr>
            <w:tcW w:w="605" w:type="dxa"/>
            <w:noWrap/>
            <w:vAlign w:val="center"/>
            <w:hideMark/>
          </w:tcPr>
          <w:p w14:paraId="0802476C" w14:textId="77777777" w:rsidR="002926CD" w:rsidRDefault="002926CD">
            <w:pPr>
              <w:jc w:val="right"/>
              <w:rPr>
                <w:rFonts w:ascii="Tahoma" w:hAnsi="Tahoma" w:cs="Tahoma"/>
                <w:sz w:val="16"/>
                <w:szCs w:val="16"/>
              </w:rPr>
            </w:pPr>
            <w:r>
              <w:rPr>
                <w:rFonts w:ascii="Tahoma" w:hAnsi="Tahoma" w:cs="Tahoma"/>
                <w:sz w:val="16"/>
                <w:szCs w:val="16"/>
              </w:rPr>
              <w:t>13,6</w:t>
            </w:r>
          </w:p>
        </w:tc>
        <w:tc>
          <w:tcPr>
            <w:tcW w:w="656" w:type="dxa"/>
            <w:noWrap/>
            <w:vAlign w:val="center"/>
            <w:hideMark/>
          </w:tcPr>
          <w:p w14:paraId="5A7AA983" w14:textId="77777777" w:rsidR="002926CD" w:rsidRDefault="002926CD">
            <w:pPr>
              <w:jc w:val="right"/>
              <w:rPr>
                <w:rFonts w:ascii="Tahoma" w:hAnsi="Tahoma" w:cs="Tahoma"/>
                <w:sz w:val="16"/>
                <w:szCs w:val="16"/>
              </w:rPr>
            </w:pPr>
            <w:r>
              <w:rPr>
                <w:rFonts w:ascii="Tahoma" w:hAnsi="Tahoma" w:cs="Tahoma"/>
                <w:sz w:val="16"/>
                <w:szCs w:val="16"/>
              </w:rPr>
              <w:t>14,44</w:t>
            </w:r>
          </w:p>
        </w:tc>
        <w:tc>
          <w:tcPr>
            <w:tcW w:w="656" w:type="dxa"/>
            <w:noWrap/>
            <w:vAlign w:val="center"/>
            <w:hideMark/>
          </w:tcPr>
          <w:p w14:paraId="2EC5F808" w14:textId="77777777" w:rsidR="002926CD" w:rsidRDefault="002926CD">
            <w:pPr>
              <w:jc w:val="right"/>
              <w:rPr>
                <w:rFonts w:ascii="Tahoma" w:hAnsi="Tahoma" w:cs="Tahoma"/>
                <w:sz w:val="16"/>
                <w:szCs w:val="16"/>
              </w:rPr>
            </w:pPr>
            <w:r>
              <w:rPr>
                <w:rFonts w:ascii="Tahoma" w:hAnsi="Tahoma" w:cs="Tahoma"/>
                <w:sz w:val="16"/>
                <w:szCs w:val="16"/>
              </w:rPr>
              <w:t>13,5</w:t>
            </w:r>
          </w:p>
        </w:tc>
        <w:tc>
          <w:tcPr>
            <w:tcW w:w="656" w:type="dxa"/>
            <w:noWrap/>
            <w:vAlign w:val="center"/>
            <w:hideMark/>
          </w:tcPr>
          <w:p w14:paraId="7BC924E4" w14:textId="77777777" w:rsidR="002926CD" w:rsidRDefault="002926CD">
            <w:pPr>
              <w:jc w:val="right"/>
              <w:rPr>
                <w:rFonts w:ascii="Tahoma" w:hAnsi="Tahoma" w:cs="Tahoma"/>
                <w:sz w:val="16"/>
                <w:szCs w:val="16"/>
              </w:rPr>
            </w:pPr>
            <w:r>
              <w:rPr>
                <w:rFonts w:ascii="Tahoma" w:hAnsi="Tahoma" w:cs="Tahoma"/>
                <w:sz w:val="16"/>
                <w:szCs w:val="16"/>
              </w:rPr>
              <w:t>12,3</w:t>
            </w:r>
          </w:p>
        </w:tc>
        <w:tc>
          <w:tcPr>
            <w:tcW w:w="656" w:type="dxa"/>
            <w:noWrap/>
            <w:vAlign w:val="center"/>
            <w:hideMark/>
          </w:tcPr>
          <w:p w14:paraId="6E9944CC" w14:textId="77777777" w:rsidR="002926CD" w:rsidRDefault="002926CD">
            <w:pPr>
              <w:jc w:val="right"/>
              <w:rPr>
                <w:rFonts w:ascii="Tahoma" w:hAnsi="Tahoma" w:cs="Tahoma"/>
                <w:sz w:val="16"/>
                <w:szCs w:val="16"/>
              </w:rPr>
            </w:pPr>
            <w:r>
              <w:rPr>
                <w:rFonts w:ascii="Tahoma" w:hAnsi="Tahoma" w:cs="Tahoma"/>
                <w:sz w:val="16"/>
                <w:szCs w:val="16"/>
              </w:rPr>
              <w:t>10,63</w:t>
            </w:r>
          </w:p>
        </w:tc>
        <w:tc>
          <w:tcPr>
            <w:tcW w:w="656" w:type="dxa"/>
            <w:noWrap/>
            <w:vAlign w:val="center"/>
            <w:hideMark/>
          </w:tcPr>
          <w:p w14:paraId="08F13DA0" w14:textId="77777777" w:rsidR="002926CD" w:rsidRDefault="002926CD">
            <w:pPr>
              <w:jc w:val="right"/>
              <w:rPr>
                <w:rFonts w:ascii="Tahoma" w:hAnsi="Tahoma" w:cs="Tahoma"/>
                <w:sz w:val="16"/>
                <w:szCs w:val="16"/>
              </w:rPr>
            </w:pPr>
            <w:r>
              <w:rPr>
                <w:rFonts w:ascii="Tahoma" w:hAnsi="Tahoma" w:cs="Tahoma"/>
                <w:sz w:val="16"/>
                <w:szCs w:val="16"/>
              </w:rPr>
              <w:t>8,76</w:t>
            </w:r>
          </w:p>
        </w:tc>
        <w:tc>
          <w:tcPr>
            <w:tcW w:w="656" w:type="dxa"/>
            <w:noWrap/>
            <w:vAlign w:val="center"/>
            <w:hideMark/>
          </w:tcPr>
          <w:p w14:paraId="29D5CBD0" w14:textId="77777777" w:rsidR="002926CD" w:rsidRDefault="002926CD">
            <w:pPr>
              <w:jc w:val="right"/>
              <w:rPr>
                <w:rFonts w:ascii="Tahoma" w:hAnsi="Tahoma" w:cs="Tahoma"/>
                <w:sz w:val="16"/>
                <w:szCs w:val="16"/>
              </w:rPr>
            </w:pPr>
            <w:r>
              <w:rPr>
                <w:rFonts w:ascii="Tahoma" w:hAnsi="Tahoma" w:cs="Tahoma"/>
                <w:sz w:val="16"/>
                <w:szCs w:val="16"/>
              </w:rPr>
              <w:t>5,94</w:t>
            </w:r>
          </w:p>
        </w:tc>
        <w:tc>
          <w:tcPr>
            <w:tcW w:w="656" w:type="dxa"/>
            <w:noWrap/>
            <w:vAlign w:val="center"/>
            <w:hideMark/>
          </w:tcPr>
          <w:p w14:paraId="09F8B63E" w14:textId="77777777" w:rsidR="002926CD" w:rsidRDefault="002926CD">
            <w:pPr>
              <w:jc w:val="right"/>
              <w:rPr>
                <w:rFonts w:ascii="Tahoma" w:hAnsi="Tahoma" w:cs="Tahoma"/>
                <w:sz w:val="16"/>
                <w:szCs w:val="16"/>
              </w:rPr>
            </w:pPr>
            <w:r>
              <w:rPr>
                <w:rFonts w:ascii="Tahoma" w:hAnsi="Tahoma" w:cs="Tahoma"/>
                <w:sz w:val="16"/>
                <w:szCs w:val="16"/>
              </w:rPr>
              <w:t>5,04</w:t>
            </w:r>
          </w:p>
        </w:tc>
        <w:tc>
          <w:tcPr>
            <w:tcW w:w="656" w:type="dxa"/>
            <w:noWrap/>
            <w:vAlign w:val="center"/>
            <w:hideMark/>
          </w:tcPr>
          <w:p w14:paraId="25742D89" w14:textId="77777777" w:rsidR="002926CD" w:rsidRDefault="002926CD">
            <w:pPr>
              <w:jc w:val="right"/>
              <w:rPr>
                <w:rFonts w:ascii="Tahoma" w:hAnsi="Tahoma" w:cs="Tahoma"/>
                <w:sz w:val="16"/>
                <w:szCs w:val="16"/>
              </w:rPr>
            </w:pPr>
            <w:r>
              <w:rPr>
                <w:rFonts w:ascii="Tahoma" w:hAnsi="Tahoma" w:cs="Tahoma"/>
                <w:sz w:val="16"/>
                <w:szCs w:val="16"/>
              </w:rPr>
              <w:t>4,92</w:t>
            </w:r>
          </w:p>
        </w:tc>
        <w:tc>
          <w:tcPr>
            <w:tcW w:w="656" w:type="dxa"/>
            <w:noWrap/>
            <w:vAlign w:val="center"/>
            <w:hideMark/>
          </w:tcPr>
          <w:p w14:paraId="75039F68" w14:textId="77777777" w:rsidR="002926CD" w:rsidRDefault="002926CD">
            <w:pPr>
              <w:jc w:val="right"/>
              <w:rPr>
                <w:rFonts w:ascii="Tahoma" w:hAnsi="Tahoma" w:cs="Tahoma"/>
                <w:sz w:val="16"/>
                <w:szCs w:val="16"/>
              </w:rPr>
            </w:pPr>
            <w:r>
              <w:rPr>
                <w:rFonts w:ascii="Tahoma" w:hAnsi="Tahoma" w:cs="Tahoma"/>
                <w:sz w:val="16"/>
                <w:szCs w:val="16"/>
              </w:rPr>
              <w:t>7,57</w:t>
            </w:r>
          </w:p>
        </w:tc>
        <w:tc>
          <w:tcPr>
            <w:tcW w:w="679" w:type="dxa"/>
            <w:noWrap/>
            <w:vAlign w:val="center"/>
            <w:hideMark/>
          </w:tcPr>
          <w:p w14:paraId="2707534A" w14:textId="77777777" w:rsidR="002926CD" w:rsidRDefault="002926CD">
            <w:pPr>
              <w:jc w:val="right"/>
              <w:rPr>
                <w:rFonts w:ascii="Tahoma" w:hAnsi="Tahoma" w:cs="Tahoma"/>
                <w:sz w:val="16"/>
                <w:szCs w:val="16"/>
              </w:rPr>
            </w:pPr>
            <w:r>
              <w:rPr>
                <w:rFonts w:ascii="Tahoma" w:hAnsi="Tahoma" w:cs="Tahoma"/>
                <w:sz w:val="16"/>
                <w:szCs w:val="16"/>
              </w:rPr>
              <w:t>6,76</w:t>
            </w:r>
          </w:p>
        </w:tc>
      </w:tr>
      <w:tr w:rsidR="002926CD" w14:paraId="7852B472" w14:textId="77777777" w:rsidTr="002926CD">
        <w:trPr>
          <w:trHeight w:val="272"/>
        </w:trPr>
        <w:tc>
          <w:tcPr>
            <w:tcW w:w="1844" w:type="dxa"/>
            <w:vAlign w:val="center"/>
            <w:hideMark/>
          </w:tcPr>
          <w:p w14:paraId="7A6AE6E9" w14:textId="77777777" w:rsidR="002926CD" w:rsidRDefault="002926CD">
            <w:pPr>
              <w:spacing w:after="24"/>
              <w:rPr>
                <w:rFonts w:ascii="Tahoma" w:hAnsi="Tahoma" w:cs="Tahoma"/>
                <w:bCs/>
                <w:sz w:val="16"/>
                <w:szCs w:val="16"/>
              </w:rPr>
            </w:pPr>
            <w:r>
              <w:rPr>
                <w:rFonts w:ascii="Tahoma" w:hAnsi="Tahoma" w:cs="Tahoma"/>
                <w:bCs/>
                <w:sz w:val="16"/>
                <w:szCs w:val="16"/>
              </w:rPr>
              <w:t>Banskobystrický kraj</w:t>
            </w:r>
          </w:p>
        </w:tc>
        <w:tc>
          <w:tcPr>
            <w:tcW w:w="605" w:type="dxa"/>
            <w:noWrap/>
            <w:vAlign w:val="center"/>
            <w:hideMark/>
          </w:tcPr>
          <w:p w14:paraId="72297300" w14:textId="77777777" w:rsidR="002926CD" w:rsidRDefault="002926CD">
            <w:pPr>
              <w:jc w:val="right"/>
              <w:rPr>
                <w:rFonts w:ascii="Tahoma" w:hAnsi="Tahoma" w:cs="Tahoma"/>
                <w:sz w:val="16"/>
                <w:szCs w:val="16"/>
              </w:rPr>
            </w:pPr>
            <w:r>
              <w:rPr>
                <w:rFonts w:ascii="Tahoma" w:hAnsi="Tahoma" w:cs="Tahoma"/>
                <w:sz w:val="16"/>
                <w:szCs w:val="16"/>
              </w:rPr>
              <w:t>19,8</w:t>
            </w:r>
          </w:p>
        </w:tc>
        <w:tc>
          <w:tcPr>
            <w:tcW w:w="656" w:type="dxa"/>
            <w:noWrap/>
            <w:vAlign w:val="center"/>
            <w:hideMark/>
          </w:tcPr>
          <w:p w14:paraId="3B2DB8AB" w14:textId="77777777" w:rsidR="002926CD" w:rsidRDefault="002926CD">
            <w:pPr>
              <w:jc w:val="right"/>
              <w:rPr>
                <w:rFonts w:ascii="Tahoma" w:hAnsi="Tahoma" w:cs="Tahoma"/>
                <w:sz w:val="16"/>
                <w:szCs w:val="16"/>
              </w:rPr>
            </w:pPr>
            <w:r>
              <w:rPr>
                <w:rFonts w:ascii="Tahoma" w:hAnsi="Tahoma" w:cs="Tahoma"/>
                <w:sz w:val="16"/>
                <w:szCs w:val="16"/>
              </w:rPr>
              <w:t>20,81</w:t>
            </w:r>
          </w:p>
        </w:tc>
        <w:tc>
          <w:tcPr>
            <w:tcW w:w="656" w:type="dxa"/>
            <w:noWrap/>
            <w:vAlign w:val="center"/>
            <w:hideMark/>
          </w:tcPr>
          <w:p w14:paraId="641240BA" w14:textId="77777777" w:rsidR="002926CD" w:rsidRDefault="002926CD">
            <w:pPr>
              <w:jc w:val="right"/>
              <w:rPr>
                <w:rFonts w:ascii="Tahoma" w:hAnsi="Tahoma" w:cs="Tahoma"/>
                <w:sz w:val="16"/>
                <w:szCs w:val="16"/>
              </w:rPr>
            </w:pPr>
            <w:r>
              <w:rPr>
                <w:rFonts w:ascii="Tahoma" w:hAnsi="Tahoma" w:cs="Tahoma"/>
                <w:sz w:val="16"/>
                <w:szCs w:val="16"/>
              </w:rPr>
              <w:t>18,3</w:t>
            </w:r>
          </w:p>
        </w:tc>
        <w:tc>
          <w:tcPr>
            <w:tcW w:w="656" w:type="dxa"/>
            <w:noWrap/>
            <w:vAlign w:val="center"/>
            <w:hideMark/>
          </w:tcPr>
          <w:p w14:paraId="2B49F9C9" w14:textId="77777777" w:rsidR="002926CD" w:rsidRDefault="002926CD">
            <w:pPr>
              <w:jc w:val="right"/>
              <w:rPr>
                <w:rFonts w:ascii="Tahoma" w:hAnsi="Tahoma" w:cs="Tahoma"/>
                <w:sz w:val="16"/>
                <w:szCs w:val="16"/>
              </w:rPr>
            </w:pPr>
            <w:r>
              <w:rPr>
                <w:rFonts w:ascii="Tahoma" w:hAnsi="Tahoma" w:cs="Tahoma"/>
                <w:sz w:val="16"/>
                <w:szCs w:val="16"/>
              </w:rPr>
              <w:t>17,2</w:t>
            </w:r>
          </w:p>
        </w:tc>
        <w:tc>
          <w:tcPr>
            <w:tcW w:w="656" w:type="dxa"/>
            <w:noWrap/>
            <w:vAlign w:val="center"/>
            <w:hideMark/>
          </w:tcPr>
          <w:p w14:paraId="5000622B" w14:textId="77777777" w:rsidR="002926CD" w:rsidRDefault="002926CD">
            <w:pPr>
              <w:jc w:val="right"/>
              <w:rPr>
                <w:rFonts w:ascii="Tahoma" w:hAnsi="Tahoma" w:cs="Tahoma"/>
                <w:sz w:val="16"/>
                <w:szCs w:val="16"/>
              </w:rPr>
            </w:pPr>
            <w:r>
              <w:rPr>
                <w:rFonts w:ascii="Tahoma" w:hAnsi="Tahoma" w:cs="Tahoma"/>
                <w:sz w:val="16"/>
                <w:szCs w:val="16"/>
              </w:rPr>
              <w:t>14,94</w:t>
            </w:r>
          </w:p>
        </w:tc>
        <w:tc>
          <w:tcPr>
            <w:tcW w:w="656" w:type="dxa"/>
            <w:noWrap/>
            <w:vAlign w:val="center"/>
            <w:hideMark/>
          </w:tcPr>
          <w:p w14:paraId="39C2F6C5" w14:textId="77777777" w:rsidR="002926CD" w:rsidRDefault="002926CD">
            <w:pPr>
              <w:jc w:val="right"/>
              <w:rPr>
                <w:rFonts w:ascii="Tahoma" w:hAnsi="Tahoma" w:cs="Tahoma"/>
                <w:sz w:val="16"/>
                <w:szCs w:val="16"/>
              </w:rPr>
            </w:pPr>
            <w:r>
              <w:rPr>
                <w:rFonts w:ascii="Tahoma" w:hAnsi="Tahoma" w:cs="Tahoma"/>
                <w:sz w:val="16"/>
                <w:szCs w:val="16"/>
              </w:rPr>
              <w:t>12,8</w:t>
            </w:r>
          </w:p>
        </w:tc>
        <w:tc>
          <w:tcPr>
            <w:tcW w:w="656" w:type="dxa"/>
            <w:noWrap/>
            <w:vAlign w:val="center"/>
            <w:hideMark/>
          </w:tcPr>
          <w:p w14:paraId="0781B3AB" w14:textId="77777777" w:rsidR="002926CD" w:rsidRDefault="002926CD">
            <w:pPr>
              <w:jc w:val="right"/>
              <w:rPr>
                <w:rFonts w:ascii="Tahoma" w:hAnsi="Tahoma" w:cs="Tahoma"/>
                <w:sz w:val="16"/>
                <w:szCs w:val="16"/>
              </w:rPr>
            </w:pPr>
            <w:r>
              <w:rPr>
                <w:rFonts w:ascii="Tahoma" w:hAnsi="Tahoma" w:cs="Tahoma"/>
                <w:sz w:val="16"/>
                <w:szCs w:val="16"/>
              </w:rPr>
              <w:t>8,67</w:t>
            </w:r>
          </w:p>
        </w:tc>
        <w:tc>
          <w:tcPr>
            <w:tcW w:w="656" w:type="dxa"/>
            <w:noWrap/>
            <w:vAlign w:val="center"/>
            <w:hideMark/>
          </w:tcPr>
          <w:p w14:paraId="15D66145" w14:textId="77777777" w:rsidR="002926CD" w:rsidRDefault="002926CD">
            <w:pPr>
              <w:jc w:val="right"/>
              <w:rPr>
                <w:rFonts w:ascii="Tahoma" w:hAnsi="Tahoma" w:cs="Tahoma"/>
                <w:sz w:val="16"/>
                <w:szCs w:val="16"/>
              </w:rPr>
            </w:pPr>
            <w:r>
              <w:rPr>
                <w:rFonts w:ascii="Tahoma" w:hAnsi="Tahoma" w:cs="Tahoma"/>
                <w:sz w:val="16"/>
                <w:szCs w:val="16"/>
              </w:rPr>
              <w:t>7,03</w:t>
            </w:r>
          </w:p>
        </w:tc>
        <w:tc>
          <w:tcPr>
            <w:tcW w:w="656" w:type="dxa"/>
            <w:noWrap/>
            <w:vAlign w:val="center"/>
            <w:hideMark/>
          </w:tcPr>
          <w:p w14:paraId="5C5E45BE" w14:textId="77777777" w:rsidR="002926CD" w:rsidRDefault="002926CD">
            <w:pPr>
              <w:jc w:val="right"/>
              <w:rPr>
                <w:rFonts w:ascii="Tahoma" w:hAnsi="Tahoma" w:cs="Tahoma"/>
                <w:sz w:val="16"/>
                <w:szCs w:val="16"/>
              </w:rPr>
            </w:pPr>
            <w:r>
              <w:rPr>
                <w:rFonts w:ascii="Tahoma" w:hAnsi="Tahoma" w:cs="Tahoma"/>
                <w:sz w:val="16"/>
                <w:szCs w:val="16"/>
              </w:rPr>
              <w:t>6,69</w:t>
            </w:r>
          </w:p>
        </w:tc>
        <w:tc>
          <w:tcPr>
            <w:tcW w:w="656" w:type="dxa"/>
            <w:noWrap/>
            <w:vAlign w:val="center"/>
            <w:hideMark/>
          </w:tcPr>
          <w:p w14:paraId="27A67446" w14:textId="77777777" w:rsidR="002926CD" w:rsidRDefault="002926CD">
            <w:pPr>
              <w:jc w:val="right"/>
              <w:rPr>
                <w:rFonts w:ascii="Tahoma" w:hAnsi="Tahoma" w:cs="Tahoma"/>
                <w:sz w:val="16"/>
                <w:szCs w:val="16"/>
              </w:rPr>
            </w:pPr>
            <w:r>
              <w:rPr>
                <w:rFonts w:ascii="Tahoma" w:hAnsi="Tahoma" w:cs="Tahoma"/>
                <w:sz w:val="16"/>
                <w:szCs w:val="16"/>
              </w:rPr>
              <w:t>9,83</w:t>
            </w:r>
          </w:p>
        </w:tc>
        <w:tc>
          <w:tcPr>
            <w:tcW w:w="679" w:type="dxa"/>
            <w:noWrap/>
            <w:vAlign w:val="center"/>
            <w:hideMark/>
          </w:tcPr>
          <w:p w14:paraId="37C76AA3" w14:textId="77777777" w:rsidR="002926CD" w:rsidRDefault="002926CD">
            <w:pPr>
              <w:jc w:val="right"/>
              <w:rPr>
                <w:rFonts w:ascii="Tahoma" w:hAnsi="Tahoma" w:cs="Tahoma"/>
                <w:sz w:val="16"/>
                <w:szCs w:val="16"/>
              </w:rPr>
            </w:pPr>
            <w:r>
              <w:rPr>
                <w:rFonts w:ascii="Tahoma" w:hAnsi="Tahoma" w:cs="Tahoma"/>
                <w:sz w:val="16"/>
                <w:szCs w:val="16"/>
              </w:rPr>
              <w:t>9,01</w:t>
            </w:r>
          </w:p>
        </w:tc>
      </w:tr>
      <w:tr w:rsidR="002926CD" w14:paraId="6FD8FBF4" w14:textId="77777777" w:rsidTr="002926CD">
        <w:trPr>
          <w:trHeight w:val="272"/>
        </w:trPr>
        <w:tc>
          <w:tcPr>
            <w:tcW w:w="1844" w:type="dxa"/>
            <w:vAlign w:val="center"/>
            <w:hideMark/>
          </w:tcPr>
          <w:p w14:paraId="17E17353" w14:textId="77777777" w:rsidR="002926CD" w:rsidRDefault="002926CD">
            <w:pPr>
              <w:spacing w:after="24"/>
              <w:rPr>
                <w:rFonts w:ascii="Tahoma" w:hAnsi="Tahoma" w:cs="Tahoma"/>
                <w:bCs/>
                <w:sz w:val="16"/>
                <w:szCs w:val="16"/>
              </w:rPr>
            </w:pPr>
            <w:r>
              <w:rPr>
                <w:rFonts w:ascii="Tahoma" w:hAnsi="Tahoma" w:cs="Tahoma"/>
                <w:bCs/>
                <w:sz w:val="16"/>
                <w:szCs w:val="16"/>
              </w:rPr>
              <w:t>Okres Lučenec</w:t>
            </w:r>
          </w:p>
        </w:tc>
        <w:tc>
          <w:tcPr>
            <w:tcW w:w="605" w:type="dxa"/>
            <w:noWrap/>
            <w:vAlign w:val="center"/>
            <w:hideMark/>
          </w:tcPr>
          <w:p w14:paraId="3F11FF02" w14:textId="77777777" w:rsidR="002926CD" w:rsidRDefault="002926CD">
            <w:pPr>
              <w:jc w:val="right"/>
              <w:rPr>
                <w:rFonts w:ascii="Tahoma" w:hAnsi="Tahoma" w:cs="Tahoma"/>
                <w:color w:val="000000"/>
                <w:sz w:val="16"/>
                <w:szCs w:val="16"/>
              </w:rPr>
            </w:pPr>
            <w:r>
              <w:rPr>
                <w:rFonts w:ascii="Tahoma" w:hAnsi="Tahoma" w:cs="Tahoma"/>
                <w:color w:val="000000"/>
                <w:sz w:val="16"/>
                <w:szCs w:val="16"/>
              </w:rPr>
              <w:t>24,3</w:t>
            </w:r>
          </w:p>
        </w:tc>
        <w:tc>
          <w:tcPr>
            <w:tcW w:w="656" w:type="dxa"/>
            <w:noWrap/>
            <w:vAlign w:val="center"/>
            <w:hideMark/>
          </w:tcPr>
          <w:p w14:paraId="3070D0FC" w14:textId="77777777" w:rsidR="002926CD" w:rsidRDefault="002926CD">
            <w:pPr>
              <w:jc w:val="right"/>
              <w:rPr>
                <w:rFonts w:ascii="Tahoma" w:hAnsi="Tahoma" w:cs="Tahoma"/>
                <w:color w:val="000000"/>
                <w:sz w:val="16"/>
                <w:szCs w:val="16"/>
              </w:rPr>
            </w:pPr>
            <w:r>
              <w:rPr>
                <w:rFonts w:ascii="Tahoma" w:hAnsi="Tahoma" w:cs="Tahoma"/>
                <w:color w:val="000000"/>
                <w:sz w:val="16"/>
                <w:szCs w:val="16"/>
              </w:rPr>
              <w:t>25,6</w:t>
            </w:r>
          </w:p>
        </w:tc>
        <w:tc>
          <w:tcPr>
            <w:tcW w:w="656" w:type="dxa"/>
            <w:noWrap/>
            <w:vAlign w:val="center"/>
            <w:hideMark/>
          </w:tcPr>
          <w:p w14:paraId="730E248B" w14:textId="77777777" w:rsidR="002926CD" w:rsidRDefault="002926CD">
            <w:pPr>
              <w:jc w:val="right"/>
              <w:rPr>
                <w:rFonts w:ascii="Tahoma" w:hAnsi="Tahoma" w:cs="Tahoma"/>
                <w:color w:val="000000"/>
                <w:sz w:val="16"/>
                <w:szCs w:val="16"/>
              </w:rPr>
            </w:pPr>
            <w:r>
              <w:rPr>
                <w:rFonts w:ascii="Tahoma" w:hAnsi="Tahoma" w:cs="Tahoma"/>
                <w:color w:val="000000"/>
                <w:sz w:val="16"/>
                <w:szCs w:val="16"/>
              </w:rPr>
              <w:t>21,6</w:t>
            </w:r>
          </w:p>
        </w:tc>
        <w:tc>
          <w:tcPr>
            <w:tcW w:w="656" w:type="dxa"/>
            <w:noWrap/>
            <w:vAlign w:val="center"/>
            <w:hideMark/>
          </w:tcPr>
          <w:p w14:paraId="009CCFE7" w14:textId="77777777" w:rsidR="002926CD" w:rsidRDefault="002926CD">
            <w:pPr>
              <w:jc w:val="right"/>
              <w:rPr>
                <w:rFonts w:ascii="Tahoma" w:hAnsi="Tahoma" w:cs="Tahoma"/>
                <w:color w:val="000000"/>
                <w:sz w:val="16"/>
                <w:szCs w:val="16"/>
              </w:rPr>
            </w:pPr>
            <w:r>
              <w:rPr>
                <w:rFonts w:ascii="Tahoma" w:hAnsi="Tahoma" w:cs="Tahoma"/>
                <w:color w:val="000000"/>
                <w:sz w:val="16"/>
                <w:szCs w:val="16"/>
              </w:rPr>
              <w:t>20,1</w:t>
            </w:r>
          </w:p>
        </w:tc>
        <w:tc>
          <w:tcPr>
            <w:tcW w:w="656" w:type="dxa"/>
            <w:noWrap/>
            <w:vAlign w:val="center"/>
            <w:hideMark/>
          </w:tcPr>
          <w:p w14:paraId="1AE07782" w14:textId="77777777" w:rsidR="002926CD" w:rsidRDefault="002926CD">
            <w:pPr>
              <w:jc w:val="right"/>
              <w:rPr>
                <w:rFonts w:ascii="Tahoma" w:hAnsi="Tahoma" w:cs="Tahoma"/>
                <w:color w:val="000000"/>
                <w:sz w:val="16"/>
                <w:szCs w:val="16"/>
              </w:rPr>
            </w:pPr>
            <w:r>
              <w:rPr>
                <w:rFonts w:ascii="Tahoma" w:hAnsi="Tahoma" w:cs="Tahoma"/>
                <w:color w:val="000000"/>
                <w:sz w:val="16"/>
                <w:szCs w:val="16"/>
              </w:rPr>
              <w:t>17,5</w:t>
            </w:r>
          </w:p>
        </w:tc>
        <w:tc>
          <w:tcPr>
            <w:tcW w:w="656" w:type="dxa"/>
            <w:noWrap/>
            <w:vAlign w:val="center"/>
            <w:hideMark/>
          </w:tcPr>
          <w:p w14:paraId="30557E9C" w14:textId="77777777" w:rsidR="002926CD" w:rsidRDefault="002926CD">
            <w:pPr>
              <w:jc w:val="right"/>
              <w:rPr>
                <w:rFonts w:ascii="Tahoma" w:hAnsi="Tahoma" w:cs="Tahoma"/>
                <w:color w:val="000000"/>
                <w:sz w:val="16"/>
                <w:szCs w:val="16"/>
              </w:rPr>
            </w:pPr>
            <w:r>
              <w:rPr>
                <w:rFonts w:ascii="Tahoma" w:hAnsi="Tahoma" w:cs="Tahoma"/>
                <w:color w:val="000000"/>
                <w:sz w:val="16"/>
                <w:szCs w:val="16"/>
              </w:rPr>
              <w:t>15,3</w:t>
            </w:r>
          </w:p>
        </w:tc>
        <w:tc>
          <w:tcPr>
            <w:tcW w:w="656" w:type="dxa"/>
            <w:noWrap/>
            <w:vAlign w:val="center"/>
            <w:hideMark/>
          </w:tcPr>
          <w:p w14:paraId="5AE6F77B" w14:textId="77777777" w:rsidR="002926CD" w:rsidRDefault="002926CD">
            <w:pPr>
              <w:jc w:val="right"/>
              <w:rPr>
                <w:rFonts w:ascii="Tahoma" w:hAnsi="Tahoma" w:cs="Tahoma"/>
                <w:color w:val="000000"/>
                <w:sz w:val="16"/>
                <w:szCs w:val="16"/>
              </w:rPr>
            </w:pPr>
            <w:r>
              <w:rPr>
                <w:rFonts w:ascii="Tahoma" w:hAnsi="Tahoma" w:cs="Tahoma"/>
                <w:color w:val="000000"/>
                <w:sz w:val="16"/>
                <w:szCs w:val="16"/>
              </w:rPr>
              <w:t>10,2</w:t>
            </w:r>
          </w:p>
        </w:tc>
        <w:tc>
          <w:tcPr>
            <w:tcW w:w="656" w:type="dxa"/>
            <w:noWrap/>
            <w:vAlign w:val="center"/>
            <w:hideMark/>
          </w:tcPr>
          <w:p w14:paraId="69B112D8" w14:textId="77777777" w:rsidR="002926CD" w:rsidRDefault="002926CD">
            <w:pPr>
              <w:jc w:val="right"/>
              <w:rPr>
                <w:rFonts w:ascii="Tahoma" w:hAnsi="Tahoma" w:cs="Tahoma"/>
                <w:color w:val="000000"/>
                <w:sz w:val="16"/>
                <w:szCs w:val="16"/>
              </w:rPr>
            </w:pPr>
            <w:r>
              <w:rPr>
                <w:rFonts w:ascii="Tahoma" w:hAnsi="Tahoma" w:cs="Tahoma"/>
                <w:color w:val="000000"/>
                <w:sz w:val="16"/>
                <w:szCs w:val="16"/>
              </w:rPr>
              <w:t>8,6</w:t>
            </w:r>
          </w:p>
        </w:tc>
        <w:tc>
          <w:tcPr>
            <w:tcW w:w="656" w:type="dxa"/>
            <w:noWrap/>
            <w:vAlign w:val="center"/>
            <w:hideMark/>
          </w:tcPr>
          <w:p w14:paraId="492CD2DE" w14:textId="77777777" w:rsidR="002926CD" w:rsidRDefault="002926CD">
            <w:pPr>
              <w:jc w:val="right"/>
              <w:rPr>
                <w:rFonts w:ascii="Tahoma" w:hAnsi="Tahoma" w:cs="Tahoma"/>
                <w:color w:val="000000"/>
                <w:sz w:val="16"/>
                <w:szCs w:val="16"/>
              </w:rPr>
            </w:pPr>
            <w:r>
              <w:rPr>
                <w:rFonts w:ascii="Tahoma" w:hAnsi="Tahoma" w:cs="Tahoma"/>
                <w:color w:val="000000"/>
                <w:sz w:val="16"/>
                <w:szCs w:val="16"/>
              </w:rPr>
              <w:t>8,3</w:t>
            </w:r>
          </w:p>
        </w:tc>
        <w:tc>
          <w:tcPr>
            <w:tcW w:w="656" w:type="dxa"/>
            <w:noWrap/>
            <w:vAlign w:val="center"/>
            <w:hideMark/>
          </w:tcPr>
          <w:p w14:paraId="57A265CA" w14:textId="77777777" w:rsidR="002926CD" w:rsidRDefault="002926CD">
            <w:pPr>
              <w:jc w:val="right"/>
              <w:rPr>
                <w:rFonts w:ascii="Tahoma" w:hAnsi="Tahoma" w:cs="Tahoma"/>
                <w:color w:val="000000"/>
                <w:sz w:val="16"/>
                <w:szCs w:val="16"/>
              </w:rPr>
            </w:pPr>
            <w:r>
              <w:rPr>
                <w:rFonts w:ascii="Tahoma" w:hAnsi="Tahoma" w:cs="Tahoma"/>
                <w:color w:val="000000"/>
                <w:sz w:val="16"/>
                <w:szCs w:val="16"/>
              </w:rPr>
              <w:t>12,0</w:t>
            </w:r>
          </w:p>
        </w:tc>
        <w:tc>
          <w:tcPr>
            <w:tcW w:w="679" w:type="dxa"/>
            <w:noWrap/>
            <w:vAlign w:val="center"/>
            <w:hideMark/>
          </w:tcPr>
          <w:p w14:paraId="0C27D9BE" w14:textId="77777777" w:rsidR="002926CD" w:rsidRDefault="002926CD">
            <w:pPr>
              <w:jc w:val="right"/>
              <w:rPr>
                <w:rFonts w:ascii="Tahoma" w:hAnsi="Tahoma" w:cs="Tahoma"/>
                <w:color w:val="000000"/>
                <w:sz w:val="16"/>
                <w:szCs w:val="16"/>
              </w:rPr>
            </w:pPr>
            <w:r>
              <w:rPr>
                <w:rFonts w:ascii="Tahoma" w:hAnsi="Tahoma" w:cs="Tahoma"/>
                <w:color w:val="000000"/>
                <w:sz w:val="16"/>
                <w:szCs w:val="16"/>
              </w:rPr>
              <w:t>11,0</w:t>
            </w:r>
          </w:p>
        </w:tc>
      </w:tr>
      <w:tr w:rsidR="002926CD" w14:paraId="51D2D925" w14:textId="77777777" w:rsidTr="002926CD">
        <w:trPr>
          <w:trHeight w:val="272"/>
        </w:trPr>
        <w:tc>
          <w:tcPr>
            <w:tcW w:w="1844" w:type="dxa"/>
            <w:vAlign w:val="center"/>
            <w:hideMark/>
          </w:tcPr>
          <w:p w14:paraId="7246A6BD" w14:textId="77777777" w:rsidR="002926CD" w:rsidRDefault="002926CD">
            <w:pPr>
              <w:spacing w:after="24"/>
              <w:rPr>
                <w:rFonts w:ascii="Tahoma" w:hAnsi="Tahoma" w:cs="Tahoma"/>
                <w:bCs/>
                <w:sz w:val="16"/>
                <w:szCs w:val="16"/>
              </w:rPr>
            </w:pPr>
            <w:r>
              <w:rPr>
                <w:rFonts w:ascii="Tahoma" w:hAnsi="Tahoma" w:cs="Tahoma"/>
                <w:bCs/>
                <w:sz w:val="16"/>
                <w:szCs w:val="16"/>
              </w:rPr>
              <w:t>Muži</w:t>
            </w:r>
          </w:p>
        </w:tc>
        <w:tc>
          <w:tcPr>
            <w:tcW w:w="605" w:type="dxa"/>
            <w:noWrap/>
            <w:vAlign w:val="center"/>
            <w:hideMark/>
          </w:tcPr>
          <w:p w14:paraId="1B779E78" w14:textId="77777777" w:rsidR="002926CD" w:rsidRDefault="002926CD">
            <w:pPr>
              <w:jc w:val="right"/>
              <w:rPr>
                <w:rFonts w:ascii="Tahoma" w:hAnsi="Tahoma" w:cs="Tahoma"/>
                <w:color w:val="000000"/>
                <w:sz w:val="16"/>
                <w:szCs w:val="16"/>
              </w:rPr>
            </w:pPr>
            <w:r>
              <w:rPr>
                <w:rFonts w:ascii="Tahoma" w:hAnsi="Tahoma" w:cs="Tahoma"/>
                <w:color w:val="000000"/>
                <w:sz w:val="16"/>
                <w:szCs w:val="16"/>
              </w:rPr>
              <w:t>24,3</w:t>
            </w:r>
          </w:p>
        </w:tc>
        <w:tc>
          <w:tcPr>
            <w:tcW w:w="656" w:type="dxa"/>
            <w:noWrap/>
            <w:vAlign w:val="center"/>
            <w:hideMark/>
          </w:tcPr>
          <w:p w14:paraId="5707142B" w14:textId="77777777" w:rsidR="002926CD" w:rsidRDefault="002926CD">
            <w:pPr>
              <w:jc w:val="right"/>
              <w:rPr>
                <w:rFonts w:ascii="Tahoma" w:hAnsi="Tahoma" w:cs="Tahoma"/>
                <w:color w:val="000000"/>
                <w:sz w:val="16"/>
                <w:szCs w:val="16"/>
              </w:rPr>
            </w:pPr>
            <w:r>
              <w:rPr>
                <w:rFonts w:ascii="Tahoma" w:hAnsi="Tahoma" w:cs="Tahoma"/>
                <w:color w:val="000000"/>
                <w:sz w:val="16"/>
                <w:szCs w:val="16"/>
              </w:rPr>
              <w:t>25,7</w:t>
            </w:r>
          </w:p>
        </w:tc>
        <w:tc>
          <w:tcPr>
            <w:tcW w:w="656" w:type="dxa"/>
            <w:noWrap/>
            <w:vAlign w:val="center"/>
            <w:hideMark/>
          </w:tcPr>
          <w:p w14:paraId="459DA6C3" w14:textId="77777777" w:rsidR="002926CD" w:rsidRDefault="002926CD">
            <w:pPr>
              <w:jc w:val="right"/>
              <w:rPr>
                <w:rFonts w:ascii="Tahoma" w:hAnsi="Tahoma" w:cs="Tahoma"/>
                <w:color w:val="000000"/>
                <w:sz w:val="16"/>
                <w:szCs w:val="16"/>
              </w:rPr>
            </w:pPr>
            <w:r>
              <w:rPr>
                <w:rFonts w:ascii="Tahoma" w:hAnsi="Tahoma" w:cs="Tahoma"/>
                <w:color w:val="000000"/>
                <w:sz w:val="16"/>
                <w:szCs w:val="16"/>
              </w:rPr>
              <w:t>21,8</w:t>
            </w:r>
          </w:p>
        </w:tc>
        <w:tc>
          <w:tcPr>
            <w:tcW w:w="656" w:type="dxa"/>
            <w:noWrap/>
            <w:vAlign w:val="center"/>
            <w:hideMark/>
          </w:tcPr>
          <w:p w14:paraId="4C136B51" w14:textId="77777777" w:rsidR="002926CD" w:rsidRDefault="002926CD">
            <w:pPr>
              <w:jc w:val="right"/>
              <w:rPr>
                <w:rFonts w:ascii="Tahoma" w:hAnsi="Tahoma" w:cs="Tahoma"/>
                <w:color w:val="000000"/>
                <w:sz w:val="16"/>
                <w:szCs w:val="16"/>
              </w:rPr>
            </w:pPr>
            <w:r>
              <w:rPr>
                <w:rFonts w:ascii="Tahoma" w:hAnsi="Tahoma" w:cs="Tahoma"/>
                <w:color w:val="000000"/>
                <w:sz w:val="16"/>
                <w:szCs w:val="16"/>
              </w:rPr>
              <w:t>19,9</w:t>
            </w:r>
          </w:p>
        </w:tc>
        <w:tc>
          <w:tcPr>
            <w:tcW w:w="656" w:type="dxa"/>
            <w:noWrap/>
            <w:vAlign w:val="center"/>
            <w:hideMark/>
          </w:tcPr>
          <w:p w14:paraId="2008F285" w14:textId="77777777" w:rsidR="002926CD" w:rsidRDefault="002926CD">
            <w:pPr>
              <w:jc w:val="right"/>
              <w:rPr>
                <w:rFonts w:ascii="Tahoma" w:hAnsi="Tahoma" w:cs="Tahoma"/>
                <w:color w:val="000000"/>
                <w:sz w:val="16"/>
                <w:szCs w:val="16"/>
              </w:rPr>
            </w:pPr>
            <w:r>
              <w:rPr>
                <w:rFonts w:ascii="Tahoma" w:hAnsi="Tahoma" w:cs="Tahoma"/>
                <w:color w:val="000000"/>
                <w:sz w:val="16"/>
                <w:szCs w:val="16"/>
              </w:rPr>
              <w:t>17,4</w:t>
            </w:r>
          </w:p>
        </w:tc>
        <w:tc>
          <w:tcPr>
            <w:tcW w:w="656" w:type="dxa"/>
            <w:noWrap/>
            <w:vAlign w:val="center"/>
            <w:hideMark/>
          </w:tcPr>
          <w:p w14:paraId="124CA7F8" w14:textId="77777777" w:rsidR="002926CD" w:rsidRDefault="002926CD">
            <w:pPr>
              <w:jc w:val="right"/>
              <w:rPr>
                <w:rFonts w:ascii="Tahoma" w:hAnsi="Tahoma" w:cs="Tahoma"/>
                <w:color w:val="000000"/>
                <w:sz w:val="16"/>
                <w:szCs w:val="16"/>
              </w:rPr>
            </w:pPr>
            <w:r>
              <w:rPr>
                <w:rFonts w:ascii="Tahoma" w:hAnsi="Tahoma" w:cs="Tahoma"/>
                <w:color w:val="000000"/>
                <w:sz w:val="16"/>
                <w:szCs w:val="16"/>
              </w:rPr>
              <w:t>14,1</w:t>
            </w:r>
          </w:p>
        </w:tc>
        <w:tc>
          <w:tcPr>
            <w:tcW w:w="656" w:type="dxa"/>
            <w:noWrap/>
            <w:vAlign w:val="center"/>
            <w:hideMark/>
          </w:tcPr>
          <w:p w14:paraId="21D48BCB" w14:textId="77777777" w:rsidR="002926CD" w:rsidRDefault="002926CD">
            <w:pPr>
              <w:jc w:val="right"/>
              <w:rPr>
                <w:rFonts w:ascii="Tahoma" w:hAnsi="Tahoma" w:cs="Tahoma"/>
                <w:color w:val="000000"/>
                <w:sz w:val="16"/>
                <w:szCs w:val="16"/>
              </w:rPr>
            </w:pPr>
            <w:r>
              <w:rPr>
                <w:rFonts w:ascii="Tahoma" w:hAnsi="Tahoma" w:cs="Tahoma"/>
                <w:color w:val="000000"/>
                <w:sz w:val="16"/>
                <w:szCs w:val="16"/>
              </w:rPr>
              <w:t>8,8</w:t>
            </w:r>
          </w:p>
        </w:tc>
        <w:tc>
          <w:tcPr>
            <w:tcW w:w="656" w:type="dxa"/>
            <w:noWrap/>
            <w:vAlign w:val="center"/>
            <w:hideMark/>
          </w:tcPr>
          <w:p w14:paraId="7203B526" w14:textId="77777777" w:rsidR="002926CD" w:rsidRDefault="002926CD">
            <w:pPr>
              <w:jc w:val="right"/>
              <w:rPr>
                <w:rFonts w:ascii="Tahoma" w:hAnsi="Tahoma" w:cs="Tahoma"/>
                <w:color w:val="000000"/>
                <w:sz w:val="16"/>
                <w:szCs w:val="16"/>
              </w:rPr>
            </w:pPr>
            <w:r>
              <w:rPr>
                <w:rFonts w:ascii="Tahoma" w:hAnsi="Tahoma" w:cs="Tahoma"/>
                <w:color w:val="000000"/>
                <w:sz w:val="16"/>
                <w:szCs w:val="16"/>
              </w:rPr>
              <w:t>7,4</w:t>
            </w:r>
          </w:p>
        </w:tc>
        <w:tc>
          <w:tcPr>
            <w:tcW w:w="656" w:type="dxa"/>
            <w:noWrap/>
            <w:vAlign w:val="center"/>
            <w:hideMark/>
          </w:tcPr>
          <w:p w14:paraId="13495ACF" w14:textId="77777777" w:rsidR="002926CD" w:rsidRDefault="002926CD">
            <w:pPr>
              <w:jc w:val="right"/>
              <w:rPr>
                <w:rFonts w:ascii="Tahoma" w:hAnsi="Tahoma" w:cs="Tahoma"/>
                <w:color w:val="000000"/>
                <w:sz w:val="16"/>
                <w:szCs w:val="16"/>
              </w:rPr>
            </w:pPr>
            <w:r>
              <w:rPr>
                <w:rFonts w:ascii="Tahoma" w:hAnsi="Tahoma" w:cs="Tahoma"/>
                <w:color w:val="000000"/>
                <w:sz w:val="16"/>
                <w:szCs w:val="16"/>
              </w:rPr>
              <w:t>6,8</w:t>
            </w:r>
          </w:p>
        </w:tc>
        <w:tc>
          <w:tcPr>
            <w:tcW w:w="656" w:type="dxa"/>
            <w:noWrap/>
            <w:vAlign w:val="center"/>
            <w:hideMark/>
          </w:tcPr>
          <w:p w14:paraId="002D6F2D" w14:textId="77777777" w:rsidR="002926CD" w:rsidRDefault="002926CD">
            <w:pPr>
              <w:jc w:val="right"/>
              <w:rPr>
                <w:rFonts w:ascii="Tahoma" w:hAnsi="Tahoma" w:cs="Tahoma"/>
                <w:color w:val="000000"/>
                <w:sz w:val="16"/>
                <w:szCs w:val="16"/>
              </w:rPr>
            </w:pPr>
            <w:r>
              <w:rPr>
                <w:rFonts w:ascii="Tahoma" w:hAnsi="Tahoma" w:cs="Tahoma"/>
                <w:color w:val="000000"/>
                <w:sz w:val="16"/>
                <w:szCs w:val="16"/>
              </w:rPr>
              <w:t>11,3</w:t>
            </w:r>
          </w:p>
        </w:tc>
        <w:tc>
          <w:tcPr>
            <w:tcW w:w="679" w:type="dxa"/>
            <w:noWrap/>
            <w:vAlign w:val="center"/>
            <w:hideMark/>
          </w:tcPr>
          <w:p w14:paraId="6A0EB8C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10,1</w:t>
            </w:r>
          </w:p>
        </w:tc>
      </w:tr>
      <w:tr w:rsidR="002926CD" w14:paraId="1101C2AB" w14:textId="77777777" w:rsidTr="002926CD">
        <w:trPr>
          <w:trHeight w:val="272"/>
        </w:trPr>
        <w:tc>
          <w:tcPr>
            <w:tcW w:w="1844" w:type="dxa"/>
            <w:vAlign w:val="center"/>
            <w:hideMark/>
          </w:tcPr>
          <w:p w14:paraId="20E15389" w14:textId="77777777" w:rsidR="002926CD" w:rsidRDefault="002926CD">
            <w:pPr>
              <w:spacing w:after="24"/>
              <w:rPr>
                <w:rFonts w:ascii="Tahoma" w:hAnsi="Tahoma" w:cs="Tahoma"/>
                <w:bCs/>
                <w:sz w:val="16"/>
                <w:szCs w:val="16"/>
              </w:rPr>
            </w:pPr>
            <w:r>
              <w:rPr>
                <w:rFonts w:ascii="Tahoma" w:hAnsi="Tahoma" w:cs="Tahoma"/>
                <w:bCs/>
                <w:sz w:val="16"/>
                <w:szCs w:val="16"/>
              </w:rPr>
              <w:t>Ženy</w:t>
            </w:r>
          </w:p>
        </w:tc>
        <w:tc>
          <w:tcPr>
            <w:tcW w:w="605" w:type="dxa"/>
            <w:noWrap/>
            <w:vAlign w:val="center"/>
            <w:hideMark/>
          </w:tcPr>
          <w:p w14:paraId="7F4E623E" w14:textId="77777777" w:rsidR="002926CD" w:rsidRDefault="002926CD">
            <w:pPr>
              <w:jc w:val="right"/>
              <w:rPr>
                <w:rFonts w:ascii="Tahoma" w:hAnsi="Tahoma" w:cs="Tahoma"/>
                <w:color w:val="000000"/>
                <w:sz w:val="16"/>
                <w:szCs w:val="16"/>
              </w:rPr>
            </w:pPr>
            <w:r>
              <w:rPr>
                <w:rFonts w:ascii="Tahoma" w:hAnsi="Tahoma" w:cs="Tahoma"/>
                <w:color w:val="000000"/>
                <w:sz w:val="16"/>
                <w:szCs w:val="16"/>
              </w:rPr>
              <w:t>24,3</w:t>
            </w:r>
          </w:p>
        </w:tc>
        <w:tc>
          <w:tcPr>
            <w:tcW w:w="656" w:type="dxa"/>
            <w:noWrap/>
            <w:vAlign w:val="center"/>
            <w:hideMark/>
          </w:tcPr>
          <w:p w14:paraId="7D1BDC8E" w14:textId="77777777" w:rsidR="002926CD" w:rsidRDefault="002926CD">
            <w:pPr>
              <w:jc w:val="right"/>
              <w:rPr>
                <w:rFonts w:ascii="Tahoma" w:hAnsi="Tahoma" w:cs="Tahoma"/>
                <w:color w:val="000000"/>
                <w:sz w:val="16"/>
                <w:szCs w:val="16"/>
              </w:rPr>
            </w:pPr>
            <w:r>
              <w:rPr>
                <w:rFonts w:ascii="Tahoma" w:hAnsi="Tahoma" w:cs="Tahoma"/>
                <w:color w:val="000000"/>
                <w:sz w:val="16"/>
                <w:szCs w:val="16"/>
              </w:rPr>
              <w:t>25,4</w:t>
            </w:r>
          </w:p>
        </w:tc>
        <w:tc>
          <w:tcPr>
            <w:tcW w:w="656" w:type="dxa"/>
            <w:noWrap/>
            <w:vAlign w:val="center"/>
            <w:hideMark/>
          </w:tcPr>
          <w:p w14:paraId="30E9337D" w14:textId="77777777" w:rsidR="002926CD" w:rsidRDefault="002926CD">
            <w:pPr>
              <w:jc w:val="right"/>
              <w:rPr>
                <w:rFonts w:ascii="Tahoma" w:hAnsi="Tahoma" w:cs="Tahoma"/>
                <w:color w:val="000000"/>
                <w:sz w:val="16"/>
                <w:szCs w:val="16"/>
              </w:rPr>
            </w:pPr>
            <w:r>
              <w:rPr>
                <w:rFonts w:ascii="Tahoma" w:hAnsi="Tahoma" w:cs="Tahoma"/>
                <w:color w:val="000000"/>
                <w:sz w:val="16"/>
                <w:szCs w:val="16"/>
              </w:rPr>
              <w:t>21,3</w:t>
            </w:r>
          </w:p>
        </w:tc>
        <w:tc>
          <w:tcPr>
            <w:tcW w:w="656" w:type="dxa"/>
            <w:noWrap/>
            <w:vAlign w:val="center"/>
            <w:hideMark/>
          </w:tcPr>
          <w:p w14:paraId="7D691EA5" w14:textId="77777777" w:rsidR="002926CD" w:rsidRDefault="002926CD">
            <w:pPr>
              <w:jc w:val="right"/>
              <w:rPr>
                <w:rFonts w:ascii="Tahoma" w:hAnsi="Tahoma" w:cs="Tahoma"/>
                <w:color w:val="000000"/>
                <w:sz w:val="16"/>
                <w:szCs w:val="16"/>
              </w:rPr>
            </w:pPr>
            <w:r>
              <w:rPr>
                <w:rFonts w:ascii="Tahoma" w:hAnsi="Tahoma" w:cs="Tahoma"/>
                <w:color w:val="000000"/>
                <w:sz w:val="16"/>
                <w:szCs w:val="16"/>
              </w:rPr>
              <w:t>20,2</w:t>
            </w:r>
          </w:p>
        </w:tc>
        <w:tc>
          <w:tcPr>
            <w:tcW w:w="656" w:type="dxa"/>
            <w:noWrap/>
            <w:vAlign w:val="center"/>
            <w:hideMark/>
          </w:tcPr>
          <w:p w14:paraId="44C990C9" w14:textId="77777777" w:rsidR="002926CD" w:rsidRDefault="002926CD">
            <w:pPr>
              <w:jc w:val="right"/>
              <w:rPr>
                <w:rFonts w:ascii="Tahoma" w:hAnsi="Tahoma" w:cs="Tahoma"/>
                <w:color w:val="000000"/>
                <w:sz w:val="16"/>
                <w:szCs w:val="16"/>
              </w:rPr>
            </w:pPr>
            <w:r>
              <w:rPr>
                <w:rFonts w:ascii="Tahoma" w:hAnsi="Tahoma" w:cs="Tahoma"/>
                <w:color w:val="000000"/>
                <w:sz w:val="16"/>
                <w:szCs w:val="16"/>
              </w:rPr>
              <w:t>17,6</w:t>
            </w:r>
          </w:p>
        </w:tc>
        <w:tc>
          <w:tcPr>
            <w:tcW w:w="656" w:type="dxa"/>
            <w:noWrap/>
            <w:vAlign w:val="center"/>
            <w:hideMark/>
          </w:tcPr>
          <w:p w14:paraId="03C437C7" w14:textId="77777777" w:rsidR="002926CD" w:rsidRDefault="002926CD">
            <w:pPr>
              <w:jc w:val="right"/>
              <w:rPr>
                <w:rFonts w:ascii="Tahoma" w:hAnsi="Tahoma" w:cs="Tahoma"/>
                <w:color w:val="000000"/>
                <w:sz w:val="16"/>
                <w:szCs w:val="16"/>
              </w:rPr>
            </w:pPr>
            <w:r>
              <w:rPr>
                <w:rFonts w:ascii="Tahoma" w:hAnsi="Tahoma" w:cs="Tahoma"/>
                <w:color w:val="000000"/>
                <w:sz w:val="16"/>
                <w:szCs w:val="16"/>
              </w:rPr>
              <w:t>16,5</w:t>
            </w:r>
          </w:p>
        </w:tc>
        <w:tc>
          <w:tcPr>
            <w:tcW w:w="656" w:type="dxa"/>
            <w:noWrap/>
            <w:vAlign w:val="center"/>
            <w:hideMark/>
          </w:tcPr>
          <w:p w14:paraId="199C8F15" w14:textId="77777777" w:rsidR="002926CD" w:rsidRDefault="002926CD">
            <w:pPr>
              <w:jc w:val="right"/>
              <w:rPr>
                <w:rFonts w:ascii="Tahoma" w:hAnsi="Tahoma" w:cs="Tahoma"/>
                <w:color w:val="000000"/>
                <w:sz w:val="16"/>
                <w:szCs w:val="16"/>
              </w:rPr>
            </w:pPr>
            <w:r>
              <w:rPr>
                <w:rFonts w:ascii="Tahoma" w:hAnsi="Tahoma" w:cs="Tahoma"/>
                <w:color w:val="000000"/>
                <w:sz w:val="16"/>
                <w:szCs w:val="16"/>
              </w:rPr>
              <w:t>11,8</w:t>
            </w:r>
          </w:p>
        </w:tc>
        <w:tc>
          <w:tcPr>
            <w:tcW w:w="656" w:type="dxa"/>
            <w:noWrap/>
            <w:vAlign w:val="center"/>
            <w:hideMark/>
          </w:tcPr>
          <w:p w14:paraId="2629DE8A" w14:textId="77777777" w:rsidR="002926CD" w:rsidRDefault="002926CD">
            <w:pPr>
              <w:jc w:val="right"/>
              <w:rPr>
                <w:rFonts w:ascii="Tahoma" w:hAnsi="Tahoma" w:cs="Tahoma"/>
                <w:color w:val="000000"/>
                <w:sz w:val="16"/>
                <w:szCs w:val="16"/>
              </w:rPr>
            </w:pPr>
            <w:r>
              <w:rPr>
                <w:rFonts w:ascii="Tahoma" w:hAnsi="Tahoma" w:cs="Tahoma"/>
                <w:color w:val="000000"/>
                <w:sz w:val="16"/>
                <w:szCs w:val="16"/>
              </w:rPr>
              <w:t>9,9</w:t>
            </w:r>
          </w:p>
        </w:tc>
        <w:tc>
          <w:tcPr>
            <w:tcW w:w="656" w:type="dxa"/>
            <w:noWrap/>
            <w:vAlign w:val="center"/>
            <w:hideMark/>
          </w:tcPr>
          <w:p w14:paraId="2F4B19AB" w14:textId="77777777" w:rsidR="002926CD" w:rsidRDefault="002926CD">
            <w:pPr>
              <w:jc w:val="right"/>
              <w:rPr>
                <w:rFonts w:ascii="Tahoma" w:hAnsi="Tahoma" w:cs="Tahoma"/>
                <w:color w:val="000000"/>
                <w:sz w:val="16"/>
                <w:szCs w:val="16"/>
              </w:rPr>
            </w:pPr>
            <w:r>
              <w:rPr>
                <w:rFonts w:ascii="Tahoma" w:hAnsi="Tahoma" w:cs="Tahoma"/>
                <w:color w:val="000000"/>
                <w:sz w:val="16"/>
                <w:szCs w:val="16"/>
              </w:rPr>
              <w:t>9,9</w:t>
            </w:r>
          </w:p>
        </w:tc>
        <w:tc>
          <w:tcPr>
            <w:tcW w:w="656" w:type="dxa"/>
            <w:noWrap/>
            <w:vAlign w:val="center"/>
            <w:hideMark/>
          </w:tcPr>
          <w:p w14:paraId="6F247E2C" w14:textId="77777777" w:rsidR="002926CD" w:rsidRDefault="002926CD">
            <w:pPr>
              <w:jc w:val="right"/>
              <w:rPr>
                <w:rFonts w:ascii="Tahoma" w:hAnsi="Tahoma" w:cs="Tahoma"/>
                <w:color w:val="000000"/>
                <w:sz w:val="16"/>
                <w:szCs w:val="16"/>
              </w:rPr>
            </w:pPr>
            <w:r>
              <w:rPr>
                <w:rFonts w:ascii="Tahoma" w:hAnsi="Tahoma" w:cs="Tahoma"/>
                <w:color w:val="000000"/>
                <w:sz w:val="16"/>
                <w:szCs w:val="16"/>
              </w:rPr>
              <w:t>12,8</w:t>
            </w:r>
          </w:p>
        </w:tc>
        <w:tc>
          <w:tcPr>
            <w:tcW w:w="679" w:type="dxa"/>
            <w:noWrap/>
            <w:vAlign w:val="center"/>
            <w:hideMark/>
          </w:tcPr>
          <w:p w14:paraId="66096202" w14:textId="77777777" w:rsidR="002926CD" w:rsidRDefault="002926CD">
            <w:pPr>
              <w:jc w:val="right"/>
              <w:rPr>
                <w:rFonts w:ascii="Tahoma" w:hAnsi="Tahoma" w:cs="Tahoma"/>
                <w:color w:val="000000"/>
                <w:sz w:val="16"/>
                <w:szCs w:val="16"/>
              </w:rPr>
            </w:pPr>
            <w:r>
              <w:rPr>
                <w:rFonts w:ascii="Tahoma" w:hAnsi="Tahoma" w:cs="Tahoma"/>
                <w:color w:val="000000"/>
                <w:sz w:val="16"/>
                <w:szCs w:val="16"/>
              </w:rPr>
              <w:t>11,9</w:t>
            </w:r>
          </w:p>
        </w:tc>
      </w:tr>
    </w:tbl>
    <w:p w14:paraId="0B95C8BB" w14:textId="77777777" w:rsidR="002926CD" w:rsidRDefault="002926CD" w:rsidP="002926CD">
      <w:pPr>
        <w:rPr>
          <w:rFonts w:ascii="Tahoma" w:hAnsi="Tahoma" w:cs="Tahoma"/>
          <w:sz w:val="16"/>
          <w:szCs w:val="16"/>
        </w:rPr>
      </w:pPr>
      <w:r>
        <w:rPr>
          <w:rFonts w:ascii="Tahoma" w:hAnsi="Tahoma" w:cs="Tahoma"/>
          <w:sz w:val="16"/>
          <w:szCs w:val="16"/>
        </w:rPr>
        <w:t xml:space="preserve">Zdroj: </w:t>
      </w:r>
      <w:hyperlink r:id="rId86"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0C4260AA" w14:textId="77777777" w:rsidR="002926CD" w:rsidRDefault="002926CD" w:rsidP="002926CD">
      <w:pPr>
        <w:jc w:val="both"/>
        <w:rPr>
          <w:rFonts w:ascii="Tahoma" w:hAnsi="Tahoma" w:cs="Tahoma"/>
          <w:sz w:val="20"/>
          <w:szCs w:val="20"/>
        </w:rPr>
      </w:pPr>
    </w:p>
    <w:p w14:paraId="63746A68" w14:textId="6A6D5974" w:rsidR="002926CD" w:rsidRPr="008A0E2E" w:rsidRDefault="002926CD" w:rsidP="008A0E2E">
      <w:pPr>
        <w:jc w:val="both"/>
        <w:rPr>
          <w:rFonts w:asciiTheme="majorHAnsi" w:hAnsiTheme="majorHAnsi" w:cstheme="majorHAnsi"/>
          <w:sz w:val="24"/>
          <w:szCs w:val="24"/>
        </w:rPr>
      </w:pPr>
      <w:r w:rsidRPr="008A0E2E">
        <w:rPr>
          <w:rFonts w:asciiTheme="majorHAnsi" w:hAnsiTheme="majorHAnsi" w:cstheme="majorHAnsi"/>
          <w:sz w:val="24"/>
          <w:szCs w:val="24"/>
        </w:rPr>
        <w:t>Nasledujúca tabuľka prezentuje vývoj nezamestnanosti znevýhodnených skupín. V prípade absolventov dochádza k výraznému poklesu počtu. Počet dlhodobo evidovaných uchádzačov klesol počet z 4959 na 2201 osôb.</w:t>
      </w:r>
    </w:p>
    <w:p w14:paraId="042308A1" w14:textId="77777777" w:rsidR="002926CD" w:rsidRDefault="002926CD" w:rsidP="002926CD">
      <w:pPr>
        <w:ind w:left="720" w:hanging="720"/>
        <w:rPr>
          <w:rFonts w:ascii="Tahoma" w:hAnsi="Tahoma" w:cs="Tahoma"/>
          <w:b/>
          <w:bCs/>
          <w:sz w:val="20"/>
          <w:szCs w:val="20"/>
        </w:rPr>
      </w:pPr>
    </w:p>
    <w:tbl>
      <w:tblPr>
        <w:tblW w:w="9038" w:type="dxa"/>
        <w:tblInd w:w="55" w:type="dxa"/>
        <w:tblCellMar>
          <w:left w:w="70" w:type="dxa"/>
          <w:right w:w="70" w:type="dxa"/>
        </w:tblCellMar>
        <w:tblLook w:val="04A0" w:firstRow="1" w:lastRow="0" w:firstColumn="1" w:lastColumn="0" w:noHBand="0" w:noVBand="1"/>
      </w:tblPr>
      <w:tblGrid>
        <w:gridCol w:w="1850"/>
        <w:gridCol w:w="653"/>
        <w:gridCol w:w="653"/>
        <w:gridCol w:w="653"/>
        <w:gridCol w:w="653"/>
        <w:gridCol w:w="653"/>
        <w:gridCol w:w="653"/>
        <w:gridCol w:w="653"/>
        <w:gridCol w:w="653"/>
        <w:gridCol w:w="653"/>
        <w:gridCol w:w="653"/>
        <w:gridCol w:w="658"/>
      </w:tblGrid>
      <w:tr w:rsidR="002926CD" w14:paraId="00B8A227" w14:textId="77777777" w:rsidTr="002926CD">
        <w:trPr>
          <w:trHeight w:val="227"/>
        </w:trPr>
        <w:tc>
          <w:tcPr>
            <w:tcW w:w="9038" w:type="dxa"/>
            <w:gridSpan w:val="12"/>
            <w:shd w:val="clear" w:color="auto" w:fill="FFCC99"/>
            <w:noWrap/>
            <w:vAlign w:val="center"/>
            <w:hideMark/>
          </w:tcPr>
          <w:p w14:paraId="4F0EAABB" w14:textId="77777777" w:rsidR="002926CD" w:rsidRDefault="002926CD">
            <w:pPr>
              <w:rPr>
                <w:rFonts w:ascii="Tahoma" w:hAnsi="Tahoma" w:cs="Tahoma"/>
                <w:iCs/>
                <w:color w:val="000000"/>
                <w:sz w:val="16"/>
                <w:szCs w:val="16"/>
              </w:rPr>
            </w:pPr>
            <w:r>
              <w:rPr>
                <w:rFonts w:ascii="Tahoma" w:hAnsi="Tahoma" w:cs="Tahoma"/>
                <w:iCs/>
                <w:color w:val="000000"/>
                <w:sz w:val="16"/>
                <w:szCs w:val="16"/>
              </w:rPr>
              <w:t>Uchádzači o zamestnanie znevýhodnení</w:t>
            </w:r>
          </w:p>
        </w:tc>
      </w:tr>
      <w:tr w:rsidR="002926CD" w14:paraId="1D75B3AE" w14:textId="77777777" w:rsidTr="002926CD">
        <w:trPr>
          <w:trHeight w:val="227"/>
        </w:trPr>
        <w:tc>
          <w:tcPr>
            <w:tcW w:w="1850" w:type="dxa"/>
            <w:noWrap/>
            <w:vAlign w:val="center"/>
            <w:hideMark/>
          </w:tcPr>
          <w:p w14:paraId="463159F4" w14:textId="77777777" w:rsidR="002926CD" w:rsidRDefault="002926CD">
            <w:pPr>
              <w:rPr>
                <w:rFonts w:ascii="Tahoma" w:hAnsi="Tahoma" w:cs="Tahoma"/>
                <w:color w:val="000000"/>
                <w:sz w:val="16"/>
                <w:szCs w:val="16"/>
              </w:rPr>
            </w:pPr>
            <w:proofErr w:type="spellStart"/>
            <w:r>
              <w:rPr>
                <w:rFonts w:ascii="Tahoma" w:hAnsi="Tahoma" w:cs="Tahoma"/>
                <w:color w:val="000000"/>
                <w:sz w:val="16"/>
                <w:szCs w:val="16"/>
              </w:rPr>
              <w:t>Okr</w:t>
            </w:r>
            <w:proofErr w:type="spellEnd"/>
            <w:r>
              <w:rPr>
                <w:rFonts w:ascii="Tahoma" w:hAnsi="Tahoma" w:cs="Tahoma"/>
                <w:color w:val="000000"/>
                <w:sz w:val="16"/>
                <w:szCs w:val="16"/>
              </w:rPr>
              <w:t>. Lučenec</w:t>
            </w:r>
          </w:p>
        </w:tc>
        <w:tc>
          <w:tcPr>
            <w:tcW w:w="653" w:type="dxa"/>
            <w:noWrap/>
            <w:vAlign w:val="center"/>
            <w:hideMark/>
          </w:tcPr>
          <w:p w14:paraId="6E54D0C9" w14:textId="77777777" w:rsidR="002926CD" w:rsidRDefault="002926CD">
            <w:pPr>
              <w:jc w:val="center"/>
              <w:rPr>
                <w:rFonts w:ascii="Tahoma" w:hAnsi="Tahoma" w:cs="Tahoma"/>
                <w:sz w:val="16"/>
                <w:szCs w:val="16"/>
              </w:rPr>
            </w:pPr>
            <w:r>
              <w:rPr>
                <w:rFonts w:ascii="Tahoma" w:hAnsi="Tahoma" w:cs="Tahoma"/>
                <w:sz w:val="16"/>
                <w:szCs w:val="16"/>
              </w:rPr>
              <w:t>2011</w:t>
            </w:r>
          </w:p>
        </w:tc>
        <w:tc>
          <w:tcPr>
            <w:tcW w:w="653" w:type="dxa"/>
            <w:noWrap/>
            <w:vAlign w:val="center"/>
            <w:hideMark/>
          </w:tcPr>
          <w:p w14:paraId="46DAB0F2" w14:textId="77777777" w:rsidR="002926CD" w:rsidRDefault="002926CD">
            <w:pPr>
              <w:jc w:val="center"/>
              <w:rPr>
                <w:rFonts w:ascii="Tahoma" w:hAnsi="Tahoma" w:cs="Tahoma"/>
                <w:sz w:val="16"/>
                <w:szCs w:val="16"/>
              </w:rPr>
            </w:pPr>
            <w:r>
              <w:rPr>
                <w:rFonts w:ascii="Tahoma" w:hAnsi="Tahoma" w:cs="Tahoma"/>
                <w:sz w:val="16"/>
                <w:szCs w:val="16"/>
              </w:rPr>
              <w:t>2012</w:t>
            </w:r>
          </w:p>
        </w:tc>
        <w:tc>
          <w:tcPr>
            <w:tcW w:w="653" w:type="dxa"/>
            <w:noWrap/>
            <w:vAlign w:val="center"/>
            <w:hideMark/>
          </w:tcPr>
          <w:p w14:paraId="4EC30C8E" w14:textId="77777777" w:rsidR="002926CD" w:rsidRDefault="002926CD">
            <w:pPr>
              <w:jc w:val="center"/>
              <w:rPr>
                <w:rFonts w:ascii="Tahoma" w:hAnsi="Tahoma" w:cs="Tahoma"/>
                <w:sz w:val="16"/>
                <w:szCs w:val="16"/>
              </w:rPr>
            </w:pPr>
            <w:r>
              <w:rPr>
                <w:rFonts w:ascii="Tahoma" w:hAnsi="Tahoma" w:cs="Tahoma"/>
                <w:sz w:val="16"/>
                <w:szCs w:val="16"/>
              </w:rPr>
              <w:t>2013</w:t>
            </w:r>
          </w:p>
        </w:tc>
        <w:tc>
          <w:tcPr>
            <w:tcW w:w="653" w:type="dxa"/>
            <w:noWrap/>
            <w:vAlign w:val="center"/>
            <w:hideMark/>
          </w:tcPr>
          <w:p w14:paraId="2BC578DB" w14:textId="77777777" w:rsidR="002926CD" w:rsidRDefault="002926CD">
            <w:pPr>
              <w:jc w:val="center"/>
              <w:rPr>
                <w:rFonts w:ascii="Tahoma" w:hAnsi="Tahoma" w:cs="Tahoma"/>
                <w:sz w:val="16"/>
                <w:szCs w:val="16"/>
              </w:rPr>
            </w:pPr>
            <w:r>
              <w:rPr>
                <w:rFonts w:ascii="Tahoma" w:hAnsi="Tahoma" w:cs="Tahoma"/>
                <w:sz w:val="16"/>
                <w:szCs w:val="16"/>
              </w:rPr>
              <w:t>2014</w:t>
            </w:r>
          </w:p>
        </w:tc>
        <w:tc>
          <w:tcPr>
            <w:tcW w:w="653" w:type="dxa"/>
            <w:noWrap/>
            <w:vAlign w:val="center"/>
            <w:hideMark/>
          </w:tcPr>
          <w:p w14:paraId="51BA3828" w14:textId="77777777" w:rsidR="002926CD" w:rsidRDefault="002926CD">
            <w:pPr>
              <w:jc w:val="center"/>
              <w:rPr>
                <w:rFonts w:ascii="Tahoma" w:hAnsi="Tahoma" w:cs="Tahoma"/>
                <w:sz w:val="16"/>
                <w:szCs w:val="16"/>
              </w:rPr>
            </w:pPr>
            <w:r>
              <w:rPr>
                <w:rFonts w:ascii="Tahoma" w:hAnsi="Tahoma" w:cs="Tahoma"/>
                <w:sz w:val="16"/>
                <w:szCs w:val="16"/>
              </w:rPr>
              <w:t>2015</w:t>
            </w:r>
          </w:p>
        </w:tc>
        <w:tc>
          <w:tcPr>
            <w:tcW w:w="653" w:type="dxa"/>
            <w:noWrap/>
            <w:vAlign w:val="center"/>
            <w:hideMark/>
          </w:tcPr>
          <w:p w14:paraId="7009451F" w14:textId="77777777" w:rsidR="002926CD" w:rsidRDefault="002926CD">
            <w:pPr>
              <w:jc w:val="center"/>
              <w:rPr>
                <w:rFonts w:ascii="Tahoma" w:hAnsi="Tahoma" w:cs="Tahoma"/>
                <w:sz w:val="16"/>
                <w:szCs w:val="16"/>
              </w:rPr>
            </w:pPr>
            <w:r>
              <w:rPr>
                <w:rFonts w:ascii="Tahoma" w:hAnsi="Tahoma" w:cs="Tahoma"/>
                <w:sz w:val="16"/>
                <w:szCs w:val="16"/>
              </w:rPr>
              <w:t>2016</w:t>
            </w:r>
          </w:p>
        </w:tc>
        <w:tc>
          <w:tcPr>
            <w:tcW w:w="653" w:type="dxa"/>
            <w:noWrap/>
            <w:vAlign w:val="center"/>
            <w:hideMark/>
          </w:tcPr>
          <w:p w14:paraId="2EADBA5D" w14:textId="77777777" w:rsidR="002926CD" w:rsidRDefault="002926CD">
            <w:pPr>
              <w:jc w:val="center"/>
              <w:rPr>
                <w:rFonts w:ascii="Tahoma" w:hAnsi="Tahoma" w:cs="Tahoma"/>
                <w:sz w:val="16"/>
                <w:szCs w:val="16"/>
              </w:rPr>
            </w:pPr>
            <w:r>
              <w:rPr>
                <w:rFonts w:ascii="Tahoma" w:hAnsi="Tahoma" w:cs="Tahoma"/>
                <w:sz w:val="16"/>
                <w:szCs w:val="16"/>
              </w:rPr>
              <w:t>2017</w:t>
            </w:r>
          </w:p>
        </w:tc>
        <w:tc>
          <w:tcPr>
            <w:tcW w:w="653" w:type="dxa"/>
            <w:noWrap/>
            <w:vAlign w:val="center"/>
            <w:hideMark/>
          </w:tcPr>
          <w:p w14:paraId="59D33E40" w14:textId="77777777" w:rsidR="002926CD" w:rsidRDefault="002926CD">
            <w:pPr>
              <w:jc w:val="center"/>
              <w:rPr>
                <w:rFonts w:ascii="Tahoma" w:hAnsi="Tahoma" w:cs="Tahoma"/>
                <w:sz w:val="16"/>
                <w:szCs w:val="16"/>
              </w:rPr>
            </w:pPr>
            <w:r>
              <w:rPr>
                <w:rFonts w:ascii="Tahoma" w:hAnsi="Tahoma" w:cs="Tahoma"/>
                <w:sz w:val="16"/>
                <w:szCs w:val="16"/>
              </w:rPr>
              <w:t>2018</w:t>
            </w:r>
          </w:p>
        </w:tc>
        <w:tc>
          <w:tcPr>
            <w:tcW w:w="653" w:type="dxa"/>
            <w:noWrap/>
            <w:vAlign w:val="center"/>
            <w:hideMark/>
          </w:tcPr>
          <w:p w14:paraId="18080D7F" w14:textId="77777777" w:rsidR="002926CD" w:rsidRDefault="002926CD">
            <w:pPr>
              <w:jc w:val="center"/>
              <w:rPr>
                <w:rFonts w:ascii="Tahoma" w:hAnsi="Tahoma" w:cs="Tahoma"/>
                <w:sz w:val="16"/>
                <w:szCs w:val="16"/>
              </w:rPr>
            </w:pPr>
            <w:r>
              <w:rPr>
                <w:rFonts w:ascii="Tahoma" w:hAnsi="Tahoma" w:cs="Tahoma"/>
                <w:sz w:val="16"/>
                <w:szCs w:val="16"/>
              </w:rPr>
              <w:t>2019</w:t>
            </w:r>
          </w:p>
        </w:tc>
        <w:tc>
          <w:tcPr>
            <w:tcW w:w="653" w:type="dxa"/>
            <w:noWrap/>
            <w:vAlign w:val="center"/>
            <w:hideMark/>
          </w:tcPr>
          <w:p w14:paraId="07FA785D" w14:textId="77777777" w:rsidR="002926CD" w:rsidRDefault="002926CD">
            <w:pPr>
              <w:jc w:val="center"/>
              <w:rPr>
                <w:rFonts w:ascii="Tahoma" w:hAnsi="Tahoma" w:cs="Tahoma"/>
                <w:sz w:val="16"/>
                <w:szCs w:val="16"/>
              </w:rPr>
            </w:pPr>
            <w:r>
              <w:rPr>
                <w:rFonts w:ascii="Tahoma" w:hAnsi="Tahoma" w:cs="Tahoma"/>
                <w:sz w:val="16"/>
                <w:szCs w:val="16"/>
              </w:rPr>
              <w:t>2020</w:t>
            </w:r>
          </w:p>
        </w:tc>
        <w:tc>
          <w:tcPr>
            <w:tcW w:w="658" w:type="dxa"/>
            <w:noWrap/>
            <w:vAlign w:val="center"/>
            <w:hideMark/>
          </w:tcPr>
          <w:p w14:paraId="2EE8363E"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07787E92" w14:textId="77777777" w:rsidTr="002926CD">
        <w:trPr>
          <w:trHeight w:val="227"/>
        </w:trPr>
        <w:tc>
          <w:tcPr>
            <w:tcW w:w="1850" w:type="dxa"/>
            <w:noWrap/>
            <w:vAlign w:val="center"/>
            <w:hideMark/>
          </w:tcPr>
          <w:p w14:paraId="477AD4CE" w14:textId="77777777" w:rsidR="002926CD" w:rsidRDefault="002926CD">
            <w:pPr>
              <w:rPr>
                <w:rFonts w:ascii="Tahoma" w:hAnsi="Tahoma" w:cs="Tahoma"/>
                <w:color w:val="000000"/>
                <w:sz w:val="16"/>
                <w:szCs w:val="16"/>
              </w:rPr>
            </w:pPr>
            <w:r>
              <w:rPr>
                <w:rFonts w:ascii="Tahoma" w:hAnsi="Tahoma" w:cs="Tahoma"/>
                <w:color w:val="000000"/>
                <w:sz w:val="16"/>
                <w:szCs w:val="16"/>
              </w:rPr>
              <w:t>A</w:t>
            </w:r>
          </w:p>
        </w:tc>
        <w:tc>
          <w:tcPr>
            <w:tcW w:w="653" w:type="dxa"/>
            <w:noWrap/>
            <w:vAlign w:val="center"/>
            <w:hideMark/>
          </w:tcPr>
          <w:p w14:paraId="4E42BE53" w14:textId="77777777" w:rsidR="002926CD" w:rsidRDefault="002926CD">
            <w:pPr>
              <w:jc w:val="right"/>
              <w:rPr>
                <w:rFonts w:ascii="Tahoma" w:hAnsi="Tahoma" w:cs="Tahoma"/>
                <w:color w:val="000000"/>
                <w:sz w:val="16"/>
                <w:szCs w:val="16"/>
              </w:rPr>
            </w:pPr>
            <w:r>
              <w:rPr>
                <w:rFonts w:ascii="Tahoma" w:hAnsi="Tahoma" w:cs="Tahoma"/>
                <w:color w:val="000000"/>
                <w:sz w:val="16"/>
                <w:szCs w:val="16"/>
              </w:rPr>
              <w:t>149</w:t>
            </w:r>
          </w:p>
        </w:tc>
        <w:tc>
          <w:tcPr>
            <w:tcW w:w="653" w:type="dxa"/>
            <w:noWrap/>
            <w:vAlign w:val="center"/>
            <w:hideMark/>
          </w:tcPr>
          <w:p w14:paraId="718C47AC" w14:textId="77777777" w:rsidR="002926CD" w:rsidRDefault="002926CD">
            <w:pPr>
              <w:jc w:val="right"/>
              <w:rPr>
                <w:rFonts w:ascii="Tahoma" w:hAnsi="Tahoma" w:cs="Tahoma"/>
                <w:color w:val="000000"/>
                <w:sz w:val="16"/>
                <w:szCs w:val="16"/>
              </w:rPr>
            </w:pPr>
            <w:r>
              <w:rPr>
                <w:rFonts w:ascii="Tahoma" w:hAnsi="Tahoma" w:cs="Tahoma"/>
                <w:color w:val="000000"/>
                <w:sz w:val="16"/>
                <w:szCs w:val="16"/>
              </w:rPr>
              <w:t>116</w:t>
            </w:r>
          </w:p>
        </w:tc>
        <w:tc>
          <w:tcPr>
            <w:tcW w:w="653" w:type="dxa"/>
            <w:noWrap/>
            <w:vAlign w:val="center"/>
            <w:hideMark/>
          </w:tcPr>
          <w:p w14:paraId="2DA6834D" w14:textId="77777777" w:rsidR="002926CD" w:rsidRDefault="002926CD">
            <w:pPr>
              <w:jc w:val="right"/>
              <w:rPr>
                <w:rFonts w:ascii="Tahoma" w:hAnsi="Tahoma" w:cs="Tahoma"/>
                <w:color w:val="000000"/>
                <w:sz w:val="16"/>
                <w:szCs w:val="16"/>
              </w:rPr>
            </w:pPr>
            <w:r>
              <w:rPr>
                <w:rFonts w:ascii="Tahoma" w:hAnsi="Tahoma" w:cs="Tahoma"/>
                <w:color w:val="000000"/>
                <w:sz w:val="16"/>
                <w:szCs w:val="16"/>
              </w:rPr>
              <w:t>110</w:t>
            </w:r>
          </w:p>
        </w:tc>
        <w:tc>
          <w:tcPr>
            <w:tcW w:w="653" w:type="dxa"/>
            <w:noWrap/>
            <w:vAlign w:val="center"/>
            <w:hideMark/>
          </w:tcPr>
          <w:p w14:paraId="6807F783" w14:textId="77777777" w:rsidR="002926CD" w:rsidRDefault="002926CD">
            <w:pPr>
              <w:jc w:val="right"/>
              <w:rPr>
                <w:rFonts w:ascii="Tahoma" w:hAnsi="Tahoma" w:cs="Tahoma"/>
                <w:color w:val="000000"/>
                <w:sz w:val="16"/>
                <w:szCs w:val="16"/>
              </w:rPr>
            </w:pPr>
            <w:r>
              <w:rPr>
                <w:rFonts w:ascii="Tahoma" w:hAnsi="Tahoma" w:cs="Tahoma"/>
                <w:color w:val="000000"/>
                <w:sz w:val="16"/>
                <w:szCs w:val="16"/>
              </w:rPr>
              <w:t>112</w:t>
            </w:r>
          </w:p>
        </w:tc>
        <w:tc>
          <w:tcPr>
            <w:tcW w:w="653" w:type="dxa"/>
            <w:noWrap/>
            <w:vAlign w:val="center"/>
            <w:hideMark/>
          </w:tcPr>
          <w:p w14:paraId="14AF54ED"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w:t>
            </w:r>
          </w:p>
        </w:tc>
        <w:tc>
          <w:tcPr>
            <w:tcW w:w="653" w:type="dxa"/>
            <w:noWrap/>
            <w:vAlign w:val="center"/>
            <w:hideMark/>
          </w:tcPr>
          <w:p w14:paraId="2559D70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103</w:t>
            </w:r>
          </w:p>
        </w:tc>
        <w:tc>
          <w:tcPr>
            <w:tcW w:w="653" w:type="dxa"/>
            <w:noWrap/>
            <w:vAlign w:val="center"/>
            <w:hideMark/>
          </w:tcPr>
          <w:p w14:paraId="0299D8BF" w14:textId="77777777" w:rsidR="002926CD" w:rsidRDefault="002926CD">
            <w:pPr>
              <w:jc w:val="right"/>
              <w:rPr>
                <w:rFonts w:ascii="Tahoma" w:hAnsi="Tahoma" w:cs="Tahoma"/>
                <w:color w:val="000000"/>
                <w:sz w:val="16"/>
                <w:szCs w:val="16"/>
              </w:rPr>
            </w:pPr>
            <w:r>
              <w:rPr>
                <w:rFonts w:ascii="Tahoma" w:hAnsi="Tahoma" w:cs="Tahoma"/>
                <w:color w:val="000000"/>
                <w:sz w:val="16"/>
                <w:szCs w:val="16"/>
              </w:rPr>
              <w:t>70</w:t>
            </w:r>
          </w:p>
        </w:tc>
        <w:tc>
          <w:tcPr>
            <w:tcW w:w="653" w:type="dxa"/>
            <w:noWrap/>
            <w:vAlign w:val="center"/>
            <w:hideMark/>
          </w:tcPr>
          <w:p w14:paraId="631CBE46" w14:textId="77777777" w:rsidR="002926CD" w:rsidRDefault="002926CD">
            <w:pPr>
              <w:jc w:val="right"/>
              <w:rPr>
                <w:rFonts w:ascii="Tahoma" w:hAnsi="Tahoma" w:cs="Tahoma"/>
                <w:color w:val="000000"/>
                <w:sz w:val="16"/>
                <w:szCs w:val="16"/>
              </w:rPr>
            </w:pPr>
            <w:r>
              <w:rPr>
                <w:rFonts w:ascii="Tahoma" w:hAnsi="Tahoma" w:cs="Tahoma"/>
                <w:color w:val="000000"/>
                <w:sz w:val="16"/>
                <w:szCs w:val="16"/>
              </w:rPr>
              <w:t>54</w:t>
            </w:r>
          </w:p>
        </w:tc>
        <w:tc>
          <w:tcPr>
            <w:tcW w:w="653" w:type="dxa"/>
            <w:noWrap/>
            <w:vAlign w:val="center"/>
            <w:hideMark/>
          </w:tcPr>
          <w:p w14:paraId="60BC67AF" w14:textId="77777777" w:rsidR="002926CD" w:rsidRDefault="002926CD">
            <w:pPr>
              <w:jc w:val="right"/>
              <w:rPr>
                <w:rFonts w:ascii="Tahoma" w:hAnsi="Tahoma" w:cs="Tahoma"/>
                <w:color w:val="000000"/>
                <w:sz w:val="16"/>
                <w:szCs w:val="16"/>
              </w:rPr>
            </w:pPr>
            <w:r>
              <w:rPr>
                <w:rFonts w:ascii="Tahoma" w:hAnsi="Tahoma" w:cs="Tahoma"/>
                <w:color w:val="000000"/>
                <w:sz w:val="16"/>
                <w:szCs w:val="16"/>
              </w:rPr>
              <w:t>60</w:t>
            </w:r>
          </w:p>
        </w:tc>
        <w:tc>
          <w:tcPr>
            <w:tcW w:w="653" w:type="dxa"/>
            <w:noWrap/>
            <w:vAlign w:val="center"/>
            <w:hideMark/>
          </w:tcPr>
          <w:p w14:paraId="36E296C4" w14:textId="77777777" w:rsidR="002926CD" w:rsidRDefault="002926CD">
            <w:pPr>
              <w:jc w:val="right"/>
              <w:rPr>
                <w:rFonts w:ascii="Tahoma" w:hAnsi="Tahoma" w:cs="Tahoma"/>
                <w:color w:val="000000"/>
                <w:sz w:val="16"/>
                <w:szCs w:val="16"/>
              </w:rPr>
            </w:pPr>
            <w:r>
              <w:rPr>
                <w:rFonts w:ascii="Tahoma" w:hAnsi="Tahoma" w:cs="Tahoma"/>
                <w:color w:val="000000"/>
                <w:sz w:val="16"/>
                <w:szCs w:val="16"/>
              </w:rPr>
              <w:t>87</w:t>
            </w:r>
          </w:p>
        </w:tc>
        <w:tc>
          <w:tcPr>
            <w:tcW w:w="658" w:type="dxa"/>
            <w:noWrap/>
            <w:vAlign w:val="center"/>
            <w:hideMark/>
          </w:tcPr>
          <w:p w14:paraId="2DBEB026" w14:textId="77777777" w:rsidR="002926CD" w:rsidRDefault="002926CD">
            <w:pPr>
              <w:jc w:val="right"/>
              <w:rPr>
                <w:rFonts w:ascii="Tahoma" w:hAnsi="Tahoma" w:cs="Tahoma"/>
                <w:color w:val="000000"/>
                <w:sz w:val="16"/>
                <w:szCs w:val="16"/>
              </w:rPr>
            </w:pPr>
            <w:r>
              <w:rPr>
                <w:rFonts w:ascii="Tahoma" w:hAnsi="Tahoma" w:cs="Tahoma"/>
                <w:color w:val="000000"/>
                <w:sz w:val="16"/>
                <w:szCs w:val="16"/>
              </w:rPr>
              <w:t>70</w:t>
            </w:r>
          </w:p>
        </w:tc>
      </w:tr>
      <w:tr w:rsidR="002926CD" w14:paraId="260A1668" w14:textId="77777777" w:rsidTr="002926CD">
        <w:trPr>
          <w:trHeight w:val="227"/>
        </w:trPr>
        <w:tc>
          <w:tcPr>
            <w:tcW w:w="1850" w:type="dxa"/>
            <w:noWrap/>
            <w:vAlign w:val="center"/>
            <w:hideMark/>
          </w:tcPr>
          <w:p w14:paraId="349C5592" w14:textId="77777777" w:rsidR="002926CD" w:rsidRDefault="002926CD">
            <w:pPr>
              <w:rPr>
                <w:rFonts w:ascii="Tahoma" w:hAnsi="Tahoma" w:cs="Tahoma"/>
                <w:color w:val="000000"/>
                <w:sz w:val="16"/>
                <w:szCs w:val="16"/>
              </w:rPr>
            </w:pPr>
            <w:r>
              <w:rPr>
                <w:rFonts w:ascii="Tahoma" w:hAnsi="Tahoma" w:cs="Tahoma"/>
                <w:color w:val="000000"/>
                <w:sz w:val="16"/>
                <w:szCs w:val="16"/>
              </w:rPr>
              <w:t>B</w:t>
            </w:r>
          </w:p>
        </w:tc>
        <w:tc>
          <w:tcPr>
            <w:tcW w:w="653" w:type="dxa"/>
            <w:noWrap/>
            <w:vAlign w:val="center"/>
            <w:hideMark/>
          </w:tcPr>
          <w:p w14:paraId="6C8B9428" w14:textId="77777777" w:rsidR="002926CD" w:rsidRDefault="002926CD">
            <w:pPr>
              <w:jc w:val="right"/>
              <w:rPr>
                <w:rFonts w:ascii="Tahoma" w:hAnsi="Tahoma" w:cs="Tahoma"/>
                <w:color w:val="000000"/>
                <w:sz w:val="16"/>
                <w:szCs w:val="16"/>
              </w:rPr>
            </w:pPr>
            <w:r>
              <w:rPr>
                <w:rFonts w:ascii="Tahoma" w:hAnsi="Tahoma" w:cs="Tahoma"/>
                <w:color w:val="000000"/>
                <w:sz w:val="16"/>
                <w:szCs w:val="16"/>
              </w:rPr>
              <w:t>495</w:t>
            </w:r>
          </w:p>
        </w:tc>
        <w:tc>
          <w:tcPr>
            <w:tcW w:w="653" w:type="dxa"/>
            <w:noWrap/>
            <w:vAlign w:val="center"/>
            <w:hideMark/>
          </w:tcPr>
          <w:p w14:paraId="41BFC5BB" w14:textId="77777777" w:rsidR="002926CD" w:rsidRDefault="002926CD">
            <w:pPr>
              <w:jc w:val="right"/>
              <w:rPr>
                <w:rFonts w:ascii="Tahoma" w:hAnsi="Tahoma" w:cs="Tahoma"/>
                <w:color w:val="000000"/>
                <w:sz w:val="16"/>
                <w:szCs w:val="16"/>
              </w:rPr>
            </w:pPr>
            <w:r>
              <w:rPr>
                <w:rFonts w:ascii="Tahoma" w:hAnsi="Tahoma" w:cs="Tahoma"/>
                <w:color w:val="000000"/>
                <w:sz w:val="16"/>
                <w:szCs w:val="16"/>
              </w:rPr>
              <w:t>494</w:t>
            </w:r>
          </w:p>
        </w:tc>
        <w:tc>
          <w:tcPr>
            <w:tcW w:w="653" w:type="dxa"/>
            <w:noWrap/>
            <w:vAlign w:val="center"/>
            <w:hideMark/>
          </w:tcPr>
          <w:p w14:paraId="751172DE" w14:textId="77777777" w:rsidR="002926CD" w:rsidRDefault="002926CD">
            <w:pPr>
              <w:jc w:val="right"/>
              <w:rPr>
                <w:rFonts w:ascii="Tahoma" w:hAnsi="Tahoma" w:cs="Tahoma"/>
                <w:color w:val="000000"/>
                <w:sz w:val="16"/>
                <w:szCs w:val="16"/>
              </w:rPr>
            </w:pPr>
            <w:r>
              <w:rPr>
                <w:rFonts w:ascii="Tahoma" w:hAnsi="Tahoma" w:cs="Tahoma"/>
                <w:color w:val="000000"/>
                <w:sz w:val="16"/>
                <w:szCs w:val="16"/>
              </w:rPr>
              <w:t>357</w:t>
            </w:r>
          </w:p>
        </w:tc>
        <w:tc>
          <w:tcPr>
            <w:tcW w:w="653" w:type="dxa"/>
            <w:noWrap/>
            <w:vAlign w:val="center"/>
            <w:hideMark/>
          </w:tcPr>
          <w:p w14:paraId="3970A9FB" w14:textId="77777777" w:rsidR="002926CD" w:rsidRDefault="002926CD">
            <w:pPr>
              <w:jc w:val="right"/>
              <w:rPr>
                <w:rFonts w:ascii="Tahoma" w:hAnsi="Tahoma" w:cs="Tahoma"/>
                <w:color w:val="000000"/>
                <w:sz w:val="16"/>
                <w:szCs w:val="16"/>
              </w:rPr>
            </w:pPr>
            <w:r>
              <w:rPr>
                <w:rFonts w:ascii="Tahoma" w:hAnsi="Tahoma" w:cs="Tahoma"/>
                <w:color w:val="000000"/>
                <w:sz w:val="16"/>
                <w:szCs w:val="16"/>
              </w:rPr>
              <w:t>341</w:t>
            </w:r>
          </w:p>
        </w:tc>
        <w:tc>
          <w:tcPr>
            <w:tcW w:w="653" w:type="dxa"/>
            <w:noWrap/>
            <w:vAlign w:val="center"/>
            <w:hideMark/>
          </w:tcPr>
          <w:p w14:paraId="3235DB6D" w14:textId="77777777" w:rsidR="002926CD" w:rsidRDefault="002926CD">
            <w:pPr>
              <w:jc w:val="right"/>
              <w:rPr>
                <w:rFonts w:ascii="Tahoma" w:hAnsi="Tahoma" w:cs="Tahoma"/>
                <w:color w:val="000000"/>
                <w:sz w:val="16"/>
                <w:szCs w:val="16"/>
              </w:rPr>
            </w:pPr>
            <w:r>
              <w:rPr>
                <w:rFonts w:ascii="Tahoma" w:hAnsi="Tahoma" w:cs="Tahoma"/>
                <w:color w:val="000000"/>
                <w:sz w:val="16"/>
                <w:szCs w:val="16"/>
              </w:rPr>
              <w:t>275</w:t>
            </w:r>
          </w:p>
        </w:tc>
        <w:tc>
          <w:tcPr>
            <w:tcW w:w="653" w:type="dxa"/>
            <w:noWrap/>
            <w:vAlign w:val="center"/>
            <w:hideMark/>
          </w:tcPr>
          <w:p w14:paraId="572FA4E3" w14:textId="77777777" w:rsidR="002926CD" w:rsidRDefault="002926CD">
            <w:pPr>
              <w:jc w:val="right"/>
              <w:rPr>
                <w:rFonts w:ascii="Tahoma" w:hAnsi="Tahoma" w:cs="Tahoma"/>
                <w:color w:val="000000"/>
                <w:sz w:val="16"/>
                <w:szCs w:val="16"/>
              </w:rPr>
            </w:pPr>
            <w:r>
              <w:rPr>
                <w:rFonts w:ascii="Tahoma" w:hAnsi="Tahoma" w:cs="Tahoma"/>
                <w:color w:val="000000"/>
                <w:sz w:val="16"/>
                <w:szCs w:val="16"/>
              </w:rPr>
              <w:t>213</w:t>
            </w:r>
          </w:p>
        </w:tc>
        <w:tc>
          <w:tcPr>
            <w:tcW w:w="653" w:type="dxa"/>
            <w:noWrap/>
            <w:vAlign w:val="center"/>
            <w:hideMark/>
          </w:tcPr>
          <w:p w14:paraId="59D56C75" w14:textId="77777777" w:rsidR="002926CD" w:rsidRDefault="002926CD">
            <w:pPr>
              <w:jc w:val="right"/>
              <w:rPr>
                <w:rFonts w:ascii="Tahoma" w:hAnsi="Tahoma" w:cs="Tahoma"/>
                <w:color w:val="000000"/>
                <w:sz w:val="16"/>
                <w:szCs w:val="16"/>
              </w:rPr>
            </w:pPr>
            <w:r>
              <w:rPr>
                <w:rFonts w:ascii="Tahoma" w:hAnsi="Tahoma" w:cs="Tahoma"/>
                <w:color w:val="000000"/>
                <w:sz w:val="16"/>
                <w:szCs w:val="16"/>
              </w:rPr>
              <w:t>132</w:t>
            </w:r>
          </w:p>
        </w:tc>
        <w:tc>
          <w:tcPr>
            <w:tcW w:w="653" w:type="dxa"/>
            <w:noWrap/>
            <w:vAlign w:val="center"/>
            <w:hideMark/>
          </w:tcPr>
          <w:p w14:paraId="6BAEB618" w14:textId="77777777" w:rsidR="002926CD" w:rsidRDefault="002926CD">
            <w:pPr>
              <w:jc w:val="right"/>
              <w:rPr>
                <w:rFonts w:ascii="Tahoma" w:hAnsi="Tahoma" w:cs="Tahoma"/>
                <w:color w:val="000000"/>
                <w:sz w:val="16"/>
                <w:szCs w:val="16"/>
              </w:rPr>
            </w:pPr>
            <w:r>
              <w:rPr>
                <w:rFonts w:ascii="Tahoma" w:hAnsi="Tahoma" w:cs="Tahoma"/>
                <w:color w:val="000000"/>
                <w:sz w:val="16"/>
                <w:szCs w:val="16"/>
              </w:rPr>
              <w:t>113</w:t>
            </w:r>
          </w:p>
        </w:tc>
        <w:tc>
          <w:tcPr>
            <w:tcW w:w="653" w:type="dxa"/>
            <w:noWrap/>
            <w:vAlign w:val="center"/>
            <w:hideMark/>
          </w:tcPr>
          <w:p w14:paraId="288C9EA5" w14:textId="77777777" w:rsidR="002926CD" w:rsidRDefault="002926CD">
            <w:pPr>
              <w:jc w:val="right"/>
              <w:rPr>
                <w:rFonts w:ascii="Tahoma" w:hAnsi="Tahoma" w:cs="Tahoma"/>
                <w:color w:val="000000"/>
                <w:sz w:val="16"/>
                <w:szCs w:val="16"/>
              </w:rPr>
            </w:pPr>
            <w:r>
              <w:rPr>
                <w:rFonts w:ascii="Tahoma" w:hAnsi="Tahoma" w:cs="Tahoma"/>
                <w:color w:val="000000"/>
                <w:sz w:val="16"/>
                <w:szCs w:val="16"/>
              </w:rPr>
              <w:t>101</w:t>
            </w:r>
          </w:p>
        </w:tc>
        <w:tc>
          <w:tcPr>
            <w:tcW w:w="653" w:type="dxa"/>
            <w:noWrap/>
            <w:vAlign w:val="center"/>
            <w:hideMark/>
          </w:tcPr>
          <w:p w14:paraId="35AEF762" w14:textId="77777777" w:rsidR="002926CD" w:rsidRDefault="002926CD">
            <w:pPr>
              <w:jc w:val="right"/>
              <w:rPr>
                <w:rFonts w:ascii="Tahoma" w:hAnsi="Tahoma" w:cs="Tahoma"/>
                <w:color w:val="000000"/>
                <w:sz w:val="16"/>
                <w:szCs w:val="16"/>
              </w:rPr>
            </w:pPr>
            <w:r>
              <w:rPr>
                <w:rFonts w:ascii="Tahoma" w:hAnsi="Tahoma" w:cs="Tahoma"/>
                <w:color w:val="000000"/>
                <w:sz w:val="16"/>
                <w:szCs w:val="16"/>
              </w:rPr>
              <w:t>180</w:t>
            </w:r>
          </w:p>
        </w:tc>
        <w:tc>
          <w:tcPr>
            <w:tcW w:w="658" w:type="dxa"/>
            <w:noWrap/>
            <w:vAlign w:val="center"/>
            <w:hideMark/>
          </w:tcPr>
          <w:p w14:paraId="14554378" w14:textId="77777777" w:rsidR="002926CD" w:rsidRDefault="002926CD">
            <w:pPr>
              <w:jc w:val="right"/>
              <w:rPr>
                <w:rFonts w:ascii="Tahoma" w:hAnsi="Tahoma" w:cs="Tahoma"/>
                <w:color w:val="000000"/>
                <w:sz w:val="16"/>
                <w:szCs w:val="16"/>
              </w:rPr>
            </w:pPr>
            <w:r>
              <w:rPr>
                <w:rFonts w:ascii="Tahoma" w:hAnsi="Tahoma" w:cs="Tahoma"/>
                <w:color w:val="000000"/>
                <w:sz w:val="16"/>
                <w:szCs w:val="16"/>
              </w:rPr>
              <w:t>158</w:t>
            </w:r>
          </w:p>
        </w:tc>
      </w:tr>
      <w:tr w:rsidR="002926CD" w14:paraId="65171C93" w14:textId="77777777" w:rsidTr="002926CD">
        <w:trPr>
          <w:trHeight w:val="227"/>
        </w:trPr>
        <w:tc>
          <w:tcPr>
            <w:tcW w:w="1850" w:type="dxa"/>
            <w:noWrap/>
            <w:vAlign w:val="center"/>
            <w:hideMark/>
          </w:tcPr>
          <w:p w14:paraId="6C0A5604" w14:textId="77777777" w:rsidR="002926CD" w:rsidRDefault="002926CD">
            <w:pPr>
              <w:rPr>
                <w:rFonts w:ascii="Tahoma" w:hAnsi="Tahoma" w:cs="Tahoma"/>
                <w:color w:val="000000"/>
                <w:sz w:val="16"/>
                <w:szCs w:val="16"/>
              </w:rPr>
            </w:pPr>
            <w:r>
              <w:rPr>
                <w:rFonts w:ascii="Tahoma" w:hAnsi="Tahoma" w:cs="Tahoma"/>
                <w:color w:val="000000"/>
                <w:sz w:val="16"/>
                <w:szCs w:val="16"/>
              </w:rPr>
              <w:t>C</w:t>
            </w:r>
          </w:p>
        </w:tc>
        <w:tc>
          <w:tcPr>
            <w:tcW w:w="653" w:type="dxa"/>
            <w:noWrap/>
            <w:vAlign w:val="center"/>
            <w:hideMark/>
          </w:tcPr>
          <w:p w14:paraId="6392C72B"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w:t>
            </w:r>
          </w:p>
        </w:tc>
        <w:tc>
          <w:tcPr>
            <w:tcW w:w="653" w:type="dxa"/>
            <w:noWrap/>
            <w:vAlign w:val="center"/>
            <w:hideMark/>
          </w:tcPr>
          <w:p w14:paraId="10EFB63C" w14:textId="77777777" w:rsidR="002926CD" w:rsidRDefault="002926CD">
            <w:pPr>
              <w:jc w:val="right"/>
              <w:rPr>
                <w:rFonts w:ascii="Tahoma" w:hAnsi="Tahoma" w:cs="Tahoma"/>
                <w:color w:val="000000"/>
                <w:sz w:val="16"/>
                <w:szCs w:val="16"/>
              </w:rPr>
            </w:pPr>
            <w:r>
              <w:rPr>
                <w:rFonts w:ascii="Tahoma" w:hAnsi="Tahoma" w:cs="Tahoma"/>
                <w:color w:val="000000"/>
                <w:sz w:val="16"/>
                <w:szCs w:val="16"/>
              </w:rPr>
              <w:t>96</w:t>
            </w:r>
          </w:p>
        </w:tc>
        <w:tc>
          <w:tcPr>
            <w:tcW w:w="653" w:type="dxa"/>
            <w:noWrap/>
            <w:vAlign w:val="center"/>
            <w:hideMark/>
          </w:tcPr>
          <w:p w14:paraId="572EC7B4" w14:textId="77777777" w:rsidR="002926CD" w:rsidRDefault="002926CD">
            <w:pPr>
              <w:jc w:val="right"/>
              <w:rPr>
                <w:rFonts w:ascii="Tahoma" w:hAnsi="Tahoma" w:cs="Tahoma"/>
                <w:color w:val="000000"/>
                <w:sz w:val="16"/>
                <w:szCs w:val="16"/>
              </w:rPr>
            </w:pPr>
            <w:r>
              <w:rPr>
                <w:rFonts w:ascii="Tahoma" w:hAnsi="Tahoma" w:cs="Tahoma"/>
                <w:color w:val="000000"/>
                <w:sz w:val="16"/>
                <w:szCs w:val="16"/>
              </w:rPr>
              <w:t>89</w:t>
            </w:r>
          </w:p>
        </w:tc>
        <w:tc>
          <w:tcPr>
            <w:tcW w:w="653" w:type="dxa"/>
            <w:noWrap/>
            <w:vAlign w:val="center"/>
            <w:hideMark/>
          </w:tcPr>
          <w:p w14:paraId="38B02F2A" w14:textId="77777777" w:rsidR="002926CD" w:rsidRDefault="002926CD">
            <w:pPr>
              <w:jc w:val="right"/>
              <w:rPr>
                <w:rFonts w:ascii="Tahoma" w:hAnsi="Tahoma" w:cs="Tahoma"/>
                <w:color w:val="000000"/>
                <w:sz w:val="16"/>
                <w:szCs w:val="16"/>
              </w:rPr>
            </w:pPr>
            <w:r>
              <w:rPr>
                <w:rFonts w:ascii="Tahoma" w:hAnsi="Tahoma" w:cs="Tahoma"/>
                <w:color w:val="000000"/>
                <w:sz w:val="16"/>
                <w:szCs w:val="16"/>
              </w:rPr>
              <w:t>83</w:t>
            </w:r>
          </w:p>
        </w:tc>
        <w:tc>
          <w:tcPr>
            <w:tcW w:w="653" w:type="dxa"/>
            <w:noWrap/>
            <w:vAlign w:val="center"/>
            <w:hideMark/>
          </w:tcPr>
          <w:p w14:paraId="5A0E31E0" w14:textId="77777777" w:rsidR="002926CD" w:rsidRDefault="002926CD">
            <w:pPr>
              <w:jc w:val="right"/>
              <w:rPr>
                <w:rFonts w:ascii="Tahoma" w:hAnsi="Tahoma" w:cs="Tahoma"/>
                <w:color w:val="000000"/>
                <w:sz w:val="16"/>
                <w:szCs w:val="16"/>
              </w:rPr>
            </w:pPr>
            <w:r>
              <w:rPr>
                <w:rFonts w:ascii="Tahoma" w:hAnsi="Tahoma" w:cs="Tahoma"/>
                <w:color w:val="000000"/>
                <w:sz w:val="16"/>
                <w:szCs w:val="16"/>
              </w:rPr>
              <w:t>78</w:t>
            </w:r>
          </w:p>
        </w:tc>
        <w:tc>
          <w:tcPr>
            <w:tcW w:w="653" w:type="dxa"/>
            <w:noWrap/>
            <w:vAlign w:val="center"/>
            <w:hideMark/>
          </w:tcPr>
          <w:p w14:paraId="6D9C537C" w14:textId="77777777" w:rsidR="002926CD" w:rsidRDefault="002926CD">
            <w:pPr>
              <w:jc w:val="right"/>
              <w:rPr>
                <w:rFonts w:ascii="Tahoma" w:hAnsi="Tahoma" w:cs="Tahoma"/>
                <w:color w:val="000000"/>
                <w:sz w:val="16"/>
                <w:szCs w:val="16"/>
              </w:rPr>
            </w:pPr>
            <w:r>
              <w:rPr>
                <w:rFonts w:ascii="Tahoma" w:hAnsi="Tahoma" w:cs="Tahoma"/>
                <w:color w:val="000000"/>
                <w:sz w:val="16"/>
                <w:szCs w:val="16"/>
              </w:rPr>
              <w:t>58</w:t>
            </w:r>
          </w:p>
        </w:tc>
        <w:tc>
          <w:tcPr>
            <w:tcW w:w="653" w:type="dxa"/>
            <w:noWrap/>
            <w:vAlign w:val="center"/>
            <w:hideMark/>
          </w:tcPr>
          <w:p w14:paraId="213BB894" w14:textId="77777777" w:rsidR="002926CD" w:rsidRDefault="002926CD">
            <w:pPr>
              <w:jc w:val="right"/>
              <w:rPr>
                <w:rFonts w:ascii="Tahoma" w:hAnsi="Tahoma" w:cs="Tahoma"/>
                <w:color w:val="000000"/>
                <w:sz w:val="16"/>
                <w:szCs w:val="16"/>
              </w:rPr>
            </w:pPr>
            <w:r>
              <w:rPr>
                <w:rFonts w:ascii="Tahoma" w:hAnsi="Tahoma" w:cs="Tahoma"/>
                <w:color w:val="000000"/>
                <w:sz w:val="16"/>
                <w:szCs w:val="16"/>
              </w:rPr>
              <w:t>40</w:t>
            </w:r>
          </w:p>
        </w:tc>
        <w:tc>
          <w:tcPr>
            <w:tcW w:w="653" w:type="dxa"/>
            <w:noWrap/>
            <w:vAlign w:val="center"/>
            <w:hideMark/>
          </w:tcPr>
          <w:p w14:paraId="0B24DB6A" w14:textId="77777777" w:rsidR="002926CD" w:rsidRDefault="002926CD">
            <w:pPr>
              <w:jc w:val="right"/>
              <w:rPr>
                <w:rFonts w:ascii="Tahoma" w:hAnsi="Tahoma" w:cs="Tahoma"/>
                <w:color w:val="000000"/>
                <w:sz w:val="16"/>
                <w:szCs w:val="16"/>
              </w:rPr>
            </w:pPr>
            <w:r>
              <w:rPr>
                <w:rFonts w:ascii="Tahoma" w:hAnsi="Tahoma" w:cs="Tahoma"/>
                <w:color w:val="000000"/>
                <w:sz w:val="16"/>
                <w:szCs w:val="16"/>
              </w:rPr>
              <w:t>42</w:t>
            </w:r>
          </w:p>
        </w:tc>
        <w:tc>
          <w:tcPr>
            <w:tcW w:w="653" w:type="dxa"/>
            <w:noWrap/>
            <w:vAlign w:val="center"/>
            <w:hideMark/>
          </w:tcPr>
          <w:p w14:paraId="2002163A"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c>
          <w:tcPr>
            <w:tcW w:w="653" w:type="dxa"/>
            <w:noWrap/>
            <w:vAlign w:val="center"/>
            <w:hideMark/>
          </w:tcPr>
          <w:p w14:paraId="0B1B62B3" w14:textId="77777777" w:rsidR="002926CD" w:rsidRDefault="002926CD">
            <w:pPr>
              <w:jc w:val="right"/>
              <w:rPr>
                <w:rFonts w:ascii="Tahoma" w:hAnsi="Tahoma" w:cs="Tahoma"/>
                <w:color w:val="000000"/>
                <w:sz w:val="16"/>
                <w:szCs w:val="16"/>
              </w:rPr>
            </w:pPr>
            <w:r>
              <w:rPr>
                <w:rFonts w:ascii="Tahoma" w:hAnsi="Tahoma" w:cs="Tahoma"/>
                <w:color w:val="000000"/>
                <w:sz w:val="16"/>
                <w:szCs w:val="16"/>
              </w:rPr>
              <w:t>25</w:t>
            </w:r>
          </w:p>
        </w:tc>
        <w:tc>
          <w:tcPr>
            <w:tcW w:w="658" w:type="dxa"/>
            <w:noWrap/>
            <w:vAlign w:val="center"/>
            <w:hideMark/>
          </w:tcPr>
          <w:p w14:paraId="34A62646" w14:textId="77777777" w:rsidR="002926CD" w:rsidRDefault="002926CD">
            <w:pPr>
              <w:jc w:val="right"/>
              <w:rPr>
                <w:rFonts w:ascii="Tahoma" w:hAnsi="Tahoma" w:cs="Tahoma"/>
                <w:color w:val="000000"/>
                <w:sz w:val="16"/>
                <w:szCs w:val="16"/>
              </w:rPr>
            </w:pPr>
            <w:r>
              <w:rPr>
                <w:rFonts w:ascii="Tahoma" w:hAnsi="Tahoma" w:cs="Tahoma"/>
                <w:color w:val="000000"/>
                <w:sz w:val="16"/>
                <w:szCs w:val="16"/>
              </w:rPr>
              <w:t>46</w:t>
            </w:r>
          </w:p>
        </w:tc>
      </w:tr>
      <w:tr w:rsidR="002926CD" w14:paraId="4B34B31F" w14:textId="77777777" w:rsidTr="002926CD">
        <w:trPr>
          <w:trHeight w:val="227"/>
        </w:trPr>
        <w:tc>
          <w:tcPr>
            <w:tcW w:w="1850" w:type="dxa"/>
            <w:noWrap/>
            <w:vAlign w:val="center"/>
            <w:hideMark/>
          </w:tcPr>
          <w:p w14:paraId="42B028BD" w14:textId="77777777" w:rsidR="002926CD" w:rsidRDefault="002926CD">
            <w:pPr>
              <w:rPr>
                <w:rFonts w:ascii="Tahoma" w:hAnsi="Tahoma" w:cs="Tahoma"/>
                <w:color w:val="000000"/>
                <w:sz w:val="16"/>
                <w:szCs w:val="16"/>
              </w:rPr>
            </w:pPr>
            <w:r>
              <w:rPr>
                <w:rFonts w:ascii="Tahoma" w:hAnsi="Tahoma" w:cs="Tahoma"/>
                <w:color w:val="000000"/>
                <w:sz w:val="16"/>
                <w:szCs w:val="16"/>
              </w:rPr>
              <w:t>D</w:t>
            </w:r>
          </w:p>
        </w:tc>
        <w:tc>
          <w:tcPr>
            <w:tcW w:w="653" w:type="dxa"/>
            <w:noWrap/>
            <w:vAlign w:val="center"/>
            <w:hideMark/>
          </w:tcPr>
          <w:p w14:paraId="7B17C5BB" w14:textId="77777777" w:rsidR="002926CD" w:rsidRDefault="002926CD">
            <w:pPr>
              <w:jc w:val="right"/>
              <w:rPr>
                <w:rFonts w:ascii="Tahoma" w:hAnsi="Tahoma" w:cs="Tahoma"/>
                <w:color w:val="000000"/>
                <w:sz w:val="16"/>
                <w:szCs w:val="16"/>
              </w:rPr>
            </w:pPr>
            <w:r>
              <w:rPr>
                <w:rFonts w:ascii="Tahoma" w:hAnsi="Tahoma" w:cs="Tahoma"/>
                <w:color w:val="000000"/>
                <w:sz w:val="16"/>
                <w:szCs w:val="16"/>
              </w:rPr>
              <w:t>4 959</w:t>
            </w:r>
          </w:p>
        </w:tc>
        <w:tc>
          <w:tcPr>
            <w:tcW w:w="653" w:type="dxa"/>
            <w:noWrap/>
            <w:vAlign w:val="center"/>
            <w:hideMark/>
          </w:tcPr>
          <w:p w14:paraId="5A09866D" w14:textId="77777777" w:rsidR="002926CD" w:rsidRDefault="002926CD">
            <w:pPr>
              <w:jc w:val="right"/>
              <w:rPr>
                <w:rFonts w:ascii="Tahoma" w:hAnsi="Tahoma" w:cs="Tahoma"/>
                <w:color w:val="000000"/>
                <w:sz w:val="16"/>
                <w:szCs w:val="16"/>
              </w:rPr>
            </w:pPr>
            <w:r>
              <w:rPr>
                <w:rFonts w:ascii="Tahoma" w:hAnsi="Tahoma" w:cs="Tahoma"/>
                <w:color w:val="000000"/>
                <w:sz w:val="16"/>
                <w:szCs w:val="16"/>
              </w:rPr>
              <w:t>5 422</w:t>
            </w:r>
          </w:p>
        </w:tc>
        <w:tc>
          <w:tcPr>
            <w:tcW w:w="653" w:type="dxa"/>
            <w:noWrap/>
            <w:vAlign w:val="center"/>
            <w:hideMark/>
          </w:tcPr>
          <w:p w14:paraId="3A76E83A" w14:textId="77777777" w:rsidR="002926CD" w:rsidRDefault="002926CD">
            <w:pPr>
              <w:jc w:val="right"/>
              <w:rPr>
                <w:rFonts w:ascii="Tahoma" w:hAnsi="Tahoma" w:cs="Tahoma"/>
                <w:color w:val="000000"/>
                <w:sz w:val="16"/>
                <w:szCs w:val="16"/>
              </w:rPr>
            </w:pPr>
            <w:r>
              <w:rPr>
                <w:rFonts w:ascii="Tahoma" w:hAnsi="Tahoma" w:cs="Tahoma"/>
                <w:color w:val="000000"/>
                <w:sz w:val="16"/>
                <w:szCs w:val="16"/>
              </w:rPr>
              <w:t>5 287</w:t>
            </w:r>
          </w:p>
        </w:tc>
        <w:tc>
          <w:tcPr>
            <w:tcW w:w="653" w:type="dxa"/>
            <w:noWrap/>
            <w:vAlign w:val="center"/>
            <w:hideMark/>
          </w:tcPr>
          <w:p w14:paraId="7EB7D0BC" w14:textId="77777777" w:rsidR="002926CD" w:rsidRDefault="002926CD">
            <w:pPr>
              <w:jc w:val="right"/>
              <w:rPr>
                <w:rFonts w:ascii="Tahoma" w:hAnsi="Tahoma" w:cs="Tahoma"/>
                <w:color w:val="000000"/>
                <w:sz w:val="16"/>
                <w:szCs w:val="16"/>
              </w:rPr>
            </w:pPr>
            <w:r>
              <w:rPr>
                <w:rFonts w:ascii="Tahoma" w:hAnsi="Tahoma" w:cs="Tahoma"/>
                <w:color w:val="000000"/>
                <w:sz w:val="16"/>
                <w:szCs w:val="16"/>
              </w:rPr>
              <w:t>4 836</w:t>
            </w:r>
          </w:p>
        </w:tc>
        <w:tc>
          <w:tcPr>
            <w:tcW w:w="653" w:type="dxa"/>
            <w:noWrap/>
            <w:vAlign w:val="center"/>
            <w:hideMark/>
          </w:tcPr>
          <w:p w14:paraId="6CCFAA10" w14:textId="77777777" w:rsidR="002926CD" w:rsidRDefault="002926CD">
            <w:pPr>
              <w:jc w:val="right"/>
              <w:rPr>
                <w:rFonts w:ascii="Tahoma" w:hAnsi="Tahoma" w:cs="Tahoma"/>
                <w:color w:val="000000"/>
                <w:sz w:val="16"/>
                <w:szCs w:val="16"/>
              </w:rPr>
            </w:pPr>
            <w:r>
              <w:rPr>
                <w:rFonts w:ascii="Tahoma" w:hAnsi="Tahoma" w:cs="Tahoma"/>
                <w:color w:val="000000"/>
                <w:sz w:val="16"/>
                <w:szCs w:val="16"/>
              </w:rPr>
              <w:t>4 266</w:t>
            </w:r>
          </w:p>
        </w:tc>
        <w:tc>
          <w:tcPr>
            <w:tcW w:w="653" w:type="dxa"/>
            <w:noWrap/>
            <w:vAlign w:val="center"/>
            <w:hideMark/>
          </w:tcPr>
          <w:p w14:paraId="75BC2C0F" w14:textId="77777777" w:rsidR="002926CD" w:rsidRDefault="002926CD">
            <w:pPr>
              <w:jc w:val="right"/>
              <w:rPr>
                <w:rFonts w:ascii="Tahoma" w:hAnsi="Tahoma" w:cs="Tahoma"/>
                <w:color w:val="000000"/>
                <w:sz w:val="16"/>
                <w:szCs w:val="16"/>
              </w:rPr>
            </w:pPr>
            <w:r>
              <w:rPr>
                <w:rFonts w:ascii="Tahoma" w:hAnsi="Tahoma" w:cs="Tahoma"/>
                <w:color w:val="000000"/>
                <w:sz w:val="16"/>
                <w:szCs w:val="16"/>
              </w:rPr>
              <w:t>3 605</w:t>
            </w:r>
          </w:p>
        </w:tc>
        <w:tc>
          <w:tcPr>
            <w:tcW w:w="653" w:type="dxa"/>
            <w:noWrap/>
            <w:vAlign w:val="center"/>
            <w:hideMark/>
          </w:tcPr>
          <w:p w14:paraId="4EF32C37" w14:textId="77777777" w:rsidR="002926CD" w:rsidRDefault="002926CD">
            <w:pPr>
              <w:jc w:val="right"/>
              <w:rPr>
                <w:rFonts w:ascii="Tahoma" w:hAnsi="Tahoma" w:cs="Tahoma"/>
                <w:color w:val="000000"/>
                <w:sz w:val="16"/>
                <w:szCs w:val="16"/>
              </w:rPr>
            </w:pPr>
            <w:r>
              <w:rPr>
                <w:rFonts w:ascii="Tahoma" w:hAnsi="Tahoma" w:cs="Tahoma"/>
                <w:color w:val="000000"/>
                <w:sz w:val="16"/>
                <w:szCs w:val="16"/>
              </w:rPr>
              <w:t>2 322</w:t>
            </w:r>
          </w:p>
        </w:tc>
        <w:tc>
          <w:tcPr>
            <w:tcW w:w="653" w:type="dxa"/>
            <w:noWrap/>
            <w:vAlign w:val="center"/>
            <w:hideMark/>
          </w:tcPr>
          <w:p w14:paraId="61F4220E" w14:textId="77777777" w:rsidR="002926CD" w:rsidRDefault="002926CD">
            <w:pPr>
              <w:jc w:val="right"/>
              <w:rPr>
                <w:rFonts w:ascii="Tahoma" w:hAnsi="Tahoma" w:cs="Tahoma"/>
                <w:color w:val="000000"/>
                <w:sz w:val="16"/>
                <w:szCs w:val="16"/>
              </w:rPr>
            </w:pPr>
            <w:r>
              <w:rPr>
                <w:rFonts w:ascii="Tahoma" w:hAnsi="Tahoma" w:cs="Tahoma"/>
                <w:color w:val="000000"/>
                <w:sz w:val="16"/>
                <w:szCs w:val="16"/>
              </w:rPr>
              <w:t>1 805</w:t>
            </w:r>
          </w:p>
        </w:tc>
        <w:tc>
          <w:tcPr>
            <w:tcW w:w="653" w:type="dxa"/>
            <w:noWrap/>
            <w:vAlign w:val="center"/>
            <w:hideMark/>
          </w:tcPr>
          <w:p w14:paraId="6DCB5863" w14:textId="77777777" w:rsidR="002926CD" w:rsidRDefault="002926CD">
            <w:pPr>
              <w:jc w:val="right"/>
              <w:rPr>
                <w:rFonts w:ascii="Tahoma" w:hAnsi="Tahoma" w:cs="Tahoma"/>
                <w:color w:val="000000"/>
                <w:sz w:val="16"/>
                <w:szCs w:val="16"/>
              </w:rPr>
            </w:pPr>
            <w:r>
              <w:rPr>
                <w:rFonts w:ascii="Tahoma" w:hAnsi="Tahoma" w:cs="Tahoma"/>
                <w:color w:val="000000"/>
                <w:sz w:val="16"/>
                <w:szCs w:val="16"/>
              </w:rPr>
              <w:t>1 629</w:t>
            </w:r>
          </w:p>
        </w:tc>
        <w:tc>
          <w:tcPr>
            <w:tcW w:w="653" w:type="dxa"/>
            <w:noWrap/>
            <w:vAlign w:val="center"/>
            <w:hideMark/>
          </w:tcPr>
          <w:p w14:paraId="2D0ABDFC" w14:textId="77777777" w:rsidR="002926CD" w:rsidRDefault="002926CD">
            <w:pPr>
              <w:jc w:val="right"/>
              <w:rPr>
                <w:rFonts w:ascii="Tahoma" w:hAnsi="Tahoma" w:cs="Tahoma"/>
                <w:color w:val="000000"/>
                <w:sz w:val="16"/>
                <w:szCs w:val="16"/>
              </w:rPr>
            </w:pPr>
            <w:r>
              <w:rPr>
                <w:rFonts w:ascii="Tahoma" w:hAnsi="Tahoma" w:cs="Tahoma"/>
                <w:color w:val="000000"/>
                <w:sz w:val="16"/>
                <w:szCs w:val="16"/>
              </w:rPr>
              <w:t>2 064</w:t>
            </w:r>
          </w:p>
        </w:tc>
        <w:tc>
          <w:tcPr>
            <w:tcW w:w="658" w:type="dxa"/>
            <w:noWrap/>
            <w:vAlign w:val="center"/>
            <w:hideMark/>
          </w:tcPr>
          <w:p w14:paraId="1027354E" w14:textId="77777777" w:rsidR="002926CD" w:rsidRDefault="002926CD">
            <w:pPr>
              <w:jc w:val="right"/>
              <w:rPr>
                <w:rFonts w:ascii="Tahoma" w:hAnsi="Tahoma" w:cs="Tahoma"/>
                <w:color w:val="000000"/>
                <w:sz w:val="16"/>
                <w:szCs w:val="16"/>
              </w:rPr>
            </w:pPr>
            <w:r>
              <w:rPr>
                <w:rFonts w:ascii="Tahoma" w:hAnsi="Tahoma" w:cs="Tahoma"/>
                <w:color w:val="000000"/>
                <w:sz w:val="16"/>
                <w:szCs w:val="16"/>
              </w:rPr>
              <w:t>2 201</w:t>
            </w:r>
          </w:p>
        </w:tc>
      </w:tr>
      <w:tr w:rsidR="002926CD" w14:paraId="0D90854E" w14:textId="77777777" w:rsidTr="002926CD">
        <w:trPr>
          <w:trHeight w:val="227"/>
        </w:trPr>
        <w:tc>
          <w:tcPr>
            <w:tcW w:w="9038" w:type="dxa"/>
            <w:gridSpan w:val="12"/>
            <w:noWrap/>
            <w:vAlign w:val="center"/>
            <w:hideMark/>
          </w:tcPr>
          <w:p w14:paraId="3FC89889" w14:textId="77777777" w:rsidR="002926CD" w:rsidRDefault="002926CD">
            <w:pPr>
              <w:rPr>
                <w:rFonts w:ascii="Tahoma" w:hAnsi="Tahoma" w:cs="Tahoma"/>
                <w:color w:val="000000"/>
                <w:sz w:val="14"/>
                <w:szCs w:val="14"/>
              </w:rPr>
            </w:pPr>
            <w:r>
              <w:rPr>
                <w:rFonts w:ascii="Tahoma" w:hAnsi="Tahoma" w:cs="Tahoma"/>
                <w:color w:val="000000"/>
                <w:sz w:val="14"/>
                <w:szCs w:val="14"/>
              </w:rPr>
              <w:t>A - Počet uchádzačov o zamestnanie so ZP</w:t>
            </w:r>
          </w:p>
        </w:tc>
      </w:tr>
      <w:tr w:rsidR="002926CD" w14:paraId="289F3BFE" w14:textId="77777777" w:rsidTr="002926CD">
        <w:trPr>
          <w:trHeight w:val="227"/>
        </w:trPr>
        <w:tc>
          <w:tcPr>
            <w:tcW w:w="9038" w:type="dxa"/>
            <w:gridSpan w:val="12"/>
            <w:noWrap/>
            <w:vAlign w:val="center"/>
            <w:hideMark/>
          </w:tcPr>
          <w:p w14:paraId="7C56CA63" w14:textId="77777777" w:rsidR="002926CD" w:rsidRDefault="002926CD">
            <w:pPr>
              <w:rPr>
                <w:rFonts w:ascii="Tahoma" w:hAnsi="Tahoma" w:cs="Tahoma"/>
                <w:color w:val="000000"/>
                <w:sz w:val="14"/>
                <w:szCs w:val="14"/>
              </w:rPr>
            </w:pPr>
            <w:r>
              <w:rPr>
                <w:rFonts w:ascii="Tahoma" w:hAnsi="Tahoma" w:cs="Tahoma"/>
                <w:color w:val="000000"/>
                <w:sz w:val="14"/>
                <w:szCs w:val="14"/>
              </w:rPr>
              <w:t>B - Počet uchádzačov o zamestnanie – absolventi</w:t>
            </w:r>
          </w:p>
        </w:tc>
      </w:tr>
      <w:tr w:rsidR="002926CD" w14:paraId="7E713DCC" w14:textId="77777777" w:rsidTr="002926CD">
        <w:trPr>
          <w:trHeight w:val="227"/>
        </w:trPr>
        <w:tc>
          <w:tcPr>
            <w:tcW w:w="9038" w:type="dxa"/>
            <w:gridSpan w:val="12"/>
            <w:noWrap/>
            <w:vAlign w:val="center"/>
            <w:hideMark/>
          </w:tcPr>
          <w:p w14:paraId="7FCD34D8" w14:textId="77777777" w:rsidR="002926CD" w:rsidRDefault="002926CD">
            <w:pPr>
              <w:rPr>
                <w:rFonts w:ascii="Tahoma" w:hAnsi="Tahoma" w:cs="Tahoma"/>
                <w:color w:val="000000"/>
                <w:sz w:val="14"/>
                <w:szCs w:val="14"/>
              </w:rPr>
            </w:pPr>
            <w:r>
              <w:rPr>
                <w:rFonts w:ascii="Tahoma" w:hAnsi="Tahoma" w:cs="Tahoma"/>
                <w:color w:val="000000"/>
                <w:sz w:val="14"/>
                <w:szCs w:val="14"/>
              </w:rPr>
              <w:t>C - Počet uchádzačov o zamestnanie – mladiství</w:t>
            </w:r>
          </w:p>
        </w:tc>
      </w:tr>
      <w:tr w:rsidR="002926CD" w14:paraId="5573BED8" w14:textId="77777777" w:rsidTr="002926CD">
        <w:trPr>
          <w:trHeight w:val="227"/>
        </w:trPr>
        <w:tc>
          <w:tcPr>
            <w:tcW w:w="9038" w:type="dxa"/>
            <w:gridSpan w:val="12"/>
            <w:noWrap/>
            <w:vAlign w:val="center"/>
            <w:hideMark/>
          </w:tcPr>
          <w:p w14:paraId="595CBAB6" w14:textId="77777777" w:rsidR="002926CD" w:rsidRDefault="002926CD">
            <w:pPr>
              <w:rPr>
                <w:rFonts w:ascii="Tahoma" w:hAnsi="Tahoma" w:cs="Tahoma"/>
                <w:color w:val="000000"/>
                <w:sz w:val="14"/>
                <w:szCs w:val="14"/>
              </w:rPr>
            </w:pPr>
            <w:r>
              <w:rPr>
                <w:rFonts w:ascii="Tahoma" w:hAnsi="Tahoma" w:cs="Tahoma"/>
                <w:color w:val="000000"/>
                <w:sz w:val="14"/>
                <w:szCs w:val="14"/>
              </w:rPr>
              <w:t>D - Počet dlhodobo evidovaných uchádzačov o zamestnanie</w:t>
            </w:r>
          </w:p>
        </w:tc>
      </w:tr>
    </w:tbl>
    <w:p w14:paraId="546D3F6E" w14:textId="77777777" w:rsidR="002926CD" w:rsidRDefault="002926CD" w:rsidP="002926CD">
      <w:pPr>
        <w:jc w:val="both"/>
        <w:rPr>
          <w:rFonts w:ascii="Tahoma" w:hAnsi="Tahoma" w:cs="Tahoma"/>
          <w:sz w:val="16"/>
          <w:szCs w:val="16"/>
        </w:rPr>
      </w:pPr>
      <w:r>
        <w:rPr>
          <w:rFonts w:ascii="Tahoma" w:hAnsi="Tahoma" w:cs="Tahoma"/>
          <w:sz w:val="16"/>
          <w:szCs w:val="16"/>
        </w:rPr>
        <w:t xml:space="preserve">Zdroj: </w:t>
      </w:r>
      <w:proofErr w:type="spellStart"/>
      <w:r>
        <w:rPr>
          <w:rFonts w:ascii="Tahoma" w:hAnsi="Tahoma" w:cs="Tahoma"/>
          <w:sz w:val="16"/>
          <w:szCs w:val="16"/>
        </w:rPr>
        <w:t>DataCubes</w:t>
      </w:r>
      <w:proofErr w:type="spellEnd"/>
      <w:r>
        <w:rPr>
          <w:rFonts w:ascii="Tahoma" w:hAnsi="Tahoma" w:cs="Tahoma"/>
          <w:sz w:val="16"/>
          <w:szCs w:val="16"/>
        </w:rPr>
        <w:t xml:space="preserve"> ŠÚ, 2011-2021</w:t>
      </w:r>
    </w:p>
    <w:p w14:paraId="44AC0043" w14:textId="77777777" w:rsidR="002926CD" w:rsidRPr="008A0E2E" w:rsidRDefault="002926CD" w:rsidP="002926CD">
      <w:pPr>
        <w:jc w:val="both"/>
        <w:rPr>
          <w:rFonts w:asciiTheme="majorHAnsi" w:hAnsiTheme="majorHAnsi" w:cstheme="majorHAnsi"/>
          <w:bCs/>
          <w:sz w:val="24"/>
          <w:szCs w:val="24"/>
        </w:rPr>
      </w:pPr>
      <w:r w:rsidRPr="008A0E2E">
        <w:rPr>
          <w:rFonts w:asciiTheme="majorHAnsi" w:hAnsiTheme="majorHAnsi" w:cstheme="majorHAnsi"/>
          <w:bCs/>
          <w:sz w:val="24"/>
          <w:szCs w:val="24"/>
        </w:rPr>
        <w:t>V meste Fiľakovo tvorili najväčšiu skupinu znevýhodnení, ktorí nemali počas predchádzajúcich 12 mesiacov stále zamestnanie. Ďalšou najväčšou skupinou boli obyvatelia dlhodobo nezamestnaní.</w:t>
      </w:r>
    </w:p>
    <w:p w14:paraId="1592DE30" w14:textId="77777777" w:rsidR="002926CD" w:rsidRDefault="002926CD" w:rsidP="002926CD">
      <w:pPr>
        <w:ind w:left="720" w:hanging="720"/>
        <w:rPr>
          <w:rFonts w:ascii="Tahoma" w:hAnsi="Tahoma" w:cs="Tahoma"/>
          <w:bCs/>
          <w:sz w:val="20"/>
          <w:szCs w:val="20"/>
        </w:rPr>
      </w:pPr>
    </w:p>
    <w:tbl>
      <w:tblPr>
        <w:tblW w:w="9075" w:type="dxa"/>
        <w:tblInd w:w="108" w:type="dxa"/>
        <w:tblLayout w:type="fixed"/>
        <w:tblLook w:val="01E0" w:firstRow="1" w:lastRow="1" w:firstColumn="1" w:lastColumn="1" w:noHBand="0" w:noVBand="0"/>
      </w:tblPr>
      <w:tblGrid>
        <w:gridCol w:w="9075"/>
      </w:tblGrid>
      <w:tr w:rsidR="002926CD" w14:paraId="66F093BC" w14:textId="77777777" w:rsidTr="002926CD">
        <w:trPr>
          <w:trHeight w:val="239"/>
        </w:trPr>
        <w:tc>
          <w:tcPr>
            <w:tcW w:w="9072" w:type="dxa"/>
            <w:tcBorders>
              <w:top w:val="nil"/>
              <w:left w:val="nil"/>
              <w:bottom w:val="single" w:sz="4" w:space="0" w:color="auto"/>
              <w:right w:val="nil"/>
            </w:tcBorders>
            <w:shd w:val="clear" w:color="auto" w:fill="FFFFFF"/>
            <w:hideMark/>
          </w:tcPr>
          <w:p w14:paraId="3E6294BB" w14:textId="77777777" w:rsidR="002926CD" w:rsidRDefault="002926CD">
            <w:pPr>
              <w:pStyle w:val="Normlny1"/>
              <w:jc w:val="both"/>
              <w:rPr>
                <w:rFonts w:ascii="Tahoma" w:hAnsi="Tahoma" w:cs="Tahoma"/>
                <w:sz w:val="16"/>
                <w:szCs w:val="16"/>
              </w:rPr>
            </w:pPr>
            <w:r>
              <w:rPr>
                <w:rFonts w:ascii="Tahoma" w:hAnsi="Tahoma" w:cs="Tahoma"/>
                <w:sz w:val="16"/>
                <w:szCs w:val="16"/>
              </w:rPr>
              <w:t>Štruktúra nezamestnaných v meste Fiľakovo v roku 2022 apríl (znevýhodnení)</w:t>
            </w:r>
          </w:p>
        </w:tc>
      </w:tr>
      <w:tr w:rsidR="002926CD" w14:paraId="318BCCBC" w14:textId="77777777" w:rsidTr="002926CD">
        <w:tc>
          <w:tcPr>
            <w:tcW w:w="9072" w:type="dxa"/>
            <w:tcBorders>
              <w:top w:val="single" w:sz="4" w:space="0" w:color="auto"/>
              <w:left w:val="nil"/>
              <w:bottom w:val="nil"/>
              <w:right w:val="nil"/>
            </w:tcBorders>
            <w:hideMark/>
          </w:tcPr>
          <w:p w14:paraId="36609047" w14:textId="22AE2C69" w:rsidR="002926CD" w:rsidRDefault="002926CD">
            <w:pPr>
              <w:pStyle w:val="Normlny1"/>
              <w:ind w:right="-36"/>
              <w:rPr>
                <w:rFonts w:ascii="Tahoma" w:hAnsi="Tahoma" w:cs="Tahoma"/>
                <w:sz w:val="20"/>
              </w:rPr>
            </w:pPr>
            <w:r>
              <w:rPr>
                <w:rFonts w:ascii="Tahoma" w:hAnsi="Tahoma" w:cs="Tahoma"/>
                <w:noProof/>
                <w:sz w:val="20"/>
                <w:lang w:eastAsia="sk-SK"/>
              </w:rPr>
              <w:lastRenderedPageBreak/>
              <w:drawing>
                <wp:inline distT="0" distB="0" distL="0" distR="0" wp14:anchorId="52DD3587" wp14:editId="53EF6979">
                  <wp:extent cx="4276725" cy="1724025"/>
                  <wp:effectExtent l="0" t="0" r="9525" b="9525"/>
                  <wp:docPr id="66" name="Obrázo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276725" cy="1724025"/>
                          </a:xfrm>
                          <a:prstGeom prst="rect">
                            <a:avLst/>
                          </a:prstGeom>
                          <a:noFill/>
                          <a:ln>
                            <a:noFill/>
                          </a:ln>
                        </pic:spPr>
                      </pic:pic>
                    </a:graphicData>
                  </a:graphic>
                </wp:inline>
              </w:drawing>
            </w:r>
          </w:p>
        </w:tc>
      </w:tr>
      <w:tr w:rsidR="002926CD" w14:paraId="5DFAA461" w14:textId="77777777" w:rsidTr="002926CD">
        <w:trPr>
          <w:trHeight w:val="68"/>
        </w:trPr>
        <w:tc>
          <w:tcPr>
            <w:tcW w:w="9072" w:type="dxa"/>
            <w:hideMark/>
          </w:tcPr>
          <w:p w14:paraId="5B3A1313" w14:textId="77777777" w:rsidR="002926CD" w:rsidRDefault="002926CD">
            <w:pPr>
              <w:pStyle w:val="Normlny1"/>
              <w:jc w:val="both"/>
              <w:rPr>
                <w:rFonts w:ascii="Tahoma" w:hAnsi="Tahoma" w:cs="Tahoma"/>
                <w:sz w:val="16"/>
                <w:szCs w:val="16"/>
              </w:rPr>
            </w:pPr>
            <w:r>
              <w:rPr>
                <w:rFonts w:ascii="Tahoma" w:hAnsi="Tahoma" w:cs="Tahoma"/>
                <w:sz w:val="16"/>
                <w:szCs w:val="16"/>
              </w:rPr>
              <w:t>Zdroj: ÚPSVaR, 2022</w:t>
            </w:r>
          </w:p>
        </w:tc>
      </w:tr>
    </w:tbl>
    <w:p w14:paraId="73810D54" w14:textId="77777777" w:rsidR="002926CD" w:rsidRDefault="002926CD" w:rsidP="002926CD">
      <w:pPr>
        <w:ind w:left="720" w:hanging="720"/>
        <w:rPr>
          <w:rFonts w:ascii="Tahoma" w:hAnsi="Tahoma" w:cs="Tahoma"/>
          <w:b/>
          <w:bCs/>
          <w:sz w:val="20"/>
          <w:szCs w:val="20"/>
        </w:rPr>
      </w:pPr>
    </w:p>
    <w:tbl>
      <w:tblPr>
        <w:tblW w:w="6120" w:type="dxa"/>
        <w:tblInd w:w="70" w:type="dxa"/>
        <w:tblCellMar>
          <w:left w:w="70" w:type="dxa"/>
          <w:right w:w="70" w:type="dxa"/>
        </w:tblCellMar>
        <w:tblLook w:val="04A0" w:firstRow="1" w:lastRow="0" w:firstColumn="1" w:lastColumn="0" w:noHBand="0" w:noVBand="1"/>
      </w:tblPr>
      <w:tblGrid>
        <w:gridCol w:w="272"/>
        <w:gridCol w:w="5128"/>
        <w:gridCol w:w="720"/>
      </w:tblGrid>
      <w:tr w:rsidR="002926CD" w14:paraId="681D292D" w14:textId="77777777" w:rsidTr="002926CD">
        <w:trPr>
          <w:trHeight w:val="227"/>
        </w:trPr>
        <w:tc>
          <w:tcPr>
            <w:tcW w:w="6120" w:type="dxa"/>
            <w:gridSpan w:val="3"/>
            <w:shd w:val="clear" w:color="auto" w:fill="FFCC99"/>
            <w:noWrap/>
            <w:vAlign w:val="center"/>
            <w:hideMark/>
          </w:tcPr>
          <w:p w14:paraId="38E94587" w14:textId="77777777" w:rsidR="002926CD" w:rsidRDefault="002926CD">
            <w:pPr>
              <w:rPr>
                <w:rFonts w:ascii="Tahoma" w:hAnsi="Tahoma" w:cs="Tahoma"/>
                <w:bCs/>
                <w:color w:val="000000"/>
                <w:sz w:val="14"/>
                <w:szCs w:val="14"/>
              </w:rPr>
            </w:pPr>
            <w:r>
              <w:rPr>
                <w:rFonts w:ascii="Tahoma" w:hAnsi="Tahoma" w:cs="Tahoma"/>
                <w:bCs/>
                <w:color w:val="000000"/>
                <w:sz w:val="14"/>
                <w:szCs w:val="14"/>
              </w:rPr>
              <w:t xml:space="preserve">Číselník typov znevýhodnených </w:t>
            </w:r>
            <w:proofErr w:type="spellStart"/>
            <w:r>
              <w:rPr>
                <w:rFonts w:ascii="Tahoma" w:hAnsi="Tahoma" w:cs="Tahoma"/>
                <w:bCs/>
                <w:color w:val="000000"/>
                <w:sz w:val="14"/>
                <w:szCs w:val="14"/>
              </w:rPr>
              <w:t>UoZ</w:t>
            </w:r>
            <w:proofErr w:type="spellEnd"/>
            <w:r>
              <w:rPr>
                <w:rFonts w:ascii="Tahoma" w:hAnsi="Tahoma" w:cs="Tahoma"/>
                <w:bCs/>
                <w:color w:val="000000"/>
                <w:sz w:val="14"/>
                <w:szCs w:val="14"/>
              </w:rPr>
              <w:t xml:space="preserve"> podľa </w:t>
            </w:r>
            <w:proofErr w:type="spellStart"/>
            <w:r>
              <w:rPr>
                <w:rFonts w:ascii="Tahoma" w:hAnsi="Tahoma" w:cs="Tahoma"/>
                <w:bCs/>
                <w:color w:val="000000"/>
                <w:sz w:val="14"/>
                <w:szCs w:val="14"/>
              </w:rPr>
              <w:t>zák.č</w:t>
            </w:r>
            <w:proofErr w:type="spellEnd"/>
            <w:r>
              <w:rPr>
                <w:rFonts w:ascii="Tahoma" w:hAnsi="Tahoma" w:cs="Tahoma"/>
                <w:bCs/>
                <w:color w:val="000000"/>
                <w:sz w:val="14"/>
                <w:szCs w:val="14"/>
              </w:rPr>
              <w:t>. 5/2004 Zb. § 8 písm.:</w:t>
            </w:r>
          </w:p>
        </w:tc>
      </w:tr>
      <w:tr w:rsidR="002926CD" w14:paraId="5B432E71" w14:textId="77777777" w:rsidTr="002926CD">
        <w:trPr>
          <w:trHeight w:val="227"/>
        </w:trPr>
        <w:tc>
          <w:tcPr>
            <w:tcW w:w="272" w:type="dxa"/>
            <w:noWrap/>
            <w:vAlign w:val="center"/>
            <w:hideMark/>
          </w:tcPr>
          <w:p w14:paraId="41C19B15" w14:textId="77777777" w:rsidR="002926CD" w:rsidRDefault="002926CD">
            <w:pPr>
              <w:rPr>
                <w:rFonts w:ascii="Tahoma" w:hAnsi="Tahoma" w:cs="Tahoma"/>
                <w:bCs/>
                <w:color w:val="000000"/>
                <w:sz w:val="14"/>
                <w:szCs w:val="14"/>
              </w:rPr>
            </w:pPr>
            <w:r>
              <w:rPr>
                <w:rFonts w:ascii="Tahoma" w:hAnsi="Tahoma" w:cs="Tahoma"/>
                <w:bCs/>
                <w:color w:val="000000"/>
                <w:sz w:val="14"/>
                <w:szCs w:val="14"/>
              </w:rPr>
              <w:t>a)</w:t>
            </w:r>
          </w:p>
        </w:tc>
        <w:tc>
          <w:tcPr>
            <w:tcW w:w="5128" w:type="dxa"/>
            <w:noWrap/>
            <w:vAlign w:val="center"/>
            <w:hideMark/>
          </w:tcPr>
          <w:p w14:paraId="3B675882" w14:textId="77777777" w:rsidR="002926CD" w:rsidRDefault="002926CD">
            <w:pPr>
              <w:rPr>
                <w:rFonts w:ascii="Tahoma" w:hAnsi="Tahoma" w:cs="Tahoma"/>
                <w:color w:val="000000"/>
                <w:sz w:val="14"/>
                <w:szCs w:val="14"/>
              </w:rPr>
            </w:pPr>
            <w:r>
              <w:rPr>
                <w:rFonts w:ascii="Tahoma" w:hAnsi="Tahoma" w:cs="Tahoma"/>
                <w:color w:val="000000"/>
                <w:sz w:val="14"/>
                <w:szCs w:val="14"/>
              </w:rPr>
              <w:t>absolvent školy</w:t>
            </w:r>
          </w:p>
        </w:tc>
        <w:tc>
          <w:tcPr>
            <w:tcW w:w="720" w:type="dxa"/>
            <w:noWrap/>
            <w:vAlign w:val="center"/>
            <w:hideMark/>
          </w:tcPr>
          <w:p w14:paraId="06BB51F1" w14:textId="77777777" w:rsidR="002926CD" w:rsidRDefault="002926CD">
            <w:pPr>
              <w:jc w:val="right"/>
              <w:rPr>
                <w:rFonts w:ascii="Tahoma" w:hAnsi="Tahoma" w:cs="Tahoma"/>
                <w:sz w:val="14"/>
                <w:szCs w:val="14"/>
              </w:rPr>
            </w:pPr>
            <w:r>
              <w:rPr>
                <w:rFonts w:ascii="Tahoma" w:hAnsi="Tahoma" w:cs="Tahoma"/>
                <w:sz w:val="14"/>
                <w:szCs w:val="14"/>
              </w:rPr>
              <w:t>18</w:t>
            </w:r>
          </w:p>
        </w:tc>
      </w:tr>
      <w:tr w:rsidR="002926CD" w14:paraId="39DFC6AA" w14:textId="77777777" w:rsidTr="002926CD">
        <w:trPr>
          <w:trHeight w:val="227"/>
        </w:trPr>
        <w:tc>
          <w:tcPr>
            <w:tcW w:w="272" w:type="dxa"/>
            <w:noWrap/>
            <w:vAlign w:val="center"/>
            <w:hideMark/>
          </w:tcPr>
          <w:p w14:paraId="3B597F1D" w14:textId="77777777" w:rsidR="002926CD" w:rsidRDefault="002926CD">
            <w:pPr>
              <w:rPr>
                <w:rFonts w:ascii="Tahoma" w:hAnsi="Tahoma" w:cs="Tahoma"/>
                <w:bCs/>
                <w:color w:val="000000"/>
                <w:sz w:val="14"/>
                <w:szCs w:val="14"/>
              </w:rPr>
            </w:pPr>
            <w:r>
              <w:rPr>
                <w:rFonts w:ascii="Tahoma" w:hAnsi="Tahoma" w:cs="Tahoma"/>
                <w:bCs/>
                <w:color w:val="000000"/>
                <w:sz w:val="14"/>
                <w:szCs w:val="14"/>
              </w:rPr>
              <w:t>b)</w:t>
            </w:r>
          </w:p>
        </w:tc>
        <w:tc>
          <w:tcPr>
            <w:tcW w:w="5128" w:type="dxa"/>
            <w:noWrap/>
            <w:vAlign w:val="center"/>
            <w:hideMark/>
          </w:tcPr>
          <w:p w14:paraId="736E621C" w14:textId="77777777" w:rsidR="002926CD" w:rsidRDefault="002926CD">
            <w:pPr>
              <w:rPr>
                <w:rFonts w:ascii="Tahoma" w:hAnsi="Tahoma" w:cs="Tahoma"/>
                <w:color w:val="000000"/>
                <w:sz w:val="14"/>
                <w:szCs w:val="14"/>
              </w:rPr>
            </w:pPr>
            <w:r>
              <w:rPr>
                <w:rFonts w:ascii="Tahoma" w:hAnsi="Tahoma" w:cs="Tahoma"/>
                <w:color w:val="000000"/>
                <w:sz w:val="14"/>
                <w:szCs w:val="14"/>
              </w:rPr>
              <w:t>občan starší ako 50 rokov veku</w:t>
            </w:r>
          </w:p>
        </w:tc>
        <w:tc>
          <w:tcPr>
            <w:tcW w:w="720" w:type="dxa"/>
            <w:noWrap/>
            <w:vAlign w:val="center"/>
            <w:hideMark/>
          </w:tcPr>
          <w:p w14:paraId="6CB6BF8F" w14:textId="77777777" w:rsidR="002926CD" w:rsidRDefault="002926CD">
            <w:pPr>
              <w:jc w:val="right"/>
              <w:rPr>
                <w:rFonts w:ascii="Tahoma" w:hAnsi="Tahoma" w:cs="Tahoma"/>
                <w:sz w:val="14"/>
                <w:szCs w:val="14"/>
              </w:rPr>
            </w:pPr>
            <w:r>
              <w:rPr>
                <w:rFonts w:ascii="Tahoma" w:hAnsi="Tahoma" w:cs="Tahoma"/>
                <w:sz w:val="14"/>
                <w:szCs w:val="14"/>
              </w:rPr>
              <w:t>192</w:t>
            </w:r>
          </w:p>
        </w:tc>
      </w:tr>
      <w:tr w:rsidR="002926CD" w14:paraId="30EB4915" w14:textId="77777777" w:rsidTr="002926CD">
        <w:trPr>
          <w:trHeight w:val="227"/>
        </w:trPr>
        <w:tc>
          <w:tcPr>
            <w:tcW w:w="272" w:type="dxa"/>
            <w:noWrap/>
            <w:vAlign w:val="center"/>
            <w:hideMark/>
          </w:tcPr>
          <w:p w14:paraId="58D52905" w14:textId="77777777" w:rsidR="002926CD" w:rsidRDefault="002926CD">
            <w:pPr>
              <w:rPr>
                <w:rFonts w:ascii="Tahoma" w:hAnsi="Tahoma" w:cs="Tahoma"/>
                <w:bCs/>
                <w:color w:val="000000"/>
                <w:sz w:val="14"/>
                <w:szCs w:val="14"/>
              </w:rPr>
            </w:pPr>
            <w:r>
              <w:rPr>
                <w:rFonts w:ascii="Tahoma" w:hAnsi="Tahoma" w:cs="Tahoma"/>
                <w:bCs/>
                <w:color w:val="000000"/>
                <w:sz w:val="14"/>
                <w:szCs w:val="14"/>
              </w:rPr>
              <w:t>c)</w:t>
            </w:r>
          </w:p>
        </w:tc>
        <w:tc>
          <w:tcPr>
            <w:tcW w:w="5128" w:type="dxa"/>
            <w:noWrap/>
            <w:vAlign w:val="center"/>
            <w:hideMark/>
          </w:tcPr>
          <w:p w14:paraId="049386AD" w14:textId="77777777" w:rsidR="002926CD" w:rsidRDefault="002926CD">
            <w:pPr>
              <w:rPr>
                <w:rFonts w:ascii="Tahoma" w:hAnsi="Tahoma" w:cs="Tahoma"/>
                <w:color w:val="000000"/>
                <w:sz w:val="14"/>
                <w:szCs w:val="14"/>
              </w:rPr>
            </w:pPr>
            <w:r>
              <w:rPr>
                <w:rFonts w:ascii="Tahoma" w:hAnsi="Tahoma" w:cs="Tahoma"/>
                <w:color w:val="000000"/>
                <w:sz w:val="14"/>
                <w:szCs w:val="14"/>
              </w:rPr>
              <w:t>dlhodobo nezamestnaný občan</w:t>
            </w:r>
          </w:p>
        </w:tc>
        <w:tc>
          <w:tcPr>
            <w:tcW w:w="720" w:type="dxa"/>
            <w:noWrap/>
            <w:vAlign w:val="center"/>
            <w:hideMark/>
          </w:tcPr>
          <w:p w14:paraId="2AA256DE" w14:textId="77777777" w:rsidR="002926CD" w:rsidRDefault="002926CD">
            <w:pPr>
              <w:jc w:val="right"/>
              <w:rPr>
                <w:rFonts w:ascii="Tahoma" w:hAnsi="Tahoma" w:cs="Tahoma"/>
                <w:sz w:val="14"/>
                <w:szCs w:val="14"/>
              </w:rPr>
            </w:pPr>
            <w:r>
              <w:rPr>
                <w:rFonts w:ascii="Tahoma" w:hAnsi="Tahoma" w:cs="Tahoma"/>
                <w:sz w:val="14"/>
                <w:szCs w:val="14"/>
              </w:rPr>
              <w:t>353</w:t>
            </w:r>
          </w:p>
        </w:tc>
      </w:tr>
      <w:tr w:rsidR="002926CD" w14:paraId="1417372F" w14:textId="77777777" w:rsidTr="002926CD">
        <w:trPr>
          <w:trHeight w:val="227"/>
        </w:trPr>
        <w:tc>
          <w:tcPr>
            <w:tcW w:w="272" w:type="dxa"/>
            <w:noWrap/>
            <w:vAlign w:val="center"/>
            <w:hideMark/>
          </w:tcPr>
          <w:p w14:paraId="4D5F7A94" w14:textId="77777777" w:rsidR="002926CD" w:rsidRDefault="002926CD">
            <w:pPr>
              <w:rPr>
                <w:rFonts w:ascii="Tahoma" w:hAnsi="Tahoma" w:cs="Tahoma"/>
                <w:bCs/>
                <w:color w:val="000000"/>
                <w:sz w:val="14"/>
                <w:szCs w:val="14"/>
              </w:rPr>
            </w:pPr>
            <w:r>
              <w:rPr>
                <w:rFonts w:ascii="Tahoma" w:hAnsi="Tahoma" w:cs="Tahoma"/>
                <w:bCs/>
                <w:color w:val="000000"/>
                <w:sz w:val="14"/>
                <w:szCs w:val="14"/>
              </w:rPr>
              <w:t>d)</w:t>
            </w:r>
          </w:p>
        </w:tc>
        <w:tc>
          <w:tcPr>
            <w:tcW w:w="5128" w:type="dxa"/>
            <w:noWrap/>
            <w:vAlign w:val="center"/>
            <w:hideMark/>
          </w:tcPr>
          <w:p w14:paraId="62EE5256" w14:textId="77777777" w:rsidR="002926CD" w:rsidRDefault="002926CD">
            <w:pPr>
              <w:rPr>
                <w:rFonts w:ascii="Tahoma" w:hAnsi="Tahoma" w:cs="Tahoma"/>
                <w:color w:val="000000"/>
                <w:sz w:val="14"/>
                <w:szCs w:val="14"/>
              </w:rPr>
            </w:pPr>
            <w:r>
              <w:rPr>
                <w:rFonts w:ascii="Tahoma" w:hAnsi="Tahoma" w:cs="Tahoma"/>
                <w:color w:val="000000"/>
                <w:sz w:val="14"/>
                <w:szCs w:val="14"/>
              </w:rPr>
              <w:t>občan - vzdelanie nižšie ako stredné odborné</w:t>
            </w:r>
          </w:p>
        </w:tc>
        <w:tc>
          <w:tcPr>
            <w:tcW w:w="720" w:type="dxa"/>
            <w:noWrap/>
            <w:vAlign w:val="center"/>
            <w:hideMark/>
          </w:tcPr>
          <w:p w14:paraId="6BD98D86" w14:textId="77777777" w:rsidR="002926CD" w:rsidRDefault="002926CD">
            <w:pPr>
              <w:jc w:val="right"/>
              <w:rPr>
                <w:rFonts w:ascii="Tahoma" w:hAnsi="Tahoma" w:cs="Tahoma"/>
                <w:sz w:val="14"/>
                <w:szCs w:val="14"/>
              </w:rPr>
            </w:pPr>
            <w:r>
              <w:rPr>
                <w:rFonts w:ascii="Tahoma" w:hAnsi="Tahoma" w:cs="Tahoma"/>
                <w:sz w:val="14"/>
                <w:szCs w:val="14"/>
              </w:rPr>
              <w:t>303</w:t>
            </w:r>
          </w:p>
        </w:tc>
      </w:tr>
      <w:tr w:rsidR="002926CD" w14:paraId="6C91E966" w14:textId="77777777" w:rsidTr="002926CD">
        <w:trPr>
          <w:trHeight w:val="227"/>
        </w:trPr>
        <w:tc>
          <w:tcPr>
            <w:tcW w:w="272" w:type="dxa"/>
            <w:noWrap/>
            <w:vAlign w:val="center"/>
            <w:hideMark/>
          </w:tcPr>
          <w:p w14:paraId="59ACAFF5" w14:textId="77777777" w:rsidR="002926CD" w:rsidRDefault="002926CD">
            <w:pPr>
              <w:rPr>
                <w:rFonts w:ascii="Tahoma" w:hAnsi="Tahoma" w:cs="Tahoma"/>
                <w:bCs/>
                <w:color w:val="000000"/>
                <w:sz w:val="14"/>
                <w:szCs w:val="14"/>
              </w:rPr>
            </w:pPr>
            <w:r>
              <w:rPr>
                <w:rFonts w:ascii="Tahoma" w:hAnsi="Tahoma" w:cs="Tahoma"/>
                <w:bCs/>
                <w:color w:val="000000"/>
                <w:sz w:val="14"/>
                <w:szCs w:val="14"/>
              </w:rPr>
              <w:t>e)</w:t>
            </w:r>
          </w:p>
        </w:tc>
        <w:tc>
          <w:tcPr>
            <w:tcW w:w="5128" w:type="dxa"/>
            <w:noWrap/>
            <w:vAlign w:val="center"/>
            <w:hideMark/>
          </w:tcPr>
          <w:p w14:paraId="50E73873" w14:textId="77777777" w:rsidR="002926CD" w:rsidRDefault="002926CD">
            <w:pPr>
              <w:rPr>
                <w:rFonts w:ascii="Tahoma" w:hAnsi="Tahoma" w:cs="Tahoma"/>
                <w:color w:val="000000"/>
                <w:sz w:val="14"/>
                <w:szCs w:val="14"/>
              </w:rPr>
            </w:pPr>
            <w:r>
              <w:rPr>
                <w:rFonts w:ascii="Tahoma" w:hAnsi="Tahoma" w:cs="Tahoma"/>
                <w:color w:val="000000"/>
                <w:sz w:val="14"/>
                <w:szCs w:val="14"/>
              </w:rPr>
              <w:t xml:space="preserve">občan - 12 </w:t>
            </w:r>
            <w:proofErr w:type="spellStart"/>
            <w:r>
              <w:rPr>
                <w:rFonts w:ascii="Tahoma" w:hAnsi="Tahoma" w:cs="Tahoma"/>
                <w:color w:val="000000"/>
                <w:sz w:val="14"/>
                <w:szCs w:val="14"/>
              </w:rPr>
              <w:t>kal.mes</w:t>
            </w:r>
            <w:proofErr w:type="spellEnd"/>
            <w:r>
              <w:rPr>
                <w:rFonts w:ascii="Tahoma" w:hAnsi="Tahoma" w:cs="Tahoma"/>
                <w:color w:val="000000"/>
                <w:sz w:val="14"/>
                <w:szCs w:val="14"/>
              </w:rPr>
              <w:t>. nemal pravidelne platené zamestnanie</w:t>
            </w:r>
          </w:p>
        </w:tc>
        <w:tc>
          <w:tcPr>
            <w:tcW w:w="720" w:type="dxa"/>
            <w:noWrap/>
            <w:vAlign w:val="center"/>
            <w:hideMark/>
          </w:tcPr>
          <w:p w14:paraId="516D6393" w14:textId="77777777" w:rsidR="002926CD" w:rsidRDefault="002926CD">
            <w:pPr>
              <w:jc w:val="right"/>
              <w:rPr>
                <w:rFonts w:ascii="Tahoma" w:hAnsi="Tahoma" w:cs="Tahoma"/>
                <w:sz w:val="14"/>
                <w:szCs w:val="14"/>
              </w:rPr>
            </w:pPr>
            <w:r>
              <w:rPr>
                <w:rFonts w:ascii="Tahoma" w:hAnsi="Tahoma" w:cs="Tahoma"/>
                <w:sz w:val="14"/>
                <w:szCs w:val="14"/>
              </w:rPr>
              <w:t>434</w:t>
            </w:r>
          </w:p>
        </w:tc>
      </w:tr>
      <w:tr w:rsidR="002926CD" w14:paraId="444DDCDB" w14:textId="77777777" w:rsidTr="002926CD">
        <w:trPr>
          <w:trHeight w:val="227"/>
        </w:trPr>
        <w:tc>
          <w:tcPr>
            <w:tcW w:w="272" w:type="dxa"/>
            <w:noWrap/>
            <w:vAlign w:val="center"/>
            <w:hideMark/>
          </w:tcPr>
          <w:p w14:paraId="34B3D695" w14:textId="77777777" w:rsidR="002926CD" w:rsidRDefault="002926CD">
            <w:pPr>
              <w:rPr>
                <w:rFonts w:ascii="Tahoma" w:hAnsi="Tahoma" w:cs="Tahoma"/>
                <w:bCs/>
                <w:color w:val="000000"/>
                <w:sz w:val="14"/>
                <w:szCs w:val="14"/>
              </w:rPr>
            </w:pPr>
            <w:r>
              <w:rPr>
                <w:rFonts w:ascii="Tahoma" w:hAnsi="Tahoma" w:cs="Tahoma"/>
                <w:bCs/>
                <w:color w:val="000000"/>
                <w:sz w:val="14"/>
                <w:szCs w:val="14"/>
              </w:rPr>
              <w:t>f)</w:t>
            </w:r>
          </w:p>
        </w:tc>
        <w:tc>
          <w:tcPr>
            <w:tcW w:w="5128" w:type="dxa"/>
            <w:noWrap/>
            <w:vAlign w:val="center"/>
            <w:hideMark/>
          </w:tcPr>
          <w:p w14:paraId="723BD496" w14:textId="77777777" w:rsidR="002926CD" w:rsidRDefault="002926CD">
            <w:pPr>
              <w:rPr>
                <w:rFonts w:ascii="Tahoma" w:hAnsi="Tahoma" w:cs="Tahoma"/>
                <w:color w:val="000000"/>
                <w:sz w:val="14"/>
                <w:szCs w:val="14"/>
              </w:rPr>
            </w:pPr>
            <w:r>
              <w:rPr>
                <w:rFonts w:ascii="Tahoma" w:hAnsi="Tahoma" w:cs="Tahoma"/>
                <w:color w:val="000000"/>
                <w:sz w:val="14"/>
                <w:szCs w:val="14"/>
              </w:rPr>
              <w:t>štátny príslušník tretej krajiny – azyl/doplnková ochrana</w:t>
            </w:r>
          </w:p>
        </w:tc>
        <w:tc>
          <w:tcPr>
            <w:tcW w:w="720" w:type="dxa"/>
            <w:noWrap/>
            <w:vAlign w:val="center"/>
            <w:hideMark/>
          </w:tcPr>
          <w:p w14:paraId="7C57831D" w14:textId="77777777" w:rsidR="002926CD" w:rsidRDefault="002926CD">
            <w:pPr>
              <w:jc w:val="right"/>
              <w:rPr>
                <w:rFonts w:ascii="Tahoma" w:hAnsi="Tahoma" w:cs="Tahoma"/>
                <w:sz w:val="14"/>
                <w:szCs w:val="14"/>
              </w:rPr>
            </w:pPr>
            <w:r>
              <w:rPr>
                <w:rFonts w:ascii="Tahoma" w:hAnsi="Tahoma" w:cs="Tahoma"/>
                <w:sz w:val="14"/>
                <w:szCs w:val="14"/>
              </w:rPr>
              <w:t>0</w:t>
            </w:r>
          </w:p>
        </w:tc>
      </w:tr>
      <w:tr w:rsidR="002926CD" w14:paraId="4A8821F5" w14:textId="77777777" w:rsidTr="002926CD">
        <w:trPr>
          <w:trHeight w:val="227"/>
        </w:trPr>
        <w:tc>
          <w:tcPr>
            <w:tcW w:w="272" w:type="dxa"/>
            <w:noWrap/>
            <w:vAlign w:val="center"/>
            <w:hideMark/>
          </w:tcPr>
          <w:p w14:paraId="7A1E97FE" w14:textId="77777777" w:rsidR="002926CD" w:rsidRDefault="002926CD">
            <w:pPr>
              <w:rPr>
                <w:rFonts w:ascii="Tahoma" w:hAnsi="Tahoma" w:cs="Tahoma"/>
                <w:bCs/>
                <w:color w:val="000000"/>
                <w:sz w:val="14"/>
                <w:szCs w:val="14"/>
              </w:rPr>
            </w:pPr>
            <w:r>
              <w:rPr>
                <w:rFonts w:ascii="Tahoma" w:hAnsi="Tahoma" w:cs="Tahoma"/>
                <w:bCs/>
                <w:color w:val="000000"/>
                <w:sz w:val="14"/>
                <w:szCs w:val="14"/>
              </w:rPr>
              <w:t>g)</w:t>
            </w:r>
          </w:p>
        </w:tc>
        <w:tc>
          <w:tcPr>
            <w:tcW w:w="5128" w:type="dxa"/>
            <w:noWrap/>
            <w:vAlign w:val="center"/>
            <w:hideMark/>
          </w:tcPr>
          <w:p w14:paraId="02B9F4B2" w14:textId="77777777" w:rsidR="002926CD" w:rsidRDefault="002926CD">
            <w:pPr>
              <w:rPr>
                <w:rFonts w:ascii="Tahoma" w:hAnsi="Tahoma" w:cs="Tahoma"/>
                <w:color w:val="000000"/>
                <w:sz w:val="14"/>
                <w:szCs w:val="14"/>
              </w:rPr>
            </w:pPr>
            <w:r>
              <w:rPr>
                <w:rFonts w:ascii="Tahoma" w:hAnsi="Tahoma" w:cs="Tahoma"/>
                <w:color w:val="000000"/>
                <w:sz w:val="14"/>
                <w:szCs w:val="14"/>
              </w:rPr>
              <w:t>osamelý občan – starostlivosť o odkázanú osobu/starajúci sa o dieťa</w:t>
            </w:r>
          </w:p>
        </w:tc>
        <w:tc>
          <w:tcPr>
            <w:tcW w:w="720" w:type="dxa"/>
            <w:noWrap/>
            <w:vAlign w:val="center"/>
            <w:hideMark/>
          </w:tcPr>
          <w:p w14:paraId="32ED093C" w14:textId="77777777" w:rsidR="002926CD" w:rsidRDefault="002926CD">
            <w:pPr>
              <w:jc w:val="right"/>
              <w:rPr>
                <w:rFonts w:ascii="Tahoma" w:hAnsi="Tahoma" w:cs="Tahoma"/>
                <w:sz w:val="14"/>
                <w:szCs w:val="14"/>
              </w:rPr>
            </w:pPr>
            <w:r>
              <w:rPr>
                <w:rFonts w:ascii="Tahoma" w:hAnsi="Tahoma" w:cs="Tahoma"/>
                <w:sz w:val="14"/>
                <w:szCs w:val="14"/>
              </w:rPr>
              <w:t>1</w:t>
            </w:r>
          </w:p>
        </w:tc>
      </w:tr>
      <w:tr w:rsidR="002926CD" w14:paraId="35F92E5F" w14:textId="77777777" w:rsidTr="002926CD">
        <w:trPr>
          <w:trHeight w:val="227"/>
        </w:trPr>
        <w:tc>
          <w:tcPr>
            <w:tcW w:w="272" w:type="dxa"/>
            <w:noWrap/>
            <w:vAlign w:val="center"/>
            <w:hideMark/>
          </w:tcPr>
          <w:p w14:paraId="638B98B5" w14:textId="77777777" w:rsidR="002926CD" w:rsidRDefault="002926CD">
            <w:pPr>
              <w:rPr>
                <w:rFonts w:ascii="Tahoma" w:hAnsi="Tahoma" w:cs="Tahoma"/>
                <w:bCs/>
                <w:color w:val="000000"/>
                <w:sz w:val="14"/>
                <w:szCs w:val="14"/>
              </w:rPr>
            </w:pPr>
            <w:r>
              <w:rPr>
                <w:rFonts w:ascii="Tahoma" w:hAnsi="Tahoma" w:cs="Tahoma"/>
                <w:bCs/>
                <w:color w:val="000000"/>
                <w:sz w:val="14"/>
                <w:szCs w:val="14"/>
              </w:rPr>
              <w:t>h)</w:t>
            </w:r>
          </w:p>
        </w:tc>
        <w:tc>
          <w:tcPr>
            <w:tcW w:w="5128" w:type="dxa"/>
            <w:noWrap/>
            <w:vAlign w:val="center"/>
            <w:hideMark/>
          </w:tcPr>
          <w:p w14:paraId="7D6E3663" w14:textId="77777777" w:rsidR="002926CD" w:rsidRDefault="002926CD">
            <w:pPr>
              <w:rPr>
                <w:rFonts w:ascii="Tahoma" w:hAnsi="Tahoma" w:cs="Tahoma"/>
                <w:color w:val="000000"/>
                <w:sz w:val="14"/>
                <w:szCs w:val="14"/>
              </w:rPr>
            </w:pPr>
            <w:r>
              <w:rPr>
                <w:rFonts w:ascii="Tahoma" w:hAnsi="Tahoma" w:cs="Tahoma"/>
                <w:color w:val="000000"/>
                <w:sz w:val="14"/>
                <w:szCs w:val="14"/>
              </w:rPr>
              <w:t>občan so zdravotným postihnutím</w:t>
            </w:r>
          </w:p>
        </w:tc>
        <w:tc>
          <w:tcPr>
            <w:tcW w:w="720" w:type="dxa"/>
            <w:noWrap/>
            <w:vAlign w:val="center"/>
            <w:hideMark/>
          </w:tcPr>
          <w:p w14:paraId="08295D9E" w14:textId="77777777" w:rsidR="002926CD" w:rsidRDefault="002926CD">
            <w:pPr>
              <w:jc w:val="right"/>
              <w:rPr>
                <w:rFonts w:ascii="Tahoma" w:hAnsi="Tahoma" w:cs="Tahoma"/>
                <w:sz w:val="14"/>
                <w:szCs w:val="14"/>
              </w:rPr>
            </w:pPr>
            <w:r>
              <w:rPr>
                <w:rFonts w:ascii="Tahoma" w:hAnsi="Tahoma" w:cs="Tahoma"/>
                <w:sz w:val="14"/>
                <w:szCs w:val="14"/>
              </w:rPr>
              <w:t>6</w:t>
            </w:r>
          </w:p>
        </w:tc>
      </w:tr>
    </w:tbl>
    <w:p w14:paraId="3374C04A" w14:textId="77777777" w:rsidR="002926CD" w:rsidRDefault="002926CD" w:rsidP="002926CD">
      <w:pPr>
        <w:ind w:left="720" w:hanging="720"/>
        <w:rPr>
          <w:rFonts w:ascii="Tahoma" w:hAnsi="Tahoma" w:cs="Tahoma"/>
          <w:sz w:val="16"/>
          <w:szCs w:val="16"/>
        </w:rPr>
      </w:pPr>
      <w:r>
        <w:rPr>
          <w:rFonts w:ascii="Tahoma" w:hAnsi="Tahoma" w:cs="Tahoma"/>
          <w:sz w:val="16"/>
          <w:szCs w:val="16"/>
        </w:rPr>
        <w:t>Zdroj: ÚPSVaR, 2022</w:t>
      </w:r>
    </w:p>
    <w:p w14:paraId="21019F31" w14:textId="77777777" w:rsidR="002926CD" w:rsidRDefault="002926CD" w:rsidP="002926CD">
      <w:pPr>
        <w:ind w:left="720" w:hanging="720"/>
        <w:rPr>
          <w:rFonts w:ascii="Tahoma" w:hAnsi="Tahoma" w:cs="Tahoma"/>
          <w:b/>
          <w:bCs/>
          <w:sz w:val="20"/>
          <w:szCs w:val="20"/>
        </w:rPr>
      </w:pPr>
    </w:p>
    <w:p w14:paraId="2A4B18B7" w14:textId="6BDF29D4" w:rsidR="002926CD" w:rsidRPr="00AD1580" w:rsidRDefault="002926CD" w:rsidP="002926CD">
      <w:pPr>
        <w:jc w:val="both"/>
        <w:rPr>
          <w:rFonts w:asciiTheme="majorHAnsi" w:hAnsiTheme="majorHAnsi" w:cstheme="majorHAnsi"/>
          <w:bCs/>
          <w:sz w:val="24"/>
          <w:szCs w:val="24"/>
        </w:rPr>
      </w:pPr>
      <w:r w:rsidRPr="008A0E2E">
        <w:rPr>
          <w:rFonts w:asciiTheme="majorHAnsi" w:hAnsiTheme="majorHAnsi" w:cstheme="majorHAnsi"/>
          <w:bCs/>
          <w:sz w:val="24"/>
          <w:szCs w:val="24"/>
        </w:rPr>
        <w:t>Znevýhodnení obyvatelia s vekom nad 50 rokov tvorili skupinu 192 nezamestnaných. Nasledujúci graf prezentuje štruktúru nezamestnaných podľa profesie, ktorú vykonávali. Najväčšiu skupinu tvorili obyvatelia bez zamestnania pred evidenciou.</w:t>
      </w:r>
    </w:p>
    <w:tbl>
      <w:tblPr>
        <w:tblW w:w="9075" w:type="dxa"/>
        <w:tblInd w:w="108" w:type="dxa"/>
        <w:tblLayout w:type="fixed"/>
        <w:tblLook w:val="01E0" w:firstRow="1" w:lastRow="1" w:firstColumn="1" w:lastColumn="1" w:noHBand="0" w:noVBand="0"/>
      </w:tblPr>
      <w:tblGrid>
        <w:gridCol w:w="9075"/>
      </w:tblGrid>
      <w:tr w:rsidR="002926CD" w14:paraId="7D6B2862" w14:textId="77777777" w:rsidTr="002926CD">
        <w:trPr>
          <w:trHeight w:val="239"/>
        </w:trPr>
        <w:tc>
          <w:tcPr>
            <w:tcW w:w="9072" w:type="dxa"/>
            <w:tcBorders>
              <w:top w:val="nil"/>
              <w:left w:val="nil"/>
              <w:bottom w:val="single" w:sz="4" w:space="0" w:color="auto"/>
              <w:right w:val="nil"/>
            </w:tcBorders>
            <w:shd w:val="clear" w:color="auto" w:fill="FFFFFF"/>
            <w:hideMark/>
          </w:tcPr>
          <w:p w14:paraId="1DFFE7C5" w14:textId="77777777" w:rsidR="002926CD" w:rsidRDefault="002926CD">
            <w:pPr>
              <w:pStyle w:val="Normlny1"/>
              <w:jc w:val="both"/>
              <w:rPr>
                <w:rFonts w:ascii="Tahoma" w:hAnsi="Tahoma" w:cs="Tahoma"/>
                <w:sz w:val="16"/>
                <w:szCs w:val="16"/>
              </w:rPr>
            </w:pPr>
            <w:r>
              <w:rPr>
                <w:rFonts w:ascii="Tahoma" w:hAnsi="Tahoma" w:cs="Tahoma"/>
                <w:sz w:val="16"/>
                <w:szCs w:val="16"/>
              </w:rPr>
              <w:t>Štruktúra nezamestnaných v meste Fiľakovo v roku 2022 apríl (podľa profesie)</w:t>
            </w:r>
          </w:p>
        </w:tc>
      </w:tr>
      <w:tr w:rsidR="002926CD" w14:paraId="7FB8F62A" w14:textId="77777777" w:rsidTr="002926CD">
        <w:tc>
          <w:tcPr>
            <w:tcW w:w="9072" w:type="dxa"/>
            <w:tcBorders>
              <w:top w:val="single" w:sz="4" w:space="0" w:color="auto"/>
              <w:left w:val="nil"/>
              <w:bottom w:val="nil"/>
              <w:right w:val="nil"/>
            </w:tcBorders>
            <w:hideMark/>
          </w:tcPr>
          <w:p w14:paraId="12F9442C" w14:textId="294AB80C" w:rsidR="002926CD" w:rsidRDefault="002926CD">
            <w:pPr>
              <w:pStyle w:val="Normlny1"/>
              <w:ind w:right="-36"/>
              <w:rPr>
                <w:rFonts w:ascii="Tahoma" w:hAnsi="Tahoma" w:cs="Tahoma"/>
                <w:sz w:val="20"/>
              </w:rPr>
            </w:pPr>
            <w:r>
              <w:rPr>
                <w:rFonts w:ascii="Tahoma" w:hAnsi="Tahoma" w:cs="Tahoma"/>
                <w:noProof/>
                <w:sz w:val="20"/>
                <w:lang w:eastAsia="sk-SK"/>
              </w:rPr>
              <w:drawing>
                <wp:inline distT="0" distB="0" distL="0" distR="0" wp14:anchorId="0B5B4C72" wp14:editId="1DAA4CA3">
                  <wp:extent cx="4276725" cy="1733550"/>
                  <wp:effectExtent l="0" t="0" r="9525" b="0"/>
                  <wp:docPr id="65" name="Obrázo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276725" cy="1733550"/>
                          </a:xfrm>
                          <a:prstGeom prst="rect">
                            <a:avLst/>
                          </a:prstGeom>
                          <a:noFill/>
                          <a:ln>
                            <a:noFill/>
                          </a:ln>
                        </pic:spPr>
                      </pic:pic>
                    </a:graphicData>
                  </a:graphic>
                </wp:inline>
              </w:drawing>
            </w:r>
          </w:p>
        </w:tc>
      </w:tr>
      <w:tr w:rsidR="002926CD" w14:paraId="2F9DF43B" w14:textId="77777777" w:rsidTr="002926CD">
        <w:tc>
          <w:tcPr>
            <w:tcW w:w="9072" w:type="dxa"/>
            <w:hideMark/>
          </w:tcPr>
          <w:p w14:paraId="75C8B393" w14:textId="77777777" w:rsidR="002926CD" w:rsidRDefault="002926CD">
            <w:pPr>
              <w:pStyle w:val="Normlny1"/>
              <w:jc w:val="both"/>
              <w:rPr>
                <w:rFonts w:ascii="Tahoma" w:hAnsi="Tahoma" w:cs="Tahoma"/>
                <w:sz w:val="16"/>
                <w:szCs w:val="16"/>
              </w:rPr>
            </w:pPr>
            <w:r>
              <w:rPr>
                <w:rFonts w:ascii="Tahoma" w:hAnsi="Tahoma" w:cs="Tahoma"/>
                <w:sz w:val="16"/>
                <w:szCs w:val="16"/>
              </w:rPr>
              <w:t>Zdroj: ÚPSVaR, 2022</w:t>
            </w:r>
          </w:p>
        </w:tc>
      </w:tr>
    </w:tbl>
    <w:p w14:paraId="358CB9EE" w14:textId="77777777" w:rsidR="002926CD" w:rsidRDefault="002926CD" w:rsidP="002926CD">
      <w:pPr>
        <w:jc w:val="both"/>
        <w:rPr>
          <w:rFonts w:ascii="Tahoma" w:hAnsi="Tahoma" w:cs="Tahoma"/>
          <w:sz w:val="20"/>
          <w:szCs w:val="20"/>
        </w:rPr>
      </w:pPr>
    </w:p>
    <w:tbl>
      <w:tblPr>
        <w:tblW w:w="5475" w:type="dxa"/>
        <w:tblInd w:w="70" w:type="dxa"/>
        <w:tblLayout w:type="fixed"/>
        <w:tblCellMar>
          <w:left w:w="70" w:type="dxa"/>
          <w:right w:w="70" w:type="dxa"/>
        </w:tblCellMar>
        <w:tblLook w:val="04A0" w:firstRow="1" w:lastRow="0" w:firstColumn="1" w:lastColumn="0" w:noHBand="0" w:noVBand="1"/>
      </w:tblPr>
      <w:tblGrid>
        <w:gridCol w:w="252"/>
        <w:gridCol w:w="4498"/>
        <w:gridCol w:w="725"/>
      </w:tblGrid>
      <w:tr w:rsidR="002926CD" w14:paraId="2742C68F" w14:textId="77777777" w:rsidTr="002926CD">
        <w:trPr>
          <w:trHeight w:val="264"/>
        </w:trPr>
        <w:tc>
          <w:tcPr>
            <w:tcW w:w="5477" w:type="dxa"/>
            <w:gridSpan w:val="3"/>
            <w:shd w:val="clear" w:color="auto" w:fill="FFCC99"/>
            <w:noWrap/>
            <w:vAlign w:val="center"/>
            <w:hideMark/>
          </w:tcPr>
          <w:p w14:paraId="72C5BF24" w14:textId="77777777" w:rsidR="002926CD" w:rsidRDefault="002926CD">
            <w:pPr>
              <w:rPr>
                <w:rFonts w:ascii="Tahoma" w:hAnsi="Tahoma" w:cs="Tahoma"/>
                <w:bCs/>
                <w:color w:val="000000"/>
                <w:sz w:val="14"/>
                <w:szCs w:val="14"/>
              </w:rPr>
            </w:pPr>
            <w:r>
              <w:rPr>
                <w:rFonts w:ascii="Tahoma" w:hAnsi="Tahoma" w:cs="Tahoma"/>
                <w:bCs/>
                <w:color w:val="000000"/>
                <w:sz w:val="14"/>
                <w:szCs w:val="14"/>
              </w:rPr>
              <w:t>SK ISCO-08</w:t>
            </w:r>
          </w:p>
        </w:tc>
      </w:tr>
      <w:tr w:rsidR="002926CD" w14:paraId="60FB6FFE" w14:textId="77777777" w:rsidTr="002926CD">
        <w:trPr>
          <w:trHeight w:val="264"/>
        </w:trPr>
        <w:tc>
          <w:tcPr>
            <w:tcW w:w="252" w:type="dxa"/>
            <w:noWrap/>
            <w:vAlign w:val="center"/>
            <w:hideMark/>
          </w:tcPr>
          <w:p w14:paraId="47C826CD" w14:textId="77777777" w:rsidR="002926CD" w:rsidRDefault="002926CD">
            <w:pPr>
              <w:jc w:val="both"/>
              <w:rPr>
                <w:rFonts w:ascii="Tahoma" w:hAnsi="Tahoma" w:cs="Tahoma"/>
                <w:color w:val="000000"/>
                <w:sz w:val="16"/>
                <w:szCs w:val="16"/>
              </w:rPr>
            </w:pPr>
            <w:r>
              <w:rPr>
                <w:rFonts w:ascii="Tahoma" w:hAnsi="Tahoma" w:cs="Tahoma"/>
                <w:color w:val="000000"/>
                <w:sz w:val="16"/>
                <w:szCs w:val="16"/>
              </w:rPr>
              <w:t>1</w:t>
            </w:r>
          </w:p>
        </w:tc>
        <w:tc>
          <w:tcPr>
            <w:tcW w:w="4500" w:type="dxa"/>
            <w:noWrap/>
            <w:vAlign w:val="center"/>
            <w:hideMark/>
          </w:tcPr>
          <w:p w14:paraId="648571EB" w14:textId="77777777" w:rsidR="002926CD" w:rsidRDefault="002926CD">
            <w:pPr>
              <w:rPr>
                <w:rFonts w:ascii="Tahoma" w:hAnsi="Tahoma" w:cs="Tahoma"/>
                <w:color w:val="000000"/>
                <w:sz w:val="14"/>
                <w:szCs w:val="14"/>
              </w:rPr>
            </w:pPr>
            <w:r>
              <w:rPr>
                <w:rFonts w:ascii="Tahoma" w:hAnsi="Tahoma" w:cs="Tahoma"/>
                <w:color w:val="000000"/>
                <w:sz w:val="14"/>
                <w:szCs w:val="14"/>
              </w:rPr>
              <w:t>Zákonodarcovia, riadiaci pracovníci</w:t>
            </w:r>
          </w:p>
        </w:tc>
        <w:tc>
          <w:tcPr>
            <w:tcW w:w="725" w:type="dxa"/>
            <w:noWrap/>
            <w:vAlign w:val="center"/>
            <w:hideMark/>
          </w:tcPr>
          <w:p w14:paraId="6E703057" w14:textId="77777777" w:rsidR="002926CD" w:rsidRDefault="002926CD">
            <w:pPr>
              <w:jc w:val="right"/>
              <w:rPr>
                <w:rFonts w:ascii="Tahoma" w:hAnsi="Tahoma" w:cs="Tahoma"/>
                <w:color w:val="000000"/>
                <w:sz w:val="14"/>
                <w:szCs w:val="14"/>
              </w:rPr>
            </w:pPr>
            <w:r>
              <w:rPr>
                <w:rFonts w:ascii="Tahoma" w:hAnsi="Tahoma" w:cs="Tahoma"/>
                <w:color w:val="000000"/>
                <w:sz w:val="14"/>
                <w:szCs w:val="14"/>
              </w:rPr>
              <w:t>2</w:t>
            </w:r>
          </w:p>
        </w:tc>
      </w:tr>
      <w:tr w:rsidR="002926CD" w14:paraId="20B6D45C" w14:textId="77777777" w:rsidTr="002926CD">
        <w:trPr>
          <w:trHeight w:val="264"/>
        </w:trPr>
        <w:tc>
          <w:tcPr>
            <w:tcW w:w="252" w:type="dxa"/>
            <w:noWrap/>
            <w:vAlign w:val="center"/>
            <w:hideMark/>
          </w:tcPr>
          <w:p w14:paraId="29043CD1" w14:textId="77777777" w:rsidR="002926CD" w:rsidRDefault="002926CD">
            <w:pPr>
              <w:jc w:val="both"/>
              <w:rPr>
                <w:rFonts w:ascii="Tahoma" w:hAnsi="Tahoma" w:cs="Tahoma"/>
                <w:color w:val="000000"/>
                <w:sz w:val="16"/>
                <w:szCs w:val="16"/>
              </w:rPr>
            </w:pPr>
            <w:r>
              <w:rPr>
                <w:rFonts w:ascii="Tahoma" w:hAnsi="Tahoma" w:cs="Tahoma"/>
                <w:color w:val="000000"/>
                <w:sz w:val="16"/>
                <w:szCs w:val="16"/>
              </w:rPr>
              <w:t>2</w:t>
            </w:r>
          </w:p>
        </w:tc>
        <w:tc>
          <w:tcPr>
            <w:tcW w:w="4500" w:type="dxa"/>
            <w:noWrap/>
            <w:vAlign w:val="center"/>
            <w:hideMark/>
          </w:tcPr>
          <w:p w14:paraId="229DD3BA" w14:textId="77777777" w:rsidR="002926CD" w:rsidRDefault="002926CD">
            <w:pPr>
              <w:rPr>
                <w:rFonts w:ascii="Tahoma" w:hAnsi="Tahoma" w:cs="Tahoma"/>
                <w:color w:val="000000"/>
                <w:sz w:val="14"/>
                <w:szCs w:val="14"/>
              </w:rPr>
            </w:pPr>
            <w:r>
              <w:rPr>
                <w:rFonts w:ascii="Tahoma" w:hAnsi="Tahoma" w:cs="Tahoma"/>
                <w:color w:val="000000"/>
                <w:sz w:val="14"/>
                <w:szCs w:val="14"/>
              </w:rPr>
              <w:t>Špecialisti</w:t>
            </w:r>
          </w:p>
        </w:tc>
        <w:tc>
          <w:tcPr>
            <w:tcW w:w="725" w:type="dxa"/>
            <w:noWrap/>
            <w:vAlign w:val="center"/>
            <w:hideMark/>
          </w:tcPr>
          <w:p w14:paraId="1BD04A15" w14:textId="77777777" w:rsidR="002926CD" w:rsidRDefault="002926CD">
            <w:pPr>
              <w:jc w:val="right"/>
              <w:rPr>
                <w:rFonts w:ascii="Tahoma" w:hAnsi="Tahoma" w:cs="Tahoma"/>
                <w:color w:val="000000"/>
                <w:sz w:val="14"/>
                <w:szCs w:val="14"/>
              </w:rPr>
            </w:pPr>
            <w:r>
              <w:rPr>
                <w:rFonts w:ascii="Tahoma" w:hAnsi="Tahoma" w:cs="Tahoma"/>
                <w:color w:val="000000"/>
                <w:sz w:val="14"/>
                <w:szCs w:val="14"/>
              </w:rPr>
              <w:t>5</w:t>
            </w:r>
          </w:p>
        </w:tc>
      </w:tr>
      <w:tr w:rsidR="002926CD" w14:paraId="0D667019" w14:textId="77777777" w:rsidTr="002926CD">
        <w:trPr>
          <w:trHeight w:val="264"/>
        </w:trPr>
        <w:tc>
          <w:tcPr>
            <w:tcW w:w="252" w:type="dxa"/>
            <w:noWrap/>
            <w:vAlign w:val="center"/>
            <w:hideMark/>
          </w:tcPr>
          <w:p w14:paraId="20FD80E6" w14:textId="77777777" w:rsidR="002926CD" w:rsidRDefault="002926CD">
            <w:pPr>
              <w:jc w:val="both"/>
              <w:rPr>
                <w:rFonts w:ascii="Tahoma" w:hAnsi="Tahoma" w:cs="Tahoma"/>
                <w:color w:val="000000"/>
                <w:sz w:val="16"/>
                <w:szCs w:val="16"/>
              </w:rPr>
            </w:pPr>
            <w:r>
              <w:rPr>
                <w:rFonts w:ascii="Tahoma" w:hAnsi="Tahoma" w:cs="Tahoma"/>
                <w:color w:val="000000"/>
                <w:sz w:val="16"/>
                <w:szCs w:val="16"/>
              </w:rPr>
              <w:t>3</w:t>
            </w:r>
          </w:p>
        </w:tc>
        <w:tc>
          <w:tcPr>
            <w:tcW w:w="4500" w:type="dxa"/>
            <w:noWrap/>
            <w:vAlign w:val="center"/>
            <w:hideMark/>
          </w:tcPr>
          <w:p w14:paraId="3846C93A" w14:textId="77777777" w:rsidR="002926CD" w:rsidRDefault="002926CD">
            <w:pPr>
              <w:rPr>
                <w:rFonts w:ascii="Tahoma" w:hAnsi="Tahoma" w:cs="Tahoma"/>
                <w:color w:val="000000"/>
                <w:sz w:val="14"/>
                <w:szCs w:val="14"/>
              </w:rPr>
            </w:pPr>
            <w:r>
              <w:rPr>
                <w:rFonts w:ascii="Tahoma" w:hAnsi="Tahoma" w:cs="Tahoma"/>
                <w:color w:val="000000"/>
                <w:sz w:val="14"/>
                <w:szCs w:val="14"/>
              </w:rPr>
              <w:t>Technici a odborní pracovníci</w:t>
            </w:r>
          </w:p>
        </w:tc>
        <w:tc>
          <w:tcPr>
            <w:tcW w:w="725" w:type="dxa"/>
            <w:noWrap/>
            <w:vAlign w:val="center"/>
            <w:hideMark/>
          </w:tcPr>
          <w:p w14:paraId="0EA28F77" w14:textId="77777777" w:rsidR="002926CD" w:rsidRDefault="002926CD">
            <w:pPr>
              <w:jc w:val="right"/>
              <w:rPr>
                <w:rFonts w:ascii="Tahoma" w:hAnsi="Tahoma" w:cs="Tahoma"/>
                <w:color w:val="000000"/>
                <w:sz w:val="14"/>
                <w:szCs w:val="14"/>
              </w:rPr>
            </w:pPr>
            <w:r>
              <w:rPr>
                <w:rFonts w:ascii="Tahoma" w:hAnsi="Tahoma" w:cs="Tahoma"/>
                <w:color w:val="000000"/>
                <w:sz w:val="14"/>
                <w:szCs w:val="14"/>
              </w:rPr>
              <w:t>7</w:t>
            </w:r>
          </w:p>
        </w:tc>
      </w:tr>
      <w:tr w:rsidR="002926CD" w14:paraId="1282BA47" w14:textId="77777777" w:rsidTr="002926CD">
        <w:trPr>
          <w:trHeight w:val="264"/>
        </w:trPr>
        <w:tc>
          <w:tcPr>
            <w:tcW w:w="252" w:type="dxa"/>
            <w:noWrap/>
            <w:vAlign w:val="center"/>
            <w:hideMark/>
          </w:tcPr>
          <w:p w14:paraId="2DE71479" w14:textId="77777777" w:rsidR="002926CD" w:rsidRDefault="002926CD">
            <w:pPr>
              <w:jc w:val="both"/>
              <w:rPr>
                <w:rFonts w:ascii="Tahoma" w:hAnsi="Tahoma" w:cs="Tahoma"/>
                <w:color w:val="000000"/>
                <w:sz w:val="16"/>
                <w:szCs w:val="16"/>
              </w:rPr>
            </w:pPr>
            <w:r>
              <w:rPr>
                <w:rFonts w:ascii="Tahoma" w:hAnsi="Tahoma" w:cs="Tahoma"/>
                <w:color w:val="000000"/>
                <w:sz w:val="16"/>
                <w:szCs w:val="16"/>
              </w:rPr>
              <w:t>4</w:t>
            </w:r>
          </w:p>
        </w:tc>
        <w:tc>
          <w:tcPr>
            <w:tcW w:w="4500" w:type="dxa"/>
            <w:noWrap/>
            <w:vAlign w:val="center"/>
            <w:hideMark/>
          </w:tcPr>
          <w:p w14:paraId="150931F0" w14:textId="77777777" w:rsidR="002926CD" w:rsidRDefault="002926CD">
            <w:pPr>
              <w:rPr>
                <w:rFonts w:ascii="Tahoma" w:hAnsi="Tahoma" w:cs="Tahoma"/>
                <w:color w:val="000000"/>
                <w:sz w:val="14"/>
                <w:szCs w:val="14"/>
              </w:rPr>
            </w:pPr>
            <w:r>
              <w:rPr>
                <w:rFonts w:ascii="Tahoma" w:hAnsi="Tahoma" w:cs="Tahoma"/>
                <w:color w:val="000000"/>
                <w:sz w:val="14"/>
                <w:szCs w:val="14"/>
              </w:rPr>
              <w:t>Administratívni pracovníci</w:t>
            </w:r>
          </w:p>
        </w:tc>
        <w:tc>
          <w:tcPr>
            <w:tcW w:w="725" w:type="dxa"/>
            <w:noWrap/>
            <w:vAlign w:val="center"/>
            <w:hideMark/>
          </w:tcPr>
          <w:p w14:paraId="1CCD7EB5" w14:textId="77777777" w:rsidR="002926CD" w:rsidRDefault="002926CD">
            <w:pPr>
              <w:jc w:val="right"/>
              <w:rPr>
                <w:rFonts w:ascii="Tahoma" w:hAnsi="Tahoma" w:cs="Tahoma"/>
                <w:color w:val="000000"/>
                <w:sz w:val="14"/>
                <w:szCs w:val="14"/>
              </w:rPr>
            </w:pPr>
            <w:r>
              <w:rPr>
                <w:rFonts w:ascii="Tahoma" w:hAnsi="Tahoma" w:cs="Tahoma"/>
                <w:color w:val="000000"/>
                <w:sz w:val="14"/>
                <w:szCs w:val="14"/>
              </w:rPr>
              <w:t>13</w:t>
            </w:r>
          </w:p>
        </w:tc>
      </w:tr>
      <w:tr w:rsidR="002926CD" w14:paraId="008D2699" w14:textId="77777777" w:rsidTr="002926CD">
        <w:trPr>
          <w:trHeight w:val="264"/>
        </w:trPr>
        <w:tc>
          <w:tcPr>
            <w:tcW w:w="252" w:type="dxa"/>
            <w:noWrap/>
            <w:vAlign w:val="center"/>
            <w:hideMark/>
          </w:tcPr>
          <w:p w14:paraId="3C30E513" w14:textId="77777777" w:rsidR="002926CD" w:rsidRDefault="002926CD">
            <w:pPr>
              <w:jc w:val="both"/>
              <w:rPr>
                <w:rFonts w:ascii="Tahoma" w:hAnsi="Tahoma" w:cs="Tahoma"/>
                <w:color w:val="000000"/>
                <w:sz w:val="16"/>
                <w:szCs w:val="16"/>
              </w:rPr>
            </w:pPr>
            <w:r>
              <w:rPr>
                <w:rFonts w:ascii="Tahoma" w:hAnsi="Tahoma" w:cs="Tahoma"/>
                <w:color w:val="000000"/>
                <w:sz w:val="16"/>
                <w:szCs w:val="16"/>
              </w:rPr>
              <w:t>5</w:t>
            </w:r>
          </w:p>
        </w:tc>
        <w:tc>
          <w:tcPr>
            <w:tcW w:w="4500" w:type="dxa"/>
            <w:noWrap/>
            <w:vAlign w:val="center"/>
            <w:hideMark/>
          </w:tcPr>
          <w:p w14:paraId="3AD0D4FB" w14:textId="77777777" w:rsidR="002926CD" w:rsidRDefault="002926CD">
            <w:pPr>
              <w:rPr>
                <w:rFonts w:ascii="Tahoma" w:hAnsi="Tahoma" w:cs="Tahoma"/>
                <w:color w:val="000000"/>
                <w:sz w:val="14"/>
                <w:szCs w:val="14"/>
              </w:rPr>
            </w:pPr>
            <w:r>
              <w:rPr>
                <w:rFonts w:ascii="Tahoma" w:hAnsi="Tahoma" w:cs="Tahoma"/>
                <w:color w:val="000000"/>
                <w:sz w:val="14"/>
                <w:szCs w:val="14"/>
              </w:rPr>
              <w:t>Pracovníci v službách a obchode</w:t>
            </w:r>
          </w:p>
        </w:tc>
        <w:tc>
          <w:tcPr>
            <w:tcW w:w="725" w:type="dxa"/>
            <w:noWrap/>
            <w:vAlign w:val="center"/>
            <w:hideMark/>
          </w:tcPr>
          <w:p w14:paraId="78877B2B" w14:textId="77777777" w:rsidR="002926CD" w:rsidRDefault="002926CD">
            <w:pPr>
              <w:jc w:val="right"/>
              <w:rPr>
                <w:rFonts w:ascii="Tahoma" w:hAnsi="Tahoma" w:cs="Tahoma"/>
                <w:color w:val="000000"/>
                <w:sz w:val="14"/>
                <w:szCs w:val="14"/>
              </w:rPr>
            </w:pPr>
            <w:r>
              <w:rPr>
                <w:rFonts w:ascii="Tahoma" w:hAnsi="Tahoma" w:cs="Tahoma"/>
                <w:color w:val="000000"/>
                <w:sz w:val="14"/>
                <w:szCs w:val="14"/>
              </w:rPr>
              <w:t>33</w:t>
            </w:r>
          </w:p>
        </w:tc>
      </w:tr>
      <w:tr w:rsidR="002926CD" w14:paraId="27B99396" w14:textId="77777777" w:rsidTr="002926CD">
        <w:trPr>
          <w:trHeight w:val="264"/>
        </w:trPr>
        <w:tc>
          <w:tcPr>
            <w:tcW w:w="252" w:type="dxa"/>
            <w:noWrap/>
            <w:vAlign w:val="center"/>
            <w:hideMark/>
          </w:tcPr>
          <w:p w14:paraId="420E665E" w14:textId="77777777" w:rsidR="002926CD" w:rsidRDefault="002926CD">
            <w:pPr>
              <w:jc w:val="both"/>
              <w:rPr>
                <w:rFonts w:ascii="Tahoma" w:hAnsi="Tahoma" w:cs="Tahoma"/>
                <w:color w:val="000000"/>
                <w:sz w:val="16"/>
                <w:szCs w:val="16"/>
              </w:rPr>
            </w:pPr>
            <w:r>
              <w:rPr>
                <w:rFonts w:ascii="Tahoma" w:hAnsi="Tahoma" w:cs="Tahoma"/>
                <w:color w:val="000000"/>
                <w:sz w:val="16"/>
                <w:szCs w:val="16"/>
              </w:rPr>
              <w:t>6</w:t>
            </w:r>
          </w:p>
        </w:tc>
        <w:tc>
          <w:tcPr>
            <w:tcW w:w="4500" w:type="dxa"/>
            <w:noWrap/>
            <w:vAlign w:val="center"/>
            <w:hideMark/>
          </w:tcPr>
          <w:p w14:paraId="3D79F320" w14:textId="77777777" w:rsidR="002926CD" w:rsidRDefault="002926CD">
            <w:pPr>
              <w:rPr>
                <w:rFonts w:ascii="Tahoma" w:hAnsi="Tahoma" w:cs="Tahoma"/>
                <w:color w:val="000000"/>
                <w:sz w:val="14"/>
                <w:szCs w:val="14"/>
              </w:rPr>
            </w:pPr>
            <w:r>
              <w:rPr>
                <w:rFonts w:ascii="Tahoma" w:hAnsi="Tahoma" w:cs="Tahoma"/>
                <w:color w:val="000000"/>
                <w:sz w:val="14"/>
                <w:szCs w:val="14"/>
              </w:rPr>
              <w:t>Kvalifikovaní pracovníci v poľnohospodárstve, lesníctve a rybárstve</w:t>
            </w:r>
          </w:p>
        </w:tc>
        <w:tc>
          <w:tcPr>
            <w:tcW w:w="725" w:type="dxa"/>
            <w:noWrap/>
            <w:vAlign w:val="center"/>
            <w:hideMark/>
          </w:tcPr>
          <w:p w14:paraId="0A70E2CD" w14:textId="77777777" w:rsidR="002926CD" w:rsidRDefault="002926CD">
            <w:pPr>
              <w:jc w:val="right"/>
              <w:rPr>
                <w:rFonts w:ascii="Tahoma" w:hAnsi="Tahoma" w:cs="Tahoma"/>
                <w:color w:val="000000"/>
                <w:sz w:val="14"/>
                <w:szCs w:val="14"/>
              </w:rPr>
            </w:pPr>
            <w:r>
              <w:rPr>
                <w:rFonts w:ascii="Tahoma" w:hAnsi="Tahoma" w:cs="Tahoma"/>
                <w:color w:val="000000"/>
                <w:sz w:val="14"/>
                <w:szCs w:val="14"/>
              </w:rPr>
              <w:t>1</w:t>
            </w:r>
          </w:p>
        </w:tc>
      </w:tr>
      <w:tr w:rsidR="002926CD" w14:paraId="69E88C3D" w14:textId="77777777" w:rsidTr="002926CD">
        <w:trPr>
          <w:trHeight w:val="264"/>
        </w:trPr>
        <w:tc>
          <w:tcPr>
            <w:tcW w:w="252" w:type="dxa"/>
            <w:noWrap/>
            <w:vAlign w:val="center"/>
            <w:hideMark/>
          </w:tcPr>
          <w:p w14:paraId="155FB56A" w14:textId="77777777" w:rsidR="002926CD" w:rsidRDefault="002926CD">
            <w:pPr>
              <w:jc w:val="both"/>
              <w:rPr>
                <w:rFonts w:ascii="Tahoma" w:hAnsi="Tahoma" w:cs="Tahoma"/>
                <w:color w:val="000000"/>
                <w:sz w:val="16"/>
                <w:szCs w:val="16"/>
              </w:rPr>
            </w:pPr>
            <w:r>
              <w:rPr>
                <w:rFonts w:ascii="Tahoma" w:hAnsi="Tahoma" w:cs="Tahoma"/>
                <w:color w:val="000000"/>
                <w:sz w:val="16"/>
                <w:szCs w:val="16"/>
              </w:rPr>
              <w:t>7</w:t>
            </w:r>
          </w:p>
        </w:tc>
        <w:tc>
          <w:tcPr>
            <w:tcW w:w="4500" w:type="dxa"/>
            <w:noWrap/>
            <w:vAlign w:val="center"/>
            <w:hideMark/>
          </w:tcPr>
          <w:p w14:paraId="13BF67C5" w14:textId="77777777" w:rsidR="002926CD" w:rsidRDefault="002926CD">
            <w:pPr>
              <w:rPr>
                <w:rFonts w:ascii="Tahoma" w:hAnsi="Tahoma" w:cs="Tahoma"/>
                <w:color w:val="000000"/>
                <w:sz w:val="14"/>
                <w:szCs w:val="14"/>
              </w:rPr>
            </w:pPr>
            <w:r>
              <w:rPr>
                <w:rFonts w:ascii="Tahoma" w:hAnsi="Tahoma" w:cs="Tahoma"/>
                <w:color w:val="000000"/>
                <w:sz w:val="14"/>
                <w:szCs w:val="14"/>
              </w:rPr>
              <w:t>Kvalifikovaní pracovníci a remeselníci</w:t>
            </w:r>
          </w:p>
        </w:tc>
        <w:tc>
          <w:tcPr>
            <w:tcW w:w="725" w:type="dxa"/>
            <w:noWrap/>
            <w:vAlign w:val="center"/>
            <w:hideMark/>
          </w:tcPr>
          <w:p w14:paraId="30FCB640" w14:textId="77777777" w:rsidR="002926CD" w:rsidRDefault="002926CD">
            <w:pPr>
              <w:jc w:val="right"/>
              <w:rPr>
                <w:rFonts w:ascii="Tahoma" w:hAnsi="Tahoma" w:cs="Tahoma"/>
                <w:color w:val="000000"/>
                <w:sz w:val="14"/>
                <w:szCs w:val="14"/>
              </w:rPr>
            </w:pPr>
            <w:r>
              <w:rPr>
                <w:rFonts w:ascii="Tahoma" w:hAnsi="Tahoma" w:cs="Tahoma"/>
                <w:color w:val="000000"/>
                <w:sz w:val="14"/>
                <w:szCs w:val="14"/>
              </w:rPr>
              <w:t>17</w:t>
            </w:r>
          </w:p>
        </w:tc>
      </w:tr>
      <w:tr w:rsidR="002926CD" w14:paraId="43436974" w14:textId="77777777" w:rsidTr="002926CD">
        <w:trPr>
          <w:trHeight w:val="264"/>
        </w:trPr>
        <w:tc>
          <w:tcPr>
            <w:tcW w:w="252" w:type="dxa"/>
            <w:noWrap/>
            <w:vAlign w:val="center"/>
            <w:hideMark/>
          </w:tcPr>
          <w:p w14:paraId="1958FBF2" w14:textId="77777777" w:rsidR="002926CD" w:rsidRDefault="002926CD">
            <w:pPr>
              <w:jc w:val="both"/>
              <w:rPr>
                <w:rFonts w:ascii="Tahoma" w:hAnsi="Tahoma" w:cs="Tahoma"/>
                <w:color w:val="000000"/>
                <w:sz w:val="16"/>
                <w:szCs w:val="16"/>
              </w:rPr>
            </w:pPr>
            <w:r>
              <w:rPr>
                <w:rFonts w:ascii="Tahoma" w:hAnsi="Tahoma" w:cs="Tahoma"/>
                <w:color w:val="000000"/>
                <w:sz w:val="16"/>
                <w:szCs w:val="16"/>
              </w:rPr>
              <w:t>8</w:t>
            </w:r>
          </w:p>
        </w:tc>
        <w:tc>
          <w:tcPr>
            <w:tcW w:w="4500" w:type="dxa"/>
            <w:noWrap/>
            <w:vAlign w:val="center"/>
            <w:hideMark/>
          </w:tcPr>
          <w:p w14:paraId="05C62917" w14:textId="77777777" w:rsidR="002926CD" w:rsidRDefault="002926CD">
            <w:pPr>
              <w:rPr>
                <w:rFonts w:ascii="Tahoma" w:hAnsi="Tahoma" w:cs="Tahoma"/>
                <w:color w:val="000000"/>
                <w:sz w:val="14"/>
                <w:szCs w:val="14"/>
              </w:rPr>
            </w:pPr>
            <w:r>
              <w:rPr>
                <w:rFonts w:ascii="Tahoma" w:hAnsi="Tahoma" w:cs="Tahoma"/>
                <w:color w:val="000000"/>
                <w:sz w:val="14"/>
                <w:szCs w:val="14"/>
              </w:rPr>
              <w:t>Operátori a montéri strojov a zariadení</w:t>
            </w:r>
          </w:p>
        </w:tc>
        <w:tc>
          <w:tcPr>
            <w:tcW w:w="725" w:type="dxa"/>
            <w:noWrap/>
            <w:vAlign w:val="center"/>
            <w:hideMark/>
          </w:tcPr>
          <w:p w14:paraId="1E231759" w14:textId="77777777" w:rsidR="002926CD" w:rsidRDefault="002926CD">
            <w:pPr>
              <w:jc w:val="right"/>
              <w:rPr>
                <w:rFonts w:ascii="Tahoma" w:hAnsi="Tahoma" w:cs="Tahoma"/>
                <w:color w:val="000000"/>
                <w:sz w:val="14"/>
                <w:szCs w:val="14"/>
              </w:rPr>
            </w:pPr>
            <w:r>
              <w:rPr>
                <w:rFonts w:ascii="Tahoma" w:hAnsi="Tahoma" w:cs="Tahoma"/>
                <w:color w:val="000000"/>
                <w:sz w:val="14"/>
                <w:szCs w:val="14"/>
              </w:rPr>
              <w:t>15</w:t>
            </w:r>
          </w:p>
        </w:tc>
      </w:tr>
      <w:tr w:rsidR="002926CD" w14:paraId="2C3D0D93" w14:textId="77777777" w:rsidTr="002926CD">
        <w:trPr>
          <w:trHeight w:val="264"/>
        </w:trPr>
        <w:tc>
          <w:tcPr>
            <w:tcW w:w="252" w:type="dxa"/>
            <w:noWrap/>
            <w:vAlign w:val="center"/>
            <w:hideMark/>
          </w:tcPr>
          <w:p w14:paraId="0C3162DB" w14:textId="77777777" w:rsidR="002926CD" w:rsidRDefault="002926CD">
            <w:pPr>
              <w:jc w:val="both"/>
              <w:rPr>
                <w:rFonts w:ascii="Tahoma" w:hAnsi="Tahoma" w:cs="Tahoma"/>
                <w:color w:val="000000"/>
                <w:sz w:val="16"/>
                <w:szCs w:val="16"/>
              </w:rPr>
            </w:pPr>
            <w:r>
              <w:rPr>
                <w:rFonts w:ascii="Tahoma" w:hAnsi="Tahoma" w:cs="Tahoma"/>
                <w:color w:val="000000"/>
                <w:sz w:val="16"/>
                <w:szCs w:val="16"/>
              </w:rPr>
              <w:t>9</w:t>
            </w:r>
          </w:p>
        </w:tc>
        <w:tc>
          <w:tcPr>
            <w:tcW w:w="4500" w:type="dxa"/>
            <w:noWrap/>
            <w:vAlign w:val="center"/>
            <w:hideMark/>
          </w:tcPr>
          <w:p w14:paraId="5DAA2B9F" w14:textId="77777777" w:rsidR="002926CD" w:rsidRDefault="002926CD">
            <w:pPr>
              <w:rPr>
                <w:rFonts w:ascii="Tahoma" w:hAnsi="Tahoma" w:cs="Tahoma"/>
                <w:color w:val="000000"/>
                <w:sz w:val="14"/>
                <w:szCs w:val="14"/>
              </w:rPr>
            </w:pPr>
            <w:r>
              <w:rPr>
                <w:rFonts w:ascii="Tahoma" w:hAnsi="Tahoma" w:cs="Tahoma"/>
                <w:color w:val="000000"/>
                <w:sz w:val="14"/>
                <w:szCs w:val="14"/>
              </w:rPr>
              <w:t>Pomocní a nekvalifikovaní pracovníci</w:t>
            </w:r>
          </w:p>
        </w:tc>
        <w:tc>
          <w:tcPr>
            <w:tcW w:w="725" w:type="dxa"/>
            <w:noWrap/>
            <w:vAlign w:val="center"/>
            <w:hideMark/>
          </w:tcPr>
          <w:p w14:paraId="64585836" w14:textId="77777777" w:rsidR="002926CD" w:rsidRDefault="002926CD">
            <w:pPr>
              <w:jc w:val="right"/>
              <w:rPr>
                <w:rFonts w:ascii="Tahoma" w:hAnsi="Tahoma" w:cs="Tahoma"/>
                <w:color w:val="000000"/>
                <w:sz w:val="14"/>
                <w:szCs w:val="14"/>
              </w:rPr>
            </w:pPr>
            <w:r>
              <w:rPr>
                <w:rFonts w:ascii="Tahoma" w:hAnsi="Tahoma" w:cs="Tahoma"/>
                <w:color w:val="000000"/>
                <w:sz w:val="14"/>
                <w:szCs w:val="14"/>
              </w:rPr>
              <w:t>82</w:t>
            </w:r>
          </w:p>
        </w:tc>
      </w:tr>
      <w:tr w:rsidR="002926CD" w14:paraId="1BF27A13" w14:textId="77777777" w:rsidTr="002926CD">
        <w:trPr>
          <w:trHeight w:val="264"/>
        </w:trPr>
        <w:tc>
          <w:tcPr>
            <w:tcW w:w="252" w:type="dxa"/>
            <w:noWrap/>
            <w:vAlign w:val="center"/>
            <w:hideMark/>
          </w:tcPr>
          <w:p w14:paraId="3D3E80D7" w14:textId="77777777" w:rsidR="002926CD" w:rsidRDefault="002926CD">
            <w:pPr>
              <w:jc w:val="both"/>
              <w:rPr>
                <w:rFonts w:ascii="Tahoma" w:hAnsi="Tahoma" w:cs="Tahoma"/>
                <w:color w:val="000000"/>
                <w:sz w:val="16"/>
                <w:szCs w:val="16"/>
              </w:rPr>
            </w:pPr>
            <w:r>
              <w:rPr>
                <w:rFonts w:ascii="Tahoma" w:hAnsi="Tahoma" w:cs="Tahoma"/>
                <w:color w:val="000000"/>
                <w:sz w:val="16"/>
                <w:szCs w:val="16"/>
              </w:rPr>
              <w:t>0</w:t>
            </w:r>
          </w:p>
        </w:tc>
        <w:tc>
          <w:tcPr>
            <w:tcW w:w="4500" w:type="dxa"/>
            <w:noWrap/>
            <w:vAlign w:val="center"/>
            <w:hideMark/>
          </w:tcPr>
          <w:p w14:paraId="21E19A0A" w14:textId="77777777" w:rsidR="002926CD" w:rsidRDefault="002926CD">
            <w:pPr>
              <w:rPr>
                <w:rFonts w:ascii="Tahoma" w:hAnsi="Tahoma" w:cs="Tahoma"/>
                <w:color w:val="000000"/>
                <w:sz w:val="14"/>
                <w:szCs w:val="14"/>
              </w:rPr>
            </w:pPr>
            <w:r>
              <w:rPr>
                <w:rFonts w:ascii="Tahoma" w:hAnsi="Tahoma" w:cs="Tahoma"/>
                <w:color w:val="000000"/>
                <w:sz w:val="14"/>
                <w:szCs w:val="14"/>
              </w:rPr>
              <w:t>Príslušníci ozbrojených síl</w:t>
            </w:r>
          </w:p>
        </w:tc>
        <w:tc>
          <w:tcPr>
            <w:tcW w:w="725" w:type="dxa"/>
            <w:noWrap/>
            <w:vAlign w:val="center"/>
            <w:hideMark/>
          </w:tcPr>
          <w:p w14:paraId="66DF349E" w14:textId="77777777" w:rsidR="002926CD" w:rsidRDefault="002926CD">
            <w:pPr>
              <w:jc w:val="right"/>
              <w:rPr>
                <w:rFonts w:ascii="Tahoma" w:hAnsi="Tahoma" w:cs="Tahoma"/>
                <w:color w:val="000000"/>
                <w:sz w:val="14"/>
                <w:szCs w:val="14"/>
              </w:rPr>
            </w:pPr>
            <w:r>
              <w:rPr>
                <w:rFonts w:ascii="Tahoma" w:hAnsi="Tahoma" w:cs="Tahoma"/>
                <w:color w:val="000000"/>
                <w:sz w:val="14"/>
                <w:szCs w:val="14"/>
              </w:rPr>
              <w:t>0</w:t>
            </w:r>
          </w:p>
        </w:tc>
      </w:tr>
      <w:tr w:rsidR="002926CD" w14:paraId="58E9F98F" w14:textId="77777777" w:rsidTr="002926CD">
        <w:trPr>
          <w:trHeight w:val="264"/>
        </w:trPr>
        <w:tc>
          <w:tcPr>
            <w:tcW w:w="252" w:type="dxa"/>
            <w:noWrap/>
            <w:vAlign w:val="center"/>
          </w:tcPr>
          <w:p w14:paraId="4041FB3A" w14:textId="77777777" w:rsidR="002926CD" w:rsidRDefault="002926CD">
            <w:pPr>
              <w:jc w:val="both"/>
              <w:rPr>
                <w:rFonts w:ascii="Tahoma" w:hAnsi="Tahoma" w:cs="Tahoma"/>
                <w:color w:val="000000"/>
                <w:sz w:val="16"/>
                <w:szCs w:val="16"/>
              </w:rPr>
            </w:pPr>
          </w:p>
        </w:tc>
        <w:tc>
          <w:tcPr>
            <w:tcW w:w="4500" w:type="dxa"/>
            <w:noWrap/>
            <w:vAlign w:val="center"/>
            <w:hideMark/>
          </w:tcPr>
          <w:p w14:paraId="3E4FAF1F" w14:textId="77777777" w:rsidR="002926CD" w:rsidRDefault="002926CD">
            <w:pPr>
              <w:rPr>
                <w:rFonts w:ascii="Tahoma" w:hAnsi="Tahoma" w:cs="Tahoma"/>
                <w:color w:val="000000"/>
                <w:sz w:val="14"/>
                <w:szCs w:val="14"/>
              </w:rPr>
            </w:pPr>
            <w:r>
              <w:rPr>
                <w:rFonts w:ascii="Tahoma" w:hAnsi="Tahoma" w:cs="Tahoma"/>
                <w:color w:val="000000"/>
                <w:sz w:val="14"/>
                <w:szCs w:val="14"/>
              </w:rPr>
              <w:t>Bez zamestnania pred evidenciu</w:t>
            </w:r>
          </w:p>
        </w:tc>
        <w:tc>
          <w:tcPr>
            <w:tcW w:w="725" w:type="dxa"/>
            <w:shd w:val="clear" w:color="auto" w:fill="FF9900"/>
            <w:noWrap/>
            <w:vAlign w:val="center"/>
            <w:hideMark/>
          </w:tcPr>
          <w:p w14:paraId="11FE03F1" w14:textId="77777777" w:rsidR="002926CD" w:rsidRDefault="002926CD">
            <w:pPr>
              <w:jc w:val="right"/>
              <w:rPr>
                <w:rFonts w:ascii="Tahoma" w:hAnsi="Tahoma" w:cs="Tahoma"/>
                <w:color w:val="000000"/>
                <w:sz w:val="14"/>
                <w:szCs w:val="14"/>
              </w:rPr>
            </w:pPr>
            <w:r>
              <w:rPr>
                <w:rFonts w:ascii="Tahoma" w:hAnsi="Tahoma" w:cs="Tahoma"/>
                <w:color w:val="000000"/>
                <w:sz w:val="14"/>
                <w:szCs w:val="14"/>
              </w:rPr>
              <w:t>445</w:t>
            </w:r>
          </w:p>
        </w:tc>
      </w:tr>
    </w:tbl>
    <w:p w14:paraId="2317C7F4" w14:textId="77777777" w:rsidR="002926CD" w:rsidRDefault="002926CD" w:rsidP="002926CD">
      <w:pPr>
        <w:jc w:val="both"/>
        <w:rPr>
          <w:rFonts w:ascii="Tahoma" w:hAnsi="Tahoma" w:cs="Tahoma"/>
          <w:sz w:val="16"/>
          <w:szCs w:val="16"/>
        </w:rPr>
      </w:pPr>
      <w:r>
        <w:rPr>
          <w:rFonts w:ascii="Tahoma" w:hAnsi="Tahoma" w:cs="Tahoma"/>
          <w:sz w:val="16"/>
          <w:szCs w:val="16"/>
        </w:rPr>
        <w:t>Zdroj: ÚPSVaR, 2022</w:t>
      </w:r>
    </w:p>
    <w:p w14:paraId="0F0A69C3" w14:textId="4F9440B7" w:rsidR="002926CD" w:rsidRDefault="002926CD" w:rsidP="002926CD">
      <w:pPr>
        <w:jc w:val="both"/>
        <w:rPr>
          <w:rFonts w:asciiTheme="majorHAnsi" w:hAnsiTheme="majorHAnsi" w:cstheme="majorHAnsi"/>
          <w:sz w:val="24"/>
          <w:szCs w:val="24"/>
        </w:rPr>
      </w:pPr>
      <w:r w:rsidRPr="008A0E2E">
        <w:rPr>
          <w:rFonts w:asciiTheme="majorHAnsi" w:hAnsiTheme="majorHAnsi" w:cstheme="majorHAnsi"/>
          <w:sz w:val="24"/>
          <w:szCs w:val="24"/>
        </w:rPr>
        <w:t>Z hľadiska odvetvovej klasifikácie bolo najviac nezamestnaných z odvetví priemysel (57), obchod (19) a administratíva (16).</w:t>
      </w:r>
    </w:p>
    <w:p w14:paraId="033B82B9" w14:textId="77777777" w:rsidR="006C05CA" w:rsidRPr="00D81144" w:rsidRDefault="006C05CA" w:rsidP="002926CD">
      <w:pPr>
        <w:jc w:val="both"/>
        <w:rPr>
          <w:rFonts w:asciiTheme="majorHAnsi" w:hAnsiTheme="majorHAnsi" w:cstheme="majorHAnsi"/>
          <w:sz w:val="24"/>
          <w:szCs w:val="24"/>
        </w:rPr>
      </w:pPr>
    </w:p>
    <w:tbl>
      <w:tblPr>
        <w:tblW w:w="9075" w:type="dxa"/>
        <w:tblInd w:w="108" w:type="dxa"/>
        <w:tblLayout w:type="fixed"/>
        <w:tblLook w:val="01E0" w:firstRow="1" w:lastRow="1" w:firstColumn="1" w:lastColumn="1" w:noHBand="0" w:noVBand="0"/>
      </w:tblPr>
      <w:tblGrid>
        <w:gridCol w:w="9075"/>
      </w:tblGrid>
      <w:tr w:rsidR="002926CD" w14:paraId="07CB0513" w14:textId="77777777" w:rsidTr="002926CD">
        <w:trPr>
          <w:trHeight w:val="239"/>
        </w:trPr>
        <w:tc>
          <w:tcPr>
            <w:tcW w:w="9072" w:type="dxa"/>
            <w:tcBorders>
              <w:top w:val="nil"/>
              <w:left w:val="nil"/>
              <w:bottom w:val="single" w:sz="4" w:space="0" w:color="auto"/>
              <w:right w:val="nil"/>
            </w:tcBorders>
            <w:shd w:val="clear" w:color="auto" w:fill="FFFFFF"/>
            <w:hideMark/>
          </w:tcPr>
          <w:p w14:paraId="1D880F98" w14:textId="77777777" w:rsidR="002926CD" w:rsidRDefault="002926CD">
            <w:pPr>
              <w:pStyle w:val="Normlny1"/>
              <w:jc w:val="both"/>
              <w:rPr>
                <w:rFonts w:ascii="Tahoma" w:hAnsi="Tahoma" w:cs="Tahoma"/>
                <w:sz w:val="16"/>
                <w:szCs w:val="16"/>
              </w:rPr>
            </w:pPr>
            <w:r>
              <w:rPr>
                <w:rFonts w:ascii="Tahoma" w:hAnsi="Tahoma" w:cs="Tahoma"/>
                <w:sz w:val="16"/>
                <w:szCs w:val="16"/>
              </w:rPr>
              <w:t>Štruktúra nezamestnaných v meste Fiľakovo v roku 2022 apríl (NACE)</w:t>
            </w:r>
          </w:p>
        </w:tc>
      </w:tr>
      <w:tr w:rsidR="002926CD" w14:paraId="7D44A584" w14:textId="77777777" w:rsidTr="002926CD">
        <w:tc>
          <w:tcPr>
            <w:tcW w:w="9072" w:type="dxa"/>
            <w:tcBorders>
              <w:top w:val="single" w:sz="4" w:space="0" w:color="auto"/>
              <w:left w:val="nil"/>
              <w:bottom w:val="nil"/>
              <w:right w:val="nil"/>
            </w:tcBorders>
            <w:hideMark/>
          </w:tcPr>
          <w:p w14:paraId="128E6EFD" w14:textId="3D5985C0" w:rsidR="002926CD" w:rsidRDefault="002926CD">
            <w:pPr>
              <w:pStyle w:val="Normlny1"/>
              <w:ind w:right="-36"/>
              <w:rPr>
                <w:rFonts w:ascii="Tahoma" w:hAnsi="Tahoma" w:cs="Tahoma"/>
                <w:sz w:val="20"/>
              </w:rPr>
            </w:pPr>
            <w:r>
              <w:rPr>
                <w:rFonts w:ascii="Tahoma" w:hAnsi="Tahoma" w:cs="Tahoma"/>
                <w:noProof/>
                <w:sz w:val="20"/>
                <w:lang w:eastAsia="sk-SK"/>
              </w:rPr>
              <w:drawing>
                <wp:inline distT="0" distB="0" distL="0" distR="0" wp14:anchorId="48906111" wp14:editId="3E577CBF">
                  <wp:extent cx="4276725" cy="1676400"/>
                  <wp:effectExtent l="0" t="0" r="9525" b="0"/>
                  <wp:docPr id="64" name="Obrázo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276725" cy="1676400"/>
                          </a:xfrm>
                          <a:prstGeom prst="rect">
                            <a:avLst/>
                          </a:prstGeom>
                          <a:noFill/>
                          <a:ln>
                            <a:noFill/>
                          </a:ln>
                        </pic:spPr>
                      </pic:pic>
                    </a:graphicData>
                  </a:graphic>
                </wp:inline>
              </w:drawing>
            </w:r>
          </w:p>
        </w:tc>
      </w:tr>
      <w:tr w:rsidR="002926CD" w14:paraId="75E97624" w14:textId="77777777" w:rsidTr="002926CD">
        <w:trPr>
          <w:trHeight w:val="68"/>
        </w:trPr>
        <w:tc>
          <w:tcPr>
            <w:tcW w:w="9072" w:type="dxa"/>
            <w:hideMark/>
          </w:tcPr>
          <w:p w14:paraId="4D8EAF57" w14:textId="77777777" w:rsidR="002926CD" w:rsidRDefault="002926CD">
            <w:pPr>
              <w:pStyle w:val="Normlny1"/>
              <w:jc w:val="both"/>
              <w:rPr>
                <w:rFonts w:ascii="Tahoma" w:hAnsi="Tahoma" w:cs="Tahoma"/>
                <w:sz w:val="16"/>
                <w:szCs w:val="16"/>
              </w:rPr>
            </w:pPr>
            <w:r>
              <w:rPr>
                <w:rFonts w:ascii="Tahoma" w:hAnsi="Tahoma" w:cs="Tahoma"/>
                <w:sz w:val="16"/>
                <w:szCs w:val="16"/>
              </w:rPr>
              <w:t>Zdroj: ÚPSVaR, 2022</w:t>
            </w:r>
          </w:p>
        </w:tc>
      </w:tr>
    </w:tbl>
    <w:p w14:paraId="1866459B" w14:textId="77777777" w:rsidR="002926CD" w:rsidRDefault="002926CD" w:rsidP="002926CD">
      <w:pPr>
        <w:jc w:val="both"/>
        <w:rPr>
          <w:rFonts w:ascii="Tahoma" w:hAnsi="Tahoma" w:cs="Tahoma"/>
          <w:sz w:val="20"/>
          <w:szCs w:val="20"/>
        </w:rPr>
      </w:pPr>
    </w:p>
    <w:tbl>
      <w:tblPr>
        <w:tblW w:w="5665" w:type="dxa"/>
        <w:tblInd w:w="70" w:type="dxa"/>
        <w:tblCellMar>
          <w:left w:w="70" w:type="dxa"/>
          <w:right w:w="70" w:type="dxa"/>
        </w:tblCellMar>
        <w:tblLook w:val="04A0" w:firstRow="1" w:lastRow="0" w:firstColumn="1" w:lastColumn="0" w:noHBand="0" w:noVBand="1"/>
      </w:tblPr>
      <w:tblGrid>
        <w:gridCol w:w="248"/>
        <w:gridCol w:w="4612"/>
        <w:gridCol w:w="805"/>
      </w:tblGrid>
      <w:tr w:rsidR="002926CD" w14:paraId="73101AC1" w14:textId="77777777" w:rsidTr="002926CD">
        <w:trPr>
          <w:trHeight w:val="227"/>
        </w:trPr>
        <w:tc>
          <w:tcPr>
            <w:tcW w:w="5665" w:type="dxa"/>
            <w:gridSpan w:val="3"/>
            <w:shd w:val="clear" w:color="auto" w:fill="FFCC99"/>
            <w:noWrap/>
            <w:vAlign w:val="center"/>
            <w:hideMark/>
          </w:tcPr>
          <w:p w14:paraId="26890EF9" w14:textId="77777777" w:rsidR="002926CD" w:rsidRDefault="002926CD">
            <w:pPr>
              <w:rPr>
                <w:rFonts w:ascii="Tahoma" w:hAnsi="Tahoma" w:cs="Tahoma"/>
                <w:color w:val="000000"/>
                <w:sz w:val="14"/>
                <w:szCs w:val="14"/>
              </w:rPr>
            </w:pPr>
            <w:r>
              <w:rPr>
                <w:rFonts w:ascii="Tahoma" w:hAnsi="Tahoma" w:cs="Tahoma"/>
                <w:color w:val="000000"/>
                <w:sz w:val="14"/>
                <w:szCs w:val="14"/>
              </w:rPr>
              <w:t>SK NACE - odvetvová klasifikácia ekonomických činností</w:t>
            </w:r>
          </w:p>
        </w:tc>
      </w:tr>
      <w:tr w:rsidR="002926CD" w14:paraId="5F784EC4" w14:textId="77777777" w:rsidTr="002926CD">
        <w:trPr>
          <w:trHeight w:val="227"/>
        </w:trPr>
        <w:tc>
          <w:tcPr>
            <w:tcW w:w="248" w:type="dxa"/>
            <w:noWrap/>
            <w:vAlign w:val="center"/>
            <w:hideMark/>
          </w:tcPr>
          <w:p w14:paraId="4BDF5613" w14:textId="77777777" w:rsidR="002926CD" w:rsidRDefault="002926CD">
            <w:pPr>
              <w:rPr>
                <w:rFonts w:ascii="Tahoma" w:hAnsi="Tahoma" w:cs="Tahoma"/>
                <w:color w:val="000000"/>
                <w:sz w:val="14"/>
                <w:szCs w:val="14"/>
              </w:rPr>
            </w:pPr>
            <w:r>
              <w:rPr>
                <w:rFonts w:ascii="Tahoma" w:hAnsi="Tahoma" w:cs="Tahoma"/>
                <w:color w:val="000000"/>
                <w:sz w:val="14"/>
                <w:szCs w:val="14"/>
              </w:rPr>
              <w:t>A</w:t>
            </w:r>
          </w:p>
        </w:tc>
        <w:tc>
          <w:tcPr>
            <w:tcW w:w="4612" w:type="dxa"/>
            <w:noWrap/>
            <w:vAlign w:val="center"/>
            <w:hideMark/>
          </w:tcPr>
          <w:p w14:paraId="51F5E966" w14:textId="77777777" w:rsidR="002926CD" w:rsidRDefault="002926CD">
            <w:pPr>
              <w:rPr>
                <w:rFonts w:ascii="Tahoma" w:hAnsi="Tahoma" w:cs="Tahoma"/>
                <w:color w:val="000000"/>
                <w:sz w:val="14"/>
                <w:szCs w:val="14"/>
              </w:rPr>
            </w:pPr>
            <w:proofErr w:type="spellStart"/>
            <w:r>
              <w:rPr>
                <w:rFonts w:ascii="Tahoma" w:hAnsi="Tahoma" w:cs="Tahoma"/>
                <w:color w:val="000000"/>
                <w:sz w:val="14"/>
                <w:szCs w:val="14"/>
              </w:rPr>
              <w:t>poľnohosp</w:t>
            </w:r>
            <w:proofErr w:type="spellEnd"/>
            <w:r>
              <w:rPr>
                <w:rFonts w:ascii="Tahoma" w:hAnsi="Tahoma" w:cs="Tahoma"/>
                <w:color w:val="000000"/>
                <w:sz w:val="14"/>
                <w:szCs w:val="14"/>
              </w:rPr>
              <w:t xml:space="preserve">., lesníctvo a rybolov </w:t>
            </w:r>
          </w:p>
        </w:tc>
        <w:tc>
          <w:tcPr>
            <w:tcW w:w="805" w:type="dxa"/>
            <w:noWrap/>
            <w:vAlign w:val="center"/>
            <w:hideMark/>
          </w:tcPr>
          <w:p w14:paraId="6207C75E" w14:textId="77777777" w:rsidR="002926CD" w:rsidRDefault="002926CD">
            <w:pPr>
              <w:jc w:val="right"/>
              <w:rPr>
                <w:rFonts w:ascii="Tahoma" w:hAnsi="Tahoma" w:cs="Tahoma"/>
                <w:sz w:val="14"/>
                <w:szCs w:val="14"/>
              </w:rPr>
            </w:pPr>
            <w:r>
              <w:rPr>
                <w:rFonts w:ascii="Tahoma" w:hAnsi="Tahoma" w:cs="Tahoma"/>
                <w:sz w:val="14"/>
                <w:szCs w:val="14"/>
              </w:rPr>
              <w:t>0</w:t>
            </w:r>
          </w:p>
        </w:tc>
      </w:tr>
      <w:tr w:rsidR="002926CD" w14:paraId="5D365BA9" w14:textId="77777777" w:rsidTr="002926CD">
        <w:trPr>
          <w:trHeight w:val="227"/>
        </w:trPr>
        <w:tc>
          <w:tcPr>
            <w:tcW w:w="248" w:type="dxa"/>
            <w:noWrap/>
            <w:vAlign w:val="center"/>
            <w:hideMark/>
          </w:tcPr>
          <w:p w14:paraId="2572AB71" w14:textId="77777777" w:rsidR="002926CD" w:rsidRDefault="002926CD">
            <w:pPr>
              <w:rPr>
                <w:rFonts w:ascii="Tahoma" w:hAnsi="Tahoma" w:cs="Tahoma"/>
                <w:color w:val="000000"/>
                <w:sz w:val="14"/>
                <w:szCs w:val="14"/>
              </w:rPr>
            </w:pPr>
            <w:r>
              <w:rPr>
                <w:rFonts w:ascii="Tahoma" w:hAnsi="Tahoma" w:cs="Tahoma"/>
                <w:color w:val="000000"/>
                <w:sz w:val="14"/>
                <w:szCs w:val="14"/>
              </w:rPr>
              <w:t>B</w:t>
            </w:r>
          </w:p>
        </w:tc>
        <w:tc>
          <w:tcPr>
            <w:tcW w:w="4612" w:type="dxa"/>
            <w:noWrap/>
            <w:vAlign w:val="center"/>
            <w:hideMark/>
          </w:tcPr>
          <w:p w14:paraId="3B27D9A7" w14:textId="77777777" w:rsidR="002926CD" w:rsidRDefault="002926CD">
            <w:pPr>
              <w:rPr>
                <w:rFonts w:ascii="Tahoma" w:hAnsi="Tahoma" w:cs="Tahoma"/>
                <w:color w:val="000000"/>
                <w:sz w:val="14"/>
                <w:szCs w:val="14"/>
              </w:rPr>
            </w:pPr>
            <w:r>
              <w:rPr>
                <w:rFonts w:ascii="Tahoma" w:hAnsi="Tahoma" w:cs="Tahoma"/>
                <w:color w:val="000000"/>
                <w:sz w:val="14"/>
                <w:szCs w:val="14"/>
              </w:rPr>
              <w:t>ťažba a dobývanie</w:t>
            </w:r>
          </w:p>
        </w:tc>
        <w:tc>
          <w:tcPr>
            <w:tcW w:w="805" w:type="dxa"/>
            <w:noWrap/>
            <w:vAlign w:val="center"/>
            <w:hideMark/>
          </w:tcPr>
          <w:p w14:paraId="02D5C013" w14:textId="77777777" w:rsidR="002926CD" w:rsidRDefault="002926CD">
            <w:pPr>
              <w:jc w:val="right"/>
              <w:rPr>
                <w:rFonts w:ascii="Tahoma" w:hAnsi="Tahoma" w:cs="Tahoma"/>
                <w:sz w:val="14"/>
                <w:szCs w:val="14"/>
              </w:rPr>
            </w:pPr>
            <w:r>
              <w:rPr>
                <w:rFonts w:ascii="Tahoma" w:hAnsi="Tahoma" w:cs="Tahoma"/>
                <w:sz w:val="14"/>
                <w:szCs w:val="14"/>
              </w:rPr>
              <w:t>1</w:t>
            </w:r>
          </w:p>
        </w:tc>
      </w:tr>
      <w:tr w:rsidR="002926CD" w14:paraId="6DA04C98" w14:textId="77777777" w:rsidTr="002926CD">
        <w:trPr>
          <w:trHeight w:val="227"/>
        </w:trPr>
        <w:tc>
          <w:tcPr>
            <w:tcW w:w="248" w:type="dxa"/>
            <w:noWrap/>
            <w:vAlign w:val="center"/>
            <w:hideMark/>
          </w:tcPr>
          <w:p w14:paraId="09675C89" w14:textId="77777777" w:rsidR="002926CD" w:rsidRDefault="002926CD">
            <w:pPr>
              <w:rPr>
                <w:rFonts w:ascii="Tahoma" w:hAnsi="Tahoma" w:cs="Tahoma"/>
                <w:color w:val="000000"/>
                <w:sz w:val="14"/>
                <w:szCs w:val="14"/>
              </w:rPr>
            </w:pPr>
            <w:r>
              <w:rPr>
                <w:rFonts w:ascii="Tahoma" w:hAnsi="Tahoma" w:cs="Tahoma"/>
                <w:color w:val="000000"/>
                <w:sz w:val="14"/>
                <w:szCs w:val="14"/>
              </w:rPr>
              <w:t>C</w:t>
            </w:r>
          </w:p>
        </w:tc>
        <w:tc>
          <w:tcPr>
            <w:tcW w:w="4612" w:type="dxa"/>
            <w:noWrap/>
            <w:vAlign w:val="center"/>
            <w:hideMark/>
          </w:tcPr>
          <w:p w14:paraId="5D559ABB" w14:textId="77777777" w:rsidR="002926CD" w:rsidRDefault="002926CD">
            <w:pPr>
              <w:rPr>
                <w:rFonts w:ascii="Tahoma" w:hAnsi="Tahoma" w:cs="Tahoma"/>
                <w:color w:val="000000"/>
                <w:sz w:val="14"/>
                <w:szCs w:val="14"/>
              </w:rPr>
            </w:pPr>
            <w:r>
              <w:rPr>
                <w:rFonts w:ascii="Tahoma" w:hAnsi="Tahoma" w:cs="Tahoma"/>
                <w:color w:val="000000"/>
                <w:sz w:val="14"/>
                <w:szCs w:val="14"/>
              </w:rPr>
              <w:t>priemyselná výroba</w:t>
            </w:r>
          </w:p>
        </w:tc>
        <w:tc>
          <w:tcPr>
            <w:tcW w:w="805" w:type="dxa"/>
            <w:noWrap/>
            <w:vAlign w:val="center"/>
            <w:hideMark/>
          </w:tcPr>
          <w:p w14:paraId="381DE328" w14:textId="77777777" w:rsidR="002926CD" w:rsidRDefault="002926CD">
            <w:pPr>
              <w:jc w:val="right"/>
              <w:rPr>
                <w:rFonts w:ascii="Tahoma" w:hAnsi="Tahoma" w:cs="Tahoma"/>
                <w:sz w:val="14"/>
                <w:szCs w:val="14"/>
              </w:rPr>
            </w:pPr>
            <w:r>
              <w:rPr>
                <w:rFonts w:ascii="Tahoma" w:hAnsi="Tahoma" w:cs="Tahoma"/>
                <w:sz w:val="14"/>
                <w:szCs w:val="14"/>
              </w:rPr>
              <w:t>57</w:t>
            </w:r>
          </w:p>
        </w:tc>
      </w:tr>
      <w:tr w:rsidR="002926CD" w14:paraId="1C8B9D7F" w14:textId="77777777" w:rsidTr="002926CD">
        <w:trPr>
          <w:trHeight w:val="227"/>
        </w:trPr>
        <w:tc>
          <w:tcPr>
            <w:tcW w:w="248" w:type="dxa"/>
            <w:noWrap/>
            <w:vAlign w:val="center"/>
            <w:hideMark/>
          </w:tcPr>
          <w:p w14:paraId="39A765F8" w14:textId="77777777" w:rsidR="002926CD" w:rsidRDefault="002926CD">
            <w:pPr>
              <w:rPr>
                <w:rFonts w:ascii="Tahoma" w:hAnsi="Tahoma" w:cs="Tahoma"/>
                <w:color w:val="000000"/>
                <w:sz w:val="14"/>
                <w:szCs w:val="14"/>
              </w:rPr>
            </w:pPr>
            <w:r>
              <w:rPr>
                <w:rFonts w:ascii="Tahoma" w:hAnsi="Tahoma" w:cs="Tahoma"/>
                <w:color w:val="000000"/>
                <w:sz w:val="14"/>
                <w:szCs w:val="14"/>
              </w:rPr>
              <w:lastRenderedPageBreak/>
              <w:t>D</w:t>
            </w:r>
          </w:p>
        </w:tc>
        <w:tc>
          <w:tcPr>
            <w:tcW w:w="4612" w:type="dxa"/>
            <w:noWrap/>
            <w:vAlign w:val="center"/>
            <w:hideMark/>
          </w:tcPr>
          <w:p w14:paraId="65FFB395" w14:textId="77777777" w:rsidR="002926CD" w:rsidRDefault="002926CD">
            <w:pPr>
              <w:rPr>
                <w:rFonts w:ascii="Tahoma" w:hAnsi="Tahoma" w:cs="Tahoma"/>
                <w:color w:val="000000"/>
                <w:sz w:val="14"/>
                <w:szCs w:val="14"/>
              </w:rPr>
            </w:pPr>
            <w:r>
              <w:rPr>
                <w:rFonts w:ascii="Tahoma" w:hAnsi="Tahoma" w:cs="Tahoma"/>
                <w:color w:val="000000"/>
                <w:sz w:val="14"/>
                <w:szCs w:val="14"/>
              </w:rPr>
              <w:t>dodávka elektriny, plynu, pary a studeného vzduchu</w:t>
            </w:r>
          </w:p>
        </w:tc>
        <w:tc>
          <w:tcPr>
            <w:tcW w:w="805" w:type="dxa"/>
            <w:noWrap/>
            <w:vAlign w:val="center"/>
            <w:hideMark/>
          </w:tcPr>
          <w:p w14:paraId="1D9948D4" w14:textId="77777777" w:rsidR="002926CD" w:rsidRDefault="002926CD">
            <w:pPr>
              <w:jc w:val="right"/>
              <w:rPr>
                <w:rFonts w:ascii="Tahoma" w:hAnsi="Tahoma" w:cs="Tahoma"/>
                <w:sz w:val="14"/>
                <w:szCs w:val="14"/>
              </w:rPr>
            </w:pPr>
            <w:r>
              <w:rPr>
                <w:rFonts w:ascii="Tahoma" w:hAnsi="Tahoma" w:cs="Tahoma"/>
                <w:sz w:val="14"/>
                <w:szCs w:val="14"/>
              </w:rPr>
              <w:t>0</w:t>
            </w:r>
          </w:p>
        </w:tc>
      </w:tr>
      <w:tr w:rsidR="002926CD" w14:paraId="318360CE" w14:textId="77777777" w:rsidTr="002926CD">
        <w:trPr>
          <w:trHeight w:val="227"/>
        </w:trPr>
        <w:tc>
          <w:tcPr>
            <w:tcW w:w="248" w:type="dxa"/>
            <w:noWrap/>
            <w:vAlign w:val="center"/>
            <w:hideMark/>
          </w:tcPr>
          <w:p w14:paraId="3325D89F" w14:textId="77777777" w:rsidR="002926CD" w:rsidRDefault="002926CD">
            <w:pPr>
              <w:rPr>
                <w:rFonts w:ascii="Tahoma" w:hAnsi="Tahoma" w:cs="Tahoma"/>
                <w:color w:val="000000"/>
                <w:sz w:val="14"/>
                <w:szCs w:val="14"/>
              </w:rPr>
            </w:pPr>
            <w:r>
              <w:rPr>
                <w:rFonts w:ascii="Tahoma" w:hAnsi="Tahoma" w:cs="Tahoma"/>
                <w:color w:val="000000"/>
                <w:sz w:val="14"/>
                <w:szCs w:val="14"/>
              </w:rPr>
              <w:t>E</w:t>
            </w:r>
          </w:p>
        </w:tc>
        <w:tc>
          <w:tcPr>
            <w:tcW w:w="4612" w:type="dxa"/>
            <w:noWrap/>
            <w:vAlign w:val="center"/>
            <w:hideMark/>
          </w:tcPr>
          <w:p w14:paraId="4DF40A2D" w14:textId="77777777" w:rsidR="002926CD" w:rsidRDefault="002926CD">
            <w:pPr>
              <w:rPr>
                <w:rFonts w:ascii="Tahoma" w:hAnsi="Tahoma" w:cs="Tahoma"/>
                <w:color w:val="000000"/>
                <w:sz w:val="14"/>
                <w:szCs w:val="14"/>
              </w:rPr>
            </w:pPr>
            <w:r>
              <w:rPr>
                <w:rFonts w:ascii="Tahoma" w:hAnsi="Tahoma" w:cs="Tahoma"/>
                <w:color w:val="000000"/>
                <w:sz w:val="14"/>
                <w:szCs w:val="14"/>
              </w:rPr>
              <w:t xml:space="preserve">dodávka vody, čistenie a odvod </w:t>
            </w:r>
            <w:proofErr w:type="spellStart"/>
            <w:r>
              <w:rPr>
                <w:rFonts w:ascii="Tahoma" w:hAnsi="Tahoma" w:cs="Tahoma"/>
                <w:color w:val="000000"/>
                <w:sz w:val="14"/>
                <w:szCs w:val="14"/>
              </w:rPr>
              <w:t>odp.vôd,odpady</w:t>
            </w:r>
            <w:proofErr w:type="spellEnd"/>
            <w:r>
              <w:rPr>
                <w:rFonts w:ascii="Tahoma" w:hAnsi="Tahoma" w:cs="Tahoma"/>
                <w:color w:val="000000"/>
                <w:sz w:val="14"/>
                <w:szCs w:val="14"/>
              </w:rPr>
              <w:t xml:space="preserve"> a </w:t>
            </w:r>
            <w:proofErr w:type="spellStart"/>
            <w:r>
              <w:rPr>
                <w:rFonts w:ascii="Tahoma" w:hAnsi="Tahoma" w:cs="Tahoma"/>
                <w:color w:val="000000"/>
                <w:sz w:val="14"/>
                <w:szCs w:val="14"/>
              </w:rPr>
              <w:t>služ</w:t>
            </w:r>
            <w:proofErr w:type="spellEnd"/>
            <w:r>
              <w:rPr>
                <w:rFonts w:ascii="Tahoma" w:hAnsi="Tahoma" w:cs="Tahoma"/>
                <w:color w:val="000000"/>
                <w:sz w:val="14"/>
                <w:szCs w:val="14"/>
              </w:rPr>
              <w:t>.</w:t>
            </w:r>
          </w:p>
        </w:tc>
        <w:tc>
          <w:tcPr>
            <w:tcW w:w="805" w:type="dxa"/>
            <w:noWrap/>
            <w:vAlign w:val="center"/>
            <w:hideMark/>
          </w:tcPr>
          <w:p w14:paraId="263745F4" w14:textId="77777777" w:rsidR="002926CD" w:rsidRDefault="002926CD">
            <w:pPr>
              <w:jc w:val="right"/>
              <w:rPr>
                <w:rFonts w:ascii="Tahoma" w:hAnsi="Tahoma" w:cs="Tahoma"/>
                <w:sz w:val="14"/>
                <w:szCs w:val="14"/>
              </w:rPr>
            </w:pPr>
            <w:r>
              <w:rPr>
                <w:rFonts w:ascii="Tahoma" w:hAnsi="Tahoma" w:cs="Tahoma"/>
                <w:sz w:val="14"/>
                <w:szCs w:val="14"/>
              </w:rPr>
              <w:t>6</w:t>
            </w:r>
          </w:p>
        </w:tc>
      </w:tr>
      <w:tr w:rsidR="002926CD" w14:paraId="708F1BC0" w14:textId="77777777" w:rsidTr="002926CD">
        <w:trPr>
          <w:trHeight w:val="227"/>
        </w:trPr>
        <w:tc>
          <w:tcPr>
            <w:tcW w:w="248" w:type="dxa"/>
            <w:noWrap/>
            <w:vAlign w:val="center"/>
            <w:hideMark/>
          </w:tcPr>
          <w:p w14:paraId="18259D66" w14:textId="77777777" w:rsidR="002926CD" w:rsidRDefault="002926CD">
            <w:pPr>
              <w:rPr>
                <w:rFonts w:ascii="Tahoma" w:hAnsi="Tahoma" w:cs="Tahoma"/>
                <w:color w:val="000000"/>
                <w:sz w:val="14"/>
                <w:szCs w:val="14"/>
              </w:rPr>
            </w:pPr>
            <w:r>
              <w:rPr>
                <w:rFonts w:ascii="Tahoma" w:hAnsi="Tahoma" w:cs="Tahoma"/>
                <w:color w:val="000000"/>
                <w:sz w:val="14"/>
                <w:szCs w:val="14"/>
              </w:rPr>
              <w:t>F</w:t>
            </w:r>
          </w:p>
        </w:tc>
        <w:tc>
          <w:tcPr>
            <w:tcW w:w="4612" w:type="dxa"/>
            <w:noWrap/>
            <w:vAlign w:val="center"/>
            <w:hideMark/>
          </w:tcPr>
          <w:p w14:paraId="76140E5E" w14:textId="77777777" w:rsidR="002926CD" w:rsidRDefault="002926CD">
            <w:pPr>
              <w:rPr>
                <w:rFonts w:ascii="Tahoma" w:hAnsi="Tahoma" w:cs="Tahoma"/>
                <w:color w:val="000000"/>
                <w:sz w:val="14"/>
                <w:szCs w:val="14"/>
              </w:rPr>
            </w:pPr>
            <w:r>
              <w:rPr>
                <w:rFonts w:ascii="Tahoma" w:hAnsi="Tahoma" w:cs="Tahoma"/>
                <w:color w:val="000000"/>
                <w:sz w:val="14"/>
                <w:szCs w:val="14"/>
              </w:rPr>
              <w:t>stavebníctvo</w:t>
            </w:r>
          </w:p>
        </w:tc>
        <w:tc>
          <w:tcPr>
            <w:tcW w:w="805" w:type="dxa"/>
            <w:noWrap/>
            <w:vAlign w:val="center"/>
            <w:hideMark/>
          </w:tcPr>
          <w:p w14:paraId="7A7834D0" w14:textId="77777777" w:rsidR="002926CD" w:rsidRDefault="002926CD">
            <w:pPr>
              <w:jc w:val="right"/>
              <w:rPr>
                <w:rFonts w:ascii="Tahoma" w:hAnsi="Tahoma" w:cs="Tahoma"/>
                <w:sz w:val="14"/>
                <w:szCs w:val="14"/>
              </w:rPr>
            </w:pPr>
            <w:r>
              <w:rPr>
                <w:rFonts w:ascii="Tahoma" w:hAnsi="Tahoma" w:cs="Tahoma"/>
                <w:sz w:val="14"/>
                <w:szCs w:val="14"/>
              </w:rPr>
              <w:t>7</w:t>
            </w:r>
          </w:p>
        </w:tc>
      </w:tr>
      <w:tr w:rsidR="002926CD" w14:paraId="65115ED8" w14:textId="77777777" w:rsidTr="002926CD">
        <w:trPr>
          <w:trHeight w:val="227"/>
        </w:trPr>
        <w:tc>
          <w:tcPr>
            <w:tcW w:w="248" w:type="dxa"/>
            <w:noWrap/>
            <w:vAlign w:val="center"/>
            <w:hideMark/>
          </w:tcPr>
          <w:p w14:paraId="3D288F42" w14:textId="77777777" w:rsidR="002926CD" w:rsidRDefault="002926CD">
            <w:pPr>
              <w:rPr>
                <w:rFonts w:ascii="Tahoma" w:hAnsi="Tahoma" w:cs="Tahoma"/>
                <w:color w:val="000000"/>
                <w:sz w:val="14"/>
                <w:szCs w:val="14"/>
              </w:rPr>
            </w:pPr>
            <w:r>
              <w:rPr>
                <w:rFonts w:ascii="Tahoma" w:hAnsi="Tahoma" w:cs="Tahoma"/>
                <w:color w:val="000000"/>
                <w:sz w:val="14"/>
                <w:szCs w:val="14"/>
              </w:rPr>
              <w:t>G</w:t>
            </w:r>
          </w:p>
        </w:tc>
        <w:tc>
          <w:tcPr>
            <w:tcW w:w="4612" w:type="dxa"/>
            <w:noWrap/>
            <w:vAlign w:val="center"/>
            <w:hideMark/>
          </w:tcPr>
          <w:p w14:paraId="580CB037" w14:textId="77777777" w:rsidR="002926CD" w:rsidRDefault="002926CD">
            <w:pPr>
              <w:rPr>
                <w:rFonts w:ascii="Tahoma" w:hAnsi="Tahoma" w:cs="Tahoma"/>
                <w:color w:val="000000"/>
                <w:sz w:val="14"/>
                <w:szCs w:val="14"/>
              </w:rPr>
            </w:pPr>
            <w:r>
              <w:rPr>
                <w:rFonts w:ascii="Tahoma" w:hAnsi="Tahoma" w:cs="Tahoma"/>
                <w:color w:val="000000"/>
                <w:sz w:val="14"/>
                <w:szCs w:val="14"/>
              </w:rPr>
              <w:t xml:space="preserve">veľkoobchod a maloobchod, oprava motor. </w:t>
            </w:r>
            <w:proofErr w:type="spellStart"/>
            <w:r>
              <w:rPr>
                <w:rFonts w:ascii="Tahoma" w:hAnsi="Tahoma" w:cs="Tahoma"/>
                <w:color w:val="000000"/>
                <w:sz w:val="14"/>
                <w:szCs w:val="14"/>
              </w:rPr>
              <w:t>voz.a</w:t>
            </w:r>
            <w:proofErr w:type="spellEnd"/>
            <w:r>
              <w:rPr>
                <w:rFonts w:ascii="Tahoma" w:hAnsi="Tahoma" w:cs="Tahoma"/>
                <w:color w:val="000000"/>
                <w:sz w:val="14"/>
                <w:szCs w:val="14"/>
              </w:rPr>
              <w:t xml:space="preserve"> </w:t>
            </w:r>
            <w:proofErr w:type="spellStart"/>
            <w:r>
              <w:rPr>
                <w:rFonts w:ascii="Tahoma" w:hAnsi="Tahoma" w:cs="Tahoma"/>
                <w:color w:val="000000"/>
                <w:sz w:val="14"/>
                <w:szCs w:val="14"/>
              </w:rPr>
              <w:t>motoc</w:t>
            </w:r>
            <w:proofErr w:type="spellEnd"/>
            <w:r>
              <w:rPr>
                <w:rFonts w:ascii="Tahoma" w:hAnsi="Tahoma" w:cs="Tahoma"/>
                <w:color w:val="000000"/>
                <w:sz w:val="14"/>
                <w:szCs w:val="14"/>
              </w:rPr>
              <w:t xml:space="preserve">. </w:t>
            </w:r>
          </w:p>
        </w:tc>
        <w:tc>
          <w:tcPr>
            <w:tcW w:w="805" w:type="dxa"/>
            <w:noWrap/>
            <w:vAlign w:val="center"/>
            <w:hideMark/>
          </w:tcPr>
          <w:p w14:paraId="79D114A1" w14:textId="77777777" w:rsidR="002926CD" w:rsidRDefault="002926CD">
            <w:pPr>
              <w:jc w:val="right"/>
              <w:rPr>
                <w:rFonts w:ascii="Tahoma" w:hAnsi="Tahoma" w:cs="Tahoma"/>
                <w:sz w:val="14"/>
                <w:szCs w:val="14"/>
              </w:rPr>
            </w:pPr>
            <w:r>
              <w:rPr>
                <w:rFonts w:ascii="Tahoma" w:hAnsi="Tahoma" w:cs="Tahoma"/>
                <w:sz w:val="14"/>
                <w:szCs w:val="14"/>
              </w:rPr>
              <w:t>19</w:t>
            </w:r>
          </w:p>
        </w:tc>
      </w:tr>
      <w:tr w:rsidR="002926CD" w14:paraId="27F56BA0" w14:textId="77777777" w:rsidTr="002926CD">
        <w:trPr>
          <w:trHeight w:val="227"/>
        </w:trPr>
        <w:tc>
          <w:tcPr>
            <w:tcW w:w="248" w:type="dxa"/>
            <w:noWrap/>
            <w:vAlign w:val="center"/>
            <w:hideMark/>
          </w:tcPr>
          <w:p w14:paraId="66707622" w14:textId="77777777" w:rsidR="002926CD" w:rsidRDefault="002926CD">
            <w:pPr>
              <w:rPr>
                <w:rFonts w:ascii="Tahoma" w:hAnsi="Tahoma" w:cs="Tahoma"/>
                <w:color w:val="000000"/>
                <w:sz w:val="14"/>
                <w:szCs w:val="14"/>
              </w:rPr>
            </w:pPr>
            <w:r>
              <w:rPr>
                <w:rFonts w:ascii="Tahoma" w:hAnsi="Tahoma" w:cs="Tahoma"/>
                <w:color w:val="000000"/>
                <w:sz w:val="14"/>
                <w:szCs w:val="14"/>
              </w:rPr>
              <w:t>H</w:t>
            </w:r>
          </w:p>
        </w:tc>
        <w:tc>
          <w:tcPr>
            <w:tcW w:w="4612" w:type="dxa"/>
            <w:noWrap/>
            <w:vAlign w:val="center"/>
            <w:hideMark/>
          </w:tcPr>
          <w:p w14:paraId="0370E540" w14:textId="77777777" w:rsidR="002926CD" w:rsidRDefault="002926CD">
            <w:pPr>
              <w:rPr>
                <w:rFonts w:ascii="Tahoma" w:hAnsi="Tahoma" w:cs="Tahoma"/>
                <w:color w:val="000000"/>
                <w:sz w:val="14"/>
                <w:szCs w:val="14"/>
              </w:rPr>
            </w:pPr>
            <w:r>
              <w:rPr>
                <w:rFonts w:ascii="Tahoma" w:hAnsi="Tahoma" w:cs="Tahoma"/>
                <w:color w:val="000000"/>
                <w:sz w:val="14"/>
                <w:szCs w:val="14"/>
              </w:rPr>
              <w:t>doprava a skladovanie</w:t>
            </w:r>
          </w:p>
        </w:tc>
        <w:tc>
          <w:tcPr>
            <w:tcW w:w="805" w:type="dxa"/>
            <w:noWrap/>
            <w:vAlign w:val="center"/>
            <w:hideMark/>
          </w:tcPr>
          <w:p w14:paraId="1D177522" w14:textId="77777777" w:rsidR="002926CD" w:rsidRDefault="002926CD">
            <w:pPr>
              <w:jc w:val="right"/>
              <w:rPr>
                <w:rFonts w:ascii="Tahoma" w:hAnsi="Tahoma" w:cs="Tahoma"/>
                <w:sz w:val="14"/>
                <w:szCs w:val="14"/>
              </w:rPr>
            </w:pPr>
            <w:r>
              <w:rPr>
                <w:rFonts w:ascii="Tahoma" w:hAnsi="Tahoma" w:cs="Tahoma"/>
                <w:sz w:val="14"/>
                <w:szCs w:val="14"/>
              </w:rPr>
              <w:t>6</w:t>
            </w:r>
          </w:p>
        </w:tc>
      </w:tr>
      <w:tr w:rsidR="002926CD" w14:paraId="7A3B186E" w14:textId="77777777" w:rsidTr="002926CD">
        <w:trPr>
          <w:trHeight w:val="227"/>
        </w:trPr>
        <w:tc>
          <w:tcPr>
            <w:tcW w:w="248" w:type="dxa"/>
            <w:noWrap/>
            <w:vAlign w:val="center"/>
            <w:hideMark/>
          </w:tcPr>
          <w:p w14:paraId="0D2E9D8A" w14:textId="77777777" w:rsidR="002926CD" w:rsidRDefault="002926CD">
            <w:pPr>
              <w:rPr>
                <w:rFonts w:ascii="Tahoma" w:hAnsi="Tahoma" w:cs="Tahoma"/>
                <w:color w:val="000000"/>
                <w:sz w:val="14"/>
                <w:szCs w:val="14"/>
              </w:rPr>
            </w:pPr>
            <w:r>
              <w:rPr>
                <w:rFonts w:ascii="Tahoma" w:hAnsi="Tahoma" w:cs="Tahoma"/>
                <w:color w:val="000000"/>
                <w:sz w:val="14"/>
                <w:szCs w:val="14"/>
              </w:rPr>
              <w:t>I</w:t>
            </w:r>
          </w:p>
        </w:tc>
        <w:tc>
          <w:tcPr>
            <w:tcW w:w="4612" w:type="dxa"/>
            <w:noWrap/>
            <w:vAlign w:val="center"/>
            <w:hideMark/>
          </w:tcPr>
          <w:p w14:paraId="505E6464" w14:textId="77777777" w:rsidR="002926CD" w:rsidRDefault="002926CD">
            <w:pPr>
              <w:rPr>
                <w:rFonts w:ascii="Tahoma" w:hAnsi="Tahoma" w:cs="Tahoma"/>
                <w:color w:val="000000"/>
                <w:sz w:val="14"/>
                <w:szCs w:val="14"/>
              </w:rPr>
            </w:pPr>
            <w:r>
              <w:rPr>
                <w:rFonts w:ascii="Tahoma" w:hAnsi="Tahoma" w:cs="Tahoma"/>
                <w:color w:val="000000"/>
                <w:sz w:val="14"/>
                <w:szCs w:val="14"/>
              </w:rPr>
              <w:t>ubytovacie a stravovacie služby</w:t>
            </w:r>
          </w:p>
        </w:tc>
        <w:tc>
          <w:tcPr>
            <w:tcW w:w="805" w:type="dxa"/>
            <w:noWrap/>
            <w:vAlign w:val="center"/>
            <w:hideMark/>
          </w:tcPr>
          <w:p w14:paraId="503E1F14" w14:textId="77777777" w:rsidR="002926CD" w:rsidRDefault="002926CD">
            <w:pPr>
              <w:jc w:val="right"/>
              <w:rPr>
                <w:rFonts w:ascii="Tahoma" w:hAnsi="Tahoma" w:cs="Tahoma"/>
                <w:sz w:val="14"/>
                <w:szCs w:val="14"/>
              </w:rPr>
            </w:pPr>
            <w:r>
              <w:rPr>
                <w:rFonts w:ascii="Tahoma" w:hAnsi="Tahoma" w:cs="Tahoma"/>
                <w:sz w:val="14"/>
                <w:szCs w:val="14"/>
              </w:rPr>
              <w:t>7</w:t>
            </w:r>
          </w:p>
        </w:tc>
      </w:tr>
      <w:tr w:rsidR="002926CD" w14:paraId="75424E8C" w14:textId="77777777" w:rsidTr="002926CD">
        <w:trPr>
          <w:trHeight w:val="227"/>
        </w:trPr>
        <w:tc>
          <w:tcPr>
            <w:tcW w:w="248" w:type="dxa"/>
            <w:noWrap/>
            <w:vAlign w:val="center"/>
            <w:hideMark/>
          </w:tcPr>
          <w:p w14:paraId="48252FD1" w14:textId="77777777" w:rsidR="002926CD" w:rsidRDefault="002926CD">
            <w:pPr>
              <w:rPr>
                <w:rFonts w:ascii="Tahoma" w:hAnsi="Tahoma" w:cs="Tahoma"/>
                <w:color w:val="000000"/>
                <w:sz w:val="14"/>
                <w:szCs w:val="14"/>
              </w:rPr>
            </w:pPr>
            <w:r>
              <w:rPr>
                <w:rFonts w:ascii="Tahoma" w:hAnsi="Tahoma" w:cs="Tahoma"/>
                <w:color w:val="000000"/>
                <w:sz w:val="14"/>
                <w:szCs w:val="14"/>
              </w:rPr>
              <w:t>J</w:t>
            </w:r>
          </w:p>
        </w:tc>
        <w:tc>
          <w:tcPr>
            <w:tcW w:w="4612" w:type="dxa"/>
            <w:noWrap/>
            <w:vAlign w:val="center"/>
            <w:hideMark/>
          </w:tcPr>
          <w:p w14:paraId="55A84881" w14:textId="77777777" w:rsidR="002926CD" w:rsidRDefault="002926CD">
            <w:pPr>
              <w:rPr>
                <w:rFonts w:ascii="Tahoma" w:hAnsi="Tahoma" w:cs="Tahoma"/>
                <w:color w:val="000000"/>
                <w:sz w:val="14"/>
                <w:szCs w:val="14"/>
              </w:rPr>
            </w:pPr>
            <w:r>
              <w:rPr>
                <w:rFonts w:ascii="Tahoma" w:hAnsi="Tahoma" w:cs="Tahoma"/>
                <w:color w:val="000000"/>
                <w:sz w:val="14"/>
                <w:szCs w:val="14"/>
              </w:rPr>
              <w:t>informácie a komunikácia</w:t>
            </w:r>
          </w:p>
        </w:tc>
        <w:tc>
          <w:tcPr>
            <w:tcW w:w="805" w:type="dxa"/>
            <w:noWrap/>
            <w:vAlign w:val="center"/>
            <w:hideMark/>
          </w:tcPr>
          <w:p w14:paraId="33F26610" w14:textId="77777777" w:rsidR="002926CD" w:rsidRDefault="002926CD">
            <w:pPr>
              <w:jc w:val="right"/>
              <w:rPr>
                <w:rFonts w:ascii="Tahoma" w:hAnsi="Tahoma" w:cs="Tahoma"/>
                <w:sz w:val="14"/>
                <w:szCs w:val="14"/>
              </w:rPr>
            </w:pPr>
            <w:r>
              <w:rPr>
                <w:rFonts w:ascii="Tahoma" w:hAnsi="Tahoma" w:cs="Tahoma"/>
                <w:sz w:val="14"/>
                <w:szCs w:val="14"/>
              </w:rPr>
              <w:t>1</w:t>
            </w:r>
          </w:p>
        </w:tc>
      </w:tr>
      <w:tr w:rsidR="002926CD" w14:paraId="652AD13F" w14:textId="77777777" w:rsidTr="002926CD">
        <w:trPr>
          <w:trHeight w:val="227"/>
        </w:trPr>
        <w:tc>
          <w:tcPr>
            <w:tcW w:w="248" w:type="dxa"/>
            <w:noWrap/>
            <w:vAlign w:val="center"/>
            <w:hideMark/>
          </w:tcPr>
          <w:p w14:paraId="0BCC4FCB" w14:textId="77777777" w:rsidR="002926CD" w:rsidRDefault="002926CD">
            <w:pPr>
              <w:rPr>
                <w:rFonts w:ascii="Tahoma" w:hAnsi="Tahoma" w:cs="Tahoma"/>
                <w:color w:val="000000"/>
                <w:sz w:val="14"/>
                <w:szCs w:val="14"/>
              </w:rPr>
            </w:pPr>
            <w:r>
              <w:rPr>
                <w:rFonts w:ascii="Tahoma" w:hAnsi="Tahoma" w:cs="Tahoma"/>
                <w:color w:val="000000"/>
                <w:sz w:val="14"/>
                <w:szCs w:val="14"/>
              </w:rPr>
              <w:t>K</w:t>
            </w:r>
          </w:p>
        </w:tc>
        <w:tc>
          <w:tcPr>
            <w:tcW w:w="4612" w:type="dxa"/>
            <w:noWrap/>
            <w:vAlign w:val="center"/>
            <w:hideMark/>
          </w:tcPr>
          <w:p w14:paraId="381DC6D5" w14:textId="77777777" w:rsidR="002926CD" w:rsidRDefault="002926CD">
            <w:pPr>
              <w:rPr>
                <w:rFonts w:ascii="Tahoma" w:hAnsi="Tahoma" w:cs="Tahoma"/>
                <w:color w:val="000000"/>
                <w:sz w:val="14"/>
                <w:szCs w:val="14"/>
              </w:rPr>
            </w:pPr>
            <w:r>
              <w:rPr>
                <w:rFonts w:ascii="Tahoma" w:hAnsi="Tahoma" w:cs="Tahoma"/>
                <w:color w:val="000000"/>
                <w:sz w:val="14"/>
                <w:szCs w:val="14"/>
              </w:rPr>
              <w:t xml:space="preserve">finančné a poisťovacie služby </w:t>
            </w:r>
          </w:p>
        </w:tc>
        <w:tc>
          <w:tcPr>
            <w:tcW w:w="805" w:type="dxa"/>
            <w:noWrap/>
            <w:vAlign w:val="center"/>
            <w:hideMark/>
          </w:tcPr>
          <w:p w14:paraId="6961BA09" w14:textId="77777777" w:rsidR="002926CD" w:rsidRDefault="002926CD">
            <w:pPr>
              <w:jc w:val="right"/>
              <w:rPr>
                <w:rFonts w:ascii="Tahoma" w:hAnsi="Tahoma" w:cs="Tahoma"/>
                <w:sz w:val="14"/>
                <w:szCs w:val="14"/>
              </w:rPr>
            </w:pPr>
            <w:r>
              <w:rPr>
                <w:rFonts w:ascii="Tahoma" w:hAnsi="Tahoma" w:cs="Tahoma"/>
                <w:sz w:val="14"/>
                <w:szCs w:val="14"/>
              </w:rPr>
              <w:t>0</w:t>
            </w:r>
          </w:p>
        </w:tc>
      </w:tr>
      <w:tr w:rsidR="002926CD" w14:paraId="70D5C855" w14:textId="77777777" w:rsidTr="002926CD">
        <w:trPr>
          <w:trHeight w:val="227"/>
        </w:trPr>
        <w:tc>
          <w:tcPr>
            <w:tcW w:w="248" w:type="dxa"/>
            <w:noWrap/>
            <w:vAlign w:val="center"/>
            <w:hideMark/>
          </w:tcPr>
          <w:p w14:paraId="36AA3FE5" w14:textId="77777777" w:rsidR="002926CD" w:rsidRDefault="002926CD">
            <w:pPr>
              <w:rPr>
                <w:rFonts w:ascii="Tahoma" w:hAnsi="Tahoma" w:cs="Tahoma"/>
                <w:color w:val="000000"/>
                <w:sz w:val="14"/>
                <w:szCs w:val="14"/>
              </w:rPr>
            </w:pPr>
            <w:r>
              <w:rPr>
                <w:rFonts w:ascii="Tahoma" w:hAnsi="Tahoma" w:cs="Tahoma"/>
                <w:color w:val="000000"/>
                <w:sz w:val="14"/>
                <w:szCs w:val="14"/>
              </w:rPr>
              <w:t>L</w:t>
            </w:r>
          </w:p>
        </w:tc>
        <w:tc>
          <w:tcPr>
            <w:tcW w:w="4612" w:type="dxa"/>
            <w:noWrap/>
            <w:vAlign w:val="center"/>
            <w:hideMark/>
          </w:tcPr>
          <w:p w14:paraId="3C61FE25" w14:textId="77777777" w:rsidR="002926CD" w:rsidRDefault="002926CD">
            <w:pPr>
              <w:rPr>
                <w:rFonts w:ascii="Tahoma" w:hAnsi="Tahoma" w:cs="Tahoma"/>
                <w:color w:val="000000"/>
                <w:sz w:val="14"/>
                <w:szCs w:val="14"/>
              </w:rPr>
            </w:pPr>
            <w:r>
              <w:rPr>
                <w:rFonts w:ascii="Tahoma" w:hAnsi="Tahoma" w:cs="Tahoma"/>
                <w:color w:val="000000"/>
                <w:sz w:val="14"/>
                <w:szCs w:val="14"/>
              </w:rPr>
              <w:t>činnosti v oblasti nehnuteľností</w:t>
            </w:r>
          </w:p>
        </w:tc>
        <w:tc>
          <w:tcPr>
            <w:tcW w:w="805" w:type="dxa"/>
            <w:noWrap/>
            <w:vAlign w:val="center"/>
            <w:hideMark/>
          </w:tcPr>
          <w:p w14:paraId="165FB5FF" w14:textId="77777777" w:rsidR="002926CD" w:rsidRDefault="002926CD">
            <w:pPr>
              <w:jc w:val="right"/>
              <w:rPr>
                <w:rFonts w:ascii="Tahoma" w:hAnsi="Tahoma" w:cs="Tahoma"/>
                <w:sz w:val="14"/>
                <w:szCs w:val="14"/>
              </w:rPr>
            </w:pPr>
            <w:r>
              <w:rPr>
                <w:rFonts w:ascii="Tahoma" w:hAnsi="Tahoma" w:cs="Tahoma"/>
                <w:sz w:val="14"/>
                <w:szCs w:val="14"/>
              </w:rPr>
              <w:t>7</w:t>
            </w:r>
          </w:p>
        </w:tc>
      </w:tr>
      <w:tr w:rsidR="002926CD" w14:paraId="79C5C647" w14:textId="77777777" w:rsidTr="002926CD">
        <w:trPr>
          <w:trHeight w:val="227"/>
        </w:trPr>
        <w:tc>
          <w:tcPr>
            <w:tcW w:w="248" w:type="dxa"/>
            <w:noWrap/>
            <w:vAlign w:val="center"/>
            <w:hideMark/>
          </w:tcPr>
          <w:p w14:paraId="547356C5" w14:textId="77777777" w:rsidR="002926CD" w:rsidRDefault="002926CD">
            <w:pPr>
              <w:rPr>
                <w:rFonts w:ascii="Tahoma" w:hAnsi="Tahoma" w:cs="Tahoma"/>
                <w:color w:val="000000"/>
                <w:sz w:val="14"/>
                <w:szCs w:val="14"/>
              </w:rPr>
            </w:pPr>
            <w:r>
              <w:rPr>
                <w:rFonts w:ascii="Tahoma" w:hAnsi="Tahoma" w:cs="Tahoma"/>
                <w:color w:val="000000"/>
                <w:sz w:val="14"/>
                <w:szCs w:val="14"/>
              </w:rPr>
              <w:t>M</w:t>
            </w:r>
          </w:p>
        </w:tc>
        <w:tc>
          <w:tcPr>
            <w:tcW w:w="4612" w:type="dxa"/>
            <w:noWrap/>
            <w:vAlign w:val="center"/>
            <w:hideMark/>
          </w:tcPr>
          <w:p w14:paraId="67D4A100" w14:textId="77777777" w:rsidR="002926CD" w:rsidRDefault="002926CD">
            <w:pPr>
              <w:rPr>
                <w:rFonts w:ascii="Tahoma" w:hAnsi="Tahoma" w:cs="Tahoma"/>
                <w:color w:val="000000"/>
                <w:sz w:val="14"/>
                <w:szCs w:val="14"/>
              </w:rPr>
            </w:pPr>
            <w:r>
              <w:rPr>
                <w:rFonts w:ascii="Tahoma" w:hAnsi="Tahoma" w:cs="Tahoma"/>
                <w:color w:val="000000"/>
                <w:sz w:val="14"/>
                <w:szCs w:val="14"/>
              </w:rPr>
              <w:t>odborné, vedecké a </w:t>
            </w:r>
            <w:proofErr w:type="spellStart"/>
            <w:r>
              <w:rPr>
                <w:rFonts w:ascii="Tahoma" w:hAnsi="Tahoma" w:cs="Tahoma"/>
                <w:color w:val="000000"/>
                <w:sz w:val="14"/>
                <w:szCs w:val="14"/>
              </w:rPr>
              <w:t>technic</w:t>
            </w:r>
            <w:proofErr w:type="spellEnd"/>
            <w:r>
              <w:rPr>
                <w:rFonts w:ascii="Tahoma" w:hAnsi="Tahoma" w:cs="Tahoma"/>
                <w:color w:val="000000"/>
                <w:sz w:val="14"/>
                <w:szCs w:val="14"/>
              </w:rPr>
              <w:t xml:space="preserve">. </w:t>
            </w:r>
            <w:proofErr w:type="spellStart"/>
            <w:r>
              <w:rPr>
                <w:rFonts w:ascii="Tahoma" w:hAnsi="Tahoma" w:cs="Tahoma"/>
                <w:color w:val="000000"/>
                <w:sz w:val="14"/>
                <w:szCs w:val="14"/>
              </w:rPr>
              <w:t>činnost</w:t>
            </w:r>
            <w:proofErr w:type="spellEnd"/>
          </w:p>
        </w:tc>
        <w:tc>
          <w:tcPr>
            <w:tcW w:w="805" w:type="dxa"/>
            <w:noWrap/>
            <w:vAlign w:val="center"/>
            <w:hideMark/>
          </w:tcPr>
          <w:p w14:paraId="63316A3E" w14:textId="77777777" w:rsidR="002926CD" w:rsidRDefault="002926CD">
            <w:pPr>
              <w:jc w:val="right"/>
              <w:rPr>
                <w:rFonts w:ascii="Tahoma" w:hAnsi="Tahoma" w:cs="Tahoma"/>
                <w:sz w:val="14"/>
                <w:szCs w:val="14"/>
              </w:rPr>
            </w:pPr>
            <w:r>
              <w:rPr>
                <w:rFonts w:ascii="Tahoma" w:hAnsi="Tahoma" w:cs="Tahoma"/>
                <w:sz w:val="14"/>
                <w:szCs w:val="14"/>
              </w:rPr>
              <w:t>14</w:t>
            </w:r>
          </w:p>
        </w:tc>
      </w:tr>
      <w:tr w:rsidR="002926CD" w14:paraId="4A66EED1" w14:textId="77777777" w:rsidTr="002926CD">
        <w:trPr>
          <w:trHeight w:val="227"/>
        </w:trPr>
        <w:tc>
          <w:tcPr>
            <w:tcW w:w="248" w:type="dxa"/>
            <w:noWrap/>
            <w:vAlign w:val="center"/>
            <w:hideMark/>
          </w:tcPr>
          <w:p w14:paraId="3354985E" w14:textId="77777777" w:rsidR="002926CD" w:rsidRDefault="002926CD">
            <w:pPr>
              <w:rPr>
                <w:rFonts w:ascii="Tahoma" w:hAnsi="Tahoma" w:cs="Tahoma"/>
                <w:color w:val="000000"/>
                <w:sz w:val="14"/>
                <w:szCs w:val="14"/>
              </w:rPr>
            </w:pPr>
            <w:r>
              <w:rPr>
                <w:rFonts w:ascii="Tahoma" w:hAnsi="Tahoma" w:cs="Tahoma"/>
                <w:color w:val="000000"/>
                <w:sz w:val="14"/>
                <w:szCs w:val="14"/>
              </w:rPr>
              <w:t>N</w:t>
            </w:r>
          </w:p>
        </w:tc>
        <w:tc>
          <w:tcPr>
            <w:tcW w:w="4612" w:type="dxa"/>
            <w:noWrap/>
            <w:vAlign w:val="center"/>
            <w:hideMark/>
          </w:tcPr>
          <w:p w14:paraId="4F660A51" w14:textId="77777777" w:rsidR="002926CD" w:rsidRDefault="002926CD">
            <w:pPr>
              <w:rPr>
                <w:rFonts w:ascii="Tahoma" w:hAnsi="Tahoma" w:cs="Tahoma"/>
                <w:color w:val="000000"/>
                <w:sz w:val="14"/>
                <w:szCs w:val="14"/>
              </w:rPr>
            </w:pPr>
            <w:r>
              <w:rPr>
                <w:rFonts w:ascii="Tahoma" w:hAnsi="Tahoma" w:cs="Tahoma"/>
                <w:color w:val="000000"/>
                <w:sz w:val="14"/>
                <w:szCs w:val="14"/>
              </w:rPr>
              <w:t>administratívne a podporné služby</w:t>
            </w:r>
          </w:p>
        </w:tc>
        <w:tc>
          <w:tcPr>
            <w:tcW w:w="805" w:type="dxa"/>
            <w:noWrap/>
            <w:vAlign w:val="center"/>
            <w:hideMark/>
          </w:tcPr>
          <w:p w14:paraId="18A699CC" w14:textId="77777777" w:rsidR="002926CD" w:rsidRDefault="002926CD">
            <w:pPr>
              <w:jc w:val="right"/>
              <w:rPr>
                <w:rFonts w:ascii="Tahoma" w:hAnsi="Tahoma" w:cs="Tahoma"/>
                <w:sz w:val="14"/>
                <w:szCs w:val="14"/>
              </w:rPr>
            </w:pPr>
            <w:r>
              <w:rPr>
                <w:rFonts w:ascii="Tahoma" w:hAnsi="Tahoma" w:cs="Tahoma"/>
                <w:sz w:val="14"/>
                <w:szCs w:val="14"/>
              </w:rPr>
              <w:t>16</w:t>
            </w:r>
          </w:p>
        </w:tc>
      </w:tr>
      <w:tr w:rsidR="002926CD" w14:paraId="6BA242CA" w14:textId="77777777" w:rsidTr="002926CD">
        <w:trPr>
          <w:trHeight w:val="227"/>
        </w:trPr>
        <w:tc>
          <w:tcPr>
            <w:tcW w:w="248" w:type="dxa"/>
            <w:noWrap/>
            <w:vAlign w:val="center"/>
            <w:hideMark/>
          </w:tcPr>
          <w:p w14:paraId="69E49B3E" w14:textId="77777777" w:rsidR="002926CD" w:rsidRDefault="002926CD">
            <w:pPr>
              <w:rPr>
                <w:rFonts w:ascii="Tahoma" w:hAnsi="Tahoma" w:cs="Tahoma"/>
                <w:color w:val="000000"/>
                <w:sz w:val="14"/>
                <w:szCs w:val="14"/>
              </w:rPr>
            </w:pPr>
            <w:r>
              <w:rPr>
                <w:rFonts w:ascii="Tahoma" w:hAnsi="Tahoma" w:cs="Tahoma"/>
                <w:color w:val="000000"/>
                <w:sz w:val="14"/>
                <w:szCs w:val="14"/>
              </w:rPr>
              <w:t>O</w:t>
            </w:r>
          </w:p>
        </w:tc>
        <w:tc>
          <w:tcPr>
            <w:tcW w:w="4612" w:type="dxa"/>
            <w:noWrap/>
            <w:vAlign w:val="center"/>
            <w:hideMark/>
          </w:tcPr>
          <w:p w14:paraId="02249921" w14:textId="77777777" w:rsidR="002926CD" w:rsidRDefault="002926CD">
            <w:pPr>
              <w:rPr>
                <w:rFonts w:ascii="Tahoma" w:hAnsi="Tahoma" w:cs="Tahoma"/>
                <w:color w:val="000000"/>
                <w:sz w:val="14"/>
                <w:szCs w:val="14"/>
              </w:rPr>
            </w:pPr>
            <w:r>
              <w:rPr>
                <w:rFonts w:ascii="Tahoma" w:hAnsi="Tahoma" w:cs="Tahoma"/>
                <w:color w:val="000000"/>
                <w:sz w:val="14"/>
                <w:szCs w:val="14"/>
              </w:rPr>
              <w:t xml:space="preserve">verejná správa a obrana, povinné </w:t>
            </w:r>
            <w:proofErr w:type="spellStart"/>
            <w:r>
              <w:rPr>
                <w:rFonts w:ascii="Tahoma" w:hAnsi="Tahoma" w:cs="Tahoma"/>
                <w:color w:val="000000"/>
                <w:sz w:val="14"/>
                <w:szCs w:val="14"/>
              </w:rPr>
              <w:t>sociál.zabezp</w:t>
            </w:r>
            <w:proofErr w:type="spellEnd"/>
          </w:p>
        </w:tc>
        <w:tc>
          <w:tcPr>
            <w:tcW w:w="805" w:type="dxa"/>
            <w:noWrap/>
            <w:vAlign w:val="center"/>
            <w:hideMark/>
          </w:tcPr>
          <w:p w14:paraId="51134747" w14:textId="77777777" w:rsidR="002926CD" w:rsidRDefault="002926CD">
            <w:pPr>
              <w:jc w:val="right"/>
              <w:rPr>
                <w:rFonts w:ascii="Tahoma" w:hAnsi="Tahoma" w:cs="Tahoma"/>
                <w:sz w:val="14"/>
                <w:szCs w:val="14"/>
              </w:rPr>
            </w:pPr>
            <w:r>
              <w:rPr>
                <w:rFonts w:ascii="Tahoma" w:hAnsi="Tahoma" w:cs="Tahoma"/>
                <w:sz w:val="14"/>
                <w:szCs w:val="14"/>
              </w:rPr>
              <w:t>1</w:t>
            </w:r>
          </w:p>
        </w:tc>
      </w:tr>
      <w:tr w:rsidR="002926CD" w14:paraId="3E13C277" w14:textId="77777777" w:rsidTr="002926CD">
        <w:trPr>
          <w:trHeight w:val="227"/>
        </w:trPr>
        <w:tc>
          <w:tcPr>
            <w:tcW w:w="248" w:type="dxa"/>
            <w:noWrap/>
            <w:vAlign w:val="center"/>
            <w:hideMark/>
          </w:tcPr>
          <w:p w14:paraId="4AE9219D" w14:textId="77777777" w:rsidR="002926CD" w:rsidRDefault="002926CD">
            <w:pPr>
              <w:rPr>
                <w:rFonts w:ascii="Tahoma" w:hAnsi="Tahoma" w:cs="Tahoma"/>
                <w:color w:val="000000"/>
                <w:sz w:val="14"/>
                <w:szCs w:val="14"/>
              </w:rPr>
            </w:pPr>
            <w:r>
              <w:rPr>
                <w:rFonts w:ascii="Tahoma" w:hAnsi="Tahoma" w:cs="Tahoma"/>
                <w:color w:val="000000"/>
                <w:sz w:val="14"/>
                <w:szCs w:val="14"/>
              </w:rPr>
              <w:t>P</w:t>
            </w:r>
          </w:p>
        </w:tc>
        <w:tc>
          <w:tcPr>
            <w:tcW w:w="4612" w:type="dxa"/>
            <w:noWrap/>
            <w:vAlign w:val="center"/>
            <w:hideMark/>
          </w:tcPr>
          <w:p w14:paraId="6CBB62F8" w14:textId="77777777" w:rsidR="002926CD" w:rsidRDefault="002926CD">
            <w:pPr>
              <w:rPr>
                <w:rFonts w:ascii="Tahoma" w:hAnsi="Tahoma" w:cs="Tahoma"/>
                <w:color w:val="000000"/>
                <w:sz w:val="14"/>
                <w:szCs w:val="14"/>
              </w:rPr>
            </w:pPr>
            <w:r>
              <w:rPr>
                <w:rFonts w:ascii="Tahoma" w:hAnsi="Tahoma" w:cs="Tahoma"/>
                <w:color w:val="000000"/>
                <w:sz w:val="14"/>
                <w:szCs w:val="14"/>
              </w:rPr>
              <w:t>vzdelávanie</w:t>
            </w:r>
          </w:p>
        </w:tc>
        <w:tc>
          <w:tcPr>
            <w:tcW w:w="805" w:type="dxa"/>
            <w:noWrap/>
            <w:vAlign w:val="center"/>
            <w:hideMark/>
          </w:tcPr>
          <w:p w14:paraId="6BD0A340" w14:textId="77777777" w:rsidR="002926CD" w:rsidRDefault="002926CD">
            <w:pPr>
              <w:jc w:val="right"/>
              <w:rPr>
                <w:rFonts w:ascii="Tahoma" w:hAnsi="Tahoma" w:cs="Tahoma"/>
                <w:sz w:val="14"/>
                <w:szCs w:val="14"/>
              </w:rPr>
            </w:pPr>
            <w:r>
              <w:rPr>
                <w:rFonts w:ascii="Tahoma" w:hAnsi="Tahoma" w:cs="Tahoma"/>
                <w:sz w:val="14"/>
                <w:szCs w:val="14"/>
              </w:rPr>
              <w:t>6</w:t>
            </w:r>
          </w:p>
        </w:tc>
      </w:tr>
      <w:tr w:rsidR="002926CD" w14:paraId="0DD63C91" w14:textId="77777777" w:rsidTr="002926CD">
        <w:trPr>
          <w:trHeight w:val="227"/>
        </w:trPr>
        <w:tc>
          <w:tcPr>
            <w:tcW w:w="248" w:type="dxa"/>
            <w:noWrap/>
            <w:vAlign w:val="center"/>
            <w:hideMark/>
          </w:tcPr>
          <w:p w14:paraId="17181E95" w14:textId="77777777" w:rsidR="002926CD" w:rsidRDefault="002926CD">
            <w:pPr>
              <w:rPr>
                <w:rFonts w:ascii="Tahoma" w:hAnsi="Tahoma" w:cs="Tahoma"/>
                <w:color w:val="000000"/>
                <w:sz w:val="14"/>
                <w:szCs w:val="14"/>
              </w:rPr>
            </w:pPr>
            <w:r>
              <w:rPr>
                <w:rFonts w:ascii="Tahoma" w:hAnsi="Tahoma" w:cs="Tahoma"/>
                <w:color w:val="000000"/>
                <w:sz w:val="14"/>
                <w:szCs w:val="14"/>
              </w:rPr>
              <w:t>Q</w:t>
            </w:r>
          </w:p>
        </w:tc>
        <w:tc>
          <w:tcPr>
            <w:tcW w:w="4612" w:type="dxa"/>
            <w:noWrap/>
            <w:vAlign w:val="center"/>
            <w:hideMark/>
          </w:tcPr>
          <w:p w14:paraId="1359FB52" w14:textId="77777777" w:rsidR="002926CD" w:rsidRDefault="002926CD">
            <w:pPr>
              <w:rPr>
                <w:rFonts w:ascii="Tahoma" w:hAnsi="Tahoma" w:cs="Tahoma"/>
                <w:color w:val="000000"/>
                <w:sz w:val="14"/>
                <w:szCs w:val="14"/>
              </w:rPr>
            </w:pPr>
            <w:r>
              <w:rPr>
                <w:rFonts w:ascii="Tahoma" w:hAnsi="Tahoma" w:cs="Tahoma"/>
                <w:color w:val="000000"/>
                <w:sz w:val="14"/>
                <w:szCs w:val="14"/>
              </w:rPr>
              <w:t>zdravotníctvo a sociálna pomoc</w:t>
            </w:r>
          </w:p>
        </w:tc>
        <w:tc>
          <w:tcPr>
            <w:tcW w:w="805" w:type="dxa"/>
            <w:noWrap/>
            <w:vAlign w:val="center"/>
            <w:hideMark/>
          </w:tcPr>
          <w:p w14:paraId="7E0B2D4F" w14:textId="77777777" w:rsidR="002926CD" w:rsidRDefault="002926CD">
            <w:pPr>
              <w:jc w:val="right"/>
              <w:rPr>
                <w:rFonts w:ascii="Tahoma" w:hAnsi="Tahoma" w:cs="Tahoma"/>
                <w:sz w:val="14"/>
                <w:szCs w:val="14"/>
              </w:rPr>
            </w:pPr>
            <w:r>
              <w:rPr>
                <w:rFonts w:ascii="Tahoma" w:hAnsi="Tahoma" w:cs="Tahoma"/>
                <w:sz w:val="14"/>
                <w:szCs w:val="14"/>
              </w:rPr>
              <w:t>2</w:t>
            </w:r>
          </w:p>
        </w:tc>
      </w:tr>
      <w:tr w:rsidR="002926CD" w14:paraId="120B4864" w14:textId="77777777" w:rsidTr="002926CD">
        <w:trPr>
          <w:trHeight w:val="227"/>
        </w:trPr>
        <w:tc>
          <w:tcPr>
            <w:tcW w:w="248" w:type="dxa"/>
            <w:noWrap/>
            <w:vAlign w:val="center"/>
            <w:hideMark/>
          </w:tcPr>
          <w:p w14:paraId="6EDE4CBB" w14:textId="77777777" w:rsidR="002926CD" w:rsidRDefault="002926CD">
            <w:pPr>
              <w:rPr>
                <w:rFonts w:ascii="Tahoma" w:hAnsi="Tahoma" w:cs="Tahoma"/>
                <w:color w:val="000000"/>
                <w:sz w:val="14"/>
                <w:szCs w:val="14"/>
              </w:rPr>
            </w:pPr>
            <w:r>
              <w:rPr>
                <w:rFonts w:ascii="Tahoma" w:hAnsi="Tahoma" w:cs="Tahoma"/>
                <w:color w:val="000000"/>
                <w:sz w:val="14"/>
                <w:szCs w:val="14"/>
              </w:rPr>
              <w:t>R</w:t>
            </w:r>
          </w:p>
        </w:tc>
        <w:tc>
          <w:tcPr>
            <w:tcW w:w="4612" w:type="dxa"/>
            <w:noWrap/>
            <w:vAlign w:val="center"/>
            <w:hideMark/>
          </w:tcPr>
          <w:p w14:paraId="61329BC4" w14:textId="77777777" w:rsidR="002926CD" w:rsidRDefault="002926CD">
            <w:pPr>
              <w:rPr>
                <w:rFonts w:ascii="Tahoma" w:hAnsi="Tahoma" w:cs="Tahoma"/>
                <w:color w:val="000000"/>
                <w:sz w:val="14"/>
                <w:szCs w:val="14"/>
              </w:rPr>
            </w:pPr>
            <w:r>
              <w:rPr>
                <w:rFonts w:ascii="Tahoma" w:hAnsi="Tahoma" w:cs="Tahoma"/>
                <w:color w:val="000000"/>
                <w:sz w:val="14"/>
                <w:szCs w:val="14"/>
              </w:rPr>
              <w:t>umenie, zábava a rekreácia</w:t>
            </w:r>
          </w:p>
        </w:tc>
        <w:tc>
          <w:tcPr>
            <w:tcW w:w="805" w:type="dxa"/>
            <w:noWrap/>
            <w:vAlign w:val="center"/>
            <w:hideMark/>
          </w:tcPr>
          <w:p w14:paraId="6D8E9587" w14:textId="77777777" w:rsidR="002926CD" w:rsidRDefault="002926CD">
            <w:pPr>
              <w:jc w:val="right"/>
              <w:rPr>
                <w:rFonts w:ascii="Tahoma" w:hAnsi="Tahoma" w:cs="Tahoma"/>
                <w:sz w:val="14"/>
                <w:szCs w:val="14"/>
              </w:rPr>
            </w:pPr>
            <w:r>
              <w:rPr>
                <w:rFonts w:ascii="Tahoma" w:hAnsi="Tahoma" w:cs="Tahoma"/>
                <w:sz w:val="14"/>
                <w:szCs w:val="14"/>
              </w:rPr>
              <w:t>4</w:t>
            </w:r>
          </w:p>
        </w:tc>
      </w:tr>
      <w:tr w:rsidR="002926CD" w14:paraId="2731A6C1" w14:textId="77777777" w:rsidTr="002926CD">
        <w:trPr>
          <w:trHeight w:val="227"/>
        </w:trPr>
        <w:tc>
          <w:tcPr>
            <w:tcW w:w="248" w:type="dxa"/>
            <w:noWrap/>
            <w:vAlign w:val="center"/>
            <w:hideMark/>
          </w:tcPr>
          <w:p w14:paraId="55E4F0FB" w14:textId="77777777" w:rsidR="002926CD" w:rsidRDefault="002926CD">
            <w:pPr>
              <w:rPr>
                <w:rFonts w:ascii="Tahoma" w:hAnsi="Tahoma" w:cs="Tahoma"/>
                <w:color w:val="000000"/>
                <w:sz w:val="14"/>
                <w:szCs w:val="14"/>
              </w:rPr>
            </w:pPr>
            <w:r>
              <w:rPr>
                <w:rFonts w:ascii="Tahoma" w:hAnsi="Tahoma" w:cs="Tahoma"/>
                <w:color w:val="000000"/>
                <w:sz w:val="14"/>
                <w:szCs w:val="14"/>
              </w:rPr>
              <w:t>S</w:t>
            </w:r>
          </w:p>
        </w:tc>
        <w:tc>
          <w:tcPr>
            <w:tcW w:w="4612" w:type="dxa"/>
            <w:noWrap/>
            <w:vAlign w:val="center"/>
            <w:hideMark/>
          </w:tcPr>
          <w:p w14:paraId="4AFDA00E" w14:textId="77777777" w:rsidR="002926CD" w:rsidRDefault="002926CD">
            <w:pPr>
              <w:rPr>
                <w:rFonts w:ascii="Tahoma" w:hAnsi="Tahoma" w:cs="Tahoma"/>
                <w:color w:val="000000"/>
                <w:sz w:val="14"/>
                <w:szCs w:val="14"/>
              </w:rPr>
            </w:pPr>
            <w:r>
              <w:rPr>
                <w:rFonts w:ascii="Tahoma" w:hAnsi="Tahoma" w:cs="Tahoma"/>
                <w:color w:val="000000"/>
                <w:sz w:val="14"/>
                <w:szCs w:val="14"/>
              </w:rPr>
              <w:t>ostatné činnosti</w:t>
            </w:r>
          </w:p>
        </w:tc>
        <w:tc>
          <w:tcPr>
            <w:tcW w:w="805" w:type="dxa"/>
            <w:noWrap/>
            <w:vAlign w:val="center"/>
            <w:hideMark/>
          </w:tcPr>
          <w:p w14:paraId="7EF20EE0" w14:textId="77777777" w:rsidR="002926CD" w:rsidRDefault="002926CD">
            <w:pPr>
              <w:jc w:val="right"/>
              <w:rPr>
                <w:rFonts w:ascii="Tahoma" w:hAnsi="Tahoma" w:cs="Tahoma"/>
                <w:sz w:val="14"/>
                <w:szCs w:val="14"/>
              </w:rPr>
            </w:pPr>
            <w:r>
              <w:rPr>
                <w:rFonts w:ascii="Tahoma" w:hAnsi="Tahoma" w:cs="Tahoma"/>
                <w:sz w:val="14"/>
                <w:szCs w:val="14"/>
              </w:rPr>
              <w:t>0</w:t>
            </w:r>
          </w:p>
        </w:tc>
      </w:tr>
      <w:tr w:rsidR="002926CD" w14:paraId="6DE1698A" w14:textId="77777777" w:rsidTr="002926CD">
        <w:trPr>
          <w:trHeight w:val="227"/>
        </w:trPr>
        <w:tc>
          <w:tcPr>
            <w:tcW w:w="248" w:type="dxa"/>
            <w:noWrap/>
            <w:vAlign w:val="center"/>
            <w:hideMark/>
          </w:tcPr>
          <w:p w14:paraId="36D70BDC" w14:textId="77777777" w:rsidR="002926CD" w:rsidRDefault="002926CD">
            <w:pPr>
              <w:rPr>
                <w:rFonts w:ascii="Tahoma" w:hAnsi="Tahoma" w:cs="Tahoma"/>
                <w:color w:val="000000"/>
                <w:sz w:val="14"/>
                <w:szCs w:val="14"/>
              </w:rPr>
            </w:pPr>
            <w:r>
              <w:rPr>
                <w:rFonts w:ascii="Tahoma" w:hAnsi="Tahoma" w:cs="Tahoma"/>
                <w:color w:val="000000"/>
                <w:sz w:val="14"/>
                <w:szCs w:val="14"/>
              </w:rPr>
              <w:t>T</w:t>
            </w:r>
          </w:p>
        </w:tc>
        <w:tc>
          <w:tcPr>
            <w:tcW w:w="4612" w:type="dxa"/>
            <w:noWrap/>
            <w:vAlign w:val="center"/>
            <w:hideMark/>
          </w:tcPr>
          <w:p w14:paraId="72EED747" w14:textId="77777777" w:rsidR="002926CD" w:rsidRDefault="002926CD">
            <w:pPr>
              <w:rPr>
                <w:rFonts w:ascii="Tahoma" w:hAnsi="Tahoma" w:cs="Tahoma"/>
                <w:color w:val="000000"/>
                <w:sz w:val="14"/>
                <w:szCs w:val="14"/>
              </w:rPr>
            </w:pPr>
            <w:r>
              <w:rPr>
                <w:rFonts w:ascii="Tahoma" w:hAnsi="Tahoma" w:cs="Tahoma"/>
                <w:color w:val="000000"/>
                <w:sz w:val="14"/>
                <w:szCs w:val="14"/>
              </w:rPr>
              <w:t>činnosti domácností ako zamestnávateľov</w:t>
            </w:r>
          </w:p>
        </w:tc>
        <w:tc>
          <w:tcPr>
            <w:tcW w:w="805" w:type="dxa"/>
            <w:noWrap/>
            <w:vAlign w:val="center"/>
            <w:hideMark/>
          </w:tcPr>
          <w:p w14:paraId="4FC5AF42" w14:textId="77777777" w:rsidR="002926CD" w:rsidRDefault="002926CD">
            <w:pPr>
              <w:jc w:val="right"/>
              <w:rPr>
                <w:rFonts w:ascii="Tahoma" w:hAnsi="Tahoma" w:cs="Tahoma"/>
                <w:sz w:val="14"/>
                <w:szCs w:val="14"/>
              </w:rPr>
            </w:pPr>
            <w:r>
              <w:rPr>
                <w:rFonts w:ascii="Tahoma" w:hAnsi="Tahoma" w:cs="Tahoma"/>
                <w:sz w:val="14"/>
                <w:szCs w:val="14"/>
              </w:rPr>
              <w:t>0</w:t>
            </w:r>
          </w:p>
        </w:tc>
      </w:tr>
      <w:tr w:rsidR="002926CD" w14:paraId="22C3E00B" w14:textId="77777777" w:rsidTr="002926CD">
        <w:trPr>
          <w:trHeight w:val="227"/>
        </w:trPr>
        <w:tc>
          <w:tcPr>
            <w:tcW w:w="248" w:type="dxa"/>
            <w:noWrap/>
            <w:vAlign w:val="center"/>
            <w:hideMark/>
          </w:tcPr>
          <w:p w14:paraId="7B9AC8EB" w14:textId="77777777" w:rsidR="002926CD" w:rsidRDefault="002926CD">
            <w:pPr>
              <w:rPr>
                <w:rFonts w:ascii="Tahoma" w:hAnsi="Tahoma" w:cs="Tahoma"/>
                <w:color w:val="000000"/>
                <w:sz w:val="14"/>
                <w:szCs w:val="14"/>
              </w:rPr>
            </w:pPr>
            <w:r>
              <w:rPr>
                <w:rFonts w:ascii="Tahoma" w:hAnsi="Tahoma" w:cs="Tahoma"/>
                <w:color w:val="000000"/>
                <w:sz w:val="14"/>
                <w:szCs w:val="14"/>
              </w:rPr>
              <w:t>U</w:t>
            </w:r>
          </w:p>
        </w:tc>
        <w:tc>
          <w:tcPr>
            <w:tcW w:w="4612" w:type="dxa"/>
            <w:noWrap/>
            <w:vAlign w:val="center"/>
            <w:hideMark/>
          </w:tcPr>
          <w:p w14:paraId="7C1ACDE3" w14:textId="77777777" w:rsidR="002926CD" w:rsidRDefault="002926CD">
            <w:pPr>
              <w:rPr>
                <w:rFonts w:ascii="Tahoma" w:hAnsi="Tahoma" w:cs="Tahoma"/>
                <w:color w:val="000000"/>
                <w:sz w:val="14"/>
                <w:szCs w:val="14"/>
              </w:rPr>
            </w:pPr>
            <w:r>
              <w:rPr>
                <w:rFonts w:ascii="Tahoma" w:hAnsi="Tahoma" w:cs="Tahoma"/>
                <w:color w:val="000000"/>
                <w:sz w:val="14"/>
                <w:szCs w:val="14"/>
              </w:rPr>
              <w:t xml:space="preserve">činnosti </w:t>
            </w:r>
            <w:proofErr w:type="spellStart"/>
            <w:r>
              <w:rPr>
                <w:rFonts w:ascii="Tahoma" w:hAnsi="Tahoma" w:cs="Tahoma"/>
                <w:color w:val="000000"/>
                <w:sz w:val="14"/>
                <w:szCs w:val="14"/>
              </w:rPr>
              <w:t>extrateritoriálnych</w:t>
            </w:r>
            <w:proofErr w:type="spellEnd"/>
            <w:r>
              <w:rPr>
                <w:rFonts w:ascii="Tahoma" w:hAnsi="Tahoma" w:cs="Tahoma"/>
                <w:color w:val="000000"/>
                <w:sz w:val="14"/>
                <w:szCs w:val="14"/>
              </w:rPr>
              <w:t xml:space="preserve"> </w:t>
            </w:r>
            <w:proofErr w:type="spellStart"/>
            <w:r>
              <w:rPr>
                <w:rFonts w:ascii="Tahoma" w:hAnsi="Tahoma" w:cs="Tahoma"/>
                <w:color w:val="000000"/>
                <w:sz w:val="14"/>
                <w:szCs w:val="14"/>
              </w:rPr>
              <w:t>organiz</w:t>
            </w:r>
            <w:proofErr w:type="spellEnd"/>
            <w:r>
              <w:rPr>
                <w:rFonts w:ascii="Tahoma" w:hAnsi="Tahoma" w:cs="Tahoma"/>
                <w:color w:val="000000"/>
                <w:sz w:val="14"/>
                <w:szCs w:val="14"/>
              </w:rPr>
              <w:t>. a združení</w:t>
            </w:r>
          </w:p>
        </w:tc>
        <w:tc>
          <w:tcPr>
            <w:tcW w:w="805" w:type="dxa"/>
            <w:noWrap/>
            <w:vAlign w:val="center"/>
            <w:hideMark/>
          </w:tcPr>
          <w:p w14:paraId="2B597AAC" w14:textId="77777777" w:rsidR="002926CD" w:rsidRDefault="002926CD">
            <w:pPr>
              <w:jc w:val="right"/>
              <w:rPr>
                <w:rFonts w:ascii="Tahoma" w:hAnsi="Tahoma" w:cs="Tahoma"/>
                <w:sz w:val="14"/>
                <w:szCs w:val="14"/>
              </w:rPr>
            </w:pPr>
            <w:r>
              <w:rPr>
                <w:rFonts w:ascii="Tahoma" w:hAnsi="Tahoma" w:cs="Tahoma"/>
                <w:sz w:val="14"/>
                <w:szCs w:val="14"/>
              </w:rPr>
              <w:t>21</w:t>
            </w:r>
          </w:p>
        </w:tc>
      </w:tr>
      <w:tr w:rsidR="002926CD" w14:paraId="435F436D" w14:textId="77777777" w:rsidTr="002926CD">
        <w:trPr>
          <w:trHeight w:val="227"/>
        </w:trPr>
        <w:tc>
          <w:tcPr>
            <w:tcW w:w="248" w:type="dxa"/>
            <w:noWrap/>
            <w:vAlign w:val="center"/>
          </w:tcPr>
          <w:p w14:paraId="4F76CB61" w14:textId="77777777" w:rsidR="002926CD" w:rsidRDefault="002926CD">
            <w:pPr>
              <w:rPr>
                <w:rFonts w:ascii="Tahoma" w:hAnsi="Tahoma" w:cs="Tahoma"/>
                <w:sz w:val="14"/>
                <w:szCs w:val="14"/>
              </w:rPr>
            </w:pPr>
          </w:p>
        </w:tc>
        <w:tc>
          <w:tcPr>
            <w:tcW w:w="4612" w:type="dxa"/>
            <w:noWrap/>
            <w:vAlign w:val="center"/>
            <w:hideMark/>
          </w:tcPr>
          <w:p w14:paraId="1B6529B9" w14:textId="77777777" w:rsidR="002926CD" w:rsidRDefault="002926CD">
            <w:pPr>
              <w:rPr>
                <w:rFonts w:ascii="Tahoma" w:hAnsi="Tahoma" w:cs="Tahoma"/>
                <w:color w:val="333333"/>
                <w:sz w:val="14"/>
                <w:szCs w:val="14"/>
              </w:rPr>
            </w:pPr>
            <w:proofErr w:type="spellStart"/>
            <w:r>
              <w:rPr>
                <w:rFonts w:ascii="Tahoma" w:hAnsi="Tahoma" w:cs="Tahoma"/>
                <w:color w:val="333333"/>
                <w:sz w:val="14"/>
                <w:szCs w:val="14"/>
              </w:rPr>
              <w:t>bezprostred</w:t>
            </w:r>
            <w:proofErr w:type="spellEnd"/>
            <w:r>
              <w:rPr>
                <w:rFonts w:ascii="Tahoma" w:hAnsi="Tahoma" w:cs="Tahoma"/>
                <w:color w:val="333333"/>
                <w:sz w:val="14"/>
                <w:szCs w:val="14"/>
              </w:rPr>
              <w:t>. pred evidenciou bez zamestnania</w:t>
            </w:r>
          </w:p>
        </w:tc>
        <w:tc>
          <w:tcPr>
            <w:tcW w:w="805" w:type="dxa"/>
            <w:noWrap/>
            <w:vAlign w:val="center"/>
            <w:hideMark/>
          </w:tcPr>
          <w:p w14:paraId="12FE5DC0" w14:textId="77777777" w:rsidR="002926CD" w:rsidRDefault="002926CD">
            <w:pPr>
              <w:jc w:val="right"/>
              <w:rPr>
                <w:rFonts w:ascii="Tahoma" w:hAnsi="Tahoma" w:cs="Tahoma"/>
                <w:sz w:val="14"/>
                <w:szCs w:val="14"/>
              </w:rPr>
            </w:pPr>
            <w:r>
              <w:rPr>
                <w:rFonts w:ascii="Tahoma" w:hAnsi="Tahoma" w:cs="Tahoma"/>
                <w:sz w:val="14"/>
                <w:szCs w:val="14"/>
              </w:rPr>
              <w:t>445</w:t>
            </w:r>
          </w:p>
        </w:tc>
      </w:tr>
    </w:tbl>
    <w:p w14:paraId="38AA7AAC" w14:textId="77777777" w:rsidR="002926CD" w:rsidRDefault="002926CD" w:rsidP="002926CD">
      <w:pPr>
        <w:ind w:left="720" w:hanging="720"/>
        <w:rPr>
          <w:rFonts w:ascii="Tahoma" w:hAnsi="Tahoma" w:cs="Tahoma"/>
          <w:sz w:val="16"/>
          <w:szCs w:val="16"/>
        </w:rPr>
      </w:pPr>
      <w:r>
        <w:rPr>
          <w:rFonts w:ascii="Tahoma" w:hAnsi="Tahoma" w:cs="Tahoma"/>
          <w:sz w:val="16"/>
          <w:szCs w:val="16"/>
        </w:rPr>
        <w:t>Zdroj: ÚPSVaR, 2022</w:t>
      </w:r>
    </w:p>
    <w:p w14:paraId="7F30FCA9" w14:textId="77777777" w:rsidR="002926CD" w:rsidRDefault="002926CD" w:rsidP="002926CD">
      <w:pPr>
        <w:ind w:left="720" w:hanging="720"/>
        <w:rPr>
          <w:rFonts w:ascii="Tahoma" w:hAnsi="Tahoma" w:cs="Tahoma"/>
          <w:b/>
          <w:bCs/>
          <w:sz w:val="20"/>
          <w:szCs w:val="20"/>
        </w:rPr>
      </w:pPr>
    </w:p>
    <w:p w14:paraId="775DA261" w14:textId="0103DDC2" w:rsidR="002926CD" w:rsidRPr="000119EB" w:rsidRDefault="000119EB" w:rsidP="002926CD">
      <w:pPr>
        <w:pBdr>
          <w:bottom w:val="single" w:sz="4" w:space="1" w:color="auto"/>
        </w:pBdr>
        <w:ind w:left="720" w:hanging="720"/>
        <w:rPr>
          <w:rFonts w:asciiTheme="majorHAnsi" w:hAnsiTheme="majorHAnsi" w:cstheme="majorHAnsi"/>
          <w:b/>
          <w:bCs/>
          <w:sz w:val="28"/>
          <w:szCs w:val="28"/>
        </w:rPr>
      </w:pPr>
      <w:r w:rsidRPr="00E55EAF">
        <w:rPr>
          <w:rFonts w:asciiTheme="majorHAnsi" w:hAnsiTheme="majorHAnsi" w:cstheme="majorHAnsi"/>
          <w:b/>
          <w:bCs/>
          <w:color w:val="2F5496" w:themeColor="accent1" w:themeShade="BF"/>
          <w:sz w:val="28"/>
          <w:szCs w:val="28"/>
        </w:rPr>
        <w:t>4.4</w:t>
      </w:r>
      <w:r w:rsidR="002926CD" w:rsidRPr="00E55EAF">
        <w:rPr>
          <w:rFonts w:asciiTheme="majorHAnsi" w:hAnsiTheme="majorHAnsi" w:cstheme="majorHAnsi"/>
          <w:b/>
          <w:bCs/>
          <w:color w:val="2F5496" w:themeColor="accent1" w:themeShade="BF"/>
          <w:sz w:val="28"/>
          <w:szCs w:val="28"/>
        </w:rPr>
        <w:t>.2. Veková štruktúra nezamestnaných</w:t>
      </w:r>
    </w:p>
    <w:p w14:paraId="5E2B5102" w14:textId="77777777" w:rsidR="002926CD" w:rsidRDefault="002926CD" w:rsidP="002926CD">
      <w:pPr>
        <w:ind w:left="720" w:hanging="720"/>
        <w:rPr>
          <w:rFonts w:ascii="Tahoma" w:hAnsi="Tahoma" w:cs="Tahoma"/>
          <w:b/>
          <w:bCs/>
          <w:sz w:val="20"/>
          <w:szCs w:val="20"/>
        </w:rPr>
      </w:pPr>
    </w:p>
    <w:p w14:paraId="3ECF979D" w14:textId="0F239D40" w:rsidR="002926CD" w:rsidRDefault="002926CD" w:rsidP="002926CD">
      <w:pPr>
        <w:jc w:val="both"/>
        <w:rPr>
          <w:rFonts w:asciiTheme="majorHAnsi" w:hAnsiTheme="majorHAnsi" w:cstheme="majorHAnsi"/>
          <w:sz w:val="24"/>
          <w:szCs w:val="24"/>
        </w:rPr>
      </w:pPr>
      <w:r w:rsidRPr="000119EB">
        <w:rPr>
          <w:rFonts w:asciiTheme="majorHAnsi" w:hAnsiTheme="majorHAnsi" w:cstheme="majorHAnsi"/>
          <w:sz w:val="24"/>
          <w:szCs w:val="24"/>
        </w:rPr>
        <w:t xml:space="preserve">Najväčší počet nezamestnaných obyvateľov pripadal na skupinu vo veku od 35 - 49 a rizikovú skupinu nad 50 rokov. V tejto skupine podiel postupne klesá. Pokles bol evidovaný aj v skupine od 15 do 24 rokov.  </w:t>
      </w:r>
    </w:p>
    <w:p w14:paraId="6454475C" w14:textId="77777777" w:rsidR="000119EB" w:rsidRPr="000119EB" w:rsidRDefault="000119EB" w:rsidP="002926CD">
      <w:pPr>
        <w:jc w:val="both"/>
        <w:rPr>
          <w:rFonts w:asciiTheme="majorHAnsi" w:hAnsiTheme="majorHAnsi" w:cstheme="majorHAnsi"/>
          <w:sz w:val="24"/>
          <w:szCs w:val="24"/>
        </w:rPr>
      </w:pPr>
    </w:p>
    <w:p w14:paraId="3CF82C5D" w14:textId="77777777" w:rsidR="002926CD" w:rsidRDefault="002926CD" w:rsidP="002926CD">
      <w:pPr>
        <w:jc w:val="both"/>
        <w:rPr>
          <w:rFonts w:ascii="Tahoma" w:hAnsi="Tahoma" w:cs="Tahoma"/>
          <w:sz w:val="20"/>
          <w:szCs w:val="20"/>
        </w:rPr>
      </w:pPr>
    </w:p>
    <w:tbl>
      <w:tblPr>
        <w:tblW w:w="9072" w:type="dxa"/>
        <w:tblInd w:w="55" w:type="dxa"/>
        <w:tblCellMar>
          <w:left w:w="70" w:type="dxa"/>
          <w:right w:w="70" w:type="dxa"/>
        </w:tblCellMar>
        <w:tblLook w:val="04A0" w:firstRow="1" w:lastRow="0" w:firstColumn="1" w:lastColumn="0" w:noHBand="0" w:noVBand="1"/>
      </w:tblPr>
      <w:tblGrid>
        <w:gridCol w:w="750"/>
        <w:gridCol w:w="925"/>
        <w:gridCol w:w="672"/>
        <w:gridCol w:w="672"/>
        <w:gridCol w:w="672"/>
        <w:gridCol w:w="672"/>
        <w:gridCol w:w="672"/>
        <w:gridCol w:w="672"/>
        <w:gridCol w:w="672"/>
        <w:gridCol w:w="672"/>
        <w:gridCol w:w="672"/>
        <w:gridCol w:w="672"/>
        <w:gridCol w:w="677"/>
      </w:tblGrid>
      <w:tr w:rsidR="002926CD" w14:paraId="5A205061" w14:textId="77777777" w:rsidTr="002926CD">
        <w:trPr>
          <w:trHeight w:val="227"/>
        </w:trPr>
        <w:tc>
          <w:tcPr>
            <w:tcW w:w="9072" w:type="dxa"/>
            <w:gridSpan w:val="13"/>
            <w:shd w:val="clear" w:color="auto" w:fill="FFCC99"/>
            <w:noWrap/>
            <w:vAlign w:val="center"/>
            <w:hideMark/>
          </w:tcPr>
          <w:p w14:paraId="17CACCD2" w14:textId="77777777" w:rsidR="002926CD" w:rsidRDefault="002926CD">
            <w:pPr>
              <w:rPr>
                <w:rFonts w:ascii="Tahoma" w:hAnsi="Tahoma" w:cs="Tahoma"/>
                <w:iCs/>
                <w:color w:val="000000"/>
                <w:sz w:val="16"/>
                <w:szCs w:val="16"/>
              </w:rPr>
            </w:pPr>
            <w:r>
              <w:rPr>
                <w:rFonts w:ascii="Tahoma" w:hAnsi="Tahoma" w:cs="Tahoma"/>
                <w:iCs/>
                <w:color w:val="000000"/>
                <w:sz w:val="16"/>
                <w:szCs w:val="16"/>
              </w:rPr>
              <w:t>Počet uchádzačov o zamestnanie podľa veku</w:t>
            </w:r>
          </w:p>
        </w:tc>
      </w:tr>
      <w:tr w:rsidR="002926CD" w14:paraId="20CCE926" w14:textId="77777777" w:rsidTr="002926CD">
        <w:trPr>
          <w:trHeight w:val="227"/>
        </w:trPr>
        <w:tc>
          <w:tcPr>
            <w:tcW w:w="1675" w:type="dxa"/>
            <w:gridSpan w:val="2"/>
            <w:noWrap/>
            <w:vAlign w:val="center"/>
            <w:hideMark/>
          </w:tcPr>
          <w:p w14:paraId="24B88D01" w14:textId="77777777" w:rsidR="002926CD" w:rsidRDefault="002926CD">
            <w:pPr>
              <w:rPr>
                <w:rFonts w:ascii="Tahoma" w:hAnsi="Tahoma" w:cs="Tahoma"/>
                <w:color w:val="000000"/>
                <w:sz w:val="16"/>
                <w:szCs w:val="16"/>
              </w:rPr>
            </w:pPr>
            <w:proofErr w:type="spellStart"/>
            <w:r>
              <w:rPr>
                <w:rFonts w:ascii="Tahoma" w:hAnsi="Tahoma" w:cs="Tahoma"/>
                <w:color w:val="000000"/>
                <w:sz w:val="16"/>
                <w:szCs w:val="16"/>
              </w:rPr>
              <w:t>Okr</w:t>
            </w:r>
            <w:proofErr w:type="spellEnd"/>
            <w:r>
              <w:rPr>
                <w:rFonts w:ascii="Tahoma" w:hAnsi="Tahoma" w:cs="Tahoma"/>
                <w:color w:val="000000"/>
                <w:sz w:val="16"/>
                <w:szCs w:val="16"/>
              </w:rPr>
              <w:t>. Lučenec</w:t>
            </w:r>
          </w:p>
        </w:tc>
        <w:tc>
          <w:tcPr>
            <w:tcW w:w="672" w:type="dxa"/>
            <w:noWrap/>
            <w:vAlign w:val="center"/>
            <w:hideMark/>
          </w:tcPr>
          <w:p w14:paraId="57062B31" w14:textId="77777777" w:rsidR="002926CD" w:rsidRDefault="002926CD">
            <w:pPr>
              <w:jc w:val="center"/>
              <w:rPr>
                <w:rFonts w:ascii="Tahoma" w:hAnsi="Tahoma" w:cs="Tahoma"/>
                <w:sz w:val="16"/>
                <w:szCs w:val="16"/>
              </w:rPr>
            </w:pPr>
            <w:r>
              <w:rPr>
                <w:rFonts w:ascii="Tahoma" w:hAnsi="Tahoma" w:cs="Tahoma"/>
                <w:sz w:val="16"/>
                <w:szCs w:val="16"/>
              </w:rPr>
              <w:t>2011</w:t>
            </w:r>
          </w:p>
        </w:tc>
        <w:tc>
          <w:tcPr>
            <w:tcW w:w="672" w:type="dxa"/>
            <w:noWrap/>
            <w:vAlign w:val="center"/>
            <w:hideMark/>
          </w:tcPr>
          <w:p w14:paraId="22B3C9C0" w14:textId="77777777" w:rsidR="002926CD" w:rsidRDefault="002926CD">
            <w:pPr>
              <w:jc w:val="center"/>
              <w:rPr>
                <w:rFonts w:ascii="Tahoma" w:hAnsi="Tahoma" w:cs="Tahoma"/>
                <w:sz w:val="16"/>
                <w:szCs w:val="16"/>
              </w:rPr>
            </w:pPr>
            <w:r>
              <w:rPr>
                <w:rFonts w:ascii="Tahoma" w:hAnsi="Tahoma" w:cs="Tahoma"/>
                <w:sz w:val="16"/>
                <w:szCs w:val="16"/>
              </w:rPr>
              <w:t>2012</w:t>
            </w:r>
          </w:p>
        </w:tc>
        <w:tc>
          <w:tcPr>
            <w:tcW w:w="672" w:type="dxa"/>
            <w:noWrap/>
            <w:vAlign w:val="center"/>
            <w:hideMark/>
          </w:tcPr>
          <w:p w14:paraId="664F8125" w14:textId="77777777" w:rsidR="002926CD" w:rsidRDefault="002926CD">
            <w:pPr>
              <w:jc w:val="center"/>
              <w:rPr>
                <w:rFonts w:ascii="Tahoma" w:hAnsi="Tahoma" w:cs="Tahoma"/>
                <w:sz w:val="16"/>
                <w:szCs w:val="16"/>
              </w:rPr>
            </w:pPr>
            <w:r>
              <w:rPr>
                <w:rFonts w:ascii="Tahoma" w:hAnsi="Tahoma" w:cs="Tahoma"/>
                <w:sz w:val="16"/>
                <w:szCs w:val="16"/>
              </w:rPr>
              <w:t>2013</w:t>
            </w:r>
          </w:p>
        </w:tc>
        <w:tc>
          <w:tcPr>
            <w:tcW w:w="672" w:type="dxa"/>
            <w:noWrap/>
            <w:vAlign w:val="center"/>
            <w:hideMark/>
          </w:tcPr>
          <w:p w14:paraId="131A63B4" w14:textId="77777777" w:rsidR="002926CD" w:rsidRDefault="002926CD">
            <w:pPr>
              <w:jc w:val="center"/>
              <w:rPr>
                <w:rFonts w:ascii="Tahoma" w:hAnsi="Tahoma" w:cs="Tahoma"/>
                <w:sz w:val="16"/>
                <w:szCs w:val="16"/>
              </w:rPr>
            </w:pPr>
            <w:r>
              <w:rPr>
                <w:rFonts w:ascii="Tahoma" w:hAnsi="Tahoma" w:cs="Tahoma"/>
                <w:sz w:val="16"/>
                <w:szCs w:val="16"/>
              </w:rPr>
              <w:t>2014</w:t>
            </w:r>
          </w:p>
        </w:tc>
        <w:tc>
          <w:tcPr>
            <w:tcW w:w="672" w:type="dxa"/>
            <w:noWrap/>
            <w:vAlign w:val="center"/>
            <w:hideMark/>
          </w:tcPr>
          <w:p w14:paraId="766F9C25" w14:textId="77777777" w:rsidR="002926CD" w:rsidRDefault="002926CD">
            <w:pPr>
              <w:jc w:val="center"/>
              <w:rPr>
                <w:rFonts w:ascii="Tahoma" w:hAnsi="Tahoma" w:cs="Tahoma"/>
                <w:sz w:val="16"/>
                <w:szCs w:val="16"/>
              </w:rPr>
            </w:pPr>
            <w:r>
              <w:rPr>
                <w:rFonts w:ascii="Tahoma" w:hAnsi="Tahoma" w:cs="Tahoma"/>
                <w:sz w:val="16"/>
                <w:szCs w:val="16"/>
              </w:rPr>
              <w:t>2015</w:t>
            </w:r>
          </w:p>
        </w:tc>
        <w:tc>
          <w:tcPr>
            <w:tcW w:w="672" w:type="dxa"/>
            <w:noWrap/>
            <w:vAlign w:val="center"/>
            <w:hideMark/>
          </w:tcPr>
          <w:p w14:paraId="32C63AA4" w14:textId="77777777" w:rsidR="002926CD" w:rsidRDefault="002926CD">
            <w:pPr>
              <w:jc w:val="center"/>
              <w:rPr>
                <w:rFonts w:ascii="Tahoma" w:hAnsi="Tahoma" w:cs="Tahoma"/>
                <w:sz w:val="16"/>
                <w:szCs w:val="16"/>
              </w:rPr>
            </w:pPr>
            <w:r>
              <w:rPr>
                <w:rFonts w:ascii="Tahoma" w:hAnsi="Tahoma" w:cs="Tahoma"/>
                <w:sz w:val="16"/>
                <w:szCs w:val="16"/>
              </w:rPr>
              <w:t>2016</w:t>
            </w:r>
          </w:p>
        </w:tc>
        <w:tc>
          <w:tcPr>
            <w:tcW w:w="672" w:type="dxa"/>
            <w:noWrap/>
            <w:vAlign w:val="center"/>
            <w:hideMark/>
          </w:tcPr>
          <w:p w14:paraId="79C48183" w14:textId="77777777" w:rsidR="002926CD" w:rsidRDefault="002926CD">
            <w:pPr>
              <w:jc w:val="center"/>
              <w:rPr>
                <w:rFonts w:ascii="Tahoma" w:hAnsi="Tahoma" w:cs="Tahoma"/>
                <w:sz w:val="16"/>
                <w:szCs w:val="16"/>
              </w:rPr>
            </w:pPr>
            <w:r>
              <w:rPr>
                <w:rFonts w:ascii="Tahoma" w:hAnsi="Tahoma" w:cs="Tahoma"/>
                <w:sz w:val="16"/>
                <w:szCs w:val="16"/>
              </w:rPr>
              <w:t>2017</w:t>
            </w:r>
          </w:p>
        </w:tc>
        <w:tc>
          <w:tcPr>
            <w:tcW w:w="672" w:type="dxa"/>
            <w:noWrap/>
            <w:vAlign w:val="center"/>
            <w:hideMark/>
          </w:tcPr>
          <w:p w14:paraId="02A979ED" w14:textId="77777777" w:rsidR="002926CD" w:rsidRDefault="002926CD">
            <w:pPr>
              <w:jc w:val="center"/>
              <w:rPr>
                <w:rFonts w:ascii="Tahoma" w:hAnsi="Tahoma" w:cs="Tahoma"/>
                <w:sz w:val="16"/>
                <w:szCs w:val="16"/>
              </w:rPr>
            </w:pPr>
            <w:r>
              <w:rPr>
                <w:rFonts w:ascii="Tahoma" w:hAnsi="Tahoma" w:cs="Tahoma"/>
                <w:sz w:val="16"/>
                <w:szCs w:val="16"/>
              </w:rPr>
              <w:t>2018</w:t>
            </w:r>
          </w:p>
        </w:tc>
        <w:tc>
          <w:tcPr>
            <w:tcW w:w="672" w:type="dxa"/>
            <w:noWrap/>
            <w:vAlign w:val="center"/>
            <w:hideMark/>
          </w:tcPr>
          <w:p w14:paraId="3AB72BFA" w14:textId="77777777" w:rsidR="002926CD" w:rsidRDefault="002926CD">
            <w:pPr>
              <w:jc w:val="center"/>
              <w:rPr>
                <w:rFonts w:ascii="Tahoma" w:hAnsi="Tahoma" w:cs="Tahoma"/>
                <w:sz w:val="16"/>
                <w:szCs w:val="16"/>
              </w:rPr>
            </w:pPr>
            <w:r>
              <w:rPr>
                <w:rFonts w:ascii="Tahoma" w:hAnsi="Tahoma" w:cs="Tahoma"/>
                <w:sz w:val="16"/>
                <w:szCs w:val="16"/>
              </w:rPr>
              <w:t>2019</w:t>
            </w:r>
          </w:p>
        </w:tc>
        <w:tc>
          <w:tcPr>
            <w:tcW w:w="672" w:type="dxa"/>
            <w:noWrap/>
            <w:vAlign w:val="center"/>
            <w:hideMark/>
          </w:tcPr>
          <w:p w14:paraId="201ED61D" w14:textId="77777777" w:rsidR="002926CD" w:rsidRDefault="002926CD">
            <w:pPr>
              <w:jc w:val="center"/>
              <w:rPr>
                <w:rFonts w:ascii="Tahoma" w:hAnsi="Tahoma" w:cs="Tahoma"/>
                <w:sz w:val="16"/>
                <w:szCs w:val="16"/>
              </w:rPr>
            </w:pPr>
            <w:r>
              <w:rPr>
                <w:rFonts w:ascii="Tahoma" w:hAnsi="Tahoma" w:cs="Tahoma"/>
                <w:sz w:val="16"/>
                <w:szCs w:val="16"/>
              </w:rPr>
              <w:t>2020</w:t>
            </w:r>
          </w:p>
        </w:tc>
        <w:tc>
          <w:tcPr>
            <w:tcW w:w="677" w:type="dxa"/>
            <w:noWrap/>
            <w:vAlign w:val="center"/>
            <w:hideMark/>
          </w:tcPr>
          <w:p w14:paraId="5A08DB2B"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612AFFEA" w14:textId="77777777" w:rsidTr="002926CD">
        <w:trPr>
          <w:trHeight w:val="227"/>
        </w:trPr>
        <w:tc>
          <w:tcPr>
            <w:tcW w:w="750" w:type="dxa"/>
            <w:vMerge w:val="restart"/>
            <w:noWrap/>
            <w:vAlign w:val="center"/>
            <w:hideMark/>
          </w:tcPr>
          <w:p w14:paraId="70191930" w14:textId="77777777" w:rsidR="002926CD" w:rsidRDefault="002926CD">
            <w:pPr>
              <w:rPr>
                <w:rFonts w:ascii="Tahoma" w:hAnsi="Tahoma" w:cs="Tahoma"/>
                <w:color w:val="000000"/>
                <w:sz w:val="16"/>
                <w:szCs w:val="16"/>
              </w:rPr>
            </w:pPr>
            <w:r>
              <w:rPr>
                <w:rFonts w:ascii="Tahoma" w:hAnsi="Tahoma" w:cs="Tahoma"/>
                <w:color w:val="000000"/>
                <w:sz w:val="16"/>
                <w:szCs w:val="16"/>
              </w:rPr>
              <w:t>Spolu</w:t>
            </w:r>
          </w:p>
        </w:tc>
        <w:tc>
          <w:tcPr>
            <w:tcW w:w="925" w:type="dxa"/>
            <w:noWrap/>
            <w:vAlign w:val="center"/>
            <w:hideMark/>
          </w:tcPr>
          <w:p w14:paraId="0DE84418" w14:textId="77777777" w:rsidR="002926CD" w:rsidRDefault="002926CD">
            <w:pPr>
              <w:rPr>
                <w:rFonts w:ascii="Tahoma" w:hAnsi="Tahoma" w:cs="Tahoma"/>
                <w:color w:val="000000"/>
                <w:sz w:val="16"/>
                <w:szCs w:val="16"/>
              </w:rPr>
            </w:pPr>
            <w:r>
              <w:rPr>
                <w:rFonts w:ascii="Tahoma" w:hAnsi="Tahoma" w:cs="Tahoma"/>
                <w:color w:val="000000"/>
                <w:sz w:val="16"/>
                <w:szCs w:val="16"/>
              </w:rPr>
              <w:t>15-24</w:t>
            </w:r>
          </w:p>
        </w:tc>
        <w:tc>
          <w:tcPr>
            <w:tcW w:w="672" w:type="dxa"/>
            <w:noWrap/>
            <w:vAlign w:val="center"/>
            <w:hideMark/>
          </w:tcPr>
          <w:p w14:paraId="228917B9"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1 388</w:t>
            </w:r>
          </w:p>
        </w:tc>
        <w:tc>
          <w:tcPr>
            <w:tcW w:w="672" w:type="dxa"/>
            <w:noWrap/>
            <w:vAlign w:val="center"/>
            <w:hideMark/>
          </w:tcPr>
          <w:p w14:paraId="005FE73B" w14:textId="77777777" w:rsidR="002926CD" w:rsidRDefault="002926CD">
            <w:pPr>
              <w:jc w:val="right"/>
              <w:rPr>
                <w:rFonts w:ascii="Tahoma" w:hAnsi="Tahoma" w:cs="Tahoma"/>
                <w:color w:val="000000"/>
                <w:sz w:val="16"/>
                <w:szCs w:val="16"/>
              </w:rPr>
            </w:pPr>
            <w:r>
              <w:rPr>
                <w:rFonts w:ascii="Tahoma" w:hAnsi="Tahoma" w:cs="Tahoma"/>
                <w:color w:val="000000"/>
                <w:sz w:val="16"/>
                <w:szCs w:val="16"/>
              </w:rPr>
              <w:t>1 636</w:t>
            </w:r>
          </w:p>
        </w:tc>
        <w:tc>
          <w:tcPr>
            <w:tcW w:w="672" w:type="dxa"/>
            <w:noWrap/>
            <w:vAlign w:val="center"/>
            <w:hideMark/>
          </w:tcPr>
          <w:p w14:paraId="7A367FCC"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1 364</w:t>
            </w:r>
          </w:p>
        </w:tc>
        <w:tc>
          <w:tcPr>
            <w:tcW w:w="672" w:type="dxa"/>
            <w:noWrap/>
            <w:vAlign w:val="center"/>
            <w:hideMark/>
          </w:tcPr>
          <w:p w14:paraId="17D1AC40" w14:textId="77777777" w:rsidR="002926CD" w:rsidRDefault="002926CD">
            <w:pPr>
              <w:jc w:val="right"/>
              <w:rPr>
                <w:rFonts w:ascii="Tahoma" w:hAnsi="Tahoma" w:cs="Tahoma"/>
                <w:color w:val="000000"/>
                <w:sz w:val="16"/>
                <w:szCs w:val="16"/>
              </w:rPr>
            </w:pPr>
            <w:r>
              <w:rPr>
                <w:rFonts w:ascii="Tahoma" w:hAnsi="Tahoma" w:cs="Tahoma"/>
                <w:color w:val="000000"/>
                <w:sz w:val="16"/>
                <w:szCs w:val="16"/>
              </w:rPr>
              <w:t>1 253</w:t>
            </w:r>
          </w:p>
        </w:tc>
        <w:tc>
          <w:tcPr>
            <w:tcW w:w="672" w:type="dxa"/>
            <w:noWrap/>
            <w:vAlign w:val="center"/>
            <w:hideMark/>
          </w:tcPr>
          <w:p w14:paraId="61C9CDC4" w14:textId="77777777" w:rsidR="002926CD" w:rsidRDefault="002926CD">
            <w:pPr>
              <w:jc w:val="right"/>
              <w:rPr>
                <w:rFonts w:ascii="Tahoma" w:hAnsi="Tahoma" w:cs="Tahoma"/>
                <w:color w:val="000000"/>
                <w:sz w:val="16"/>
                <w:szCs w:val="16"/>
              </w:rPr>
            </w:pPr>
            <w:r>
              <w:rPr>
                <w:rFonts w:ascii="Tahoma" w:hAnsi="Tahoma" w:cs="Tahoma"/>
                <w:color w:val="000000"/>
                <w:sz w:val="16"/>
                <w:szCs w:val="16"/>
              </w:rPr>
              <w:t>1 079</w:t>
            </w:r>
          </w:p>
        </w:tc>
        <w:tc>
          <w:tcPr>
            <w:tcW w:w="672" w:type="dxa"/>
            <w:noWrap/>
            <w:vAlign w:val="center"/>
            <w:hideMark/>
          </w:tcPr>
          <w:p w14:paraId="15E7D317" w14:textId="77777777" w:rsidR="002926CD" w:rsidRDefault="002926CD">
            <w:pPr>
              <w:jc w:val="right"/>
              <w:rPr>
                <w:rFonts w:ascii="Tahoma" w:hAnsi="Tahoma" w:cs="Tahoma"/>
                <w:color w:val="000000"/>
                <w:sz w:val="16"/>
                <w:szCs w:val="16"/>
              </w:rPr>
            </w:pPr>
            <w:r>
              <w:rPr>
                <w:rFonts w:ascii="Tahoma" w:hAnsi="Tahoma" w:cs="Tahoma"/>
                <w:color w:val="000000"/>
                <w:sz w:val="16"/>
                <w:szCs w:val="16"/>
              </w:rPr>
              <w:t>783</w:t>
            </w:r>
          </w:p>
        </w:tc>
        <w:tc>
          <w:tcPr>
            <w:tcW w:w="672" w:type="dxa"/>
            <w:noWrap/>
            <w:vAlign w:val="center"/>
            <w:hideMark/>
          </w:tcPr>
          <w:p w14:paraId="7999C8A2" w14:textId="77777777" w:rsidR="002926CD" w:rsidRDefault="002926CD">
            <w:pPr>
              <w:jc w:val="right"/>
              <w:rPr>
                <w:rFonts w:ascii="Tahoma" w:hAnsi="Tahoma" w:cs="Tahoma"/>
                <w:color w:val="000000"/>
                <w:sz w:val="16"/>
                <w:szCs w:val="16"/>
              </w:rPr>
            </w:pPr>
            <w:r>
              <w:rPr>
                <w:rFonts w:ascii="Tahoma" w:hAnsi="Tahoma" w:cs="Tahoma"/>
                <w:color w:val="000000"/>
                <w:sz w:val="16"/>
                <w:szCs w:val="16"/>
              </w:rPr>
              <w:t>548</w:t>
            </w:r>
          </w:p>
        </w:tc>
        <w:tc>
          <w:tcPr>
            <w:tcW w:w="672" w:type="dxa"/>
            <w:noWrap/>
            <w:vAlign w:val="center"/>
            <w:hideMark/>
          </w:tcPr>
          <w:p w14:paraId="1BB2E04C" w14:textId="77777777" w:rsidR="002926CD" w:rsidRDefault="002926CD">
            <w:pPr>
              <w:jc w:val="right"/>
              <w:rPr>
                <w:rFonts w:ascii="Tahoma" w:hAnsi="Tahoma" w:cs="Tahoma"/>
                <w:color w:val="000000"/>
                <w:sz w:val="16"/>
                <w:szCs w:val="16"/>
              </w:rPr>
            </w:pPr>
            <w:r>
              <w:rPr>
                <w:rFonts w:ascii="Tahoma" w:hAnsi="Tahoma" w:cs="Tahoma"/>
                <w:color w:val="000000"/>
                <w:sz w:val="16"/>
                <w:szCs w:val="16"/>
              </w:rPr>
              <w:t>456</w:t>
            </w:r>
          </w:p>
        </w:tc>
        <w:tc>
          <w:tcPr>
            <w:tcW w:w="672" w:type="dxa"/>
            <w:noWrap/>
            <w:vAlign w:val="center"/>
            <w:hideMark/>
          </w:tcPr>
          <w:p w14:paraId="38537763" w14:textId="77777777" w:rsidR="002926CD" w:rsidRDefault="002926CD">
            <w:pPr>
              <w:jc w:val="right"/>
              <w:rPr>
                <w:rFonts w:ascii="Tahoma" w:hAnsi="Tahoma" w:cs="Tahoma"/>
                <w:color w:val="000000"/>
                <w:sz w:val="16"/>
                <w:szCs w:val="16"/>
              </w:rPr>
            </w:pPr>
            <w:r>
              <w:rPr>
                <w:rFonts w:ascii="Tahoma" w:hAnsi="Tahoma" w:cs="Tahoma"/>
                <w:color w:val="000000"/>
                <w:sz w:val="16"/>
                <w:szCs w:val="16"/>
              </w:rPr>
              <w:t>398</w:t>
            </w:r>
          </w:p>
        </w:tc>
        <w:tc>
          <w:tcPr>
            <w:tcW w:w="672" w:type="dxa"/>
            <w:noWrap/>
            <w:vAlign w:val="center"/>
            <w:hideMark/>
          </w:tcPr>
          <w:p w14:paraId="7517D825" w14:textId="77777777" w:rsidR="002926CD" w:rsidRDefault="002926CD">
            <w:pPr>
              <w:jc w:val="right"/>
              <w:rPr>
                <w:rFonts w:ascii="Tahoma" w:hAnsi="Tahoma" w:cs="Tahoma"/>
                <w:color w:val="000000"/>
                <w:sz w:val="16"/>
                <w:szCs w:val="16"/>
              </w:rPr>
            </w:pPr>
            <w:r>
              <w:rPr>
                <w:rFonts w:ascii="Tahoma" w:hAnsi="Tahoma" w:cs="Tahoma"/>
                <w:color w:val="000000"/>
                <w:sz w:val="16"/>
                <w:szCs w:val="16"/>
              </w:rPr>
              <w:t>599</w:t>
            </w:r>
          </w:p>
        </w:tc>
        <w:tc>
          <w:tcPr>
            <w:tcW w:w="677" w:type="dxa"/>
            <w:noWrap/>
            <w:vAlign w:val="center"/>
            <w:hideMark/>
          </w:tcPr>
          <w:p w14:paraId="2ECBF2B6" w14:textId="77777777" w:rsidR="002926CD" w:rsidRDefault="002926CD">
            <w:pPr>
              <w:jc w:val="right"/>
              <w:rPr>
                <w:rFonts w:ascii="Tahoma" w:hAnsi="Tahoma" w:cs="Tahoma"/>
                <w:color w:val="000000"/>
                <w:sz w:val="16"/>
                <w:szCs w:val="16"/>
              </w:rPr>
            </w:pPr>
            <w:r>
              <w:rPr>
                <w:rFonts w:ascii="Tahoma" w:hAnsi="Tahoma" w:cs="Tahoma"/>
                <w:color w:val="000000"/>
                <w:sz w:val="16"/>
                <w:szCs w:val="16"/>
              </w:rPr>
              <w:t>496</w:t>
            </w:r>
          </w:p>
        </w:tc>
      </w:tr>
      <w:tr w:rsidR="002926CD" w14:paraId="3AFAE1C9" w14:textId="77777777" w:rsidTr="002926CD">
        <w:trPr>
          <w:trHeight w:val="227"/>
        </w:trPr>
        <w:tc>
          <w:tcPr>
            <w:tcW w:w="0" w:type="auto"/>
            <w:vMerge/>
            <w:vAlign w:val="center"/>
            <w:hideMark/>
          </w:tcPr>
          <w:p w14:paraId="49A89F01" w14:textId="77777777" w:rsidR="002926CD" w:rsidRDefault="002926CD">
            <w:pPr>
              <w:rPr>
                <w:rFonts w:ascii="Tahoma" w:hAnsi="Tahoma" w:cs="Tahoma"/>
                <w:color w:val="000000"/>
                <w:sz w:val="16"/>
                <w:szCs w:val="16"/>
              </w:rPr>
            </w:pPr>
          </w:p>
        </w:tc>
        <w:tc>
          <w:tcPr>
            <w:tcW w:w="925" w:type="dxa"/>
            <w:noWrap/>
            <w:vAlign w:val="center"/>
            <w:hideMark/>
          </w:tcPr>
          <w:p w14:paraId="64E8D1E3" w14:textId="77777777" w:rsidR="002926CD" w:rsidRDefault="002926CD">
            <w:pPr>
              <w:rPr>
                <w:rFonts w:ascii="Tahoma" w:hAnsi="Tahoma" w:cs="Tahoma"/>
                <w:color w:val="000000"/>
                <w:sz w:val="16"/>
                <w:szCs w:val="16"/>
              </w:rPr>
            </w:pPr>
            <w:r>
              <w:rPr>
                <w:rFonts w:ascii="Tahoma" w:hAnsi="Tahoma" w:cs="Tahoma"/>
                <w:color w:val="000000"/>
                <w:sz w:val="16"/>
                <w:szCs w:val="16"/>
              </w:rPr>
              <w:t>25-34</w:t>
            </w:r>
          </w:p>
        </w:tc>
        <w:tc>
          <w:tcPr>
            <w:tcW w:w="672" w:type="dxa"/>
            <w:noWrap/>
            <w:vAlign w:val="center"/>
            <w:hideMark/>
          </w:tcPr>
          <w:p w14:paraId="52C8DA37" w14:textId="77777777" w:rsidR="002926CD" w:rsidRDefault="002926CD">
            <w:pPr>
              <w:jc w:val="right"/>
              <w:rPr>
                <w:rFonts w:ascii="Tahoma" w:hAnsi="Tahoma" w:cs="Tahoma"/>
                <w:color w:val="000000"/>
                <w:sz w:val="16"/>
                <w:szCs w:val="16"/>
              </w:rPr>
            </w:pPr>
            <w:r>
              <w:rPr>
                <w:rFonts w:ascii="Tahoma" w:hAnsi="Tahoma" w:cs="Tahoma"/>
                <w:color w:val="000000"/>
                <w:sz w:val="16"/>
                <w:szCs w:val="16"/>
              </w:rPr>
              <w:t>2 175</w:t>
            </w:r>
          </w:p>
        </w:tc>
        <w:tc>
          <w:tcPr>
            <w:tcW w:w="672" w:type="dxa"/>
            <w:noWrap/>
            <w:vAlign w:val="center"/>
            <w:hideMark/>
          </w:tcPr>
          <w:p w14:paraId="7E684745" w14:textId="77777777" w:rsidR="002926CD" w:rsidRDefault="002926CD">
            <w:pPr>
              <w:jc w:val="right"/>
              <w:rPr>
                <w:rFonts w:ascii="Tahoma" w:hAnsi="Tahoma" w:cs="Tahoma"/>
                <w:color w:val="000000"/>
                <w:sz w:val="16"/>
                <w:szCs w:val="16"/>
              </w:rPr>
            </w:pPr>
            <w:r>
              <w:rPr>
                <w:rFonts w:ascii="Tahoma" w:hAnsi="Tahoma" w:cs="Tahoma"/>
                <w:color w:val="000000"/>
                <w:sz w:val="16"/>
                <w:szCs w:val="16"/>
              </w:rPr>
              <w:t>2 324</w:t>
            </w:r>
          </w:p>
        </w:tc>
        <w:tc>
          <w:tcPr>
            <w:tcW w:w="672" w:type="dxa"/>
            <w:noWrap/>
            <w:vAlign w:val="center"/>
            <w:hideMark/>
          </w:tcPr>
          <w:p w14:paraId="0183135D" w14:textId="77777777" w:rsidR="002926CD" w:rsidRDefault="002926CD">
            <w:pPr>
              <w:jc w:val="right"/>
              <w:rPr>
                <w:rFonts w:ascii="Tahoma" w:hAnsi="Tahoma" w:cs="Tahoma"/>
                <w:color w:val="000000"/>
                <w:sz w:val="16"/>
                <w:szCs w:val="16"/>
              </w:rPr>
            </w:pPr>
            <w:r>
              <w:rPr>
                <w:rFonts w:ascii="Tahoma" w:hAnsi="Tahoma" w:cs="Tahoma"/>
                <w:color w:val="000000"/>
                <w:sz w:val="16"/>
                <w:szCs w:val="16"/>
              </w:rPr>
              <w:t>2 079</w:t>
            </w:r>
          </w:p>
        </w:tc>
        <w:tc>
          <w:tcPr>
            <w:tcW w:w="672" w:type="dxa"/>
            <w:noWrap/>
            <w:vAlign w:val="center"/>
            <w:hideMark/>
          </w:tcPr>
          <w:p w14:paraId="1C8A7C7A" w14:textId="77777777" w:rsidR="002926CD" w:rsidRDefault="002926CD">
            <w:pPr>
              <w:jc w:val="right"/>
              <w:rPr>
                <w:rFonts w:ascii="Tahoma" w:hAnsi="Tahoma" w:cs="Tahoma"/>
                <w:color w:val="000000"/>
                <w:sz w:val="16"/>
                <w:szCs w:val="16"/>
              </w:rPr>
            </w:pPr>
            <w:r>
              <w:rPr>
                <w:rFonts w:ascii="Tahoma" w:hAnsi="Tahoma" w:cs="Tahoma"/>
                <w:color w:val="000000"/>
                <w:sz w:val="16"/>
                <w:szCs w:val="16"/>
              </w:rPr>
              <w:t>1 830</w:t>
            </w:r>
          </w:p>
        </w:tc>
        <w:tc>
          <w:tcPr>
            <w:tcW w:w="672" w:type="dxa"/>
            <w:noWrap/>
            <w:vAlign w:val="center"/>
            <w:hideMark/>
          </w:tcPr>
          <w:p w14:paraId="07D615D0" w14:textId="77777777" w:rsidR="002926CD" w:rsidRDefault="002926CD">
            <w:pPr>
              <w:jc w:val="right"/>
              <w:rPr>
                <w:rFonts w:ascii="Tahoma" w:hAnsi="Tahoma" w:cs="Tahoma"/>
                <w:color w:val="000000"/>
                <w:sz w:val="16"/>
                <w:szCs w:val="16"/>
              </w:rPr>
            </w:pPr>
            <w:r>
              <w:rPr>
                <w:rFonts w:ascii="Tahoma" w:hAnsi="Tahoma" w:cs="Tahoma"/>
                <w:color w:val="000000"/>
                <w:sz w:val="16"/>
                <w:szCs w:val="16"/>
              </w:rPr>
              <w:t>1 637</w:t>
            </w:r>
          </w:p>
        </w:tc>
        <w:tc>
          <w:tcPr>
            <w:tcW w:w="672" w:type="dxa"/>
            <w:noWrap/>
            <w:vAlign w:val="center"/>
            <w:hideMark/>
          </w:tcPr>
          <w:p w14:paraId="3B0F8219"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1 349</w:t>
            </w:r>
          </w:p>
        </w:tc>
        <w:tc>
          <w:tcPr>
            <w:tcW w:w="672" w:type="dxa"/>
            <w:noWrap/>
            <w:vAlign w:val="center"/>
            <w:hideMark/>
          </w:tcPr>
          <w:p w14:paraId="5CFEDDBF" w14:textId="77777777" w:rsidR="002926CD" w:rsidRDefault="002926CD">
            <w:pPr>
              <w:jc w:val="right"/>
              <w:rPr>
                <w:rFonts w:ascii="Tahoma" w:hAnsi="Tahoma" w:cs="Tahoma"/>
                <w:color w:val="000000"/>
                <w:sz w:val="16"/>
                <w:szCs w:val="16"/>
              </w:rPr>
            </w:pPr>
            <w:r>
              <w:rPr>
                <w:rFonts w:ascii="Tahoma" w:hAnsi="Tahoma" w:cs="Tahoma"/>
                <w:color w:val="000000"/>
                <w:sz w:val="16"/>
                <w:szCs w:val="16"/>
              </w:rPr>
              <w:t>902</w:t>
            </w:r>
          </w:p>
        </w:tc>
        <w:tc>
          <w:tcPr>
            <w:tcW w:w="672" w:type="dxa"/>
            <w:noWrap/>
            <w:vAlign w:val="center"/>
            <w:hideMark/>
          </w:tcPr>
          <w:p w14:paraId="388DD6AF" w14:textId="77777777" w:rsidR="002926CD" w:rsidRDefault="002926CD">
            <w:pPr>
              <w:jc w:val="right"/>
              <w:rPr>
                <w:rFonts w:ascii="Tahoma" w:hAnsi="Tahoma" w:cs="Tahoma"/>
                <w:color w:val="000000"/>
                <w:sz w:val="16"/>
                <w:szCs w:val="16"/>
              </w:rPr>
            </w:pPr>
            <w:r>
              <w:rPr>
                <w:rFonts w:ascii="Tahoma" w:hAnsi="Tahoma" w:cs="Tahoma"/>
                <w:color w:val="000000"/>
                <w:sz w:val="16"/>
                <w:szCs w:val="16"/>
              </w:rPr>
              <w:t>762</w:t>
            </w:r>
          </w:p>
        </w:tc>
        <w:tc>
          <w:tcPr>
            <w:tcW w:w="672" w:type="dxa"/>
            <w:noWrap/>
            <w:vAlign w:val="center"/>
            <w:hideMark/>
          </w:tcPr>
          <w:p w14:paraId="3471B970" w14:textId="77777777" w:rsidR="002926CD" w:rsidRDefault="002926CD">
            <w:pPr>
              <w:jc w:val="right"/>
              <w:rPr>
                <w:rFonts w:ascii="Tahoma" w:hAnsi="Tahoma" w:cs="Tahoma"/>
                <w:color w:val="000000"/>
                <w:sz w:val="16"/>
                <w:szCs w:val="16"/>
              </w:rPr>
            </w:pPr>
            <w:r>
              <w:rPr>
                <w:rFonts w:ascii="Tahoma" w:hAnsi="Tahoma" w:cs="Tahoma"/>
                <w:color w:val="000000"/>
                <w:sz w:val="16"/>
                <w:szCs w:val="16"/>
              </w:rPr>
              <w:t>778</w:t>
            </w:r>
          </w:p>
        </w:tc>
        <w:tc>
          <w:tcPr>
            <w:tcW w:w="672" w:type="dxa"/>
            <w:noWrap/>
            <w:vAlign w:val="center"/>
            <w:hideMark/>
          </w:tcPr>
          <w:p w14:paraId="09E3CA91" w14:textId="77777777" w:rsidR="002926CD" w:rsidRDefault="002926CD">
            <w:pPr>
              <w:jc w:val="right"/>
              <w:rPr>
                <w:rFonts w:ascii="Tahoma" w:hAnsi="Tahoma" w:cs="Tahoma"/>
                <w:color w:val="000000"/>
                <w:sz w:val="16"/>
                <w:szCs w:val="16"/>
              </w:rPr>
            </w:pPr>
            <w:r>
              <w:rPr>
                <w:rFonts w:ascii="Tahoma" w:hAnsi="Tahoma" w:cs="Tahoma"/>
                <w:color w:val="000000"/>
                <w:sz w:val="16"/>
                <w:szCs w:val="16"/>
              </w:rPr>
              <w:t>969</w:t>
            </w:r>
          </w:p>
        </w:tc>
        <w:tc>
          <w:tcPr>
            <w:tcW w:w="677" w:type="dxa"/>
            <w:noWrap/>
            <w:vAlign w:val="center"/>
            <w:hideMark/>
          </w:tcPr>
          <w:p w14:paraId="02DEDE18" w14:textId="77777777" w:rsidR="002926CD" w:rsidRDefault="002926CD">
            <w:pPr>
              <w:jc w:val="right"/>
              <w:rPr>
                <w:rFonts w:ascii="Tahoma" w:hAnsi="Tahoma" w:cs="Tahoma"/>
                <w:color w:val="000000"/>
                <w:sz w:val="16"/>
                <w:szCs w:val="16"/>
              </w:rPr>
            </w:pPr>
            <w:r>
              <w:rPr>
                <w:rFonts w:ascii="Tahoma" w:hAnsi="Tahoma" w:cs="Tahoma"/>
                <w:color w:val="000000"/>
                <w:sz w:val="16"/>
                <w:szCs w:val="16"/>
              </w:rPr>
              <w:t>815</w:t>
            </w:r>
          </w:p>
        </w:tc>
      </w:tr>
      <w:tr w:rsidR="002926CD" w14:paraId="249E72C4" w14:textId="77777777" w:rsidTr="002926CD">
        <w:trPr>
          <w:trHeight w:val="227"/>
        </w:trPr>
        <w:tc>
          <w:tcPr>
            <w:tcW w:w="0" w:type="auto"/>
            <w:vMerge/>
            <w:vAlign w:val="center"/>
            <w:hideMark/>
          </w:tcPr>
          <w:p w14:paraId="45B4B629" w14:textId="77777777" w:rsidR="002926CD" w:rsidRDefault="002926CD">
            <w:pPr>
              <w:rPr>
                <w:rFonts w:ascii="Tahoma" w:hAnsi="Tahoma" w:cs="Tahoma"/>
                <w:color w:val="000000"/>
                <w:sz w:val="16"/>
                <w:szCs w:val="16"/>
              </w:rPr>
            </w:pPr>
          </w:p>
        </w:tc>
        <w:tc>
          <w:tcPr>
            <w:tcW w:w="925" w:type="dxa"/>
            <w:noWrap/>
            <w:vAlign w:val="center"/>
            <w:hideMark/>
          </w:tcPr>
          <w:p w14:paraId="40BD2114" w14:textId="77777777" w:rsidR="002926CD" w:rsidRDefault="002926CD">
            <w:pPr>
              <w:rPr>
                <w:rFonts w:ascii="Tahoma" w:hAnsi="Tahoma" w:cs="Tahoma"/>
                <w:color w:val="000000"/>
                <w:sz w:val="16"/>
                <w:szCs w:val="16"/>
              </w:rPr>
            </w:pPr>
            <w:r>
              <w:rPr>
                <w:rFonts w:ascii="Tahoma" w:hAnsi="Tahoma" w:cs="Tahoma"/>
                <w:color w:val="000000"/>
                <w:sz w:val="16"/>
                <w:szCs w:val="16"/>
              </w:rPr>
              <w:t>35-49</w:t>
            </w:r>
          </w:p>
        </w:tc>
        <w:tc>
          <w:tcPr>
            <w:tcW w:w="672" w:type="dxa"/>
            <w:noWrap/>
            <w:vAlign w:val="center"/>
            <w:hideMark/>
          </w:tcPr>
          <w:p w14:paraId="32AAE278" w14:textId="77777777" w:rsidR="002926CD" w:rsidRDefault="002926CD">
            <w:pPr>
              <w:jc w:val="right"/>
              <w:rPr>
                <w:rFonts w:ascii="Tahoma" w:hAnsi="Tahoma" w:cs="Tahoma"/>
                <w:color w:val="000000"/>
                <w:sz w:val="16"/>
                <w:szCs w:val="16"/>
              </w:rPr>
            </w:pPr>
            <w:r>
              <w:rPr>
                <w:rFonts w:ascii="Tahoma" w:hAnsi="Tahoma" w:cs="Tahoma"/>
                <w:color w:val="000000"/>
                <w:sz w:val="16"/>
                <w:szCs w:val="16"/>
              </w:rPr>
              <w:t>3 051</w:t>
            </w:r>
          </w:p>
        </w:tc>
        <w:tc>
          <w:tcPr>
            <w:tcW w:w="672" w:type="dxa"/>
            <w:noWrap/>
            <w:vAlign w:val="center"/>
            <w:hideMark/>
          </w:tcPr>
          <w:p w14:paraId="60BEE624" w14:textId="77777777" w:rsidR="002926CD" w:rsidRDefault="002926CD">
            <w:pPr>
              <w:jc w:val="right"/>
              <w:rPr>
                <w:rFonts w:ascii="Tahoma" w:hAnsi="Tahoma" w:cs="Tahoma"/>
                <w:color w:val="000000"/>
                <w:sz w:val="16"/>
                <w:szCs w:val="16"/>
              </w:rPr>
            </w:pPr>
            <w:r>
              <w:rPr>
                <w:rFonts w:ascii="Tahoma" w:hAnsi="Tahoma" w:cs="Tahoma"/>
                <w:color w:val="000000"/>
                <w:sz w:val="16"/>
                <w:szCs w:val="16"/>
              </w:rPr>
              <w:t>3 199</w:t>
            </w:r>
          </w:p>
        </w:tc>
        <w:tc>
          <w:tcPr>
            <w:tcW w:w="672" w:type="dxa"/>
            <w:noWrap/>
            <w:vAlign w:val="center"/>
            <w:hideMark/>
          </w:tcPr>
          <w:p w14:paraId="168FD709" w14:textId="77777777" w:rsidR="002926CD" w:rsidRDefault="002926CD">
            <w:pPr>
              <w:jc w:val="right"/>
              <w:rPr>
                <w:rFonts w:ascii="Tahoma" w:hAnsi="Tahoma" w:cs="Tahoma"/>
                <w:color w:val="000000"/>
                <w:sz w:val="16"/>
                <w:szCs w:val="16"/>
              </w:rPr>
            </w:pPr>
            <w:r>
              <w:rPr>
                <w:rFonts w:ascii="Tahoma" w:hAnsi="Tahoma" w:cs="Tahoma"/>
                <w:color w:val="000000"/>
                <w:sz w:val="16"/>
                <w:szCs w:val="16"/>
              </w:rPr>
              <w:t>2 952</w:t>
            </w:r>
          </w:p>
        </w:tc>
        <w:tc>
          <w:tcPr>
            <w:tcW w:w="672" w:type="dxa"/>
            <w:noWrap/>
            <w:vAlign w:val="center"/>
            <w:hideMark/>
          </w:tcPr>
          <w:p w14:paraId="27393396" w14:textId="77777777" w:rsidR="002926CD" w:rsidRDefault="002926CD">
            <w:pPr>
              <w:jc w:val="right"/>
              <w:rPr>
                <w:rFonts w:ascii="Tahoma" w:hAnsi="Tahoma" w:cs="Tahoma"/>
                <w:color w:val="000000"/>
                <w:sz w:val="16"/>
                <w:szCs w:val="16"/>
              </w:rPr>
            </w:pPr>
            <w:r>
              <w:rPr>
                <w:rFonts w:ascii="Tahoma" w:hAnsi="Tahoma" w:cs="Tahoma"/>
                <w:color w:val="000000"/>
                <w:sz w:val="16"/>
                <w:szCs w:val="16"/>
              </w:rPr>
              <w:t>2 784</w:t>
            </w:r>
          </w:p>
        </w:tc>
        <w:tc>
          <w:tcPr>
            <w:tcW w:w="672" w:type="dxa"/>
            <w:noWrap/>
            <w:vAlign w:val="center"/>
            <w:hideMark/>
          </w:tcPr>
          <w:p w14:paraId="587CC7A0" w14:textId="77777777" w:rsidR="002926CD" w:rsidRDefault="002926CD">
            <w:pPr>
              <w:jc w:val="right"/>
              <w:rPr>
                <w:rFonts w:ascii="Tahoma" w:hAnsi="Tahoma" w:cs="Tahoma"/>
                <w:color w:val="000000"/>
                <w:sz w:val="16"/>
                <w:szCs w:val="16"/>
              </w:rPr>
            </w:pPr>
            <w:r>
              <w:rPr>
                <w:rFonts w:ascii="Tahoma" w:hAnsi="Tahoma" w:cs="Tahoma"/>
                <w:color w:val="000000"/>
                <w:sz w:val="16"/>
                <w:szCs w:val="16"/>
              </w:rPr>
              <w:t>2 564</w:t>
            </w:r>
          </w:p>
        </w:tc>
        <w:tc>
          <w:tcPr>
            <w:tcW w:w="672" w:type="dxa"/>
            <w:noWrap/>
            <w:vAlign w:val="center"/>
            <w:hideMark/>
          </w:tcPr>
          <w:p w14:paraId="46031F90" w14:textId="77777777" w:rsidR="002926CD" w:rsidRDefault="002926CD">
            <w:pPr>
              <w:jc w:val="right"/>
              <w:rPr>
                <w:rFonts w:ascii="Tahoma" w:hAnsi="Tahoma" w:cs="Tahoma"/>
                <w:color w:val="000000"/>
                <w:sz w:val="16"/>
                <w:szCs w:val="16"/>
              </w:rPr>
            </w:pPr>
            <w:r>
              <w:rPr>
                <w:rFonts w:ascii="Tahoma" w:hAnsi="Tahoma" w:cs="Tahoma"/>
                <w:color w:val="000000"/>
                <w:sz w:val="16"/>
                <w:szCs w:val="16"/>
              </w:rPr>
              <w:t>2 256</w:t>
            </w:r>
          </w:p>
        </w:tc>
        <w:tc>
          <w:tcPr>
            <w:tcW w:w="672" w:type="dxa"/>
            <w:noWrap/>
            <w:vAlign w:val="center"/>
            <w:hideMark/>
          </w:tcPr>
          <w:p w14:paraId="00DEBA5F" w14:textId="77777777" w:rsidR="002926CD" w:rsidRDefault="002926CD">
            <w:pPr>
              <w:jc w:val="right"/>
              <w:rPr>
                <w:rFonts w:ascii="Tahoma" w:hAnsi="Tahoma" w:cs="Tahoma"/>
                <w:color w:val="000000"/>
                <w:sz w:val="16"/>
                <w:szCs w:val="16"/>
              </w:rPr>
            </w:pPr>
            <w:r>
              <w:rPr>
                <w:rFonts w:ascii="Tahoma" w:hAnsi="Tahoma" w:cs="Tahoma"/>
                <w:color w:val="000000"/>
                <w:sz w:val="16"/>
                <w:szCs w:val="16"/>
              </w:rPr>
              <w:t>1 565</w:t>
            </w:r>
          </w:p>
        </w:tc>
        <w:tc>
          <w:tcPr>
            <w:tcW w:w="672" w:type="dxa"/>
            <w:noWrap/>
            <w:vAlign w:val="center"/>
            <w:hideMark/>
          </w:tcPr>
          <w:p w14:paraId="7BA086EE"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1 379</w:t>
            </w:r>
          </w:p>
        </w:tc>
        <w:tc>
          <w:tcPr>
            <w:tcW w:w="672" w:type="dxa"/>
            <w:noWrap/>
            <w:vAlign w:val="center"/>
            <w:hideMark/>
          </w:tcPr>
          <w:p w14:paraId="5865500C"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1 338</w:t>
            </w:r>
          </w:p>
        </w:tc>
        <w:tc>
          <w:tcPr>
            <w:tcW w:w="672" w:type="dxa"/>
            <w:noWrap/>
            <w:vAlign w:val="center"/>
            <w:hideMark/>
          </w:tcPr>
          <w:p w14:paraId="41BCBDD7" w14:textId="77777777" w:rsidR="002926CD" w:rsidRDefault="002926CD">
            <w:pPr>
              <w:jc w:val="right"/>
              <w:rPr>
                <w:rFonts w:ascii="Tahoma" w:hAnsi="Tahoma" w:cs="Tahoma"/>
                <w:color w:val="000000"/>
                <w:sz w:val="16"/>
                <w:szCs w:val="16"/>
              </w:rPr>
            </w:pPr>
            <w:r>
              <w:rPr>
                <w:rFonts w:ascii="Tahoma" w:hAnsi="Tahoma" w:cs="Tahoma"/>
                <w:color w:val="000000"/>
                <w:sz w:val="16"/>
                <w:szCs w:val="16"/>
              </w:rPr>
              <w:t>1 730</w:t>
            </w:r>
          </w:p>
        </w:tc>
        <w:tc>
          <w:tcPr>
            <w:tcW w:w="677" w:type="dxa"/>
            <w:noWrap/>
            <w:vAlign w:val="center"/>
            <w:hideMark/>
          </w:tcPr>
          <w:p w14:paraId="00CBC703" w14:textId="77777777" w:rsidR="002926CD" w:rsidRDefault="002926CD">
            <w:pPr>
              <w:jc w:val="right"/>
              <w:rPr>
                <w:rFonts w:ascii="Tahoma" w:hAnsi="Tahoma" w:cs="Tahoma"/>
                <w:color w:val="000000"/>
                <w:sz w:val="16"/>
                <w:szCs w:val="16"/>
              </w:rPr>
            </w:pPr>
            <w:r>
              <w:rPr>
                <w:rFonts w:ascii="Tahoma" w:hAnsi="Tahoma" w:cs="Tahoma"/>
                <w:color w:val="000000"/>
                <w:sz w:val="16"/>
                <w:szCs w:val="16"/>
              </w:rPr>
              <w:t>1 554</w:t>
            </w:r>
          </w:p>
        </w:tc>
      </w:tr>
      <w:tr w:rsidR="002926CD" w14:paraId="42D22AB2" w14:textId="77777777" w:rsidTr="002926CD">
        <w:trPr>
          <w:trHeight w:val="227"/>
        </w:trPr>
        <w:tc>
          <w:tcPr>
            <w:tcW w:w="0" w:type="auto"/>
            <w:vMerge/>
            <w:vAlign w:val="center"/>
            <w:hideMark/>
          </w:tcPr>
          <w:p w14:paraId="6DA59747" w14:textId="77777777" w:rsidR="002926CD" w:rsidRDefault="002926CD">
            <w:pPr>
              <w:rPr>
                <w:rFonts w:ascii="Tahoma" w:hAnsi="Tahoma" w:cs="Tahoma"/>
                <w:color w:val="000000"/>
                <w:sz w:val="16"/>
                <w:szCs w:val="16"/>
              </w:rPr>
            </w:pPr>
          </w:p>
        </w:tc>
        <w:tc>
          <w:tcPr>
            <w:tcW w:w="925" w:type="dxa"/>
            <w:noWrap/>
            <w:vAlign w:val="center"/>
            <w:hideMark/>
          </w:tcPr>
          <w:p w14:paraId="04A96E7A" w14:textId="77777777" w:rsidR="002926CD" w:rsidRDefault="002926CD">
            <w:pPr>
              <w:rPr>
                <w:rFonts w:ascii="Tahoma" w:hAnsi="Tahoma" w:cs="Tahoma"/>
                <w:color w:val="000000"/>
                <w:sz w:val="16"/>
                <w:szCs w:val="16"/>
              </w:rPr>
            </w:pPr>
            <w:r>
              <w:rPr>
                <w:rFonts w:ascii="Tahoma" w:hAnsi="Tahoma" w:cs="Tahoma"/>
                <w:color w:val="000000"/>
                <w:sz w:val="16"/>
                <w:szCs w:val="16"/>
              </w:rPr>
              <w:t>50 a viac</w:t>
            </w:r>
          </w:p>
        </w:tc>
        <w:tc>
          <w:tcPr>
            <w:tcW w:w="672" w:type="dxa"/>
            <w:noWrap/>
            <w:vAlign w:val="center"/>
            <w:hideMark/>
          </w:tcPr>
          <w:p w14:paraId="72FFFAEF" w14:textId="77777777" w:rsidR="002926CD" w:rsidRDefault="002926CD">
            <w:pPr>
              <w:jc w:val="right"/>
              <w:rPr>
                <w:rFonts w:ascii="Tahoma" w:hAnsi="Tahoma" w:cs="Tahoma"/>
                <w:color w:val="000000"/>
                <w:sz w:val="16"/>
                <w:szCs w:val="16"/>
              </w:rPr>
            </w:pPr>
            <w:r>
              <w:rPr>
                <w:rFonts w:ascii="Tahoma" w:hAnsi="Tahoma" w:cs="Tahoma"/>
                <w:color w:val="000000"/>
                <w:sz w:val="16"/>
                <w:szCs w:val="16"/>
              </w:rPr>
              <w:t>2 114</w:t>
            </w:r>
          </w:p>
        </w:tc>
        <w:tc>
          <w:tcPr>
            <w:tcW w:w="672" w:type="dxa"/>
            <w:noWrap/>
            <w:vAlign w:val="center"/>
            <w:hideMark/>
          </w:tcPr>
          <w:p w14:paraId="614AA100" w14:textId="77777777" w:rsidR="002926CD" w:rsidRDefault="002926CD">
            <w:pPr>
              <w:jc w:val="right"/>
              <w:rPr>
                <w:rFonts w:ascii="Tahoma" w:hAnsi="Tahoma" w:cs="Tahoma"/>
                <w:color w:val="000000"/>
                <w:sz w:val="16"/>
                <w:szCs w:val="16"/>
              </w:rPr>
            </w:pPr>
            <w:r>
              <w:rPr>
                <w:rFonts w:ascii="Tahoma" w:hAnsi="Tahoma" w:cs="Tahoma"/>
                <w:color w:val="000000"/>
                <w:sz w:val="16"/>
                <w:szCs w:val="16"/>
              </w:rPr>
              <w:t>2 078</w:t>
            </w:r>
          </w:p>
        </w:tc>
        <w:tc>
          <w:tcPr>
            <w:tcW w:w="672" w:type="dxa"/>
            <w:noWrap/>
            <w:vAlign w:val="center"/>
            <w:hideMark/>
          </w:tcPr>
          <w:p w14:paraId="070F78B6" w14:textId="77777777" w:rsidR="002926CD" w:rsidRDefault="002926CD">
            <w:pPr>
              <w:jc w:val="right"/>
              <w:rPr>
                <w:rFonts w:ascii="Tahoma" w:hAnsi="Tahoma" w:cs="Tahoma"/>
                <w:color w:val="000000"/>
                <w:sz w:val="16"/>
                <w:szCs w:val="16"/>
              </w:rPr>
            </w:pPr>
            <w:r>
              <w:rPr>
                <w:rFonts w:ascii="Tahoma" w:hAnsi="Tahoma" w:cs="Tahoma"/>
                <w:color w:val="000000"/>
                <w:sz w:val="16"/>
                <w:szCs w:val="16"/>
              </w:rPr>
              <w:t>2 019</w:t>
            </w:r>
          </w:p>
        </w:tc>
        <w:tc>
          <w:tcPr>
            <w:tcW w:w="672" w:type="dxa"/>
            <w:noWrap/>
            <w:vAlign w:val="center"/>
            <w:hideMark/>
          </w:tcPr>
          <w:p w14:paraId="77968D52" w14:textId="77777777" w:rsidR="002926CD" w:rsidRDefault="002926CD">
            <w:pPr>
              <w:jc w:val="right"/>
              <w:rPr>
                <w:rFonts w:ascii="Tahoma" w:hAnsi="Tahoma" w:cs="Tahoma"/>
                <w:color w:val="000000"/>
                <w:sz w:val="16"/>
                <w:szCs w:val="16"/>
              </w:rPr>
            </w:pPr>
            <w:r>
              <w:rPr>
                <w:rFonts w:ascii="Tahoma" w:hAnsi="Tahoma" w:cs="Tahoma"/>
                <w:color w:val="000000"/>
                <w:sz w:val="16"/>
                <w:szCs w:val="16"/>
              </w:rPr>
              <w:t>1 990</w:t>
            </w:r>
          </w:p>
        </w:tc>
        <w:tc>
          <w:tcPr>
            <w:tcW w:w="672" w:type="dxa"/>
            <w:noWrap/>
            <w:vAlign w:val="center"/>
            <w:hideMark/>
          </w:tcPr>
          <w:p w14:paraId="65B86D43" w14:textId="77777777" w:rsidR="002926CD" w:rsidRDefault="002926CD">
            <w:pPr>
              <w:jc w:val="right"/>
              <w:rPr>
                <w:rFonts w:ascii="Tahoma" w:hAnsi="Tahoma" w:cs="Tahoma"/>
                <w:color w:val="000000"/>
                <w:sz w:val="16"/>
                <w:szCs w:val="16"/>
              </w:rPr>
            </w:pPr>
            <w:r>
              <w:rPr>
                <w:rFonts w:ascii="Tahoma" w:hAnsi="Tahoma" w:cs="Tahoma"/>
                <w:color w:val="000000"/>
                <w:sz w:val="16"/>
                <w:szCs w:val="16"/>
              </w:rPr>
              <w:t>1 914</w:t>
            </w:r>
          </w:p>
        </w:tc>
        <w:tc>
          <w:tcPr>
            <w:tcW w:w="672" w:type="dxa"/>
            <w:noWrap/>
            <w:vAlign w:val="center"/>
            <w:hideMark/>
          </w:tcPr>
          <w:p w14:paraId="6F448186" w14:textId="77777777" w:rsidR="002926CD" w:rsidRDefault="002926CD">
            <w:pPr>
              <w:jc w:val="right"/>
              <w:rPr>
                <w:rFonts w:ascii="Tahoma" w:hAnsi="Tahoma" w:cs="Tahoma"/>
                <w:color w:val="000000"/>
                <w:sz w:val="16"/>
                <w:szCs w:val="16"/>
              </w:rPr>
            </w:pPr>
            <w:r>
              <w:rPr>
                <w:rFonts w:ascii="Tahoma" w:hAnsi="Tahoma" w:cs="Tahoma"/>
                <w:color w:val="000000"/>
                <w:sz w:val="16"/>
                <w:szCs w:val="16"/>
              </w:rPr>
              <w:t>1 784</w:t>
            </w:r>
          </w:p>
        </w:tc>
        <w:tc>
          <w:tcPr>
            <w:tcW w:w="672" w:type="dxa"/>
            <w:noWrap/>
            <w:vAlign w:val="center"/>
            <w:hideMark/>
          </w:tcPr>
          <w:p w14:paraId="3229D7E2"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1 383</w:t>
            </w:r>
          </w:p>
        </w:tc>
        <w:tc>
          <w:tcPr>
            <w:tcW w:w="672" w:type="dxa"/>
            <w:noWrap/>
            <w:vAlign w:val="center"/>
            <w:hideMark/>
          </w:tcPr>
          <w:p w14:paraId="0A4BC9A7" w14:textId="77777777" w:rsidR="002926CD" w:rsidRDefault="002926CD">
            <w:pPr>
              <w:jc w:val="right"/>
              <w:rPr>
                <w:rFonts w:ascii="Tahoma" w:hAnsi="Tahoma" w:cs="Tahoma"/>
                <w:color w:val="000000"/>
                <w:sz w:val="16"/>
                <w:szCs w:val="16"/>
              </w:rPr>
            </w:pPr>
            <w:r>
              <w:rPr>
                <w:rFonts w:ascii="Tahoma" w:hAnsi="Tahoma" w:cs="Tahoma"/>
                <w:color w:val="000000"/>
                <w:sz w:val="16"/>
                <w:szCs w:val="16"/>
              </w:rPr>
              <w:t>1 265</w:t>
            </w:r>
          </w:p>
        </w:tc>
        <w:tc>
          <w:tcPr>
            <w:tcW w:w="672" w:type="dxa"/>
            <w:noWrap/>
            <w:vAlign w:val="center"/>
            <w:hideMark/>
          </w:tcPr>
          <w:p w14:paraId="1883C943" w14:textId="77777777" w:rsidR="002926CD" w:rsidRDefault="002926CD">
            <w:pPr>
              <w:jc w:val="right"/>
              <w:rPr>
                <w:rFonts w:ascii="Tahoma" w:hAnsi="Tahoma" w:cs="Tahoma"/>
                <w:color w:val="000000"/>
                <w:sz w:val="16"/>
                <w:szCs w:val="16"/>
              </w:rPr>
            </w:pPr>
            <w:r>
              <w:rPr>
                <w:rFonts w:ascii="Tahoma" w:hAnsi="Tahoma" w:cs="Tahoma"/>
                <w:color w:val="000000"/>
                <w:sz w:val="16"/>
                <w:szCs w:val="16"/>
              </w:rPr>
              <w:t>1 131</w:t>
            </w:r>
          </w:p>
        </w:tc>
        <w:tc>
          <w:tcPr>
            <w:tcW w:w="672" w:type="dxa"/>
            <w:noWrap/>
            <w:vAlign w:val="center"/>
            <w:hideMark/>
          </w:tcPr>
          <w:p w14:paraId="12CCCEA8" w14:textId="77777777" w:rsidR="002926CD" w:rsidRDefault="002926CD">
            <w:pPr>
              <w:jc w:val="right"/>
              <w:rPr>
                <w:rFonts w:ascii="Tahoma" w:hAnsi="Tahoma" w:cs="Tahoma"/>
                <w:color w:val="000000"/>
                <w:sz w:val="16"/>
                <w:szCs w:val="16"/>
              </w:rPr>
            </w:pPr>
            <w:r>
              <w:rPr>
                <w:rFonts w:ascii="Tahoma" w:hAnsi="Tahoma" w:cs="Tahoma"/>
                <w:color w:val="000000"/>
                <w:sz w:val="16"/>
                <w:szCs w:val="16"/>
              </w:rPr>
              <w:t>1 420</w:t>
            </w:r>
          </w:p>
        </w:tc>
        <w:tc>
          <w:tcPr>
            <w:tcW w:w="677" w:type="dxa"/>
            <w:noWrap/>
            <w:vAlign w:val="center"/>
            <w:hideMark/>
          </w:tcPr>
          <w:p w14:paraId="5620C92A"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1 305</w:t>
            </w:r>
          </w:p>
        </w:tc>
      </w:tr>
      <w:tr w:rsidR="002926CD" w14:paraId="01AD3429" w14:textId="77777777" w:rsidTr="002926CD">
        <w:trPr>
          <w:trHeight w:val="227"/>
        </w:trPr>
        <w:tc>
          <w:tcPr>
            <w:tcW w:w="0" w:type="auto"/>
            <w:vMerge/>
            <w:vAlign w:val="center"/>
            <w:hideMark/>
          </w:tcPr>
          <w:p w14:paraId="13BCD1B9" w14:textId="77777777" w:rsidR="002926CD" w:rsidRDefault="002926CD">
            <w:pPr>
              <w:rPr>
                <w:rFonts w:ascii="Tahoma" w:hAnsi="Tahoma" w:cs="Tahoma"/>
                <w:color w:val="000000"/>
                <w:sz w:val="16"/>
                <w:szCs w:val="16"/>
              </w:rPr>
            </w:pPr>
          </w:p>
        </w:tc>
        <w:tc>
          <w:tcPr>
            <w:tcW w:w="925" w:type="dxa"/>
            <w:noWrap/>
            <w:vAlign w:val="center"/>
            <w:hideMark/>
          </w:tcPr>
          <w:p w14:paraId="4DC65EA1" w14:textId="77777777" w:rsidR="002926CD" w:rsidRDefault="002926CD">
            <w:pPr>
              <w:rPr>
                <w:rFonts w:ascii="Tahoma" w:hAnsi="Tahoma" w:cs="Tahoma"/>
                <w:color w:val="000000"/>
                <w:sz w:val="16"/>
                <w:szCs w:val="16"/>
              </w:rPr>
            </w:pPr>
            <w:r>
              <w:rPr>
                <w:rFonts w:ascii="Tahoma" w:hAnsi="Tahoma" w:cs="Tahoma"/>
                <w:color w:val="000000"/>
                <w:sz w:val="16"/>
                <w:szCs w:val="16"/>
              </w:rPr>
              <w:t>Spolu</w:t>
            </w:r>
          </w:p>
        </w:tc>
        <w:tc>
          <w:tcPr>
            <w:tcW w:w="672" w:type="dxa"/>
            <w:noWrap/>
            <w:vAlign w:val="center"/>
            <w:hideMark/>
          </w:tcPr>
          <w:p w14:paraId="4E2917B6" w14:textId="77777777" w:rsidR="002926CD" w:rsidRDefault="002926CD">
            <w:pPr>
              <w:jc w:val="right"/>
              <w:rPr>
                <w:rFonts w:ascii="Tahoma" w:hAnsi="Tahoma" w:cs="Tahoma"/>
                <w:color w:val="000000"/>
                <w:sz w:val="16"/>
                <w:szCs w:val="16"/>
              </w:rPr>
            </w:pPr>
            <w:r>
              <w:rPr>
                <w:rFonts w:ascii="Tahoma" w:hAnsi="Tahoma" w:cs="Tahoma"/>
                <w:color w:val="000000"/>
                <w:sz w:val="16"/>
                <w:szCs w:val="16"/>
              </w:rPr>
              <w:t>8 728</w:t>
            </w:r>
          </w:p>
        </w:tc>
        <w:tc>
          <w:tcPr>
            <w:tcW w:w="672" w:type="dxa"/>
            <w:noWrap/>
            <w:vAlign w:val="center"/>
            <w:hideMark/>
          </w:tcPr>
          <w:p w14:paraId="197F7710" w14:textId="77777777" w:rsidR="002926CD" w:rsidRDefault="002926CD">
            <w:pPr>
              <w:jc w:val="right"/>
              <w:rPr>
                <w:rFonts w:ascii="Tahoma" w:hAnsi="Tahoma" w:cs="Tahoma"/>
                <w:color w:val="000000"/>
                <w:sz w:val="16"/>
                <w:szCs w:val="16"/>
              </w:rPr>
            </w:pPr>
            <w:r>
              <w:rPr>
                <w:rFonts w:ascii="Tahoma" w:hAnsi="Tahoma" w:cs="Tahoma"/>
                <w:color w:val="000000"/>
                <w:sz w:val="16"/>
                <w:szCs w:val="16"/>
              </w:rPr>
              <w:t>9 237</w:t>
            </w:r>
          </w:p>
        </w:tc>
        <w:tc>
          <w:tcPr>
            <w:tcW w:w="672" w:type="dxa"/>
            <w:noWrap/>
            <w:vAlign w:val="center"/>
            <w:hideMark/>
          </w:tcPr>
          <w:p w14:paraId="4A076167" w14:textId="77777777" w:rsidR="002926CD" w:rsidRDefault="002926CD">
            <w:pPr>
              <w:jc w:val="right"/>
              <w:rPr>
                <w:rFonts w:ascii="Tahoma" w:hAnsi="Tahoma" w:cs="Tahoma"/>
                <w:color w:val="000000"/>
                <w:sz w:val="16"/>
                <w:szCs w:val="16"/>
              </w:rPr>
            </w:pPr>
            <w:r>
              <w:rPr>
                <w:rFonts w:ascii="Tahoma" w:hAnsi="Tahoma" w:cs="Tahoma"/>
                <w:color w:val="000000"/>
                <w:sz w:val="16"/>
                <w:szCs w:val="16"/>
              </w:rPr>
              <w:t>8 414</w:t>
            </w:r>
          </w:p>
        </w:tc>
        <w:tc>
          <w:tcPr>
            <w:tcW w:w="672" w:type="dxa"/>
            <w:noWrap/>
            <w:vAlign w:val="center"/>
            <w:hideMark/>
          </w:tcPr>
          <w:p w14:paraId="183075ED" w14:textId="77777777" w:rsidR="002926CD" w:rsidRDefault="002926CD">
            <w:pPr>
              <w:jc w:val="right"/>
              <w:rPr>
                <w:rFonts w:ascii="Tahoma" w:hAnsi="Tahoma" w:cs="Tahoma"/>
                <w:color w:val="000000"/>
                <w:sz w:val="16"/>
                <w:szCs w:val="16"/>
              </w:rPr>
            </w:pPr>
            <w:r>
              <w:rPr>
                <w:rFonts w:ascii="Tahoma" w:hAnsi="Tahoma" w:cs="Tahoma"/>
                <w:color w:val="000000"/>
                <w:sz w:val="16"/>
                <w:szCs w:val="16"/>
              </w:rPr>
              <w:t>7 857</w:t>
            </w:r>
          </w:p>
        </w:tc>
        <w:tc>
          <w:tcPr>
            <w:tcW w:w="672" w:type="dxa"/>
            <w:noWrap/>
            <w:vAlign w:val="center"/>
            <w:hideMark/>
          </w:tcPr>
          <w:p w14:paraId="1628BFD8" w14:textId="77777777" w:rsidR="002926CD" w:rsidRDefault="002926CD">
            <w:pPr>
              <w:jc w:val="right"/>
              <w:rPr>
                <w:rFonts w:ascii="Tahoma" w:hAnsi="Tahoma" w:cs="Tahoma"/>
                <w:color w:val="000000"/>
                <w:sz w:val="16"/>
                <w:szCs w:val="16"/>
              </w:rPr>
            </w:pPr>
            <w:r>
              <w:rPr>
                <w:rFonts w:ascii="Tahoma" w:hAnsi="Tahoma" w:cs="Tahoma"/>
                <w:color w:val="000000"/>
                <w:sz w:val="16"/>
                <w:szCs w:val="16"/>
              </w:rPr>
              <w:t>7 194</w:t>
            </w:r>
          </w:p>
        </w:tc>
        <w:tc>
          <w:tcPr>
            <w:tcW w:w="672" w:type="dxa"/>
            <w:noWrap/>
            <w:vAlign w:val="center"/>
            <w:hideMark/>
          </w:tcPr>
          <w:p w14:paraId="34548488" w14:textId="77777777" w:rsidR="002926CD" w:rsidRDefault="002926CD">
            <w:pPr>
              <w:jc w:val="right"/>
              <w:rPr>
                <w:rFonts w:ascii="Tahoma" w:hAnsi="Tahoma" w:cs="Tahoma"/>
                <w:color w:val="000000"/>
                <w:sz w:val="16"/>
                <w:szCs w:val="16"/>
              </w:rPr>
            </w:pPr>
            <w:r>
              <w:rPr>
                <w:rFonts w:ascii="Tahoma" w:hAnsi="Tahoma" w:cs="Tahoma"/>
                <w:color w:val="000000"/>
                <w:sz w:val="16"/>
                <w:szCs w:val="16"/>
              </w:rPr>
              <w:t>6 172</w:t>
            </w:r>
          </w:p>
        </w:tc>
        <w:tc>
          <w:tcPr>
            <w:tcW w:w="672" w:type="dxa"/>
            <w:noWrap/>
            <w:vAlign w:val="center"/>
            <w:hideMark/>
          </w:tcPr>
          <w:p w14:paraId="296D1EB0" w14:textId="77777777" w:rsidR="002926CD" w:rsidRDefault="002926CD">
            <w:pPr>
              <w:jc w:val="right"/>
              <w:rPr>
                <w:rFonts w:ascii="Tahoma" w:hAnsi="Tahoma" w:cs="Tahoma"/>
                <w:color w:val="000000"/>
                <w:sz w:val="16"/>
                <w:szCs w:val="16"/>
              </w:rPr>
            </w:pPr>
            <w:r>
              <w:rPr>
                <w:rFonts w:ascii="Tahoma" w:hAnsi="Tahoma" w:cs="Tahoma"/>
                <w:color w:val="000000"/>
                <w:sz w:val="16"/>
                <w:szCs w:val="16"/>
              </w:rPr>
              <w:t>4 398</w:t>
            </w:r>
          </w:p>
        </w:tc>
        <w:tc>
          <w:tcPr>
            <w:tcW w:w="672" w:type="dxa"/>
            <w:noWrap/>
            <w:vAlign w:val="center"/>
            <w:hideMark/>
          </w:tcPr>
          <w:p w14:paraId="5A3F1223" w14:textId="77777777" w:rsidR="002926CD" w:rsidRDefault="002926CD">
            <w:pPr>
              <w:jc w:val="right"/>
              <w:rPr>
                <w:rFonts w:ascii="Tahoma" w:hAnsi="Tahoma" w:cs="Tahoma"/>
                <w:color w:val="000000"/>
                <w:sz w:val="16"/>
                <w:szCs w:val="16"/>
              </w:rPr>
            </w:pPr>
            <w:r>
              <w:rPr>
                <w:rFonts w:ascii="Tahoma" w:hAnsi="Tahoma" w:cs="Tahoma"/>
                <w:color w:val="000000"/>
                <w:sz w:val="16"/>
                <w:szCs w:val="16"/>
              </w:rPr>
              <w:t>3 862</w:t>
            </w:r>
          </w:p>
        </w:tc>
        <w:tc>
          <w:tcPr>
            <w:tcW w:w="672" w:type="dxa"/>
            <w:noWrap/>
            <w:vAlign w:val="center"/>
            <w:hideMark/>
          </w:tcPr>
          <w:p w14:paraId="40A7BE81" w14:textId="77777777" w:rsidR="002926CD" w:rsidRDefault="002926CD">
            <w:pPr>
              <w:jc w:val="right"/>
              <w:rPr>
                <w:rFonts w:ascii="Tahoma" w:hAnsi="Tahoma" w:cs="Tahoma"/>
                <w:color w:val="000000"/>
                <w:sz w:val="16"/>
                <w:szCs w:val="16"/>
              </w:rPr>
            </w:pPr>
            <w:r>
              <w:rPr>
                <w:rFonts w:ascii="Tahoma" w:hAnsi="Tahoma" w:cs="Tahoma"/>
                <w:color w:val="000000"/>
                <w:sz w:val="16"/>
                <w:szCs w:val="16"/>
              </w:rPr>
              <w:t>3 645</w:t>
            </w:r>
          </w:p>
        </w:tc>
        <w:tc>
          <w:tcPr>
            <w:tcW w:w="672" w:type="dxa"/>
            <w:noWrap/>
            <w:vAlign w:val="center"/>
            <w:hideMark/>
          </w:tcPr>
          <w:p w14:paraId="7E442304" w14:textId="77777777" w:rsidR="002926CD" w:rsidRDefault="002926CD">
            <w:pPr>
              <w:jc w:val="right"/>
              <w:rPr>
                <w:rFonts w:ascii="Tahoma" w:hAnsi="Tahoma" w:cs="Tahoma"/>
                <w:color w:val="000000"/>
                <w:sz w:val="16"/>
                <w:szCs w:val="16"/>
              </w:rPr>
            </w:pPr>
            <w:r>
              <w:rPr>
                <w:rFonts w:ascii="Tahoma" w:hAnsi="Tahoma" w:cs="Tahoma"/>
                <w:color w:val="000000"/>
                <w:sz w:val="16"/>
                <w:szCs w:val="16"/>
              </w:rPr>
              <w:t>4 718</w:t>
            </w:r>
          </w:p>
        </w:tc>
        <w:tc>
          <w:tcPr>
            <w:tcW w:w="677" w:type="dxa"/>
            <w:noWrap/>
            <w:vAlign w:val="center"/>
            <w:hideMark/>
          </w:tcPr>
          <w:p w14:paraId="17004D96" w14:textId="77777777" w:rsidR="002926CD" w:rsidRDefault="002926CD">
            <w:pPr>
              <w:jc w:val="right"/>
              <w:rPr>
                <w:rFonts w:ascii="Tahoma" w:hAnsi="Tahoma" w:cs="Tahoma"/>
                <w:color w:val="000000"/>
                <w:sz w:val="16"/>
                <w:szCs w:val="16"/>
              </w:rPr>
            </w:pPr>
            <w:r>
              <w:rPr>
                <w:rFonts w:ascii="Tahoma" w:hAnsi="Tahoma" w:cs="Tahoma"/>
                <w:color w:val="000000"/>
                <w:sz w:val="16"/>
                <w:szCs w:val="16"/>
              </w:rPr>
              <w:t>4 170</w:t>
            </w:r>
          </w:p>
        </w:tc>
      </w:tr>
      <w:tr w:rsidR="002926CD" w14:paraId="2A06A4D9" w14:textId="77777777" w:rsidTr="002926CD">
        <w:trPr>
          <w:trHeight w:val="227"/>
        </w:trPr>
        <w:tc>
          <w:tcPr>
            <w:tcW w:w="750" w:type="dxa"/>
            <w:vMerge w:val="restart"/>
            <w:noWrap/>
            <w:vAlign w:val="center"/>
            <w:hideMark/>
          </w:tcPr>
          <w:p w14:paraId="6CB6B300" w14:textId="77777777" w:rsidR="002926CD" w:rsidRDefault="002926CD">
            <w:pPr>
              <w:rPr>
                <w:rFonts w:ascii="Tahoma" w:hAnsi="Tahoma" w:cs="Tahoma"/>
                <w:color w:val="000000"/>
                <w:sz w:val="16"/>
                <w:szCs w:val="16"/>
              </w:rPr>
            </w:pPr>
            <w:r>
              <w:rPr>
                <w:rFonts w:ascii="Tahoma" w:hAnsi="Tahoma" w:cs="Tahoma"/>
                <w:color w:val="000000"/>
                <w:sz w:val="16"/>
                <w:szCs w:val="16"/>
              </w:rPr>
              <w:t>Muži</w:t>
            </w:r>
          </w:p>
        </w:tc>
        <w:tc>
          <w:tcPr>
            <w:tcW w:w="925" w:type="dxa"/>
            <w:noWrap/>
            <w:vAlign w:val="center"/>
            <w:hideMark/>
          </w:tcPr>
          <w:p w14:paraId="37FE0A5A" w14:textId="77777777" w:rsidR="002926CD" w:rsidRDefault="002926CD">
            <w:pPr>
              <w:rPr>
                <w:rFonts w:ascii="Tahoma" w:hAnsi="Tahoma" w:cs="Tahoma"/>
                <w:color w:val="000000"/>
                <w:sz w:val="16"/>
                <w:szCs w:val="16"/>
              </w:rPr>
            </w:pPr>
            <w:r>
              <w:rPr>
                <w:rFonts w:ascii="Tahoma" w:hAnsi="Tahoma" w:cs="Tahoma"/>
                <w:color w:val="000000"/>
                <w:sz w:val="16"/>
                <w:szCs w:val="16"/>
              </w:rPr>
              <w:t>15-24</w:t>
            </w:r>
          </w:p>
        </w:tc>
        <w:tc>
          <w:tcPr>
            <w:tcW w:w="672" w:type="dxa"/>
            <w:noWrap/>
            <w:vAlign w:val="center"/>
            <w:hideMark/>
          </w:tcPr>
          <w:p w14:paraId="27DFF923" w14:textId="77777777" w:rsidR="002926CD" w:rsidRDefault="002926CD">
            <w:pPr>
              <w:jc w:val="right"/>
              <w:rPr>
                <w:rFonts w:ascii="Tahoma" w:hAnsi="Tahoma" w:cs="Tahoma"/>
                <w:color w:val="000000"/>
                <w:sz w:val="16"/>
                <w:szCs w:val="16"/>
              </w:rPr>
            </w:pPr>
            <w:r>
              <w:rPr>
                <w:rFonts w:ascii="Tahoma" w:hAnsi="Tahoma" w:cs="Tahoma"/>
                <w:color w:val="000000"/>
                <w:sz w:val="16"/>
                <w:szCs w:val="16"/>
              </w:rPr>
              <w:t>795</w:t>
            </w:r>
          </w:p>
        </w:tc>
        <w:tc>
          <w:tcPr>
            <w:tcW w:w="672" w:type="dxa"/>
            <w:noWrap/>
            <w:vAlign w:val="center"/>
            <w:hideMark/>
          </w:tcPr>
          <w:p w14:paraId="56657068" w14:textId="77777777" w:rsidR="002926CD" w:rsidRDefault="002926CD">
            <w:pPr>
              <w:jc w:val="right"/>
              <w:rPr>
                <w:rFonts w:ascii="Tahoma" w:hAnsi="Tahoma" w:cs="Tahoma"/>
                <w:color w:val="000000"/>
                <w:sz w:val="16"/>
                <w:szCs w:val="16"/>
              </w:rPr>
            </w:pPr>
            <w:r>
              <w:rPr>
                <w:rFonts w:ascii="Tahoma" w:hAnsi="Tahoma" w:cs="Tahoma"/>
                <w:color w:val="000000"/>
                <w:sz w:val="16"/>
                <w:szCs w:val="16"/>
              </w:rPr>
              <w:t>910</w:t>
            </w:r>
          </w:p>
        </w:tc>
        <w:tc>
          <w:tcPr>
            <w:tcW w:w="672" w:type="dxa"/>
            <w:noWrap/>
            <w:vAlign w:val="center"/>
            <w:hideMark/>
          </w:tcPr>
          <w:p w14:paraId="0C962492" w14:textId="77777777" w:rsidR="002926CD" w:rsidRDefault="002926CD">
            <w:pPr>
              <w:jc w:val="right"/>
              <w:rPr>
                <w:rFonts w:ascii="Tahoma" w:hAnsi="Tahoma" w:cs="Tahoma"/>
                <w:color w:val="000000"/>
                <w:sz w:val="16"/>
                <w:szCs w:val="16"/>
              </w:rPr>
            </w:pPr>
            <w:r>
              <w:rPr>
                <w:rFonts w:ascii="Tahoma" w:hAnsi="Tahoma" w:cs="Tahoma"/>
                <w:color w:val="000000"/>
                <w:sz w:val="16"/>
                <w:szCs w:val="16"/>
              </w:rPr>
              <w:t>760</w:t>
            </w:r>
          </w:p>
        </w:tc>
        <w:tc>
          <w:tcPr>
            <w:tcW w:w="672" w:type="dxa"/>
            <w:noWrap/>
            <w:vAlign w:val="center"/>
            <w:hideMark/>
          </w:tcPr>
          <w:p w14:paraId="77059FE5" w14:textId="77777777" w:rsidR="002926CD" w:rsidRDefault="002926CD">
            <w:pPr>
              <w:jc w:val="right"/>
              <w:rPr>
                <w:rFonts w:ascii="Tahoma" w:hAnsi="Tahoma" w:cs="Tahoma"/>
                <w:color w:val="000000"/>
                <w:sz w:val="16"/>
                <w:szCs w:val="16"/>
              </w:rPr>
            </w:pPr>
            <w:r>
              <w:rPr>
                <w:rFonts w:ascii="Tahoma" w:hAnsi="Tahoma" w:cs="Tahoma"/>
                <w:color w:val="000000"/>
                <w:sz w:val="16"/>
                <w:szCs w:val="16"/>
              </w:rPr>
              <w:t>675</w:t>
            </w:r>
          </w:p>
        </w:tc>
        <w:tc>
          <w:tcPr>
            <w:tcW w:w="672" w:type="dxa"/>
            <w:noWrap/>
            <w:vAlign w:val="center"/>
            <w:hideMark/>
          </w:tcPr>
          <w:p w14:paraId="2DD41080" w14:textId="77777777" w:rsidR="002926CD" w:rsidRDefault="002926CD">
            <w:pPr>
              <w:jc w:val="right"/>
              <w:rPr>
                <w:rFonts w:ascii="Tahoma" w:hAnsi="Tahoma" w:cs="Tahoma"/>
                <w:color w:val="000000"/>
                <w:sz w:val="16"/>
                <w:szCs w:val="16"/>
              </w:rPr>
            </w:pPr>
            <w:r>
              <w:rPr>
                <w:rFonts w:ascii="Tahoma" w:hAnsi="Tahoma" w:cs="Tahoma"/>
                <w:color w:val="000000"/>
                <w:sz w:val="16"/>
                <w:szCs w:val="16"/>
              </w:rPr>
              <w:t>597</w:t>
            </w:r>
          </w:p>
        </w:tc>
        <w:tc>
          <w:tcPr>
            <w:tcW w:w="672" w:type="dxa"/>
            <w:noWrap/>
            <w:vAlign w:val="center"/>
            <w:hideMark/>
          </w:tcPr>
          <w:p w14:paraId="3B89BF2A" w14:textId="77777777" w:rsidR="002926CD" w:rsidRDefault="002926CD">
            <w:pPr>
              <w:jc w:val="right"/>
              <w:rPr>
                <w:rFonts w:ascii="Tahoma" w:hAnsi="Tahoma" w:cs="Tahoma"/>
                <w:color w:val="000000"/>
                <w:sz w:val="16"/>
                <w:szCs w:val="16"/>
              </w:rPr>
            </w:pPr>
            <w:r>
              <w:rPr>
                <w:rFonts w:ascii="Tahoma" w:hAnsi="Tahoma" w:cs="Tahoma"/>
                <w:color w:val="000000"/>
                <w:sz w:val="16"/>
                <w:szCs w:val="16"/>
              </w:rPr>
              <w:t>401</w:t>
            </w:r>
          </w:p>
        </w:tc>
        <w:tc>
          <w:tcPr>
            <w:tcW w:w="672" w:type="dxa"/>
            <w:noWrap/>
            <w:vAlign w:val="center"/>
            <w:hideMark/>
          </w:tcPr>
          <w:p w14:paraId="2E777EBB" w14:textId="77777777" w:rsidR="002926CD" w:rsidRDefault="002926CD">
            <w:pPr>
              <w:jc w:val="right"/>
              <w:rPr>
                <w:rFonts w:ascii="Tahoma" w:hAnsi="Tahoma" w:cs="Tahoma"/>
                <w:color w:val="000000"/>
                <w:sz w:val="16"/>
                <w:szCs w:val="16"/>
              </w:rPr>
            </w:pPr>
            <w:r>
              <w:rPr>
                <w:rFonts w:ascii="Tahoma" w:hAnsi="Tahoma" w:cs="Tahoma"/>
                <w:color w:val="000000"/>
                <w:sz w:val="16"/>
                <w:szCs w:val="16"/>
              </w:rPr>
              <w:t>272</w:t>
            </w:r>
          </w:p>
        </w:tc>
        <w:tc>
          <w:tcPr>
            <w:tcW w:w="672" w:type="dxa"/>
            <w:noWrap/>
            <w:vAlign w:val="center"/>
            <w:hideMark/>
          </w:tcPr>
          <w:p w14:paraId="3945A8EC" w14:textId="77777777" w:rsidR="002926CD" w:rsidRDefault="002926CD">
            <w:pPr>
              <w:jc w:val="right"/>
              <w:rPr>
                <w:rFonts w:ascii="Tahoma" w:hAnsi="Tahoma" w:cs="Tahoma"/>
                <w:color w:val="000000"/>
                <w:sz w:val="16"/>
                <w:szCs w:val="16"/>
              </w:rPr>
            </w:pPr>
            <w:r>
              <w:rPr>
                <w:rFonts w:ascii="Tahoma" w:hAnsi="Tahoma" w:cs="Tahoma"/>
                <w:color w:val="000000"/>
                <w:sz w:val="16"/>
                <w:szCs w:val="16"/>
              </w:rPr>
              <w:t>239</w:t>
            </w:r>
          </w:p>
        </w:tc>
        <w:tc>
          <w:tcPr>
            <w:tcW w:w="672" w:type="dxa"/>
            <w:noWrap/>
            <w:vAlign w:val="center"/>
            <w:hideMark/>
          </w:tcPr>
          <w:p w14:paraId="406E292C" w14:textId="77777777" w:rsidR="002926CD" w:rsidRDefault="002926CD">
            <w:pPr>
              <w:jc w:val="right"/>
              <w:rPr>
                <w:rFonts w:ascii="Tahoma" w:hAnsi="Tahoma" w:cs="Tahoma"/>
                <w:color w:val="000000"/>
                <w:sz w:val="16"/>
                <w:szCs w:val="16"/>
              </w:rPr>
            </w:pPr>
            <w:r>
              <w:rPr>
                <w:rFonts w:ascii="Tahoma" w:hAnsi="Tahoma" w:cs="Tahoma"/>
                <w:color w:val="000000"/>
                <w:sz w:val="16"/>
                <w:szCs w:val="16"/>
              </w:rPr>
              <w:t>189</w:t>
            </w:r>
          </w:p>
        </w:tc>
        <w:tc>
          <w:tcPr>
            <w:tcW w:w="672" w:type="dxa"/>
            <w:noWrap/>
            <w:vAlign w:val="center"/>
            <w:hideMark/>
          </w:tcPr>
          <w:p w14:paraId="5D2E42BE" w14:textId="77777777" w:rsidR="002926CD" w:rsidRDefault="002926CD">
            <w:pPr>
              <w:jc w:val="right"/>
              <w:rPr>
                <w:rFonts w:ascii="Tahoma" w:hAnsi="Tahoma" w:cs="Tahoma"/>
                <w:color w:val="000000"/>
                <w:sz w:val="16"/>
                <w:szCs w:val="16"/>
              </w:rPr>
            </w:pPr>
            <w:r>
              <w:rPr>
                <w:rFonts w:ascii="Tahoma" w:hAnsi="Tahoma" w:cs="Tahoma"/>
                <w:color w:val="000000"/>
                <w:sz w:val="16"/>
                <w:szCs w:val="16"/>
              </w:rPr>
              <w:t>332</w:t>
            </w:r>
          </w:p>
        </w:tc>
        <w:tc>
          <w:tcPr>
            <w:tcW w:w="677" w:type="dxa"/>
            <w:noWrap/>
            <w:vAlign w:val="center"/>
            <w:hideMark/>
          </w:tcPr>
          <w:p w14:paraId="52C350FC" w14:textId="77777777" w:rsidR="002926CD" w:rsidRDefault="002926CD">
            <w:pPr>
              <w:jc w:val="right"/>
              <w:rPr>
                <w:rFonts w:ascii="Tahoma" w:hAnsi="Tahoma" w:cs="Tahoma"/>
                <w:color w:val="000000"/>
                <w:sz w:val="16"/>
                <w:szCs w:val="16"/>
              </w:rPr>
            </w:pPr>
            <w:r>
              <w:rPr>
                <w:rFonts w:ascii="Tahoma" w:hAnsi="Tahoma" w:cs="Tahoma"/>
                <w:color w:val="000000"/>
                <w:sz w:val="16"/>
                <w:szCs w:val="16"/>
              </w:rPr>
              <w:t>278</w:t>
            </w:r>
          </w:p>
        </w:tc>
      </w:tr>
      <w:tr w:rsidR="002926CD" w14:paraId="04ED903E" w14:textId="77777777" w:rsidTr="002926CD">
        <w:trPr>
          <w:trHeight w:val="227"/>
        </w:trPr>
        <w:tc>
          <w:tcPr>
            <w:tcW w:w="0" w:type="auto"/>
            <w:vMerge/>
            <w:vAlign w:val="center"/>
            <w:hideMark/>
          </w:tcPr>
          <w:p w14:paraId="5BEECF61" w14:textId="77777777" w:rsidR="002926CD" w:rsidRDefault="002926CD">
            <w:pPr>
              <w:rPr>
                <w:rFonts w:ascii="Tahoma" w:hAnsi="Tahoma" w:cs="Tahoma"/>
                <w:color w:val="000000"/>
                <w:sz w:val="16"/>
                <w:szCs w:val="16"/>
              </w:rPr>
            </w:pPr>
          </w:p>
        </w:tc>
        <w:tc>
          <w:tcPr>
            <w:tcW w:w="925" w:type="dxa"/>
            <w:noWrap/>
            <w:vAlign w:val="center"/>
            <w:hideMark/>
          </w:tcPr>
          <w:p w14:paraId="73969F11" w14:textId="77777777" w:rsidR="002926CD" w:rsidRDefault="002926CD">
            <w:pPr>
              <w:rPr>
                <w:rFonts w:ascii="Tahoma" w:hAnsi="Tahoma" w:cs="Tahoma"/>
                <w:color w:val="000000"/>
                <w:sz w:val="16"/>
                <w:szCs w:val="16"/>
              </w:rPr>
            </w:pPr>
            <w:r>
              <w:rPr>
                <w:rFonts w:ascii="Tahoma" w:hAnsi="Tahoma" w:cs="Tahoma"/>
                <w:color w:val="000000"/>
                <w:sz w:val="16"/>
                <w:szCs w:val="16"/>
              </w:rPr>
              <w:t>25-34</w:t>
            </w:r>
          </w:p>
        </w:tc>
        <w:tc>
          <w:tcPr>
            <w:tcW w:w="672" w:type="dxa"/>
            <w:noWrap/>
            <w:vAlign w:val="center"/>
            <w:hideMark/>
          </w:tcPr>
          <w:p w14:paraId="74613F6A" w14:textId="77777777" w:rsidR="002926CD" w:rsidRDefault="002926CD">
            <w:pPr>
              <w:jc w:val="right"/>
              <w:rPr>
                <w:rFonts w:ascii="Tahoma" w:hAnsi="Tahoma" w:cs="Tahoma"/>
                <w:color w:val="000000"/>
                <w:sz w:val="16"/>
                <w:szCs w:val="16"/>
              </w:rPr>
            </w:pPr>
            <w:r>
              <w:rPr>
                <w:rFonts w:ascii="Tahoma" w:hAnsi="Tahoma" w:cs="Tahoma"/>
                <w:color w:val="000000"/>
                <w:sz w:val="16"/>
                <w:szCs w:val="16"/>
              </w:rPr>
              <w:t>1 153</w:t>
            </w:r>
          </w:p>
        </w:tc>
        <w:tc>
          <w:tcPr>
            <w:tcW w:w="672" w:type="dxa"/>
            <w:noWrap/>
            <w:vAlign w:val="center"/>
            <w:hideMark/>
          </w:tcPr>
          <w:p w14:paraId="51CAC99B" w14:textId="77777777" w:rsidR="002926CD" w:rsidRDefault="002926CD">
            <w:pPr>
              <w:jc w:val="right"/>
              <w:rPr>
                <w:rFonts w:ascii="Tahoma" w:hAnsi="Tahoma" w:cs="Tahoma"/>
                <w:color w:val="000000"/>
                <w:sz w:val="16"/>
                <w:szCs w:val="16"/>
              </w:rPr>
            </w:pPr>
            <w:r>
              <w:rPr>
                <w:rFonts w:ascii="Tahoma" w:hAnsi="Tahoma" w:cs="Tahoma"/>
                <w:color w:val="000000"/>
                <w:sz w:val="16"/>
                <w:szCs w:val="16"/>
              </w:rPr>
              <w:t>1 210</w:t>
            </w:r>
          </w:p>
        </w:tc>
        <w:tc>
          <w:tcPr>
            <w:tcW w:w="672" w:type="dxa"/>
            <w:noWrap/>
            <w:vAlign w:val="center"/>
            <w:hideMark/>
          </w:tcPr>
          <w:p w14:paraId="6BA52223" w14:textId="77777777" w:rsidR="002926CD" w:rsidRDefault="002926CD">
            <w:pPr>
              <w:jc w:val="right"/>
              <w:rPr>
                <w:rFonts w:ascii="Tahoma" w:hAnsi="Tahoma" w:cs="Tahoma"/>
                <w:color w:val="000000"/>
                <w:sz w:val="16"/>
                <w:szCs w:val="16"/>
              </w:rPr>
            </w:pPr>
            <w:r>
              <w:rPr>
                <w:rFonts w:ascii="Tahoma" w:hAnsi="Tahoma" w:cs="Tahoma"/>
                <w:color w:val="000000"/>
                <w:sz w:val="16"/>
                <w:szCs w:val="16"/>
              </w:rPr>
              <w:t>1 106</w:t>
            </w:r>
          </w:p>
        </w:tc>
        <w:tc>
          <w:tcPr>
            <w:tcW w:w="672" w:type="dxa"/>
            <w:noWrap/>
            <w:vAlign w:val="center"/>
            <w:hideMark/>
          </w:tcPr>
          <w:p w14:paraId="391B88F5" w14:textId="77777777" w:rsidR="002926CD" w:rsidRDefault="002926CD">
            <w:pPr>
              <w:jc w:val="right"/>
              <w:rPr>
                <w:rFonts w:ascii="Tahoma" w:hAnsi="Tahoma" w:cs="Tahoma"/>
                <w:color w:val="000000"/>
                <w:sz w:val="16"/>
                <w:szCs w:val="16"/>
              </w:rPr>
            </w:pPr>
            <w:r>
              <w:rPr>
                <w:rFonts w:ascii="Tahoma" w:hAnsi="Tahoma" w:cs="Tahoma"/>
                <w:color w:val="000000"/>
                <w:sz w:val="16"/>
                <w:szCs w:val="16"/>
              </w:rPr>
              <w:t>913</w:t>
            </w:r>
          </w:p>
        </w:tc>
        <w:tc>
          <w:tcPr>
            <w:tcW w:w="672" w:type="dxa"/>
            <w:noWrap/>
            <w:vAlign w:val="center"/>
            <w:hideMark/>
          </w:tcPr>
          <w:p w14:paraId="7061FCBD" w14:textId="77777777" w:rsidR="002926CD" w:rsidRDefault="002926CD">
            <w:pPr>
              <w:jc w:val="right"/>
              <w:rPr>
                <w:rFonts w:ascii="Tahoma" w:hAnsi="Tahoma" w:cs="Tahoma"/>
                <w:color w:val="000000"/>
                <w:sz w:val="16"/>
                <w:szCs w:val="16"/>
              </w:rPr>
            </w:pPr>
            <w:r>
              <w:rPr>
                <w:rFonts w:ascii="Tahoma" w:hAnsi="Tahoma" w:cs="Tahoma"/>
                <w:color w:val="000000"/>
                <w:sz w:val="16"/>
                <w:szCs w:val="16"/>
              </w:rPr>
              <w:t>839</w:t>
            </w:r>
          </w:p>
        </w:tc>
        <w:tc>
          <w:tcPr>
            <w:tcW w:w="672" w:type="dxa"/>
            <w:noWrap/>
            <w:vAlign w:val="center"/>
            <w:hideMark/>
          </w:tcPr>
          <w:p w14:paraId="7A29C16A" w14:textId="77777777" w:rsidR="002926CD" w:rsidRDefault="002926CD">
            <w:pPr>
              <w:jc w:val="right"/>
              <w:rPr>
                <w:rFonts w:ascii="Tahoma" w:hAnsi="Tahoma" w:cs="Tahoma"/>
                <w:color w:val="000000"/>
                <w:sz w:val="16"/>
                <w:szCs w:val="16"/>
              </w:rPr>
            </w:pPr>
            <w:r>
              <w:rPr>
                <w:rFonts w:ascii="Tahoma" w:hAnsi="Tahoma" w:cs="Tahoma"/>
                <w:color w:val="000000"/>
                <w:sz w:val="16"/>
                <w:szCs w:val="16"/>
              </w:rPr>
              <w:t>600</w:t>
            </w:r>
          </w:p>
        </w:tc>
        <w:tc>
          <w:tcPr>
            <w:tcW w:w="672" w:type="dxa"/>
            <w:noWrap/>
            <w:vAlign w:val="center"/>
            <w:hideMark/>
          </w:tcPr>
          <w:p w14:paraId="2EEDE8EF" w14:textId="77777777" w:rsidR="002926CD" w:rsidRDefault="002926CD">
            <w:pPr>
              <w:jc w:val="right"/>
              <w:rPr>
                <w:rFonts w:ascii="Tahoma" w:hAnsi="Tahoma" w:cs="Tahoma"/>
                <w:color w:val="000000"/>
                <w:sz w:val="16"/>
                <w:szCs w:val="16"/>
              </w:rPr>
            </w:pPr>
            <w:r>
              <w:rPr>
                <w:rFonts w:ascii="Tahoma" w:hAnsi="Tahoma" w:cs="Tahoma"/>
                <w:color w:val="000000"/>
                <w:sz w:val="16"/>
                <w:szCs w:val="16"/>
              </w:rPr>
              <w:t>400</w:t>
            </w:r>
          </w:p>
        </w:tc>
        <w:tc>
          <w:tcPr>
            <w:tcW w:w="672" w:type="dxa"/>
            <w:noWrap/>
            <w:vAlign w:val="center"/>
            <w:hideMark/>
          </w:tcPr>
          <w:p w14:paraId="780DE22D" w14:textId="77777777" w:rsidR="002926CD" w:rsidRDefault="002926CD">
            <w:pPr>
              <w:jc w:val="right"/>
              <w:rPr>
                <w:rFonts w:ascii="Tahoma" w:hAnsi="Tahoma" w:cs="Tahoma"/>
                <w:color w:val="000000"/>
                <w:sz w:val="16"/>
                <w:szCs w:val="16"/>
              </w:rPr>
            </w:pPr>
            <w:r>
              <w:rPr>
                <w:rFonts w:ascii="Tahoma" w:hAnsi="Tahoma" w:cs="Tahoma"/>
                <w:color w:val="000000"/>
                <w:sz w:val="16"/>
                <w:szCs w:val="16"/>
              </w:rPr>
              <w:t>324</w:t>
            </w:r>
          </w:p>
        </w:tc>
        <w:tc>
          <w:tcPr>
            <w:tcW w:w="672" w:type="dxa"/>
            <w:noWrap/>
            <w:vAlign w:val="center"/>
            <w:hideMark/>
          </w:tcPr>
          <w:p w14:paraId="47AAD1E2" w14:textId="77777777" w:rsidR="002926CD" w:rsidRDefault="002926CD">
            <w:pPr>
              <w:jc w:val="right"/>
              <w:rPr>
                <w:rFonts w:ascii="Tahoma" w:hAnsi="Tahoma" w:cs="Tahoma"/>
                <w:color w:val="000000"/>
                <w:sz w:val="16"/>
                <w:szCs w:val="16"/>
              </w:rPr>
            </w:pPr>
            <w:r>
              <w:rPr>
                <w:rFonts w:ascii="Tahoma" w:hAnsi="Tahoma" w:cs="Tahoma"/>
                <w:color w:val="000000"/>
                <w:sz w:val="16"/>
                <w:szCs w:val="16"/>
              </w:rPr>
              <w:t>340</w:t>
            </w:r>
          </w:p>
        </w:tc>
        <w:tc>
          <w:tcPr>
            <w:tcW w:w="672" w:type="dxa"/>
            <w:noWrap/>
            <w:vAlign w:val="center"/>
            <w:hideMark/>
          </w:tcPr>
          <w:p w14:paraId="7F42968D" w14:textId="77777777" w:rsidR="002926CD" w:rsidRDefault="002926CD">
            <w:pPr>
              <w:jc w:val="right"/>
              <w:rPr>
                <w:rFonts w:ascii="Tahoma" w:hAnsi="Tahoma" w:cs="Tahoma"/>
                <w:color w:val="000000"/>
                <w:sz w:val="16"/>
                <w:szCs w:val="16"/>
              </w:rPr>
            </w:pPr>
            <w:r>
              <w:rPr>
                <w:rFonts w:ascii="Tahoma" w:hAnsi="Tahoma" w:cs="Tahoma"/>
                <w:color w:val="000000"/>
                <w:sz w:val="16"/>
                <w:szCs w:val="16"/>
              </w:rPr>
              <w:t>468</w:t>
            </w:r>
          </w:p>
        </w:tc>
        <w:tc>
          <w:tcPr>
            <w:tcW w:w="677" w:type="dxa"/>
            <w:noWrap/>
            <w:vAlign w:val="center"/>
            <w:hideMark/>
          </w:tcPr>
          <w:p w14:paraId="38969C0E" w14:textId="77777777" w:rsidR="002926CD" w:rsidRDefault="002926CD">
            <w:pPr>
              <w:jc w:val="right"/>
              <w:rPr>
                <w:rFonts w:ascii="Tahoma" w:hAnsi="Tahoma" w:cs="Tahoma"/>
                <w:color w:val="000000"/>
                <w:sz w:val="16"/>
                <w:szCs w:val="16"/>
              </w:rPr>
            </w:pPr>
            <w:r>
              <w:rPr>
                <w:rFonts w:ascii="Tahoma" w:hAnsi="Tahoma" w:cs="Tahoma"/>
                <w:color w:val="000000"/>
                <w:sz w:val="16"/>
                <w:szCs w:val="16"/>
              </w:rPr>
              <w:t>395</w:t>
            </w:r>
          </w:p>
        </w:tc>
      </w:tr>
      <w:tr w:rsidR="002926CD" w14:paraId="1F6AAB58" w14:textId="77777777" w:rsidTr="002926CD">
        <w:trPr>
          <w:trHeight w:val="227"/>
        </w:trPr>
        <w:tc>
          <w:tcPr>
            <w:tcW w:w="0" w:type="auto"/>
            <w:vMerge/>
            <w:vAlign w:val="center"/>
            <w:hideMark/>
          </w:tcPr>
          <w:p w14:paraId="28C3551E" w14:textId="77777777" w:rsidR="002926CD" w:rsidRDefault="002926CD">
            <w:pPr>
              <w:rPr>
                <w:rFonts w:ascii="Tahoma" w:hAnsi="Tahoma" w:cs="Tahoma"/>
                <w:color w:val="000000"/>
                <w:sz w:val="16"/>
                <w:szCs w:val="16"/>
              </w:rPr>
            </w:pPr>
          </w:p>
        </w:tc>
        <w:tc>
          <w:tcPr>
            <w:tcW w:w="925" w:type="dxa"/>
            <w:noWrap/>
            <w:vAlign w:val="center"/>
            <w:hideMark/>
          </w:tcPr>
          <w:p w14:paraId="68A53B62" w14:textId="77777777" w:rsidR="002926CD" w:rsidRDefault="002926CD">
            <w:pPr>
              <w:rPr>
                <w:rFonts w:ascii="Tahoma" w:hAnsi="Tahoma" w:cs="Tahoma"/>
                <w:color w:val="000000"/>
                <w:sz w:val="16"/>
                <w:szCs w:val="16"/>
              </w:rPr>
            </w:pPr>
            <w:r>
              <w:rPr>
                <w:rFonts w:ascii="Tahoma" w:hAnsi="Tahoma" w:cs="Tahoma"/>
                <w:color w:val="000000"/>
                <w:sz w:val="16"/>
                <w:szCs w:val="16"/>
              </w:rPr>
              <w:t>35-49</w:t>
            </w:r>
          </w:p>
        </w:tc>
        <w:tc>
          <w:tcPr>
            <w:tcW w:w="672" w:type="dxa"/>
            <w:noWrap/>
            <w:vAlign w:val="center"/>
            <w:hideMark/>
          </w:tcPr>
          <w:p w14:paraId="25E4167D" w14:textId="77777777" w:rsidR="002926CD" w:rsidRDefault="002926CD">
            <w:pPr>
              <w:jc w:val="right"/>
              <w:rPr>
                <w:rFonts w:ascii="Tahoma" w:hAnsi="Tahoma" w:cs="Tahoma"/>
                <w:color w:val="000000"/>
                <w:sz w:val="16"/>
                <w:szCs w:val="16"/>
              </w:rPr>
            </w:pPr>
            <w:r>
              <w:rPr>
                <w:rFonts w:ascii="Tahoma" w:hAnsi="Tahoma" w:cs="Tahoma"/>
                <w:color w:val="000000"/>
                <w:sz w:val="16"/>
                <w:szCs w:val="16"/>
              </w:rPr>
              <w:t>1 516</w:t>
            </w:r>
          </w:p>
        </w:tc>
        <w:tc>
          <w:tcPr>
            <w:tcW w:w="672" w:type="dxa"/>
            <w:noWrap/>
            <w:vAlign w:val="center"/>
            <w:hideMark/>
          </w:tcPr>
          <w:p w14:paraId="3A3F84DD" w14:textId="77777777" w:rsidR="002926CD" w:rsidRDefault="002926CD">
            <w:pPr>
              <w:jc w:val="right"/>
              <w:rPr>
                <w:rFonts w:ascii="Tahoma" w:hAnsi="Tahoma" w:cs="Tahoma"/>
                <w:color w:val="000000"/>
                <w:sz w:val="16"/>
                <w:szCs w:val="16"/>
              </w:rPr>
            </w:pPr>
            <w:r>
              <w:rPr>
                <w:rFonts w:ascii="Tahoma" w:hAnsi="Tahoma" w:cs="Tahoma"/>
                <w:color w:val="000000"/>
                <w:sz w:val="16"/>
                <w:szCs w:val="16"/>
              </w:rPr>
              <w:t>1 617</w:t>
            </w:r>
          </w:p>
        </w:tc>
        <w:tc>
          <w:tcPr>
            <w:tcW w:w="672" w:type="dxa"/>
            <w:noWrap/>
            <w:vAlign w:val="center"/>
            <w:hideMark/>
          </w:tcPr>
          <w:p w14:paraId="31D8E8C1" w14:textId="77777777" w:rsidR="002926CD" w:rsidRDefault="002926CD">
            <w:pPr>
              <w:jc w:val="right"/>
              <w:rPr>
                <w:rFonts w:ascii="Tahoma" w:hAnsi="Tahoma" w:cs="Tahoma"/>
                <w:color w:val="000000"/>
                <w:sz w:val="16"/>
                <w:szCs w:val="16"/>
              </w:rPr>
            </w:pPr>
            <w:r>
              <w:rPr>
                <w:rFonts w:ascii="Tahoma" w:hAnsi="Tahoma" w:cs="Tahoma"/>
                <w:color w:val="000000"/>
                <w:sz w:val="16"/>
                <w:szCs w:val="16"/>
              </w:rPr>
              <w:t>1 426</w:t>
            </w:r>
          </w:p>
        </w:tc>
        <w:tc>
          <w:tcPr>
            <w:tcW w:w="672" w:type="dxa"/>
            <w:noWrap/>
            <w:vAlign w:val="center"/>
            <w:hideMark/>
          </w:tcPr>
          <w:p w14:paraId="6965FF1D"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1 358</w:t>
            </w:r>
          </w:p>
        </w:tc>
        <w:tc>
          <w:tcPr>
            <w:tcW w:w="672" w:type="dxa"/>
            <w:noWrap/>
            <w:vAlign w:val="center"/>
            <w:hideMark/>
          </w:tcPr>
          <w:p w14:paraId="08F8F4EC" w14:textId="77777777" w:rsidR="002926CD" w:rsidRDefault="002926CD">
            <w:pPr>
              <w:jc w:val="right"/>
              <w:rPr>
                <w:rFonts w:ascii="Tahoma" w:hAnsi="Tahoma" w:cs="Tahoma"/>
                <w:color w:val="000000"/>
                <w:sz w:val="16"/>
                <w:szCs w:val="16"/>
              </w:rPr>
            </w:pPr>
            <w:r>
              <w:rPr>
                <w:rFonts w:ascii="Tahoma" w:hAnsi="Tahoma" w:cs="Tahoma"/>
                <w:color w:val="000000"/>
                <w:sz w:val="16"/>
                <w:szCs w:val="16"/>
              </w:rPr>
              <w:t>1 231</w:t>
            </w:r>
          </w:p>
        </w:tc>
        <w:tc>
          <w:tcPr>
            <w:tcW w:w="672" w:type="dxa"/>
            <w:noWrap/>
            <w:vAlign w:val="center"/>
            <w:hideMark/>
          </w:tcPr>
          <w:p w14:paraId="51D8BF1A" w14:textId="77777777" w:rsidR="002926CD" w:rsidRDefault="002926CD">
            <w:pPr>
              <w:jc w:val="right"/>
              <w:rPr>
                <w:rFonts w:ascii="Tahoma" w:hAnsi="Tahoma" w:cs="Tahoma"/>
                <w:color w:val="000000"/>
                <w:sz w:val="16"/>
                <w:szCs w:val="16"/>
              </w:rPr>
            </w:pPr>
            <w:r>
              <w:rPr>
                <w:rFonts w:ascii="Tahoma" w:hAnsi="Tahoma" w:cs="Tahoma"/>
                <w:color w:val="000000"/>
                <w:sz w:val="16"/>
                <w:szCs w:val="16"/>
              </w:rPr>
              <w:t>1 023</w:t>
            </w:r>
          </w:p>
        </w:tc>
        <w:tc>
          <w:tcPr>
            <w:tcW w:w="672" w:type="dxa"/>
            <w:noWrap/>
            <w:vAlign w:val="center"/>
            <w:hideMark/>
          </w:tcPr>
          <w:p w14:paraId="03281939" w14:textId="77777777" w:rsidR="002926CD" w:rsidRDefault="002926CD">
            <w:pPr>
              <w:jc w:val="right"/>
              <w:rPr>
                <w:rFonts w:ascii="Tahoma" w:hAnsi="Tahoma" w:cs="Tahoma"/>
                <w:color w:val="000000"/>
                <w:sz w:val="16"/>
                <w:szCs w:val="16"/>
              </w:rPr>
            </w:pPr>
            <w:r>
              <w:rPr>
                <w:rFonts w:ascii="Tahoma" w:hAnsi="Tahoma" w:cs="Tahoma"/>
                <w:color w:val="000000"/>
                <w:sz w:val="16"/>
                <w:szCs w:val="16"/>
              </w:rPr>
              <w:t>663</w:t>
            </w:r>
          </w:p>
        </w:tc>
        <w:tc>
          <w:tcPr>
            <w:tcW w:w="672" w:type="dxa"/>
            <w:noWrap/>
            <w:vAlign w:val="center"/>
            <w:hideMark/>
          </w:tcPr>
          <w:p w14:paraId="345C4BD7" w14:textId="77777777" w:rsidR="002926CD" w:rsidRDefault="002926CD">
            <w:pPr>
              <w:jc w:val="right"/>
              <w:rPr>
                <w:rFonts w:ascii="Tahoma" w:hAnsi="Tahoma" w:cs="Tahoma"/>
                <w:color w:val="000000"/>
                <w:sz w:val="16"/>
                <w:szCs w:val="16"/>
              </w:rPr>
            </w:pPr>
            <w:r>
              <w:rPr>
                <w:rFonts w:ascii="Tahoma" w:hAnsi="Tahoma" w:cs="Tahoma"/>
                <w:color w:val="000000"/>
                <w:sz w:val="16"/>
                <w:szCs w:val="16"/>
              </w:rPr>
              <w:t>567</w:t>
            </w:r>
          </w:p>
        </w:tc>
        <w:tc>
          <w:tcPr>
            <w:tcW w:w="672" w:type="dxa"/>
            <w:noWrap/>
            <w:vAlign w:val="center"/>
            <w:hideMark/>
          </w:tcPr>
          <w:p w14:paraId="53D6506C" w14:textId="77777777" w:rsidR="002926CD" w:rsidRDefault="002926CD">
            <w:pPr>
              <w:jc w:val="right"/>
              <w:rPr>
                <w:rFonts w:ascii="Tahoma" w:hAnsi="Tahoma" w:cs="Tahoma"/>
                <w:color w:val="000000"/>
                <w:sz w:val="16"/>
                <w:szCs w:val="16"/>
              </w:rPr>
            </w:pPr>
            <w:r>
              <w:rPr>
                <w:rFonts w:ascii="Tahoma" w:hAnsi="Tahoma" w:cs="Tahoma"/>
                <w:color w:val="000000"/>
                <w:sz w:val="16"/>
                <w:szCs w:val="16"/>
              </w:rPr>
              <w:t>508</w:t>
            </w:r>
          </w:p>
        </w:tc>
        <w:tc>
          <w:tcPr>
            <w:tcW w:w="672" w:type="dxa"/>
            <w:noWrap/>
            <w:vAlign w:val="center"/>
            <w:hideMark/>
          </w:tcPr>
          <w:p w14:paraId="5FD81D7E" w14:textId="77777777" w:rsidR="002926CD" w:rsidRDefault="002926CD">
            <w:pPr>
              <w:jc w:val="right"/>
              <w:rPr>
                <w:rFonts w:ascii="Tahoma" w:hAnsi="Tahoma" w:cs="Tahoma"/>
                <w:color w:val="000000"/>
                <w:sz w:val="16"/>
                <w:szCs w:val="16"/>
              </w:rPr>
            </w:pPr>
            <w:r>
              <w:rPr>
                <w:rFonts w:ascii="Tahoma" w:hAnsi="Tahoma" w:cs="Tahoma"/>
                <w:color w:val="000000"/>
                <w:sz w:val="16"/>
                <w:szCs w:val="16"/>
              </w:rPr>
              <w:t>741</w:t>
            </w:r>
          </w:p>
        </w:tc>
        <w:tc>
          <w:tcPr>
            <w:tcW w:w="677" w:type="dxa"/>
            <w:noWrap/>
            <w:vAlign w:val="center"/>
            <w:hideMark/>
          </w:tcPr>
          <w:p w14:paraId="00F057F3" w14:textId="77777777" w:rsidR="002926CD" w:rsidRDefault="002926CD">
            <w:pPr>
              <w:jc w:val="right"/>
              <w:rPr>
                <w:rFonts w:ascii="Tahoma" w:hAnsi="Tahoma" w:cs="Tahoma"/>
                <w:color w:val="000000"/>
                <w:sz w:val="16"/>
                <w:szCs w:val="16"/>
              </w:rPr>
            </w:pPr>
            <w:r>
              <w:rPr>
                <w:rFonts w:ascii="Tahoma" w:hAnsi="Tahoma" w:cs="Tahoma"/>
                <w:color w:val="000000"/>
                <w:sz w:val="16"/>
                <w:szCs w:val="16"/>
              </w:rPr>
              <w:t>676</w:t>
            </w:r>
          </w:p>
        </w:tc>
      </w:tr>
      <w:tr w:rsidR="002926CD" w14:paraId="10C7D7F3" w14:textId="77777777" w:rsidTr="002926CD">
        <w:trPr>
          <w:trHeight w:val="227"/>
        </w:trPr>
        <w:tc>
          <w:tcPr>
            <w:tcW w:w="0" w:type="auto"/>
            <w:vMerge/>
            <w:vAlign w:val="center"/>
            <w:hideMark/>
          </w:tcPr>
          <w:p w14:paraId="5A3C0CEF" w14:textId="77777777" w:rsidR="002926CD" w:rsidRDefault="002926CD">
            <w:pPr>
              <w:rPr>
                <w:rFonts w:ascii="Tahoma" w:hAnsi="Tahoma" w:cs="Tahoma"/>
                <w:color w:val="000000"/>
                <w:sz w:val="16"/>
                <w:szCs w:val="16"/>
              </w:rPr>
            </w:pPr>
          </w:p>
        </w:tc>
        <w:tc>
          <w:tcPr>
            <w:tcW w:w="925" w:type="dxa"/>
            <w:noWrap/>
            <w:vAlign w:val="center"/>
            <w:hideMark/>
          </w:tcPr>
          <w:p w14:paraId="4CC91A7B" w14:textId="77777777" w:rsidR="002926CD" w:rsidRDefault="002926CD">
            <w:pPr>
              <w:rPr>
                <w:rFonts w:ascii="Tahoma" w:hAnsi="Tahoma" w:cs="Tahoma"/>
                <w:color w:val="000000"/>
                <w:sz w:val="16"/>
                <w:szCs w:val="16"/>
              </w:rPr>
            </w:pPr>
            <w:r>
              <w:rPr>
                <w:rFonts w:ascii="Tahoma" w:hAnsi="Tahoma" w:cs="Tahoma"/>
                <w:color w:val="000000"/>
                <w:sz w:val="16"/>
                <w:szCs w:val="16"/>
              </w:rPr>
              <w:t>50 a viac</w:t>
            </w:r>
          </w:p>
        </w:tc>
        <w:tc>
          <w:tcPr>
            <w:tcW w:w="672" w:type="dxa"/>
            <w:noWrap/>
            <w:vAlign w:val="center"/>
            <w:hideMark/>
          </w:tcPr>
          <w:p w14:paraId="5A09C72F" w14:textId="77777777" w:rsidR="002926CD" w:rsidRDefault="002926CD">
            <w:pPr>
              <w:jc w:val="right"/>
              <w:rPr>
                <w:rFonts w:ascii="Tahoma" w:hAnsi="Tahoma" w:cs="Tahoma"/>
                <w:color w:val="000000"/>
                <w:sz w:val="16"/>
                <w:szCs w:val="16"/>
              </w:rPr>
            </w:pPr>
            <w:r>
              <w:rPr>
                <w:rFonts w:ascii="Tahoma" w:hAnsi="Tahoma" w:cs="Tahoma"/>
                <w:color w:val="000000"/>
                <w:sz w:val="16"/>
                <w:szCs w:val="16"/>
              </w:rPr>
              <w:t>1 185</w:t>
            </w:r>
          </w:p>
        </w:tc>
        <w:tc>
          <w:tcPr>
            <w:tcW w:w="672" w:type="dxa"/>
            <w:noWrap/>
            <w:vAlign w:val="center"/>
            <w:hideMark/>
          </w:tcPr>
          <w:p w14:paraId="442B427F" w14:textId="77777777" w:rsidR="002926CD" w:rsidRDefault="002926CD">
            <w:pPr>
              <w:jc w:val="right"/>
              <w:rPr>
                <w:rFonts w:ascii="Tahoma" w:hAnsi="Tahoma" w:cs="Tahoma"/>
                <w:color w:val="000000"/>
                <w:sz w:val="16"/>
                <w:szCs w:val="16"/>
              </w:rPr>
            </w:pPr>
            <w:r>
              <w:rPr>
                <w:rFonts w:ascii="Tahoma" w:hAnsi="Tahoma" w:cs="Tahoma"/>
                <w:color w:val="000000"/>
                <w:sz w:val="16"/>
                <w:szCs w:val="16"/>
              </w:rPr>
              <w:t>1 172</w:t>
            </w:r>
          </w:p>
        </w:tc>
        <w:tc>
          <w:tcPr>
            <w:tcW w:w="672" w:type="dxa"/>
            <w:noWrap/>
            <w:vAlign w:val="center"/>
            <w:hideMark/>
          </w:tcPr>
          <w:p w14:paraId="4AA2D59B" w14:textId="77777777" w:rsidR="002926CD" w:rsidRDefault="002926CD">
            <w:pPr>
              <w:jc w:val="right"/>
              <w:rPr>
                <w:rFonts w:ascii="Tahoma" w:hAnsi="Tahoma" w:cs="Tahoma"/>
                <w:color w:val="000000"/>
                <w:sz w:val="16"/>
                <w:szCs w:val="16"/>
              </w:rPr>
            </w:pPr>
            <w:r>
              <w:rPr>
                <w:rFonts w:ascii="Tahoma" w:hAnsi="Tahoma" w:cs="Tahoma"/>
                <w:color w:val="000000"/>
                <w:sz w:val="16"/>
                <w:szCs w:val="16"/>
              </w:rPr>
              <w:t>1 142</w:t>
            </w:r>
          </w:p>
        </w:tc>
        <w:tc>
          <w:tcPr>
            <w:tcW w:w="672" w:type="dxa"/>
            <w:noWrap/>
            <w:vAlign w:val="center"/>
            <w:hideMark/>
          </w:tcPr>
          <w:p w14:paraId="63E9827C" w14:textId="77777777" w:rsidR="002926CD" w:rsidRDefault="002926CD">
            <w:pPr>
              <w:jc w:val="right"/>
              <w:rPr>
                <w:rFonts w:ascii="Tahoma" w:hAnsi="Tahoma" w:cs="Tahoma"/>
                <w:color w:val="000000"/>
                <w:sz w:val="16"/>
                <w:szCs w:val="16"/>
              </w:rPr>
            </w:pPr>
            <w:r>
              <w:rPr>
                <w:rFonts w:ascii="Tahoma" w:hAnsi="Tahoma" w:cs="Tahoma"/>
                <w:color w:val="000000"/>
                <w:sz w:val="16"/>
                <w:szCs w:val="16"/>
              </w:rPr>
              <w:t>1 071</w:t>
            </w:r>
          </w:p>
        </w:tc>
        <w:tc>
          <w:tcPr>
            <w:tcW w:w="672" w:type="dxa"/>
            <w:noWrap/>
            <w:vAlign w:val="center"/>
            <w:hideMark/>
          </w:tcPr>
          <w:p w14:paraId="103FAD76" w14:textId="77777777" w:rsidR="002926CD" w:rsidRDefault="002926CD">
            <w:pPr>
              <w:jc w:val="right"/>
              <w:rPr>
                <w:rFonts w:ascii="Tahoma" w:hAnsi="Tahoma" w:cs="Tahoma"/>
                <w:color w:val="000000"/>
                <w:sz w:val="16"/>
                <w:szCs w:val="16"/>
              </w:rPr>
            </w:pPr>
            <w:r>
              <w:rPr>
                <w:rFonts w:ascii="Tahoma" w:hAnsi="Tahoma" w:cs="Tahoma"/>
                <w:color w:val="000000"/>
                <w:sz w:val="16"/>
                <w:szCs w:val="16"/>
              </w:rPr>
              <w:t>1 000</w:t>
            </w:r>
          </w:p>
        </w:tc>
        <w:tc>
          <w:tcPr>
            <w:tcW w:w="672" w:type="dxa"/>
            <w:noWrap/>
            <w:vAlign w:val="center"/>
            <w:hideMark/>
          </w:tcPr>
          <w:p w14:paraId="75EE363F" w14:textId="77777777" w:rsidR="002926CD" w:rsidRDefault="002926CD">
            <w:pPr>
              <w:jc w:val="right"/>
              <w:rPr>
                <w:rFonts w:ascii="Tahoma" w:hAnsi="Tahoma" w:cs="Tahoma"/>
                <w:color w:val="000000"/>
                <w:sz w:val="16"/>
                <w:szCs w:val="16"/>
              </w:rPr>
            </w:pPr>
            <w:r>
              <w:rPr>
                <w:rFonts w:ascii="Tahoma" w:hAnsi="Tahoma" w:cs="Tahoma"/>
                <w:color w:val="000000"/>
                <w:sz w:val="16"/>
                <w:szCs w:val="16"/>
              </w:rPr>
              <w:t>915</w:t>
            </w:r>
          </w:p>
        </w:tc>
        <w:tc>
          <w:tcPr>
            <w:tcW w:w="672" w:type="dxa"/>
            <w:noWrap/>
            <w:vAlign w:val="center"/>
            <w:hideMark/>
          </w:tcPr>
          <w:p w14:paraId="4EA3F96F" w14:textId="77777777" w:rsidR="002926CD" w:rsidRDefault="002926CD">
            <w:pPr>
              <w:jc w:val="right"/>
              <w:rPr>
                <w:rFonts w:ascii="Tahoma" w:hAnsi="Tahoma" w:cs="Tahoma"/>
                <w:color w:val="000000"/>
                <w:sz w:val="16"/>
                <w:szCs w:val="16"/>
              </w:rPr>
            </w:pPr>
            <w:r>
              <w:rPr>
                <w:rFonts w:ascii="Tahoma" w:hAnsi="Tahoma" w:cs="Tahoma"/>
                <w:color w:val="000000"/>
                <w:sz w:val="16"/>
                <w:szCs w:val="16"/>
              </w:rPr>
              <w:t>664</w:t>
            </w:r>
          </w:p>
        </w:tc>
        <w:tc>
          <w:tcPr>
            <w:tcW w:w="672" w:type="dxa"/>
            <w:noWrap/>
            <w:vAlign w:val="center"/>
            <w:hideMark/>
          </w:tcPr>
          <w:p w14:paraId="03A4FC8E" w14:textId="77777777" w:rsidR="002926CD" w:rsidRDefault="002926CD">
            <w:pPr>
              <w:jc w:val="right"/>
              <w:rPr>
                <w:rFonts w:ascii="Tahoma" w:hAnsi="Tahoma" w:cs="Tahoma"/>
                <w:color w:val="000000"/>
                <w:sz w:val="16"/>
                <w:szCs w:val="16"/>
              </w:rPr>
            </w:pPr>
            <w:r>
              <w:rPr>
                <w:rFonts w:ascii="Tahoma" w:hAnsi="Tahoma" w:cs="Tahoma"/>
                <w:color w:val="000000"/>
                <w:sz w:val="16"/>
                <w:szCs w:val="16"/>
              </w:rPr>
              <w:t>568</w:t>
            </w:r>
          </w:p>
        </w:tc>
        <w:tc>
          <w:tcPr>
            <w:tcW w:w="672" w:type="dxa"/>
            <w:noWrap/>
            <w:vAlign w:val="center"/>
            <w:hideMark/>
          </w:tcPr>
          <w:p w14:paraId="6B799645" w14:textId="77777777" w:rsidR="002926CD" w:rsidRDefault="002926CD">
            <w:pPr>
              <w:jc w:val="right"/>
              <w:rPr>
                <w:rFonts w:ascii="Tahoma" w:hAnsi="Tahoma" w:cs="Tahoma"/>
                <w:color w:val="000000"/>
                <w:sz w:val="16"/>
                <w:szCs w:val="16"/>
              </w:rPr>
            </w:pPr>
            <w:r>
              <w:rPr>
                <w:rFonts w:ascii="Tahoma" w:hAnsi="Tahoma" w:cs="Tahoma"/>
                <w:color w:val="000000"/>
                <w:sz w:val="16"/>
                <w:szCs w:val="16"/>
              </w:rPr>
              <w:t>488</w:t>
            </w:r>
          </w:p>
        </w:tc>
        <w:tc>
          <w:tcPr>
            <w:tcW w:w="672" w:type="dxa"/>
            <w:noWrap/>
            <w:vAlign w:val="center"/>
            <w:hideMark/>
          </w:tcPr>
          <w:p w14:paraId="3286C83B" w14:textId="77777777" w:rsidR="002926CD" w:rsidRDefault="002926CD">
            <w:pPr>
              <w:jc w:val="right"/>
              <w:rPr>
                <w:rFonts w:ascii="Tahoma" w:hAnsi="Tahoma" w:cs="Tahoma"/>
                <w:color w:val="000000"/>
                <w:sz w:val="16"/>
                <w:szCs w:val="16"/>
              </w:rPr>
            </w:pPr>
            <w:r>
              <w:rPr>
                <w:rFonts w:ascii="Tahoma" w:hAnsi="Tahoma" w:cs="Tahoma"/>
                <w:color w:val="000000"/>
                <w:sz w:val="16"/>
                <w:szCs w:val="16"/>
              </w:rPr>
              <w:t>664</w:t>
            </w:r>
          </w:p>
        </w:tc>
        <w:tc>
          <w:tcPr>
            <w:tcW w:w="677" w:type="dxa"/>
            <w:noWrap/>
            <w:vAlign w:val="center"/>
            <w:hideMark/>
          </w:tcPr>
          <w:p w14:paraId="77BC6050" w14:textId="77777777" w:rsidR="002926CD" w:rsidRDefault="002926CD">
            <w:pPr>
              <w:jc w:val="right"/>
              <w:rPr>
                <w:rFonts w:ascii="Tahoma" w:hAnsi="Tahoma" w:cs="Tahoma"/>
                <w:color w:val="000000"/>
                <w:sz w:val="16"/>
                <w:szCs w:val="16"/>
              </w:rPr>
            </w:pPr>
            <w:r>
              <w:rPr>
                <w:rFonts w:ascii="Tahoma" w:hAnsi="Tahoma" w:cs="Tahoma"/>
                <w:color w:val="000000"/>
                <w:sz w:val="16"/>
                <w:szCs w:val="16"/>
              </w:rPr>
              <w:t>604</w:t>
            </w:r>
          </w:p>
        </w:tc>
      </w:tr>
      <w:tr w:rsidR="002926CD" w14:paraId="6F373526" w14:textId="77777777" w:rsidTr="002926CD">
        <w:trPr>
          <w:trHeight w:val="227"/>
        </w:trPr>
        <w:tc>
          <w:tcPr>
            <w:tcW w:w="0" w:type="auto"/>
            <w:vMerge/>
            <w:vAlign w:val="center"/>
            <w:hideMark/>
          </w:tcPr>
          <w:p w14:paraId="5DB4348E" w14:textId="77777777" w:rsidR="002926CD" w:rsidRDefault="002926CD">
            <w:pPr>
              <w:rPr>
                <w:rFonts w:ascii="Tahoma" w:hAnsi="Tahoma" w:cs="Tahoma"/>
                <w:color w:val="000000"/>
                <w:sz w:val="16"/>
                <w:szCs w:val="16"/>
              </w:rPr>
            </w:pPr>
          </w:p>
        </w:tc>
        <w:tc>
          <w:tcPr>
            <w:tcW w:w="925" w:type="dxa"/>
            <w:noWrap/>
            <w:vAlign w:val="center"/>
            <w:hideMark/>
          </w:tcPr>
          <w:p w14:paraId="65511D07" w14:textId="77777777" w:rsidR="002926CD" w:rsidRDefault="002926CD">
            <w:pPr>
              <w:rPr>
                <w:rFonts w:ascii="Tahoma" w:hAnsi="Tahoma" w:cs="Tahoma"/>
                <w:color w:val="000000"/>
                <w:sz w:val="16"/>
                <w:szCs w:val="16"/>
              </w:rPr>
            </w:pPr>
            <w:r>
              <w:rPr>
                <w:rFonts w:ascii="Tahoma" w:hAnsi="Tahoma" w:cs="Tahoma"/>
                <w:color w:val="000000"/>
                <w:sz w:val="16"/>
                <w:szCs w:val="16"/>
              </w:rPr>
              <w:t>Spolu</w:t>
            </w:r>
          </w:p>
        </w:tc>
        <w:tc>
          <w:tcPr>
            <w:tcW w:w="672" w:type="dxa"/>
            <w:noWrap/>
            <w:vAlign w:val="center"/>
            <w:hideMark/>
          </w:tcPr>
          <w:p w14:paraId="73D36F87" w14:textId="77777777" w:rsidR="002926CD" w:rsidRDefault="002926CD">
            <w:pPr>
              <w:jc w:val="right"/>
              <w:rPr>
                <w:rFonts w:ascii="Tahoma" w:hAnsi="Tahoma" w:cs="Tahoma"/>
                <w:color w:val="000000"/>
                <w:sz w:val="16"/>
                <w:szCs w:val="16"/>
              </w:rPr>
            </w:pPr>
            <w:r>
              <w:rPr>
                <w:rFonts w:ascii="Tahoma" w:hAnsi="Tahoma" w:cs="Tahoma"/>
                <w:color w:val="000000"/>
                <w:sz w:val="16"/>
                <w:szCs w:val="16"/>
              </w:rPr>
              <w:t>4 649</w:t>
            </w:r>
          </w:p>
        </w:tc>
        <w:tc>
          <w:tcPr>
            <w:tcW w:w="672" w:type="dxa"/>
            <w:noWrap/>
            <w:vAlign w:val="center"/>
            <w:hideMark/>
          </w:tcPr>
          <w:p w14:paraId="116A9405" w14:textId="77777777" w:rsidR="002926CD" w:rsidRDefault="002926CD">
            <w:pPr>
              <w:jc w:val="right"/>
              <w:rPr>
                <w:rFonts w:ascii="Tahoma" w:hAnsi="Tahoma" w:cs="Tahoma"/>
                <w:color w:val="000000"/>
                <w:sz w:val="16"/>
                <w:szCs w:val="16"/>
              </w:rPr>
            </w:pPr>
            <w:r>
              <w:rPr>
                <w:rFonts w:ascii="Tahoma" w:hAnsi="Tahoma" w:cs="Tahoma"/>
                <w:color w:val="000000"/>
                <w:sz w:val="16"/>
                <w:szCs w:val="16"/>
              </w:rPr>
              <w:t>4 909</w:t>
            </w:r>
          </w:p>
        </w:tc>
        <w:tc>
          <w:tcPr>
            <w:tcW w:w="672" w:type="dxa"/>
            <w:noWrap/>
            <w:vAlign w:val="center"/>
            <w:hideMark/>
          </w:tcPr>
          <w:p w14:paraId="40BD2E9A" w14:textId="77777777" w:rsidR="002926CD" w:rsidRDefault="002926CD">
            <w:pPr>
              <w:jc w:val="right"/>
              <w:rPr>
                <w:rFonts w:ascii="Tahoma" w:hAnsi="Tahoma" w:cs="Tahoma"/>
                <w:color w:val="000000"/>
                <w:sz w:val="16"/>
                <w:szCs w:val="16"/>
              </w:rPr>
            </w:pPr>
            <w:r>
              <w:rPr>
                <w:rFonts w:ascii="Tahoma" w:hAnsi="Tahoma" w:cs="Tahoma"/>
                <w:color w:val="000000"/>
                <w:sz w:val="16"/>
                <w:szCs w:val="16"/>
              </w:rPr>
              <w:t>4 434</w:t>
            </w:r>
          </w:p>
        </w:tc>
        <w:tc>
          <w:tcPr>
            <w:tcW w:w="672" w:type="dxa"/>
            <w:noWrap/>
            <w:vAlign w:val="center"/>
            <w:hideMark/>
          </w:tcPr>
          <w:p w14:paraId="34B198EC" w14:textId="77777777" w:rsidR="002926CD" w:rsidRDefault="002926CD">
            <w:pPr>
              <w:jc w:val="right"/>
              <w:rPr>
                <w:rFonts w:ascii="Tahoma" w:hAnsi="Tahoma" w:cs="Tahoma"/>
                <w:color w:val="000000"/>
                <w:sz w:val="16"/>
                <w:szCs w:val="16"/>
              </w:rPr>
            </w:pPr>
            <w:r>
              <w:rPr>
                <w:rFonts w:ascii="Tahoma" w:hAnsi="Tahoma" w:cs="Tahoma"/>
                <w:color w:val="000000"/>
                <w:sz w:val="16"/>
                <w:szCs w:val="16"/>
              </w:rPr>
              <w:t>4 017</w:t>
            </w:r>
          </w:p>
        </w:tc>
        <w:tc>
          <w:tcPr>
            <w:tcW w:w="672" w:type="dxa"/>
            <w:noWrap/>
            <w:vAlign w:val="center"/>
            <w:hideMark/>
          </w:tcPr>
          <w:p w14:paraId="1C445A72" w14:textId="77777777" w:rsidR="002926CD" w:rsidRDefault="002926CD">
            <w:pPr>
              <w:jc w:val="right"/>
              <w:rPr>
                <w:rFonts w:ascii="Tahoma" w:hAnsi="Tahoma" w:cs="Tahoma"/>
                <w:color w:val="000000"/>
                <w:sz w:val="16"/>
                <w:szCs w:val="16"/>
              </w:rPr>
            </w:pPr>
            <w:r>
              <w:rPr>
                <w:rFonts w:ascii="Tahoma" w:hAnsi="Tahoma" w:cs="Tahoma"/>
                <w:color w:val="000000"/>
                <w:sz w:val="16"/>
                <w:szCs w:val="16"/>
              </w:rPr>
              <w:t>3 667</w:t>
            </w:r>
          </w:p>
        </w:tc>
        <w:tc>
          <w:tcPr>
            <w:tcW w:w="672" w:type="dxa"/>
            <w:noWrap/>
            <w:vAlign w:val="center"/>
            <w:hideMark/>
          </w:tcPr>
          <w:p w14:paraId="054E908C" w14:textId="77777777" w:rsidR="002926CD" w:rsidRDefault="002926CD">
            <w:pPr>
              <w:jc w:val="right"/>
              <w:rPr>
                <w:rFonts w:ascii="Tahoma" w:hAnsi="Tahoma" w:cs="Tahoma"/>
                <w:color w:val="000000"/>
                <w:sz w:val="16"/>
                <w:szCs w:val="16"/>
              </w:rPr>
            </w:pPr>
            <w:r>
              <w:rPr>
                <w:rFonts w:ascii="Tahoma" w:hAnsi="Tahoma" w:cs="Tahoma"/>
                <w:color w:val="000000"/>
                <w:sz w:val="16"/>
                <w:szCs w:val="16"/>
              </w:rPr>
              <w:t>2 939</w:t>
            </w:r>
          </w:p>
        </w:tc>
        <w:tc>
          <w:tcPr>
            <w:tcW w:w="672" w:type="dxa"/>
            <w:noWrap/>
            <w:vAlign w:val="center"/>
            <w:hideMark/>
          </w:tcPr>
          <w:p w14:paraId="320C0920" w14:textId="77777777" w:rsidR="002926CD" w:rsidRDefault="002926CD">
            <w:pPr>
              <w:jc w:val="right"/>
              <w:rPr>
                <w:rFonts w:ascii="Tahoma" w:hAnsi="Tahoma" w:cs="Tahoma"/>
                <w:color w:val="000000"/>
                <w:sz w:val="16"/>
                <w:szCs w:val="16"/>
              </w:rPr>
            </w:pPr>
            <w:r>
              <w:rPr>
                <w:rFonts w:ascii="Tahoma" w:hAnsi="Tahoma" w:cs="Tahoma"/>
                <w:color w:val="000000"/>
                <w:sz w:val="16"/>
                <w:szCs w:val="16"/>
              </w:rPr>
              <w:t>1 999</w:t>
            </w:r>
          </w:p>
        </w:tc>
        <w:tc>
          <w:tcPr>
            <w:tcW w:w="672" w:type="dxa"/>
            <w:noWrap/>
            <w:vAlign w:val="center"/>
            <w:hideMark/>
          </w:tcPr>
          <w:p w14:paraId="12C6E84B" w14:textId="77777777" w:rsidR="002926CD" w:rsidRDefault="002926CD">
            <w:pPr>
              <w:jc w:val="right"/>
              <w:rPr>
                <w:rFonts w:ascii="Tahoma" w:hAnsi="Tahoma" w:cs="Tahoma"/>
                <w:color w:val="000000"/>
                <w:sz w:val="16"/>
                <w:szCs w:val="16"/>
              </w:rPr>
            </w:pPr>
            <w:r>
              <w:rPr>
                <w:rFonts w:ascii="Tahoma" w:hAnsi="Tahoma" w:cs="Tahoma"/>
                <w:color w:val="000000"/>
                <w:sz w:val="16"/>
                <w:szCs w:val="16"/>
              </w:rPr>
              <w:t>1 698</w:t>
            </w:r>
          </w:p>
        </w:tc>
        <w:tc>
          <w:tcPr>
            <w:tcW w:w="672" w:type="dxa"/>
            <w:noWrap/>
            <w:vAlign w:val="center"/>
            <w:hideMark/>
          </w:tcPr>
          <w:p w14:paraId="73CA4CA6" w14:textId="77777777" w:rsidR="002926CD" w:rsidRDefault="002926CD">
            <w:pPr>
              <w:jc w:val="right"/>
              <w:rPr>
                <w:rFonts w:ascii="Tahoma" w:hAnsi="Tahoma" w:cs="Tahoma"/>
                <w:color w:val="000000"/>
                <w:sz w:val="16"/>
                <w:szCs w:val="16"/>
              </w:rPr>
            </w:pPr>
            <w:r>
              <w:rPr>
                <w:rFonts w:ascii="Tahoma" w:hAnsi="Tahoma" w:cs="Tahoma"/>
                <w:color w:val="000000"/>
                <w:sz w:val="16"/>
                <w:szCs w:val="16"/>
              </w:rPr>
              <w:t>1 525</w:t>
            </w:r>
          </w:p>
        </w:tc>
        <w:tc>
          <w:tcPr>
            <w:tcW w:w="672" w:type="dxa"/>
            <w:noWrap/>
            <w:vAlign w:val="center"/>
            <w:hideMark/>
          </w:tcPr>
          <w:p w14:paraId="32EB807B" w14:textId="77777777" w:rsidR="002926CD" w:rsidRDefault="002926CD">
            <w:pPr>
              <w:jc w:val="right"/>
              <w:rPr>
                <w:rFonts w:ascii="Tahoma" w:hAnsi="Tahoma" w:cs="Tahoma"/>
                <w:color w:val="000000"/>
                <w:sz w:val="16"/>
                <w:szCs w:val="16"/>
              </w:rPr>
            </w:pPr>
            <w:r>
              <w:rPr>
                <w:rFonts w:ascii="Tahoma" w:hAnsi="Tahoma" w:cs="Tahoma"/>
                <w:color w:val="000000"/>
                <w:sz w:val="16"/>
                <w:szCs w:val="16"/>
              </w:rPr>
              <w:t>2 205</w:t>
            </w:r>
          </w:p>
        </w:tc>
        <w:tc>
          <w:tcPr>
            <w:tcW w:w="677" w:type="dxa"/>
            <w:noWrap/>
            <w:vAlign w:val="center"/>
            <w:hideMark/>
          </w:tcPr>
          <w:p w14:paraId="0FACB20C" w14:textId="77777777" w:rsidR="002926CD" w:rsidRDefault="002926CD">
            <w:pPr>
              <w:jc w:val="right"/>
              <w:rPr>
                <w:rFonts w:ascii="Tahoma" w:hAnsi="Tahoma" w:cs="Tahoma"/>
                <w:color w:val="000000"/>
                <w:sz w:val="16"/>
                <w:szCs w:val="16"/>
              </w:rPr>
            </w:pPr>
            <w:r>
              <w:rPr>
                <w:rFonts w:ascii="Tahoma" w:hAnsi="Tahoma" w:cs="Tahoma"/>
                <w:color w:val="000000"/>
                <w:sz w:val="16"/>
                <w:szCs w:val="16"/>
              </w:rPr>
              <w:t>1 953</w:t>
            </w:r>
          </w:p>
        </w:tc>
      </w:tr>
      <w:tr w:rsidR="002926CD" w14:paraId="3BF08535" w14:textId="77777777" w:rsidTr="002926CD">
        <w:trPr>
          <w:trHeight w:val="227"/>
        </w:trPr>
        <w:tc>
          <w:tcPr>
            <w:tcW w:w="750" w:type="dxa"/>
            <w:vMerge w:val="restart"/>
            <w:noWrap/>
            <w:vAlign w:val="center"/>
            <w:hideMark/>
          </w:tcPr>
          <w:p w14:paraId="33FED4E3" w14:textId="77777777" w:rsidR="002926CD" w:rsidRDefault="002926CD">
            <w:pPr>
              <w:rPr>
                <w:rFonts w:ascii="Tahoma" w:hAnsi="Tahoma" w:cs="Tahoma"/>
                <w:color w:val="000000"/>
                <w:sz w:val="16"/>
                <w:szCs w:val="16"/>
              </w:rPr>
            </w:pPr>
            <w:r>
              <w:rPr>
                <w:rFonts w:ascii="Tahoma" w:hAnsi="Tahoma" w:cs="Tahoma"/>
                <w:color w:val="000000"/>
                <w:sz w:val="16"/>
                <w:szCs w:val="16"/>
              </w:rPr>
              <w:t>Ženy</w:t>
            </w:r>
          </w:p>
        </w:tc>
        <w:tc>
          <w:tcPr>
            <w:tcW w:w="925" w:type="dxa"/>
            <w:noWrap/>
            <w:vAlign w:val="center"/>
            <w:hideMark/>
          </w:tcPr>
          <w:p w14:paraId="5239D976" w14:textId="77777777" w:rsidR="002926CD" w:rsidRDefault="002926CD">
            <w:pPr>
              <w:rPr>
                <w:rFonts w:ascii="Tahoma" w:hAnsi="Tahoma" w:cs="Tahoma"/>
                <w:color w:val="000000"/>
                <w:sz w:val="16"/>
                <w:szCs w:val="16"/>
              </w:rPr>
            </w:pPr>
            <w:r>
              <w:rPr>
                <w:rFonts w:ascii="Tahoma" w:hAnsi="Tahoma" w:cs="Tahoma"/>
                <w:color w:val="000000"/>
                <w:sz w:val="16"/>
                <w:szCs w:val="16"/>
              </w:rPr>
              <w:t>15-24</w:t>
            </w:r>
          </w:p>
        </w:tc>
        <w:tc>
          <w:tcPr>
            <w:tcW w:w="672" w:type="dxa"/>
            <w:noWrap/>
            <w:vAlign w:val="center"/>
            <w:hideMark/>
          </w:tcPr>
          <w:p w14:paraId="10586B45" w14:textId="77777777" w:rsidR="002926CD" w:rsidRDefault="002926CD">
            <w:pPr>
              <w:jc w:val="right"/>
              <w:rPr>
                <w:rFonts w:ascii="Tahoma" w:hAnsi="Tahoma" w:cs="Tahoma"/>
                <w:color w:val="000000"/>
                <w:sz w:val="16"/>
                <w:szCs w:val="16"/>
              </w:rPr>
            </w:pPr>
            <w:r>
              <w:rPr>
                <w:rFonts w:ascii="Tahoma" w:hAnsi="Tahoma" w:cs="Tahoma"/>
                <w:color w:val="000000"/>
                <w:sz w:val="16"/>
                <w:szCs w:val="16"/>
              </w:rPr>
              <w:t>593</w:t>
            </w:r>
          </w:p>
        </w:tc>
        <w:tc>
          <w:tcPr>
            <w:tcW w:w="672" w:type="dxa"/>
            <w:noWrap/>
            <w:vAlign w:val="center"/>
            <w:hideMark/>
          </w:tcPr>
          <w:p w14:paraId="2B180305" w14:textId="77777777" w:rsidR="002926CD" w:rsidRDefault="002926CD">
            <w:pPr>
              <w:jc w:val="right"/>
              <w:rPr>
                <w:rFonts w:ascii="Tahoma" w:hAnsi="Tahoma" w:cs="Tahoma"/>
                <w:color w:val="000000"/>
                <w:sz w:val="16"/>
                <w:szCs w:val="16"/>
              </w:rPr>
            </w:pPr>
            <w:r>
              <w:rPr>
                <w:rFonts w:ascii="Tahoma" w:hAnsi="Tahoma" w:cs="Tahoma"/>
                <w:color w:val="000000"/>
                <w:sz w:val="16"/>
                <w:szCs w:val="16"/>
              </w:rPr>
              <w:t>726</w:t>
            </w:r>
          </w:p>
        </w:tc>
        <w:tc>
          <w:tcPr>
            <w:tcW w:w="672" w:type="dxa"/>
            <w:noWrap/>
            <w:vAlign w:val="center"/>
            <w:hideMark/>
          </w:tcPr>
          <w:p w14:paraId="53389F32" w14:textId="77777777" w:rsidR="002926CD" w:rsidRDefault="002926CD">
            <w:pPr>
              <w:jc w:val="right"/>
              <w:rPr>
                <w:rFonts w:ascii="Tahoma" w:hAnsi="Tahoma" w:cs="Tahoma"/>
                <w:color w:val="000000"/>
                <w:sz w:val="16"/>
                <w:szCs w:val="16"/>
              </w:rPr>
            </w:pPr>
            <w:r>
              <w:rPr>
                <w:rFonts w:ascii="Tahoma" w:hAnsi="Tahoma" w:cs="Tahoma"/>
                <w:color w:val="000000"/>
                <w:sz w:val="16"/>
                <w:szCs w:val="16"/>
              </w:rPr>
              <w:t>604</w:t>
            </w:r>
          </w:p>
        </w:tc>
        <w:tc>
          <w:tcPr>
            <w:tcW w:w="672" w:type="dxa"/>
            <w:noWrap/>
            <w:vAlign w:val="center"/>
            <w:hideMark/>
          </w:tcPr>
          <w:p w14:paraId="3E402CD6" w14:textId="77777777" w:rsidR="002926CD" w:rsidRDefault="002926CD">
            <w:pPr>
              <w:jc w:val="right"/>
              <w:rPr>
                <w:rFonts w:ascii="Tahoma" w:hAnsi="Tahoma" w:cs="Tahoma"/>
                <w:color w:val="000000"/>
                <w:sz w:val="16"/>
                <w:szCs w:val="16"/>
              </w:rPr>
            </w:pPr>
            <w:r>
              <w:rPr>
                <w:rFonts w:ascii="Tahoma" w:hAnsi="Tahoma" w:cs="Tahoma"/>
                <w:color w:val="000000"/>
                <w:sz w:val="16"/>
                <w:szCs w:val="16"/>
              </w:rPr>
              <w:t>578</w:t>
            </w:r>
          </w:p>
        </w:tc>
        <w:tc>
          <w:tcPr>
            <w:tcW w:w="672" w:type="dxa"/>
            <w:noWrap/>
            <w:vAlign w:val="center"/>
            <w:hideMark/>
          </w:tcPr>
          <w:p w14:paraId="3F04E842" w14:textId="77777777" w:rsidR="002926CD" w:rsidRDefault="002926CD">
            <w:pPr>
              <w:jc w:val="right"/>
              <w:rPr>
                <w:rFonts w:ascii="Tahoma" w:hAnsi="Tahoma" w:cs="Tahoma"/>
                <w:color w:val="000000"/>
                <w:sz w:val="16"/>
                <w:szCs w:val="16"/>
              </w:rPr>
            </w:pPr>
            <w:r>
              <w:rPr>
                <w:rFonts w:ascii="Tahoma" w:hAnsi="Tahoma" w:cs="Tahoma"/>
                <w:color w:val="000000"/>
                <w:sz w:val="16"/>
                <w:szCs w:val="16"/>
              </w:rPr>
              <w:t>482</w:t>
            </w:r>
          </w:p>
        </w:tc>
        <w:tc>
          <w:tcPr>
            <w:tcW w:w="672" w:type="dxa"/>
            <w:noWrap/>
            <w:vAlign w:val="center"/>
            <w:hideMark/>
          </w:tcPr>
          <w:p w14:paraId="3A4EEFA3" w14:textId="77777777" w:rsidR="002926CD" w:rsidRDefault="002926CD">
            <w:pPr>
              <w:jc w:val="right"/>
              <w:rPr>
                <w:rFonts w:ascii="Tahoma" w:hAnsi="Tahoma" w:cs="Tahoma"/>
                <w:color w:val="000000"/>
                <w:sz w:val="16"/>
                <w:szCs w:val="16"/>
              </w:rPr>
            </w:pPr>
            <w:r>
              <w:rPr>
                <w:rFonts w:ascii="Tahoma" w:hAnsi="Tahoma" w:cs="Tahoma"/>
                <w:color w:val="000000"/>
                <w:sz w:val="16"/>
                <w:szCs w:val="16"/>
              </w:rPr>
              <w:t>382</w:t>
            </w:r>
          </w:p>
        </w:tc>
        <w:tc>
          <w:tcPr>
            <w:tcW w:w="672" w:type="dxa"/>
            <w:noWrap/>
            <w:vAlign w:val="center"/>
            <w:hideMark/>
          </w:tcPr>
          <w:p w14:paraId="014C1AE2" w14:textId="77777777" w:rsidR="002926CD" w:rsidRDefault="002926CD">
            <w:pPr>
              <w:jc w:val="right"/>
              <w:rPr>
                <w:rFonts w:ascii="Tahoma" w:hAnsi="Tahoma" w:cs="Tahoma"/>
                <w:color w:val="000000"/>
                <w:sz w:val="16"/>
                <w:szCs w:val="16"/>
              </w:rPr>
            </w:pPr>
            <w:r>
              <w:rPr>
                <w:rFonts w:ascii="Tahoma" w:hAnsi="Tahoma" w:cs="Tahoma"/>
                <w:color w:val="000000"/>
                <w:sz w:val="16"/>
                <w:szCs w:val="16"/>
              </w:rPr>
              <w:t>276</w:t>
            </w:r>
          </w:p>
        </w:tc>
        <w:tc>
          <w:tcPr>
            <w:tcW w:w="672" w:type="dxa"/>
            <w:noWrap/>
            <w:vAlign w:val="center"/>
            <w:hideMark/>
          </w:tcPr>
          <w:p w14:paraId="5FAFFB55" w14:textId="77777777" w:rsidR="002926CD" w:rsidRDefault="002926CD">
            <w:pPr>
              <w:jc w:val="right"/>
              <w:rPr>
                <w:rFonts w:ascii="Tahoma" w:hAnsi="Tahoma" w:cs="Tahoma"/>
                <w:color w:val="000000"/>
                <w:sz w:val="16"/>
                <w:szCs w:val="16"/>
              </w:rPr>
            </w:pPr>
            <w:r>
              <w:rPr>
                <w:rFonts w:ascii="Tahoma" w:hAnsi="Tahoma" w:cs="Tahoma"/>
                <w:color w:val="000000"/>
                <w:sz w:val="16"/>
                <w:szCs w:val="16"/>
              </w:rPr>
              <w:t>217</w:t>
            </w:r>
          </w:p>
        </w:tc>
        <w:tc>
          <w:tcPr>
            <w:tcW w:w="672" w:type="dxa"/>
            <w:noWrap/>
            <w:vAlign w:val="center"/>
            <w:hideMark/>
          </w:tcPr>
          <w:p w14:paraId="7D49E4A9" w14:textId="77777777" w:rsidR="002926CD" w:rsidRDefault="002926CD">
            <w:pPr>
              <w:jc w:val="right"/>
              <w:rPr>
                <w:rFonts w:ascii="Tahoma" w:hAnsi="Tahoma" w:cs="Tahoma"/>
                <w:color w:val="000000"/>
                <w:sz w:val="16"/>
                <w:szCs w:val="16"/>
              </w:rPr>
            </w:pPr>
            <w:r>
              <w:rPr>
                <w:rFonts w:ascii="Tahoma" w:hAnsi="Tahoma" w:cs="Tahoma"/>
                <w:color w:val="000000"/>
                <w:sz w:val="16"/>
                <w:szCs w:val="16"/>
              </w:rPr>
              <w:t>209</w:t>
            </w:r>
          </w:p>
        </w:tc>
        <w:tc>
          <w:tcPr>
            <w:tcW w:w="672" w:type="dxa"/>
            <w:noWrap/>
            <w:vAlign w:val="center"/>
            <w:hideMark/>
          </w:tcPr>
          <w:p w14:paraId="16D62B92" w14:textId="77777777" w:rsidR="002926CD" w:rsidRDefault="002926CD">
            <w:pPr>
              <w:jc w:val="right"/>
              <w:rPr>
                <w:rFonts w:ascii="Tahoma" w:hAnsi="Tahoma" w:cs="Tahoma"/>
                <w:color w:val="000000"/>
                <w:sz w:val="16"/>
                <w:szCs w:val="16"/>
              </w:rPr>
            </w:pPr>
            <w:r>
              <w:rPr>
                <w:rFonts w:ascii="Tahoma" w:hAnsi="Tahoma" w:cs="Tahoma"/>
                <w:color w:val="000000"/>
                <w:sz w:val="16"/>
                <w:szCs w:val="16"/>
              </w:rPr>
              <w:t>267</w:t>
            </w:r>
          </w:p>
        </w:tc>
        <w:tc>
          <w:tcPr>
            <w:tcW w:w="677" w:type="dxa"/>
            <w:noWrap/>
            <w:vAlign w:val="center"/>
            <w:hideMark/>
          </w:tcPr>
          <w:p w14:paraId="31524367" w14:textId="77777777" w:rsidR="002926CD" w:rsidRDefault="002926CD">
            <w:pPr>
              <w:jc w:val="right"/>
              <w:rPr>
                <w:rFonts w:ascii="Tahoma" w:hAnsi="Tahoma" w:cs="Tahoma"/>
                <w:color w:val="000000"/>
                <w:sz w:val="16"/>
                <w:szCs w:val="16"/>
              </w:rPr>
            </w:pPr>
            <w:r>
              <w:rPr>
                <w:rFonts w:ascii="Tahoma" w:hAnsi="Tahoma" w:cs="Tahoma"/>
                <w:color w:val="000000"/>
                <w:sz w:val="16"/>
                <w:szCs w:val="16"/>
              </w:rPr>
              <w:t>218</w:t>
            </w:r>
          </w:p>
        </w:tc>
      </w:tr>
      <w:tr w:rsidR="002926CD" w14:paraId="02BD02F5" w14:textId="77777777" w:rsidTr="002926CD">
        <w:trPr>
          <w:trHeight w:val="227"/>
        </w:trPr>
        <w:tc>
          <w:tcPr>
            <w:tcW w:w="0" w:type="auto"/>
            <w:vMerge/>
            <w:vAlign w:val="center"/>
            <w:hideMark/>
          </w:tcPr>
          <w:p w14:paraId="15332457" w14:textId="77777777" w:rsidR="002926CD" w:rsidRDefault="002926CD">
            <w:pPr>
              <w:rPr>
                <w:rFonts w:ascii="Tahoma" w:hAnsi="Tahoma" w:cs="Tahoma"/>
                <w:color w:val="000000"/>
                <w:sz w:val="16"/>
                <w:szCs w:val="16"/>
              </w:rPr>
            </w:pPr>
          </w:p>
        </w:tc>
        <w:tc>
          <w:tcPr>
            <w:tcW w:w="925" w:type="dxa"/>
            <w:noWrap/>
            <w:vAlign w:val="center"/>
            <w:hideMark/>
          </w:tcPr>
          <w:p w14:paraId="6605C82A" w14:textId="77777777" w:rsidR="002926CD" w:rsidRDefault="002926CD">
            <w:pPr>
              <w:rPr>
                <w:rFonts w:ascii="Tahoma" w:hAnsi="Tahoma" w:cs="Tahoma"/>
                <w:color w:val="000000"/>
                <w:sz w:val="16"/>
                <w:szCs w:val="16"/>
              </w:rPr>
            </w:pPr>
            <w:r>
              <w:rPr>
                <w:rFonts w:ascii="Tahoma" w:hAnsi="Tahoma" w:cs="Tahoma"/>
                <w:color w:val="000000"/>
                <w:sz w:val="16"/>
                <w:szCs w:val="16"/>
              </w:rPr>
              <w:t>25-34</w:t>
            </w:r>
          </w:p>
        </w:tc>
        <w:tc>
          <w:tcPr>
            <w:tcW w:w="672" w:type="dxa"/>
            <w:noWrap/>
            <w:vAlign w:val="center"/>
            <w:hideMark/>
          </w:tcPr>
          <w:p w14:paraId="06DCD3B2" w14:textId="77777777" w:rsidR="002926CD" w:rsidRDefault="002926CD">
            <w:pPr>
              <w:jc w:val="right"/>
              <w:rPr>
                <w:rFonts w:ascii="Tahoma" w:hAnsi="Tahoma" w:cs="Tahoma"/>
                <w:color w:val="000000"/>
                <w:sz w:val="16"/>
                <w:szCs w:val="16"/>
              </w:rPr>
            </w:pPr>
            <w:r>
              <w:rPr>
                <w:rFonts w:ascii="Tahoma" w:hAnsi="Tahoma" w:cs="Tahoma"/>
                <w:color w:val="000000"/>
                <w:sz w:val="16"/>
                <w:szCs w:val="16"/>
              </w:rPr>
              <w:t>1 022</w:t>
            </w:r>
          </w:p>
        </w:tc>
        <w:tc>
          <w:tcPr>
            <w:tcW w:w="672" w:type="dxa"/>
            <w:noWrap/>
            <w:vAlign w:val="center"/>
            <w:hideMark/>
          </w:tcPr>
          <w:p w14:paraId="60B1FE5F" w14:textId="77777777" w:rsidR="002926CD" w:rsidRDefault="002926CD">
            <w:pPr>
              <w:jc w:val="right"/>
              <w:rPr>
                <w:rFonts w:ascii="Tahoma" w:hAnsi="Tahoma" w:cs="Tahoma"/>
                <w:color w:val="000000"/>
                <w:sz w:val="16"/>
                <w:szCs w:val="16"/>
              </w:rPr>
            </w:pPr>
            <w:r>
              <w:rPr>
                <w:rFonts w:ascii="Tahoma" w:hAnsi="Tahoma" w:cs="Tahoma"/>
                <w:color w:val="000000"/>
                <w:sz w:val="16"/>
                <w:szCs w:val="16"/>
              </w:rPr>
              <w:t>1 114</w:t>
            </w:r>
          </w:p>
        </w:tc>
        <w:tc>
          <w:tcPr>
            <w:tcW w:w="672" w:type="dxa"/>
            <w:noWrap/>
            <w:vAlign w:val="center"/>
            <w:hideMark/>
          </w:tcPr>
          <w:p w14:paraId="277870E2" w14:textId="77777777" w:rsidR="002926CD" w:rsidRDefault="002926CD">
            <w:pPr>
              <w:jc w:val="right"/>
              <w:rPr>
                <w:rFonts w:ascii="Tahoma" w:hAnsi="Tahoma" w:cs="Tahoma"/>
                <w:color w:val="000000"/>
                <w:sz w:val="16"/>
                <w:szCs w:val="16"/>
              </w:rPr>
            </w:pPr>
            <w:r>
              <w:rPr>
                <w:rFonts w:ascii="Tahoma" w:hAnsi="Tahoma" w:cs="Tahoma"/>
                <w:color w:val="000000"/>
                <w:sz w:val="16"/>
                <w:szCs w:val="16"/>
              </w:rPr>
              <w:t>973</w:t>
            </w:r>
          </w:p>
        </w:tc>
        <w:tc>
          <w:tcPr>
            <w:tcW w:w="672" w:type="dxa"/>
            <w:noWrap/>
            <w:vAlign w:val="center"/>
            <w:hideMark/>
          </w:tcPr>
          <w:p w14:paraId="528F56EE" w14:textId="77777777" w:rsidR="002926CD" w:rsidRDefault="002926CD">
            <w:pPr>
              <w:jc w:val="right"/>
              <w:rPr>
                <w:rFonts w:ascii="Tahoma" w:hAnsi="Tahoma" w:cs="Tahoma"/>
                <w:color w:val="000000"/>
                <w:sz w:val="16"/>
                <w:szCs w:val="16"/>
              </w:rPr>
            </w:pPr>
            <w:r>
              <w:rPr>
                <w:rFonts w:ascii="Tahoma" w:hAnsi="Tahoma" w:cs="Tahoma"/>
                <w:color w:val="000000"/>
                <w:sz w:val="16"/>
                <w:szCs w:val="16"/>
              </w:rPr>
              <w:t>917</w:t>
            </w:r>
          </w:p>
        </w:tc>
        <w:tc>
          <w:tcPr>
            <w:tcW w:w="672" w:type="dxa"/>
            <w:noWrap/>
            <w:vAlign w:val="center"/>
            <w:hideMark/>
          </w:tcPr>
          <w:p w14:paraId="6006D794" w14:textId="77777777" w:rsidR="002926CD" w:rsidRDefault="002926CD">
            <w:pPr>
              <w:jc w:val="right"/>
              <w:rPr>
                <w:rFonts w:ascii="Tahoma" w:hAnsi="Tahoma" w:cs="Tahoma"/>
                <w:color w:val="000000"/>
                <w:sz w:val="16"/>
                <w:szCs w:val="16"/>
              </w:rPr>
            </w:pPr>
            <w:r>
              <w:rPr>
                <w:rFonts w:ascii="Tahoma" w:hAnsi="Tahoma" w:cs="Tahoma"/>
                <w:color w:val="000000"/>
                <w:sz w:val="16"/>
                <w:szCs w:val="16"/>
              </w:rPr>
              <w:t>798</w:t>
            </w:r>
          </w:p>
        </w:tc>
        <w:tc>
          <w:tcPr>
            <w:tcW w:w="672" w:type="dxa"/>
            <w:noWrap/>
            <w:vAlign w:val="center"/>
            <w:hideMark/>
          </w:tcPr>
          <w:p w14:paraId="018930EC" w14:textId="77777777" w:rsidR="002926CD" w:rsidRDefault="002926CD">
            <w:pPr>
              <w:jc w:val="right"/>
              <w:rPr>
                <w:rFonts w:ascii="Tahoma" w:hAnsi="Tahoma" w:cs="Tahoma"/>
                <w:color w:val="000000"/>
                <w:sz w:val="16"/>
                <w:szCs w:val="16"/>
              </w:rPr>
            </w:pPr>
            <w:r>
              <w:rPr>
                <w:rFonts w:ascii="Tahoma" w:hAnsi="Tahoma" w:cs="Tahoma"/>
                <w:color w:val="000000"/>
                <w:sz w:val="16"/>
                <w:szCs w:val="16"/>
              </w:rPr>
              <w:t>749</w:t>
            </w:r>
          </w:p>
        </w:tc>
        <w:tc>
          <w:tcPr>
            <w:tcW w:w="672" w:type="dxa"/>
            <w:noWrap/>
            <w:vAlign w:val="center"/>
            <w:hideMark/>
          </w:tcPr>
          <w:p w14:paraId="07266D48" w14:textId="77777777" w:rsidR="002926CD" w:rsidRDefault="002926CD">
            <w:pPr>
              <w:jc w:val="right"/>
              <w:rPr>
                <w:rFonts w:ascii="Tahoma" w:hAnsi="Tahoma" w:cs="Tahoma"/>
                <w:color w:val="000000"/>
                <w:sz w:val="16"/>
                <w:szCs w:val="16"/>
              </w:rPr>
            </w:pPr>
            <w:r>
              <w:rPr>
                <w:rFonts w:ascii="Tahoma" w:hAnsi="Tahoma" w:cs="Tahoma"/>
                <w:color w:val="000000"/>
                <w:sz w:val="16"/>
                <w:szCs w:val="16"/>
              </w:rPr>
              <w:t>502</w:t>
            </w:r>
          </w:p>
        </w:tc>
        <w:tc>
          <w:tcPr>
            <w:tcW w:w="672" w:type="dxa"/>
            <w:noWrap/>
            <w:vAlign w:val="center"/>
            <w:hideMark/>
          </w:tcPr>
          <w:p w14:paraId="683B28B0" w14:textId="77777777" w:rsidR="002926CD" w:rsidRDefault="002926CD">
            <w:pPr>
              <w:jc w:val="right"/>
              <w:rPr>
                <w:rFonts w:ascii="Tahoma" w:hAnsi="Tahoma" w:cs="Tahoma"/>
                <w:color w:val="000000"/>
                <w:sz w:val="16"/>
                <w:szCs w:val="16"/>
              </w:rPr>
            </w:pPr>
            <w:r>
              <w:rPr>
                <w:rFonts w:ascii="Tahoma" w:hAnsi="Tahoma" w:cs="Tahoma"/>
                <w:color w:val="000000"/>
                <w:sz w:val="16"/>
                <w:szCs w:val="16"/>
              </w:rPr>
              <w:t>438</w:t>
            </w:r>
          </w:p>
        </w:tc>
        <w:tc>
          <w:tcPr>
            <w:tcW w:w="672" w:type="dxa"/>
            <w:noWrap/>
            <w:vAlign w:val="center"/>
            <w:hideMark/>
          </w:tcPr>
          <w:p w14:paraId="4094E2DC" w14:textId="77777777" w:rsidR="002926CD" w:rsidRDefault="002926CD">
            <w:pPr>
              <w:jc w:val="right"/>
              <w:rPr>
                <w:rFonts w:ascii="Tahoma" w:hAnsi="Tahoma" w:cs="Tahoma"/>
                <w:color w:val="000000"/>
                <w:sz w:val="16"/>
                <w:szCs w:val="16"/>
              </w:rPr>
            </w:pPr>
            <w:r>
              <w:rPr>
                <w:rFonts w:ascii="Tahoma" w:hAnsi="Tahoma" w:cs="Tahoma"/>
                <w:color w:val="000000"/>
                <w:sz w:val="16"/>
                <w:szCs w:val="16"/>
              </w:rPr>
              <w:t>438</w:t>
            </w:r>
          </w:p>
        </w:tc>
        <w:tc>
          <w:tcPr>
            <w:tcW w:w="672" w:type="dxa"/>
            <w:noWrap/>
            <w:vAlign w:val="center"/>
            <w:hideMark/>
          </w:tcPr>
          <w:p w14:paraId="2ACFD7E8" w14:textId="77777777" w:rsidR="002926CD" w:rsidRDefault="002926CD">
            <w:pPr>
              <w:jc w:val="right"/>
              <w:rPr>
                <w:rFonts w:ascii="Tahoma" w:hAnsi="Tahoma" w:cs="Tahoma"/>
                <w:color w:val="000000"/>
                <w:sz w:val="16"/>
                <w:szCs w:val="16"/>
              </w:rPr>
            </w:pPr>
            <w:r>
              <w:rPr>
                <w:rFonts w:ascii="Tahoma" w:hAnsi="Tahoma" w:cs="Tahoma"/>
                <w:color w:val="000000"/>
                <w:sz w:val="16"/>
                <w:szCs w:val="16"/>
              </w:rPr>
              <w:t>501</w:t>
            </w:r>
          </w:p>
        </w:tc>
        <w:tc>
          <w:tcPr>
            <w:tcW w:w="677" w:type="dxa"/>
            <w:noWrap/>
            <w:vAlign w:val="center"/>
            <w:hideMark/>
          </w:tcPr>
          <w:p w14:paraId="029AABCA" w14:textId="77777777" w:rsidR="002926CD" w:rsidRDefault="002926CD">
            <w:pPr>
              <w:jc w:val="right"/>
              <w:rPr>
                <w:rFonts w:ascii="Tahoma" w:hAnsi="Tahoma" w:cs="Tahoma"/>
                <w:color w:val="000000"/>
                <w:sz w:val="16"/>
                <w:szCs w:val="16"/>
              </w:rPr>
            </w:pPr>
            <w:r>
              <w:rPr>
                <w:rFonts w:ascii="Tahoma" w:hAnsi="Tahoma" w:cs="Tahoma"/>
                <w:color w:val="000000"/>
                <w:sz w:val="16"/>
                <w:szCs w:val="16"/>
              </w:rPr>
              <w:t>420</w:t>
            </w:r>
          </w:p>
        </w:tc>
      </w:tr>
      <w:tr w:rsidR="002926CD" w14:paraId="10DF02C9" w14:textId="77777777" w:rsidTr="002926CD">
        <w:trPr>
          <w:trHeight w:val="227"/>
        </w:trPr>
        <w:tc>
          <w:tcPr>
            <w:tcW w:w="0" w:type="auto"/>
            <w:vMerge/>
            <w:vAlign w:val="center"/>
            <w:hideMark/>
          </w:tcPr>
          <w:p w14:paraId="282728AE" w14:textId="77777777" w:rsidR="002926CD" w:rsidRDefault="002926CD">
            <w:pPr>
              <w:rPr>
                <w:rFonts w:ascii="Tahoma" w:hAnsi="Tahoma" w:cs="Tahoma"/>
                <w:color w:val="000000"/>
                <w:sz w:val="16"/>
                <w:szCs w:val="16"/>
              </w:rPr>
            </w:pPr>
          </w:p>
        </w:tc>
        <w:tc>
          <w:tcPr>
            <w:tcW w:w="925" w:type="dxa"/>
            <w:noWrap/>
            <w:vAlign w:val="center"/>
            <w:hideMark/>
          </w:tcPr>
          <w:p w14:paraId="0150641E" w14:textId="77777777" w:rsidR="002926CD" w:rsidRDefault="002926CD">
            <w:pPr>
              <w:rPr>
                <w:rFonts w:ascii="Tahoma" w:hAnsi="Tahoma" w:cs="Tahoma"/>
                <w:color w:val="000000"/>
                <w:sz w:val="16"/>
                <w:szCs w:val="16"/>
              </w:rPr>
            </w:pPr>
            <w:r>
              <w:rPr>
                <w:rFonts w:ascii="Tahoma" w:hAnsi="Tahoma" w:cs="Tahoma"/>
                <w:color w:val="000000"/>
                <w:sz w:val="16"/>
                <w:szCs w:val="16"/>
              </w:rPr>
              <w:t>35-49</w:t>
            </w:r>
          </w:p>
        </w:tc>
        <w:tc>
          <w:tcPr>
            <w:tcW w:w="672" w:type="dxa"/>
            <w:noWrap/>
            <w:vAlign w:val="center"/>
            <w:hideMark/>
          </w:tcPr>
          <w:p w14:paraId="041D749F" w14:textId="77777777" w:rsidR="002926CD" w:rsidRDefault="002926CD">
            <w:pPr>
              <w:jc w:val="right"/>
              <w:rPr>
                <w:rFonts w:ascii="Tahoma" w:hAnsi="Tahoma" w:cs="Tahoma"/>
                <w:color w:val="000000"/>
                <w:sz w:val="16"/>
                <w:szCs w:val="16"/>
              </w:rPr>
            </w:pPr>
            <w:r>
              <w:rPr>
                <w:rFonts w:ascii="Tahoma" w:hAnsi="Tahoma" w:cs="Tahoma"/>
                <w:color w:val="000000"/>
                <w:sz w:val="16"/>
                <w:szCs w:val="16"/>
              </w:rPr>
              <w:t>1 535</w:t>
            </w:r>
          </w:p>
        </w:tc>
        <w:tc>
          <w:tcPr>
            <w:tcW w:w="672" w:type="dxa"/>
            <w:noWrap/>
            <w:vAlign w:val="center"/>
            <w:hideMark/>
          </w:tcPr>
          <w:p w14:paraId="790FA132" w14:textId="77777777" w:rsidR="002926CD" w:rsidRDefault="002926CD">
            <w:pPr>
              <w:jc w:val="right"/>
              <w:rPr>
                <w:rFonts w:ascii="Tahoma" w:hAnsi="Tahoma" w:cs="Tahoma"/>
                <w:color w:val="000000"/>
                <w:sz w:val="16"/>
                <w:szCs w:val="16"/>
              </w:rPr>
            </w:pPr>
            <w:r>
              <w:rPr>
                <w:rFonts w:ascii="Tahoma" w:hAnsi="Tahoma" w:cs="Tahoma"/>
                <w:color w:val="000000"/>
                <w:sz w:val="16"/>
                <w:szCs w:val="16"/>
              </w:rPr>
              <w:t>1 582</w:t>
            </w:r>
          </w:p>
        </w:tc>
        <w:tc>
          <w:tcPr>
            <w:tcW w:w="672" w:type="dxa"/>
            <w:noWrap/>
            <w:vAlign w:val="center"/>
            <w:hideMark/>
          </w:tcPr>
          <w:p w14:paraId="67A7F1A8" w14:textId="77777777" w:rsidR="002926CD" w:rsidRDefault="002926CD">
            <w:pPr>
              <w:jc w:val="right"/>
              <w:rPr>
                <w:rFonts w:ascii="Tahoma" w:hAnsi="Tahoma" w:cs="Tahoma"/>
                <w:color w:val="000000"/>
                <w:sz w:val="16"/>
                <w:szCs w:val="16"/>
              </w:rPr>
            </w:pPr>
            <w:r>
              <w:rPr>
                <w:rFonts w:ascii="Tahoma" w:hAnsi="Tahoma" w:cs="Tahoma"/>
                <w:color w:val="000000"/>
                <w:sz w:val="16"/>
                <w:szCs w:val="16"/>
              </w:rPr>
              <w:t>1 526</w:t>
            </w:r>
          </w:p>
        </w:tc>
        <w:tc>
          <w:tcPr>
            <w:tcW w:w="672" w:type="dxa"/>
            <w:noWrap/>
            <w:vAlign w:val="center"/>
            <w:hideMark/>
          </w:tcPr>
          <w:p w14:paraId="30EEA99A" w14:textId="77777777" w:rsidR="002926CD" w:rsidRDefault="002926CD">
            <w:pPr>
              <w:jc w:val="right"/>
              <w:rPr>
                <w:rFonts w:ascii="Tahoma" w:hAnsi="Tahoma" w:cs="Tahoma"/>
                <w:color w:val="000000"/>
                <w:sz w:val="16"/>
                <w:szCs w:val="16"/>
              </w:rPr>
            </w:pPr>
            <w:r>
              <w:rPr>
                <w:rFonts w:ascii="Tahoma" w:hAnsi="Tahoma" w:cs="Tahoma"/>
                <w:color w:val="000000"/>
                <w:sz w:val="16"/>
                <w:szCs w:val="16"/>
              </w:rPr>
              <w:t>1 426</w:t>
            </w:r>
          </w:p>
        </w:tc>
        <w:tc>
          <w:tcPr>
            <w:tcW w:w="672" w:type="dxa"/>
            <w:noWrap/>
            <w:vAlign w:val="center"/>
            <w:hideMark/>
          </w:tcPr>
          <w:p w14:paraId="4EED3E2E"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1 333</w:t>
            </w:r>
          </w:p>
        </w:tc>
        <w:tc>
          <w:tcPr>
            <w:tcW w:w="672" w:type="dxa"/>
            <w:noWrap/>
            <w:vAlign w:val="center"/>
            <w:hideMark/>
          </w:tcPr>
          <w:p w14:paraId="7E773E41" w14:textId="77777777" w:rsidR="002926CD" w:rsidRDefault="002926CD">
            <w:pPr>
              <w:jc w:val="right"/>
              <w:rPr>
                <w:rFonts w:ascii="Tahoma" w:hAnsi="Tahoma" w:cs="Tahoma"/>
                <w:color w:val="000000"/>
                <w:sz w:val="16"/>
                <w:szCs w:val="16"/>
              </w:rPr>
            </w:pPr>
            <w:r>
              <w:rPr>
                <w:rFonts w:ascii="Tahoma" w:hAnsi="Tahoma" w:cs="Tahoma"/>
                <w:color w:val="000000"/>
                <w:sz w:val="16"/>
                <w:szCs w:val="16"/>
              </w:rPr>
              <w:t>1 233</w:t>
            </w:r>
          </w:p>
        </w:tc>
        <w:tc>
          <w:tcPr>
            <w:tcW w:w="672" w:type="dxa"/>
            <w:noWrap/>
            <w:vAlign w:val="center"/>
            <w:hideMark/>
          </w:tcPr>
          <w:p w14:paraId="3F9C31C2" w14:textId="77777777" w:rsidR="002926CD" w:rsidRDefault="002926CD">
            <w:pPr>
              <w:jc w:val="right"/>
              <w:rPr>
                <w:rFonts w:ascii="Tahoma" w:hAnsi="Tahoma" w:cs="Tahoma"/>
                <w:color w:val="000000"/>
                <w:sz w:val="16"/>
                <w:szCs w:val="16"/>
              </w:rPr>
            </w:pPr>
            <w:r>
              <w:rPr>
                <w:rFonts w:ascii="Tahoma" w:hAnsi="Tahoma" w:cs="Tahoma"/>
                <w:color w:val="000000"/>
                <w:sz w:val="16"/>
                <w:szCs w:val="16"/>
              </w:rPr>
              <w:t>902</w:t>
            </w:r>
          </w:p>
        </w:tc>
        <w:tc>
          <w:tcPr>
            <w:tcW w:w="672" w:type="dxa"/>
            <w:noWrap/>
            <w:vAlign w:val="center"/>
            <w:hideMark/>
          </w:tcPr>
          <w:p w14:paraId="662DB9EA" w14:textId="77777777" w:rsidR="002926CD" w:rsidRDefault="002926CD">
            <w:pPr>
              <w:jc w:val="right"/>
              <w:rPr>
                <w:rFonts w:ascii="Tahoma" w:hAnsi="Tahoma" w:cs="Tahoma"/>
                <w:color w:val="000000"/>
                <w:sz w:val="16"/>
                <w:szCs w:val="16"/>
              </w:rPr>
            </w:pPr>
            <w:r>
              <w:rPr>
                <w:rFonts w:ascii="Tahoma" w:hAnsi="Tahoma" w:cs="Tahoma"/>
                <w:color w:val="000000"/>
                <w:sz w:val="16"/>
                <w:szCs w:val="16"/>
              </w:rPr>
              <w:t>812</w:t>
            </w:r>
          </w:p>
        </w:tc>
        <w:tc>
          <w:tcPr>
            <w:tcW w:w="672" w:type="dxa"/>
            <w:noWrap/>
            <w:vAlign w:val="center"/>
            <w:hideMark/>
          </w:tcPr>
          <w:p w14:paraId="03422911" w14:textId="77777777" w:rsidR="002926CD" w:rsidRDefault="002926CD">
            <w:pPr>
              <w:jc w:val="right"/>
              <w:rPr>
                <w:rFonts w:ascii="Tahoma" w:hAnsi="Tahoma" w:cs="Tahoma"/>
                <w:color w:val="000000"/>
                <w:sz w:val="16"/>
                <w:szCs w:val="16"/>
              </w:rPr>
            </w:pPr>
            <w:r>
              <w:rPr>
                <w:rFonts w:ascii="Tahoma" w:hAnsi="Tahoma" w:cs="Tahoma"/>
                <w:color w:val="000000"/>
                <w:sz w:val="16"/>
                <w:szCs w:val="16"/>
              </w:rPr>
              <w:t>830</w:t>
            </w:r>
          </w:p>
        </w:tc>
        <w:tc>
          <w:tcPr>
            <w:tcW w:w="672" w:type="dxa"/>
            <w:noWrap/>
            <w:vAlign w:val="center"/>
            <w:hideMark/>
          </w:tcPr>
          <w:p w14:paraId="1C2E2999" w14:textId="77777777" w:rsidR="002926CD" w:rsidRDefault="002926CD">
            <w:pPr>
              <w:jc w:val="right"/>
              <w:rPr>
                <w:rFonts w:ascii="Tahoma" w:hAnsi="Tahoma" w:cs="Tahoma"/>
                <w:color w:val="000000"/>
                <w:sz w:val="16"/>
                <w:szCs w:val="16"/>
              </w:rPr>
            </w:pPr>
            <w:r>
              <w:rPr>
                <w:rFonts w:ascii="Tahoma" w:hAnsi="Tahoma" w:cs="Tahoma"/>
                <w:color w:val="000000"/>
                <w:sz w:val="16"/>
                <w:szCs w:val="16"/>
              </w:rPr>
              <w:t>989</w:t>
            </w:r>
          </w:p>
        </w:tc>
        <w:tc>
          <w:tcPr>
            <w:tcW w:w="677" w:type="dxa"/>
            <w:noWrap/>
            <w:vAlign w:val="center"/>
            <w:hideMark/>
          </w:tcPr>
          <w:p w14:paraId="31FEA3CF" w14:textId="77777777" w:rsidR="002926CD" w:rsidRDefault="002926CD">
            <w:pPr>
              <w:jc w:val="right"/>
              <w:rPr>
                <w:rFonts w:ascii="Tahoma" w:hAnsi="Tahoma" w:cs="Tahoma"/>
                <w:color w:val="000000"/>
                <w:sz w:val="16"/>
                <w:szCs w:val="16"/>
              </w:rPr>
            </w:pPr>
            <w:r>
              <w:rPr>
                <w:rFonts w:ascii="Tahoma" w:hAnsi="Tahoma" w:cs="Tahoma"/>
                <w:color w:val="000000"/>
                <w:sz w:val="16"/>
                <w:szCs w:val="16"/>
              </w:rPr>
              <w:t>878</w:t>
            </w:r>
          </w:p>
        </w:tc>
      </w:tr>
      <w:tr w:rsidR="002926CD" w14:paraId="2735042D" w14:textId="77777777" w:rsidTr="002926CD">
        <w:trPr>
          <w:trHeight w:val="227"/>
        </w:trPr>
        <w:tc>
          <w:tcPr>
            <w:tcW w:w="0" w:type="auto"/>
            <w:vMerge/>
            <w:vAlign w:val="center"/>
            <w:hideMark/>
          </w:tcPr>
          <w:p w14:paraId="567A908A" w14:textId="77777777" w:rsidR="002926CD" w:rsidRDefault="002926CD">
            <w:pPr>
              <w:rPr>
                <w:rFonts w:ascii="Tahoma" w:hAnsi="Tahoma" w:cs="Tahoma"/>
                <w:color w:val="000000"/>
                <w:sz w:val="16"/>
                <w:szCs w:val="16"/>
              </w:rPr>
            </w:pPr>
          </w:p>
        </w:tc>
        <w:tc>
          <w:tcPr>
            <w:tcW w:w="925" w:type="dxa"/>
            <w:noWrap/>
            <w:vAlign w:val="center"/>
            <w:hideMark/>
          </w:tcPr>
          <w:p w14:paraId="3707EED3" w14:textId="77777777" w:rsidR="002926CD" w:rsidRDefault="002926CD">
            <w:pPr>
              <w:rPr>
                <w:rFonts w:ascii="Tahoma" w:hAnsi="Tahoma" w:cs="Tahoma"/>
                <w:color w:val="000000"/>
                <w:sz w:val="16"/>
                <w:szCs w:val="16"/>
              </w:rPr>
            </w:pPr>
            <w:r>
              <w:rPr>
                <w:rFonts w:ascii="Tahoma" w:hAnsi="Tahoma" w:cs="Tahoma"/>
                <w:color w:val="000000"/>
                <w:sz w:val="16"/>
                <w:szCs w:val="16"/>
              </w:rPr>
              <w:t>50 a viac</w:t>
            </w:r>
          </w:p>
        </w:tc>
        <w:tc>
          <w:tcPr>
            <w:tcW w:w="672" w:type="dxa"/>
            <w:noWrap/>
            <w:vAlign w:val="center"/>
            <w:hideMark/>
          </w:tcPr>
          <w:p w14:paraId="4661F5AF" w14:textId="77777777" w:rsidR="002926CD" w:rsidRDefault="002926CD">
            <w:pPr>
              <w:jc w:val="right"/>
              <w:rPr>
                <w:rFonts w:ascii="Tahoma" w:hAnsi="Tahoma" w:cs="Tahoma"/>
                <w:color w:val="000000"/>
                <w:sz w:val="16"/>
                <w:szCs w:val="16"/>
              </w:rPr>
            </w:pPr>
            <w:r>
              <w:rPr>
                <w:rFonts w:ascii="Tahoma" w:hAnsi="Tahoma" w:cs="Tahoma"/>
                <w:color w:val="000000"/>
                <w:sz w:val="16"/>
                <w:szCs w:val="16"/>
              </w:rPr>
              <w:t>929</w:t>
            </w:r>
          </w:p>
        </w:tc>
        <w:tc>
          <w:tcPr>
            <w:tcW w:w="672" w:type="dxa"/>
            <w:noWrap/>
            <w:vAlign w:val="center"/>
            <w:hideMark/>
          </w:tcPr>
          <w:p w14:paraId="371B1D08" w14:textId="77777777" w:rsidR="002926CD" w:rsidRDefault="002926CD">
            <w:pPr>
              <w:jc w:val="right"/>
              <w:rPr>
                <w:rFonts w:ascii="Tahoma" w:hAnsi="Tahoma" w:cs="Tahoma"/>
                <w:color w:val="000000"/>
                <w:sz w:val="16"/>
                <w:szCs w:val="16"/>
              </w:rPr>
            </w:pPr>
            <w:r>
              <w:rPr>
                <w:rFonts w:ascii="Tahoma" w:hAnsi="Tahoma" w:cs="Tahoma"/>
                <w:color w:val="000000"/>
                <w:sz w:val="16"/>
                <w:szCs w:val="16"/>
              </w:rPr>
              <w:t>906</w:t>
            </w:r>
          </w:p>
        </w:tc>
        <w:tc>
          <w:tcPr>
            <w:tcW w:w="672" w:type="dxa"/>
            <w:noWrap/>
            <w:vAlign w:val="center"/>
            <w:hideMark/>
          </w:tcPr>
          <w:p w14:paraId="2635894F" w14:textId="77777777" w:rsidR="002926CD" w:rsidRDefault="002926CD">
            <w:pPr>
              <w:jc w:val="right"/>
              <w:rPr>
                <w:rFonts w:ascii="Tahoma" w:hAnsi="Tahoma" w:cs="Tahoma"/>
                <w:color w:val="000000"/>
                <w:sz w:val="16"/>
                <w:szCs w:val="16"/>
              </w:rPr>
            </w:pPr>
            <w:r>
              <w:rPr>
                <w:rFonts w:ascii="Tahoma" w:hAnsi="Tahoma" w:cs="Tahoma"/>
                <w:color w:val="000000"/>
                <w:sz w:val="16"/>
                <w:szCs w:val="16"/>
              </w:rPr>
              <w:t>877</w:t>
            </w:r>
          </w:p>
        </w:tc>
        <w:tc>
          <w:tcPr>
            <w:tcW w:w="672" w:type="dxa"/>
            <w:noWrap/>
            <w:vAlign w:val="center"/>
            <w:hideMark/>
          </w:tcPr>
          <w:p w14:paraId="6EE16786" w14:textId="77777777" w:rsidR="002926CD" w:rsidRDefault="002926CD">
            <w:pPr>
              <w:jc w:val="right"/>
              <w:rPr>
                <w:rFonts w:ascii="Tahoma" w:hAnsi="Tahoma" w:cs="Tahoma"/>
                <w:color w:val="000000"/>
                <w:sz w:val="16"/>
                <w:szCs w:val="16"/>
              </w:rPr>
            </w:pPr>
            <w:r>
              <w:rPr>
                <w:rFonts w:ascii="Tahoma" w:hAnsi="Tahoma" w:cs="Tahoma"/>
                <w:color w:val="000000"/>
                <w:sz w:val="16"/>
                <w:szCs w:val="16"/>
              </w:rPr>
              <w:t>919</w:t>
            </w:r>
          </w:p>
        </w:tc>
        <w:tc>
          <w:tcPr>
            <w:tcW w:w="672" w:type="dxa"/>
            <w:noWrap/>
            <w:vAlign w:val="center"/>
            <w:hideMark/>
          </w:tcPr>
          <w:p w14:paraId="584D78FD" w14:textId="77777777" w:rsidR="002926CD" w:rsidRDefault="002926CD">
            <w:pPr>
              <w:jc w:val="right"/>
              <w:rPr>
                <w:rFonts w:ascii="Tahoma" w:hAnsi="Tahoma" w:cs="Tahoma"/>
                <w:color w:val="000000"/>
                <w:sz w:val="16"/>
                <w:szCs w:val="16"/>
              </w:rPr>
            </w:pPr>
            <w:r>
              <w:rPr>
                <w:rFonts w:ascii="Tahoma" w:hAnsi="Tahoma" w:cs="Tahoma"/>
                <w:color w:val="000000"/>
                <w:sz w:val="16"/>
                <w:szCs w:val="16"/>
              </w:rPr>
              <w:t>914</w:t>
            </w:r>
          </w:p>
        </w:tc>
        <w:tc>
          <w:tcPr>
            <w:tcW w:w="672" w:type="dxa"/>
            <w:noWrap/>
            <w:vAlign w:val="center"/>
            <w:hideMark/>
          </w:tcPr>
          <w:p w14:paraId="2F275EBF" w14:textId="77777777" w:rsidR="002926CD" w:rsidRDefault="002926CD">
            <w:pPr>
              <w:jc w:val="right"/>
              <w:rPr>
                <w:rFonts w:ascii="Tahoma" w:hAnsi="Tahoma" w:cs="Tahoma"/>
                <w:color w:val="000000"/>
                <w:sz w:val="16"/>
                <w:szCs w:val="16"/>
              </w:rPr>
            </w:pPr>
            <w:r>
              <w:rPr>
                <w:rFonts w:ascii="Tahoma" w:hAnsi="Tahoma" w:cs="Tahoma"/>
                <w:color w:val="000000"/>
                <w:sz w:val="16"/>
                <w:szCs w:val="16"/>
              </w:rPr>
              <w:t>869</w:t>
            </w:r>
          </w:p>
        </w:tc>
        <w:tc>
          <w:tcPr>
            <w:tcW w:w="672" w:type="dxa"/>
            <w:noWrap/>
            <w:vAlign w:val="center"/>
            <w:hideMark/>
          </w:tcPr>
          <w:p w14:paraId="146AA140" w14:textId="77777777" w:rsidR="002926CD" w:rsidRDefault="002926CD">
            <w:pPr>
              <w:jc w:val="right"/>
              <w:rPr>
                <w:rFonts w:ascii="Tahoma" w:hAnsi="Tahoma" w:cs="Tahoma"/>
                <w:color w:val="000000"/>
                <w:sz w:val="16"/>
                <w:szCs w:val="16"/>
              </w:rPr>
            </w:pPr>
            <w:r>
              <w:rPr>
                <w:rFonts w:ascii="Tahoma" w:hAnsi="Tahoma" w:cs="Tahoma"/>
                <w:color w:val="000000"/>
                <w:sz w:val="16"/>
                <w:szCs w:val="16"/>
              </w:rPr>
              <w:t>719</w:t>
            </w:r>
          </w:p>
        </w:tc>
        <w:tc>
          <w:tcPr>
            <w:tcW w:w="672" w:type="dxa"/>
            <w:noWrap/>
            <w:vAlign w:val="center"/>
            <w:hideMark/>
          </w:tcPr>
          <w:p w14:paraId="59B8E240" w14:textId="77777777" w:rsidR="002926CD" w:rsidRDefault="002926CD">
            <w:pPr>
              <w:jc w:val="right"/>
              <w:rPr>
                <w:rFonts w:ascii="Tahoma" w:hAnsi="Tahoma" w:cs="Tahoma"/>
                <w:color w:val="000000"/>
                <w:sz w:val="16"/>
                <w:szCs w:val="16"/>
              </w:rPr>
            </w:pPr>
            <w:r>
              <w:rPr>
                <w:rFonts w:ascii="Tahoma" w:hAnsi="Tahoma" w:cs="Tahoma"/>
                <w:color w:val="000000"/>
                <w:sz w:val="16"/>
                <w:szCs w:val="16"/>
              </w:rPr>
              <w:t>697</w:t>
            </w:r>
          </w:p>
        </w:tc>
        <w:tc>
          <w:tcPr>
            <w:tcW w:w="672" w:type="dxa"/>
            <w:noWrap/>
            <w:vAlign w:val="center"/>
            <w:hideMark/>
          </w:tcPr>
          <w:p w14:paraId="24CC8E76" w14:textId="77777777" w:rsidR="002926CD" w:rsidRDefault="002926CD">
            <w:pPr>
              <w:jc w:val="right"/>
              <w:rPr>
                <w:rFonts w:ascii="Tahoma" w:hAnsi="Tahoma" w:cs="Tahoma"/>
                <w:color w:val="000000"/>
                <w:sz w:val="16"/>
                <w:szCs w:val="16"/>
              </w:rPr>
            </w:pPr>
            <w:r>
              <w:rPr>
                <w:rFonts w:ascii="Tahoma" w:hAnsi="Tahoma" w:cs="Tahoma"/>
                <w:color w:val="000000"/>
                <w:sz w:val="16"/>
                <w:szCs w:val="16"/>
              </w:rPr>
              <w:t>643</w:t>
            </w:r>
          </w:p>
        </w:tc>
        <w:tc>
          <w:tcPr>
            <w:tcW w:w="672" w:type="dxa"/>
            <w:noWrap/>
            <w:vAlign w:val="center"/>
            <w:hideMark/>
          </w:tcPr>
          <w:p w14:paraId="56821D35" w14:textId="77777777" w:rsidR="002926CD" w:rsidRDefault="002926CD">
            <w:pPr>
              <w:jc w:val="right"/>
              <w:rPr>
                <w:rFonts w:ascii="Tahoma" w:hAnsi="Tahoma" w:cs="Tahoma"/>
                <w:color w:val="000000"/>
                <w:sz w:val="16"/>
                <w:szCs w:val="16"/>
              </w:rPr>
            </w:pPr>
            <w:r>
              <w:rPr>
                <w:rFonts w:ascii="Tahoma" w:hAnsi="Tahoma" w:cs="Tahoma"/>
                <w:color w:val="000000"/>
                <w:sz w:val="16"/>
                <w:szCs w:val="16"/>
              </w:rPr>
              <w:t>756</w:t>
            </w:r>
          </w:p>
        </w:tc>
        <w:tc>
          <w:tcPr>
            <w:tcW w:w="677" w:type="dxa"/>
            <w:noWrap/>
            <w:vAlign w:val="center"/>
            <w:hideMark/>
          </w:tcPr>
          <w:p w14:paraId="58A75A03" w14:textId="77777777" w:rsidR="002926CD" w:rsidRDefault="002926CD">
            <w:pPr>
              <w:jc w:val="right"/>
              <w:rPr>
                <w:rFonts w:ascii="Tahoma" w:hAnsi="Tahoma" w:cs="Tahoma"/>
                <w:color w:val="000000"/>
                <w:sz w:val="16"/>
                <w:szCs w:val="16"/>
              </w:rPr>
            </w:pPr>
            <w:r>
              <w:rPr>
                <w:rFonts w:ascii="Tahoma" w:hAnsi="Tahoma" w:cs="Tahoma"/>
                <w:color w:val="000000"/>
                <w:sz w:val="16"/>
                <w:szCs w:val="16"/>
              </w:rPr>
              <w:t>701</w:t>
            </w:r>
          </w:p>
        </w:tc>
      </w:tr>
      <w:tr w:rsidR="002926CD" w14:paraId="7201AEEE" w14:textId="77777777" w:rsidTr="002926CD">
        <w:trPr>
          <w:trHeight w:val="227"/>
        </w:trPr>
        <w:tc>
          <w:tcPr>
            <w:tcW w:w="0" w:type="auto"/>
            <w:vMerge/>
            <w:vAlign w:val="center"/>
            <w:hideMark/>
          </w:tcPr>
          <w:p w14:paraId="37EDF915" w14:textId="77777777" w:rsidR="002926CD" w:rsidRDefault="002926CD">
            <w:pPr>
              <w:rPr>
                <w:rFonts w:ascii="Tahoma" w:hAnsi="Tahoma" w:cs="Tahoma"/>
                <w:color w:val="000000"/>
                <w:sz w:val="16"/>
                <w:szCs w:val="16"/>
              </w:rPr>
            </w:pPr>
          </w:p>
        </w:tc>
        <w:tc>
          <w:tcPr>
            <w:tcW w:w="925" w:type="dxa"/>
            <w:noWrap/>
            <w:vAlign w:val="center"/>
            <w:hideMark/>
          </w:tcPr>
          <w:p w14:paraId="3F796016" w14:textId="77777777" w:rsidR="002926CD" w:rsidRDefault="002926CD">
            <w:pPr>
              <w:rPr>
                <w:rFonts w:ascii="Tahoma" w:hAnsi="Tahoma" w:cs="Tahoma"/>
                <w:color w:val="000000"/>
                <w:sz w:val="16"/>
                <w:szCs w:val="16"/>
              </w:rPr>
            </w:pPr>
            <w:r>
              <w:rPr>
                <w:rFonts w:ascii="Tahoma" w:hAnsi="Tahoma" w:cs="Tahoma"/>
                <w:color w:val="000000"/>
                <w:sz w:val="16"/>
                <w:szCs w:val="16"/>
              </w:rPr>
              <w:t>spolu</w:t>
            </w:r>
          </w:p>
        </w:tc>
        <w:tc>
          <w:tcPr>
            <w:tcW w:w="672" w:type="dxa"/>
            <w:noWrap/>
            <w:vAlign w:val="center"/>
            <w:hideMark/>
          </w:tcPr>
          <w:p w14:paraId="2E681472" w14:textId="77777777" w:rsidR="002926CD" w:rsidRDefault="002926CD">
            <w:pPr>
              <w:jc w:val="right"/>
              <w:rPr>
                <w:rFonts w:ascii="Tahoma" w:hAnsi="Tahoma" w:cs="Tahoma"/>
                <w:color w:val="000000"/>
                <w:sz w:val="16"/>
                <w:szCs w:val="16"/>
              </w:rPr>
            </w:pPr>
            <w:r>
              <w:rPr>
                <w:rFonts w:ascii="Tahoma" w:hAnsi="Tahoma" w:cs="Tahoma"/>
                <w:color w:val="000000"/>
                <w:sz w:val="16"/>
                <w:szCs w:val="16"/>
              </w:rPr>
              <w:t>4 079</w:t>
            </w:r>
          </w:p>
        </w:tc>
        <w:tc>
          <w:tcPr>
            <w:tcW w:w="672" w:type="dxa"/>
            <w:noWrap/>
            <w:vAlign w:val="center"/>
            <w:hideMark/>
          </w:tcPr>
          <w:p w14:paraId="69E514D4" w14:textId="77777777" w:rsidR="002926CD" w:rsidRDefault="002926CD">
            <w:pPr>
              <w:jc w:val="right"/>
              <w:rPr>
                <w:rFonts w:ascii="Tahoma" w:hAnsi="Tahoma" w:cs="Tahoma"/>
                <w:color w:val="000000"/>
                <w:sz w:val="16"/>
                <w:szCs w:val="16"/>
              </w:rPr>
            </w:pPr>
            <w:r>
              <w:rPr>
                <w:rFonts w:ascii="Tahoma" w:hAnsi="Tahoma" w:cs="Tahoma"/>
                <w:color w:val="000000"/>
                <w:sz w:val="16"/>
                <w:szCs w:val="16"/>
              </w:rPr>
              <w:t>4 328</w:t>
            </w:r>
          </w:p>
        </w:tc>
        <w:tc>
          <w:tcPr>
            <w:tcW w:w="672" w:type="dxa"/>
            <w:noWrap/>
            <w:vAlign w:val="center"/>
            <w:hideMark/>
          </w:tcPr>
          <w:p w14:paraId="145D0ACB" w14:textId="77777777" w:rsidR="002926CD" w:rsidRDefault="002926CD">
            <w:pPr>
              <w:jc w:val="right"/>
              <w:rPr>
                <w:rFonts w:ascii="Tahoma" w:hAnsi="Tahoma" w:cs="Tahoma"/>
                <w:color w:val="000000"/>
                <w:sz w:val="16"/>
                <w:szCs w:val="16"/>
              </w:rPr>
            </w:pPr>
            <w:r>
              <w:rPr>
                <w:rFonts w:ascii="Tahoma" w:hAnsi="Tahoma" w:cs="Tahoma"/>
                <w:color w:val="000000"/>
                <w:sz w:val="16"/>
                <w:szCs w:val="16"/>
              </w:rPr>
              <w:t>3 980</w:t>
            </w:r>
          </w:p>
        </w:tc>
        <w:tc>
          <w:tcPr>
            <w:tcW w:w="672" w:type="dxa"/>
            <w:noWrap/>
            <w:vAlign w:val="center"/>
            <w:hideMark/>
          </w:tcPr>
          <w:p w14:paraId="5073D84D" w14:textId="77777777" w:rsidR="002926CD" w:rsidRDefault="002926CD">
            <w:pPr>
              <w:jc w:val="right"/>
              <w:rPr>
                <w:rFonts w:ascii="Tahoma" w:hAnsi="Tahoma" w:cs="Tahoma"/>
                <w:color w:val="000000"/>
                <w:sz w:val="16"/>
                <w:szCs w:val="16"/>
              </w:rPr>
            </w:pPr>
            <w:r>
              <w:rPr>
                <w:rFonts w:ascii="Tahoma" w:hAnsi="Tahoma" w:cs="Tahoma"/>
                <w:color w:val="000000"/>
                <w:sz w:val="16"/>
                <w:szCs w:val="16"/>
              </w:rPr>
              <w:t>3 840</w:t>
            </w:r>
          </w:p>
        </w:tc>
        <w:tc>
          <w:tcPr>
            <w:tcW w:w="672" w:type="dxa"/>
            <w:noWrap/>
            <w:vAlign w:val="center"/>
            <w:hideMark/>
          </w:tcPr>
          <w:p w14:paraId="073DD18D" w14:textId="77777777" w:rsidR="002926CD" w:rsidRDefault="002926CD">
            <w:pPr>
              <w:jc w:val="right"/>
              <w:rPr>
                <w:rFonts w:ascii="Tahoma" w:hAnsi="Tahoma" w:cs="Tahoma"/>
                <w:color w:val="000000"/>
                <w:sz w:val="16"/>
                <w:szCs w:val="16"/>
              </w:rPr>
            </w:pPr>
            <w:r>
              <w:rPr>
                <w:rFonts w:ascii="Tahoma" w:hAnsi="Tahoma" w:cs="Tahoma"/>
                <w:color w:val="000000"/>
                <w:sz w:val="16"/>
                <w:szCs w:val="16"/>
              </w:rPr>
              <w:t>3 527</w:t>
            </w:r>
          </w:p>
        </w:tc>
        <w:tc>
          <w:tcPr>
            <w:tcW w:w="672" w:type="dxa"/>
            <w:noWrap/>
            <w:vAlign w:val="center"/>
            <w:hideMark/>
          </w:tcPr>
          <w:p w14:paraId="699CBDF3" w14:textId="77777777" w:rsidR="002926CD" w:rsidRDefault="002926CD">
            <w:pPr>
              <w:jc w:val="right"/>
              <w:rPr>
                <w:rFonts w:ascii="Tahoma" w:hAnsi="Tahoma" w:cs="Tahoma"/>
                <w:color w:val="000000"/>
                <w:sz w:val="16"/>
                <w:szCs w:val="16"/>
              </w:rPr>
            </w:pPr>
            <w:r>
              <w:rPr>
                <w:rFonts w:ascii="Tahoma" w:hAnsi="Tahoma" w:cs="Tahoma"/>
                <w:color w:val="000000"/>
                <w:sz w:val="16"/>
                <w:szCs w:val="16"/>
              </w:rPr>
              <w:t>3 233</w:t>
            </w:r>
          </w:p>
        </w:tc>
        <w:tc>
          <w:tcPr>
            <w:tcW w:w="672" w:type="dxa"/>
            <w:noWrap/>
            <w:vAlign w:val="center"/>
            <w:hideMark/>
          </w:tcPr>
          <w:p w14:paraId="3D30082A" w14:textId="77777777" w:rsidR="002926CD" w:rsidRDefault="002926CD">
            <w:pPr>
              <w:jc w:val="right"/>
              <w:rPr>
                <w:rFonts w:ascii="Tahoma" w:hAnsi="Tahoma" w:cs="Tahoma"/>
                <w:color w:val="000000"/>
                <w:sz w:val="16"/>
                <w:szCs w:val="16"/>
              </w:rPr>
            </w:pPr>
            <w:r>
              <w:rPr>
                <w:rFonts w:ascii="Tahoma" w:hAnsi="Tahoma" w:cs="Tahoma"/>
                <w:color w:val="000000"/>
                <w:sz w:val="16"/>
                <w:szCs w:val="16"/>
              </w:rPr>
              <w:t>2 399</w:t>
            </w:r>
          </w:p>
        </w:tc>
        <w:tc>
          <w:tcPr>
            <w:tcW w:w="672" w:type="dxa"/>
            <w:noWrap/>
            <w:vAlign w:val="center"/>
            <w:hideMark/>
          </w:tcPr>
          <w:p w14:paraId="76B61AE1" w14:textId="77777777" w:rsidR="002926CD" w:rsidRDefault="002926CD">
            <w:pPr>
              <w:jc w:val="right"/>
              <w:rPr>
                <w:rFonts w:ascii="Tahoma" w:hAnsi="Tahoma" w:cs="Tahoma"/>
                <w:color w:val="000000"/>
                <w:sz w:val="16"/>
                <w:szCs w:val="16"/>
              </w:rPr>
            </w:pPr>
            <w:r>
              <w:rPr>
                <w:rFonts w:ascii="Tahoma" w:hAnsi="Tahoma" w:cs="Tahoma"/>
                <w:color w:val="000000"/>
                <w:sz w:val="16"/>
                <w:szCs w:val="16"/>
              </w:rPr>
              <w:t>2 164</w:t>
            </w:r>
          </w:p>
        </w:tc>
        <w:tc>
          <w:tcPr>
            <w:tcW w:w="672" w:type="dxa"/>
            <w:noWrap/>
            <w:vAlign w:val="center"/>
            <w:hideMark/>
          </w:tcPr>
          <w:p w14:paraId="433231F5" w14:textId="77777777" w:rsidR="002926CD" w:rsidRDefault="002926CD">
            <w:pPr>
              <w:jc w:val="right"/>
              <w:rPr>
                <w:rFonts w:ascii="Tahoma" w:hAnsi="Tahoma" w:cs="Tahoma"/>
                <w:color w:val="000000"/>
                <w:sz w:val="16"/>
                <w:szCs w:val="16"/>
              </w:rPr>
            </w:pPr>
            <w:r>
              <w:rPr>
                <w:rFonts w:ascii="Tahoma" w:hAnsi="Tahoma" w:cs="Tahoma"/>
                <w:color w:val="000000"/>
                <w:sz w:val="16"/>
                <w:szCs w:val="16"/>
              </w:rPr>
              <w:t>2 120</w:t>
            </w:r>
          </w:p>
        </w:tc>
        <w:tc>
          <w:tcPr>
            <w:tcW w:w="672" w:type="dxa"/>
            <w:noWrap/>
            <w:vAlign w:val="center"/>
            <w:hideMark/>
          </w:tcPr>
          <w:p w14:paraId="77B36688" w14:textId="77777777" w:rsidR="002926CD" w:rsidRDefault="002926CD">
            <w:pPr>
              <w:jc w:val="right"/>
              <w:rPr>
                <w:rFonts w:ascii="Tahoma" w:hAnsi="Tahoma" w:cs="Tahoma"/>
                <w:color w:val="000000"/>
                <w:sz w:val="16"/>
                <w:szCs w:val="16"/>
              </w:rPr>
            </w:pPr>
            <w:r>
              <w:rPr>
                <w:rFonts w:ascii="Tahoma" w:hAnsi="Tahoma" w:cs="Tahoma"/>
                <w:color w:val="000000"/>
                <w:sz w:val="16"/>
                <w:szCs w:val="16"/>
              </w:rPr>
              <w:t>2 513</w:t>
            </w:r>
          </w:p>
        </w:tc>
        <w:tc>
          <w:tcPr>
            <w:tcW w:w="677" w:type="dxa"/>
            <w:noWrap/>
            <w:vAlign w:val="center"/>
            <w:hideMark/>
          </w:tcPr>
          <w:p w14:paraId="38716A24" w14:textId="77777777" w:rsidR="002926CD" w:rsidRDefault="002926CD">
            <w:pPr>
              <w:jc w:val="right"/>
              <w:rPr>
                <w:rFonts w:ascii="Tahoma" w:hAnsi="Tahoma" w:cs="Tahoma"/>
                <w:color w:val="000000"/>
                <w:sz w:val="16"/>
                <w:szCs w:val="16"/>
              </w:rPr>
            </w:pPr>
            <w:r>
              <w:rPr>
                <w:rFonts w:ascii="Tahoma" w:hAnsi="Tahoma" w:cs="Tahoma"/>
                <w:color w:val="000000"/>
                <w:sz w:val="16"/>
                <w:szCs w:val="16"/>
              </w:rPr>
              <w:t>2 217</w:t>
            </w:r>
          </w:p>
        </w:tc>
      </w:tr>
    </w:tbl>
    <w:p w14:paraId="45A0E815" w14:textId="77777777" w:rsidR="002926CD" w:rsidRDefault="002926CD" w:rsidP="002926CD">
      <w:pPr>
        <w:pStyle w:val="Normlnywebov"/>
        <w:tabs>
          <w:tab w:val="center" w:pos="4536"/>
          <w:tab w:val="right" w:pos="9072"/>
        </w:tabs>
        <w:spacing w:after="0"/>
        <w:rPr>
          <w:rFonts w:ascii="Tahoma" w:hAnsi="Tahoma" w:cs="Tahoma"/>
          <w:sz w:val="16"/>
          <w:szCs w:val="16"/>
          <w:lang w:eastAsia="cs-CZ"/>
        </w:rPr>
      </w:pPr>
      <w:r>
        <w:rPr>
          <w:rFonts w:ascii="Tahoma" w:hAnsi="Tahoma" w:cs="Tahoma"/>
          <w:sz w:val="16"/>
          <w:szCs w:val="16"/>
          <w:lang w:eastAsia="cs-CZ"/>
        </w:rPr>
        <w:t xml:space="preserve">Zdroj: 15.4.2022, </w:t>
      </w:r>
      <w:hyperlink r:id="rId90" w:history="1">
        <w:r>
          <w:rPr>
            <w:rStyle w:val="Hypertextovprepojenie"/>
            <w:rFonts w:ascii="Tahoma" w:hAnsi="Tahoma" w:cs="Tahoma"/>
            <w:color w:val="auto"/>
            <w:sz w:val="16"/>
            <w:szCs w:val="16"/>
            <w:lang w:eastAsia="cs-CZ"/>
          </w:rPr>
          <w:t>http://px-web.statistics.sk/PXWebSlovak/</w:t>
        </w:r>
      </w:hyperlink>
    </w:p>
    <w:p w14:paraId="48F43EC7" w14:textId="717E90B1" w:rsidR="002926CD" w:rsidRDefault="002926CD" w:rsidP="002926CD">
      <w:pPr>
        <w:ind w:left="720" w:hanging="720"/>
        <w:rPr>
          <w:rFonts w:ascii="Tahoma" w:eastAsia="Times New Roman" w:hAnsi="Tahoma" w:cs="Tahoma"/>
          <w:b/>
          <w:bCs/>
          <w:sz w:val="20"/>
          <w:szCs w:val="20"/>
          <w:lang w:eastAsia="sk-SK"/>
        </w:rPr>
      </w:pPr>
    </w:p>
    <w:p w14:paraId="1F81D8C1" w14:textId="77777777" w:rsidR="002634EF" w:rsidRDefault="002634EF" w:rsidP="002926CD">
      <w:pPr>
        <w:ind w:left="720" w:hanging="720"/>
        <w:rPr>
          <w:rFonts w:ascii="Tahoma" w:eastAsia="Times New Roman" w:hAnsi="Tahoma" w:cs="Tahoma"/>
          <w:b/>
          <w:bCs/>
          <w:sz w:val="20"/>
          <w:szCs w:val="20"/>
          <w:lang w:eastAsia="sk-SK"/>
        </w:rPr>
      </w:pPr>
    </w:p>
    <w:p w14:paraId="5D192744" w14:textId="77777777" w:rsidR="002926CD" w:rsidRPr="000119EB" w:rsidRDefault="002926CD" w:rsidP="002926CD">
      <w:pPr>
        <w:jc w:val="both"/>
        <w:rPr>
          <w:rFonts w:asciiTheme="majorHAnsi" w:hAnsiTheme="majorHAnsi" w:cstheme="majorHAnsi"/>
          <w:bCs/>
          <w:sz w:val="24"/>
          <w:szCs w:val="24"/>
        </w:rPr>
      </w:pPr>
      <w:r w:rsidRPr="000119EB">
        <w:rPr>
          <w:rFonts w:asciiTheme="majorHAnsi" w:hAnsiTheme="majorHAnsi" w:cstheme="majorHAnsi"/>
          <w:bCs/>
          <w:sz w:val="24"/>
          <w:szCs w:val="24"/>
        </w:rPr>
        <w:t>Priamo v meste Fiľakovo tvorili najväčšiu skupinu obyvatelia vo vekovej skupine od 35 do 39 rokov (87) a skupina od 40 do 44 rokov.</w:t>
      </w:r>
    </w:p>
    <w:p w14:paraId="290446C7" w14:textId="77777777" w:rsidR="002926CD" w:rsidRDefault="002926CD" w:rsidP="002926CD">
      <w:pPr>
        <w:ind w:left="720" w:hanging="720"/>
        <w:rPr>
          <w:rFonts w:ascii="Tahoma" w:hAnsi="Tahoma" w:cs="Tahoma"/>
          <w:b/>
          <w:bCs/>
          <w:sz w:val="20"/>
          <w:szCs w:val="20"/>
        </w:rPr>
      </w:pPr>
    </w:p>
    <w:tbl>
      <w:tblPr>
        <w:tblW w:w="9075" w:type="dxa"/>
        <w:tblInd w:w="108" w:type="dxa"/>
        <w:tblLayout w:type="fixed"/>
        <w:tblLook w:val="01E0" w:firstRow="1" w:lastRow="1" w:firstColumn="1" w:lastColumn="1" w:noHBand="0" w:noVBand="0"/>
      </w:tblPr>
      <w:tblGrid>
        <w:gridCol w:w="9075"/>
      </w:tblGrid>
      <w:tr w:rsidR="002926CD" w14:paraId="62A258DC" w14:textId="77777777" w:rsidTr="002926CD">
        <w:trPr>
          <w:trHeight w:val="239"/>
        </w:trPr>
        <w:tc>
          <w:tcPr>
            <w:tcW w:w="9072" w:type="dxa"/>
            <w:tcBorders>
              <w:top w:val="nil"/>
              <w:left w:val="nil"/>
              <w:bottom w:val="single" w:sz="4" w:space="0" w:color="auto"/>
              <w:right w:val="nil"/>
            </w:tcBorders>
            <w:shd w:val="clear" w:color="auto" w:fill="FFFFFF"/>
            <w:hideMark/>
          </w:tcPr>
          <w:p w14:paraId="241C096D" w14:textId="77777777" w:rsidR="002926CD" w:rsidRDefault="002926CD">
            <w:pPr>
              <w:pStyle w:val="Normlny1"/>
              <w:jc w:val="both"/>
              <w:rPr>
                <w:rFonts w:ascii="Tahoma" w:hAnsi="Tahoma" w:cs="Tahoma"/>
                <w:sz w:val="16"/>
                <w:szCs w:val="16"/>
              </w:rPr>
            </w:pPr>
            <w:r>
              <w:rPr>
                <w:rFonts w:ascii="Tahoma" w:hAnsi="Tahoma" w:cs="Tahoma"/>
                <w:sz w:val="16"/>
                <w:szCs w:val="16"/>
              </w:rPr>
              <w:t>Štruktúra nezamestnaných v meste Fiľakovo v roku 2022 apríl (vek)</w:t>
            </w:r>
          </w:p>
        </w:tc>
      </w:tr>
      <w:tr w:rsidR="002926CD" w14:paraId="41B0710C" w14:textId="77777777" w:rsidTr="002926CD">
        <w:tc>
          <w:tcPr>
            <w:tcW w:w="9072" w:type="dxa"/>
            <w:tcBorders>
              <w:top w:val="single" w:sz="4" w:space="0" w:color="auto"/>
              <w:left w:val="nil"/>
              <w:bottom w:val="nil"/>
              <w:right w:val="nil"/>
            </w:tcBorders>
            <w:hideMark/>
          </w:tcPr>
          <w:p w14:paraId="0937EDF4" w14:textId="7482B71B" w:rsidR="002926CD" w:rsidRDefault="002926CD">
            <w:pPr>
              <w:pStyle w:val="Normlny1"/>
              <w:ind w:right="-36"/>
              <w:rPr>
                <w:rFonts w:ascii="Tahoma" w:hAnsi="Tahoma" w:cs="Tahoma"/>
                <w:sz w:val="20"/>
              </w:rPr>
            </w:pPr>
            <w:r>
              <w:rPr>
                <w:rFonts w:ascii="Tahoma" w:hAnsi="Tahoma" w:cs="Tahoma"/>
                <w:noProof/>
                <w:sz w:val="20"/>
                <w:lang w:eastAsia="sk-SK"/>
              </w:rPr>
              <w:drawing>
                <wp:inline distT="0" distB="0" distL="0" distR="0" wp14:anchorId="65E8B718" wp14:editId="4A59DD11">
                  <wp:extent cx="4276725" cy="1714500"/>
                  <wp:effectExtent l="0" t="0" r="9525" b="0"/>
                  <wp:docPr id="63" name="Obrázo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276725" cy="1714500"/>
                          </a:xfrm>
                          <a:prstGeom prst="rect">
                            <a:avLst/>
                          </a:prstGeom>
                          <a:noFill/>
                          <a:ln>
                            <a:noFill/>
                          </a:ln>
                        </pic:spPr>
                      </pic:pic>
                    </a:graphicData>
                  </a:graphic>
                </wp:inline>
              </w:drawing>
            </w:r>
          </w:p>
        </w:tc>
      </w:tr>
      <w:tr w:rsidR="002926CD" w14:paraId="4298D658" w14:textId="77777777" w:rsidTr="002926CD">
        <w:trPr>
          <w:trHeight w:val="68"/>
        </w:trPr>
        <w:tc>
          <w:tcPr>
            <w:tcW w:w="9072" w:type="dxa"/>
            <w:hideMark/>
          </w:tcPr>
          <w:p w14:paraId="28EDB72C" w14:textId="77777777" w:rsidR="002926CD" w:rsidRDefault="002926CD">
            <w:pPr>
              <w:pStyle w:val="Normlny1"/>
              <w:jc w:val="both"/>
              <w:rPr>
                <w:rFonts w:ascii="Tahoma" w:hAnsi="Tahoma" w:cs="Tahoma"/>
                <w:sz w:val="16"/>
                <w:szCs w:val="16"/>
              </w:rPr>
            </w:pPr>
            <w:r>
              <w:rPr>
                <w:rFonts w:ascii="Tahoma" w:hAnsi="Tahoma" w:cs="Tahoma"/>
                <w:sz w:val="16"/>
                <w:szCs w:val="16"/>
              </w:rPr>
              <w:t>Zdroj: ÚPSVaR, 2022</w:t>
            </w:r>
          </w:p>
        </w:tc>
      </w:tr>
    </w:tbl>
    <w:p w14:paraId="7C63D31E" w14:textId="77777777" w:rsidR="002926CD" w:rsidRDefault="002926CD" w:rsidP="002926CD">
      <w:pPr>
        <w:ind w:left="720" w:hanging="720"/>
        <w:rPr>
          <w:rFonts w:ascii="Tahoma" w:hAnsi="Tahoma" w:cs="Tahoma"/>
          <w:b/>
          <w:bCs/>
          <w:sz w:val="20"/>
          <w:szCs w:val="20"/>
        </w:rPr>
      </w:pPr>
    </w:p>
    <w:tbl>
      <w:tblPr>
        <w:tblW w:w="5792" w:type="dxa"/>
        <w:tblInd w:w="70" w:type="dxa"/>
        <w:tblCellMar>
          <w:left w:w="70" w:type="dxa"/>
          <w:right w:w="70" w:type="dxa"/>
        </w:tblCellMar>
        <w:tblLook w:val="04A0" w:firstRow="1" w:lastRow="0" w:firstColumn="1" w:lastColumn="0" w:noHBand="0" w:noVBand="1"/>
      </w:tblPr>
      <w:tblGrid>
        <w:gridCol w:w="976"/>
        <w:gridCol w:w="886"/>
        <w:gridCol w:w="927"/>
        <w:gridCol w:w="927"/>
        <w:gridCol w:w="1149"/>
        <w:gridCol w:w="927"/>
      </w:tblGrid>
      <w:tr w:rsidR="002926CD" w14:paraId="0DDD0923" w14:textId="77777777" w:rsidTr="002926CD">
        <w:trPr>
          <w:trHeight w:val="276"/>
        </w:trPr>
        <w:tc>
          <w:tcPr>
            <w:tcW w:w="976" w:type="dxa"/>
            <w:vMerge w:val="restart"/>
            <w:shd w:val="clear" w:color="auto" w:fill="FFCC99"/>
            <w:noWrap/>
            <w:vAlign w:val="center"/>
            <w:hideMark/>
          </w:tcPr>
          <w:p w14:paraId="1CA72E58" w14:textId="77777777" w:rsidR="002926CD" w:rsidRDefault="002926CD">
            <w:pPr>
              <w:jc w:val="center"/>
              <w:rPr>
                <w:rFonts w:ascii="Tahoma" w:hAnsi="Tahoma" w:cs="Tahoma"/>
                <w:bCs/>
                <w:color w:val="333333"/>
                <w:sz w:val="16"/>
                <w:szCs w:val="16"/>
              </w:rPr>
            </w:pPr>
            <w:proofErr w:type="spellStart"/>
            <w:r>
              <w:rPr>
                <w:rFonts w:ascii="Tahoma" w:hAnsi="Tahoma" w:cs="Tahoma"/>
                <w:bCs/>
                <w:color w:val="333333"/>
                <w:sz w:val="16"/>
                <w:szCs w:val="16"/>
              </w:rPr>
              <w:lastRenderedPageBreak/>
              <w:t>UoZ</w:t>
            </w:r>
            <w:proofErr w:type="spellEnd"/>
            <w:r>
              <w:rPr>
                <w:rFonts w:ascii="Tahoma" w:hAnsi="Tahoma" w:cs="Tahoma"/>
                <w:bCs/>
                <w:color w:val="333333"/>
                <w:sz w:val="16"/>
                <w:szCs w:val="16"/>
              </w:rPr>
              <w:t xml:space="preserve"> spolu</w:t>
            </w:r>
          </w:p>
        </w:tc>
        <w:tc>
          <w:tcPr>
            <w:tcW w:w="4816" w:type="dxa"/>
            <w:gridSpan w:val="5"/>
            <w:shd w:val="clear" w:color="auto" w:fill="FFCC99"/>
            <w:noWrap/>
            <w:vAlign w:val="center"/>
            <w:hideMark/>
          </w:tcPr>
          <w:p w14:paraId="54A9B6F7" w14:textId="77777777" w:rsidR="002926CD" w:rsidRDefault="002926CD">
            <w:pPr>
              <w:jc w:val="center"/>
              <w:rPr>
                <w:rFonts w:ascii="Tahoma" w:hAnsi="Tahoma" w:cs="Tahoma"/>
                <w:b/>
                <w:bCs/>
                <w:color w:val="333333"/>
                <w:sz w:val="16"/>
                <w:szCs w:val="16"/>
              </w:rPr>
            </w:pPr>
            <w:r>
              <w:rPr>
                <w:rFonts w:ascii="Tahoma" w:hAnsi="Tahoma" w:cs="Tahoma"/>
                <w:b/>
                <w:bCs/>
                <w:color w:val="333333"/>
                <w:sz w:val="16"/>
                <w:szCs w:val="16"/>
              </w:rPr>
              <w:t xml:space="preserve">v tom </w:t>
            </w:r>
          </w:p>
        </w:tc>
      </w:tr>
      <w:tr w:rsidR="002926CD" w14:paraId="790CB012" w14:textId="77777777" w:rsidTr="002926CD">
        <w:trPr>
          <w:trHeight w:val="276"/>
        </w:trPr>
        <w:tc>
          <w:tcPr>
            <w:tcW w:w="0" w:type="auto"/>
            <w:vMerge/>
            <w:vAlign w:val="center"/>
            <w:hideMark/>
          </w:tcPr>
          <w:p w14:paraId="73B42A4D" w14:textId="77777777" w:rsidR="002926CD" w:rsidRDefault="002926CD">
            <w:pPr>
              <w:rPr>
                <w:rFonts w:ascii="Tahoma" w:hAnsi="Tahoma" w:cs="Tahoma"/>
                <w:bCs/>
                <w:color w:val="333333"/>
                <w:sz w:val="16"/>
                <w:szCs w:val="16"/>
              </w:rPr>
            </w:pPr>
          </w:p>
        </w:tc>
        <w:tc>
          <w:tcPr>
            <w:tcW w:w="886" w:type="dxa"/>
            <w:noWrap/>
            <w:vAlign w:val="center"/>
            <w:hideMark/>
          </w:tcPr>
          <w:p w14:paraId="61C7BAB7" w14:textId="77777777" w:rsidR="002926CD" w:rsidRDefault="002926CD">
            <w:pPr>
              <w:jc w:val="center"/>
              <w:rPr>
                <w:rFonts w:ascii="Tahoma" w:hAnsi="Tahoma" w:cs="Tahoma"/>
                <w:bCs/>
                <w:color w:val="333333"/>
                <w:sz w:val="16"/>
                <w:szCs w:val="16"/>
              </w:rPr>
            </w:pPr>
            <w:r>
              <w:rPr>
                <w:rFonts w:ascii="Tahoma" w:hAnsi="Tahoma" w:cs="Tahoma"/>
                <w:bCs/>
                <w:color w:val="333333"/>
                <w:sz w:val="16"/>
                <w:szCs w:val="16"/>
              </w:rPr>
              <w:t>do 20r.</w:t>
            </w:r>
          </w:p>
        </w:tc>
        <w:tc>
          <w:tcPr>
            <w:tcW w:w="927" w:type="dxa"/>
            <w:noWrap/>
            <w:vAlign w:val="center"/>
            <w:hideMark/>
          </w:tcPr>
          <w:p w14:paraId="4652EA4D" w14:textId="77777777" w:rsidR="002926CD" w:rsidRDefault="002926CD">
            <w:pPr>
              <w:jc w:val="center"/>
              <w:rPr>
                <w:rFonts w:ascii="Tahoma" w:hAnsi="Tahoma" w:cs="Tahoma"/>
                <w:bCs/>
                <w:color w:val="333333"/>
                <w:sz w:val="16"/>
                <w:szCs w:val="16"/>
              </w:rPr>
            </w:pPr>
            <w:r>
              <w:rPr>
                <w:rFonts w:ascii="Tahoma" w:hAnsi="Tahoma" w:cs="Tahoma"/>
                <w:bCs/>
                <w:color w:val="333333"/>
                <w:sz w:val="16"/>
                <w:szCs w:val="16"/>
              </w:rPr>
              <w:t>20-24r.</w:t>
            </w:r>
          </w:p>
        </w:tc>
        <w:tc>
          <w:tcPr>
            <w:tcW w:w="927" w:type="dxa"/>
            <w:noWrap/>
            <w:vAlign w:val="center"/>
            <w:hideMark/>
          </w:tcPr>
          <w:p w14:paraId="75F3746B" w14:textId="77777777" w:rsidR="002926CD" w:rsidRDefault="002926CD">
            <w:pPr>
              <w:jc w:val="center"/>
              <w:rPr>
                <w:rFonts w:ascii="Tahoma" w:hAnsi="Tahoma" w:cs="Tahoma"/>
                <w:bCs/>
                <w:color w:val="333333"/>
                <w:sz w:val="16"/>
                <w:szCs w:val="16"/>
              </w:rPr>
            </w:pPr>
            <w:r>
              <w:rPr>
                <w:rFonts w:ascii="Tahoma" w:hAnsi="Tahoma" w:cs="Tahoma"/>
                <w:bCs/>
                <w:color w:val="333333"/>
                <w:sz w:val="16"/>
                <w:szCs w:val="16"/>
              </w:rPr>
              <w:t>25-29r.</w:t>
            </w:r>
          </w:p>
        </w:tc>
        <w:tc>
          <w:tcPr>
            <w:tcW w:w="1149" w:type="dxa"/>
            <w:noWrap/>
            <w:vAlign w:val="center"/>
            <w:hideMark/>
          </w:tcPr>
          <w:p w14:paraId="17C63505" w14:textId="77777777" w:rsidR="002926CD" w:rsidRDefault="002926CD">
            <w:pPr>
              <w:jc w:val="center"/>
              <w:rPr>
                <w:rFonts w:ascii="Tahoma" w:hAnsi="Tahoma" w:cs="Tahoma"/>
                <w:bCs/>
                <w:color w:val="333333"/>
                <w:sz w:val="16"/>
                <w:szCs w:val="16"/>
              </w:rPr>
            </w:pPr>
            <w:r>
              <w:rPr>
                <w:rFonts w:ascii="Tahoma" w:hAnsi="Tahoma" w:cs="Tahoma"/>
                <w:bCs/>
                <w:color w:val="333333"/>
                <w:sz w:val="16"/>
                <w:szCs w:val="16"/>
              </w:rPr>
              <w:t>30-34r.</w:t>
            </w:r>
          </w:p>
        </w:tc>
        <w:tc>
          <w:tcPr>
            <w:tcW w:w="927" w:type="dxa"/>
            <w:noWrap/>
            <w:vAlign w:val="center"/>
            <w:hideMark/>
          </w:tcPr>
          <w:p w14:paraId="29ECB5F1" w14:textId="77777777" w:rsidR="002926CD" w:rsidRDefault="002926CD">
            <w:pPr>
              <w:jc w:val="center"/>
              <w:rPr>
                <w:rFonts w:ascii="Tahoma" w:hAnsi="Tahoma" w:cs="Tahoma"/>
                <w:bCs/>
                <w:color w:val="333333"/>
                <w:sz w:val="16"/>
                <w:szCs w:val="16"/>
              </w:rPr>
            </w:pPr>
            <w:r>
              <w:rPr>
                <w:rFonts w:ascii="Tahoma" w:hAnsi="Tahoma" w:cs="Tahoma"/>
                <w:bCs/>
                <w:color w:val="333333"/>
                <w:sz w:val="16"/>
                <w:szCs w:val="16"/>
              </w:rPr>
              <w:t>35-39r.</w:t>
            </w:r>
          </w:p>
        </w:tc>
      </w:tr>
      <w:tr w:rsidR="002926CD" w14:paraId="316999A0" w14:textId="77777777" w:rsidTr="002926CD">
        <w:trPr>
          <w:trHeight w:val="276"/>
        </w:trPr>
        <w:tc>
          <w:tcPr>
            <w:tcW w:w="976" w:type="dxa"/>
            <w:noWrap/>
            <w:vAlign w:val="center"/>
            <w:hideMark/>
          </w:tcPr>
          <w:p w14:paraId="76CB945A" w14:textId="77777777" w:rsidR="002926CD" w:rsidRDefault="002926CD">
            <w:pPr>
              <w:jc w:val="right"/>
              <w:rPr>
                <w:rFonts w:ascii="Tahoma" w:hAnsi="Tahoma" w:cs="Tahoma"/>
                <w:color w:val="333333"/>
                <w:sz w:val="16"/>
                <w:szCs w:val="16"/>
              </w:rPr>
            </w:pPr>
            <w:r>
              <w:rPr>
                <w:rFonts w:ascii="Tahoma" w:hAnsi="Tahoma" w:cs="Tahoma"/>
                <w:color w:val="333333"/>
                <w:sz w:val="16"/>
                <w:szCs w:val="16"/>
              </w:rPr>
              <w:t>621</w:t>
            </w:r>
          </w:p>
        </w:tc>
        <w:tc>
          <w:tcPr>
            <w:tcW w:w="886" w:type="dxa"/>
            <w:noWrap/>
            <w:vAlign w:val="center"/>
            <w:hideMark/>
          </w:tcPr>
          <w:p w14:paraId="7B073D99" w14:textId="77777777" w:rsidR="002926CD" w:rsidRDefault="002926CD">
            <w:pPr>
              <w:jc w:val="right"/>
              <w:rPr>
                <w:rFonts w:ascii="Tahoma" w:hAnsi="Tahoma" w:cs="Tahoma"/>
                <w:color w:val="333333"/>
                <w:sz w:val="16"/>
                <w:szCs w:val="16"/>
              </w:rPr>
            </w:pPr>
            <w:r>
              <w:rPr>
                <w:rFonts w:ascii="Tahoma" w:hAnsi="Tahoma" w:cs="Tahoma"/>
                <w:color w:val="333333"/>
                <w:sz w:val="16"/>
                <w:szCs w:val="16"/>
              </w:rPr>
              <w:t>19</w:t>
            </w:r>
          </w:p>
        </w:tc>
        <w:tc>
          <w:tcPr>
            <w:tcW w:w="927" w:type="dxa"/>
            <w:noWrap/>
            <w:vAlign w:val="center"/>
            <w:hideMark/>
          </w:tcPr>
          <w:p w14:paraId="5FD30EFD" w14:textId="77777777" w:rsidR="002926CD" w:rsidRDefault="002926CD">
            <w:pPr>
              <w:jc w:val="right"/>
              <w:rPr>
                <w:rFonts w:ascii="Tahoma" w:hAnsi="Tahoma" w:cs="Tahoma"/>
                <w:color w:val="333333"/>
                <w:sz w:val="16"/>
                <w:szCs w:val="16"/>
              </w:rPr>
            </w:pPr>
            <w:r>
              <w:rPr>
                <w:rFonts w:ascii="Tahoma" w:hAnsi="Tahoma" w:cs="Tahoma"/>
                <w:color w:val="333333"/>
                <w:sz w:val="16"/>
                <w:szCs w:val="16"/>
              </w:rPr>
              <w:t>45</w:t>
            </w:r>
          </w:p>
        </w:tc>
        <w:tc>
          <w:tcPr>
            <w:tcW w:w="927" w:type="dxa"/>
            <w:noWrap/>
            <w:vAlign w:val="center"/>
            <w:hideMark/>
          </w:tcPr>
          <w:p w14:paraId="3EF2FC37" w14:textId="77777777" w:rsidR="002926CD" w:rsidRDefault="002926CD">
            <w:pPr>
              <w:jc w:val="right"/>
              <w:rPr>
                <w:rFonts w:ascii="Tahoma" w:hAnsi="Tahoma" w:cs="Tahoma"/>
                <w:color w:val="333333"/>
                <w:sz w:val="16"/>
                <w:szCs w:val="16"/>
              </w:rPr>
            </w:pPr>
            <w:r>
              <w:rPr>
                <w:rFonts w:ascii="Tahoma" w:hAnsi="Tahoma" w:cs="Tahoma"/>
                <w:color w:val="333333"/>
                <w:sz w:val="16"/>
                <w:szCs w:val="16"/>
              </w:rPr>
              <w:t>62</w:t>
            </w:r>
          </w:p>
        </w:tc>
        <w:tc>
          <w:tcPr>
            <w:tcW w:w="1149" w:type="dxa"/>
            <w:noWrap/>
            <w:vAlign w:val="center"/>
            <w:hideMark/>
          </w:tcPr>
          <w:p w14:paraId="0AC2B0EF" w14:textId="77777777" w:rsidR="002926CD" w:rsidRDefault="002926CD">
            <w:pPr>
              <w:jc w:val="right"/>
              <w:rPr>
                <w:rFonts w:ascii="Tahoma" w:hAnsi="Tahoma" w:cs="Tahoma"/>
                <w:color w:val="333333"/>
                <w:sz w:val="16"/>
                <w:szCs w:val="16"/>
              </w:rPr>
            </w:pPr>
            <w:r>
              <w:rPr>
                <w:rFonts w:ascii="Tahoma" w:hAnsi="Tahoma" w:cs="Tahoma"/>
                <w:color w:val="333333"/>
                <w:sz w:val="16"/>
                <w:szCs w:val="16"/>
              </w:rPr>
              <w:t>69</w:t>
            </w:r>
          </w:p>
        </w:tc>
        <w:tc>
          <w:tcPr>
            <w:tcW w:w="927" w:type="dxa"/>
            <w:noWrap/>
            <w:vAlign w:val="center"/>
            <w:hideMark/>
          </w:tcPr>
          <w:p w14:paraId="6A0A8A54" w14:textId="77777777" w:rsidR="002926CD" w:rsidRDefault="002926CD">
            <w:pPr>
              <w:jc w:val="right"/>
              <w:rPr>
                <w:rFonts w:ascii="Tahoma" w:hAnsi="Tahoma" w:cs="Tahoma"/>
                <w:color w:val="333333"/>
                <w:sz w:val="16"/>
                <w:szCs w:val="16"/>
              </w:rPr>
            </w:pPr>
            <w:r>
              <w:rPr>
                <w:rFonts w:ascii="Tahoma" w:hAnsi="Tahoma" w:cs="Tahoma"/>
                <w:color w:val="333333"/>
                <w:sz w:val="16"/>
                <w:szCs w:val="16"/>
              </w:rPr>
              <w:t>87</w:t>
            </w:r>
          </w:p>
        </w:tc>
      </w:tr>
      <w:tr w:rsidR="002926CD" w14:paraId="5458C4B7" w14:textId="77777777" w:rsidTr="002926CD">
        <w:trPr>
          <w:trHeight w:val="264"/>
        </w:trPr>
        <w:tc>
          <w:tcPr>
            <w:tcW w:w="5792" w:type="dxa"/>
            <w:gridSpan w:val="6"/>
            <w:shd w:val="clear" w:color="auto" w:fill="FFCC99"/>
            <w:noWrap/>
            <w:vAlign w:val="center"/>
            <w:hideMark/>
          </w:tcPr>
          <w:p w14:paraId="3B375230" w14:textId="77777777" w:rsidR="002926CD" w:rsidRDefault="002926CD">
            <w:pPr>
              <w:jc w:val="center"/>
              <w:rPr>
                <w:rFonts w:ascii="Tahoma" w:hAnsi="Tahoma" w:cs="Tahoma"/>
                <w:b/>
                <w:bCs/>
                <w:color w:val="333333"/>
                <w:sz w:val="16"/>
                <w:szCs w:val="16"/>
              </w:rPr>
            </w:pPr>
            <w:r>
              <w:rPr>
                <w:rFonts w:ascii="Tahoma" w:hAnsi="Tahoma" w:cs="Tahoma"/>
                <w:b/>
                <w:bCs/>
                <w:color w:val="333333"/>
                <w:sz w:val="16"/>
                <w:szCs w:val="16"/>
              </w:rPr>
              <w:t xml:space="preserve">v tom </w:t>
            </w:r>
          </w:p>
        </w:tc>
      </w:tr>
      <w:tr w:rsidR="002926CD" w14:paraId="68545D2B" w14:textId="77777777" w:rsidTr="002926CD">
        <w:trPr>
          <w:trHeight w:val="264"/>
        </w:trPr>
        <w:tc>
          <w:tcPr>
            <w:tcW w:w="976" w:type="dxa"/>
            <w:noWrap/>
            <w:vAlign w:val="center"/>
            <w:hideMark/>
          </w:tcPr>
          <w:p w14:paraId="6C7F930B" w14:textId="77777777" w:rsidR="002926CD" w:rsidRDefault="002926CD">
            <w:pPr>
              <w:jc w:val="center"/>
              <w:rPr>
                <w:rFonts w:ascii="Tahoma" w:hAnsi="Tahoma" w:cs="Tahoma"/>
                <w:color w:val="333333"/>
                <w:sz w:val="16"/>
                <w:szCs w:val="16"/>
              </w:rPr>
            </w:pPr>
            <w:r>
              <w:rPr>
                <w:rFonts w:ascii="Tahoma" w:hAnsi="Tahoma" w:cs="Tahoma"/>
                <w:color w:val="333333"/>
                <w:sz w:val="16"/>
                <w:szCs w:val="16"/>
              </w:rPr>
              <w:t>40-44r.</w:t>
            </w:r>
          </w:p>
        </w:tc>
        <w:tc>
          <w:tcPr>
            <w:tcW w:w="886" w:type="dxa"/>
            <w:noWrap/>
            <w:vAlign w:val="center"/>
            <w:hideMark/>
          </w:tcPr>
          <w:p w14:paraId="753902C8" w14:textId="77777777" w:rsidR="002926CD" w:rsidRDefault="002926CD">
            <w:pPr>
              <w:jc w:val="center"/>
              <w:rPr>
                <w:rFonts w:ascii="Tahoma" w:hAnsi="Tahoma" w:cs="Tahoma"/>
                <w:color w:val="333333"/>
                <w:sz w:val="16"/>
                <w:szCs w:val="16"/>
              </w:rPr>
            </w:pPr>
            <w:r>
              <w:rPr>
                <w:rFonts w:ascii="Tahoma" w:hAnsi="Tahoma" w:cs="Tahoma"/>
                <w:color w:val="333333"/>
                <w:sz w:val="16"/>
                <w:szCs w:val="16"/>
              </w:rPr>
              <w:t>45-49r.</w:t>
            </w:r>
          </w:p>
        </w:tc>
        <w:tc>
          <w:tcPr>
            <w:tcW w:w="927" w:type="dxa"/>
            <w:noWrap/>
            <w:vAlign w:val="center"/>
            <w:hideMark/>
          </w:tcPr>
          <w:p w14:paraId="272CA12D" w14:textId="77777777" w:rsidR="002926CD" w:rsidRDefault="002926CD">
            <w:pPr>
              <w:jc w:val="center"/>
              <w:rPr>
                <w:rFonts w:ascii="Tahoma" w:hAnsi="Tahoma" w:cs="Tahoma"/>
                <w:color w:val="333333"/>
                <w:sz w:val="16"/>
                <w:szCs w:val="16"/>
              </w:rPr>
            </w:pPr>
            <w:r>
              <w:rPr>
                <w:rFonts w:ascii="Tahoma" w:hAnsi="Tahoma" w:cs="Tahoma"/>
                <w:color w:val="333333"/>
                <w:sz w:val="16"/>
                <w:szCs w:val="16"/>
              </w:rPr>
              <w:t>50-54r.</w:t>
            </w:r>
          </w:p>
        </w:tc>
        <w:tc>
          <w:tcPr>
            <w:tcW w:w="927" w:type="dxa"/>
            <w:noWrap/>
            <w:vAlign w:val="center"/>
            <w:hideMark/>
          </w:tcPr>
          <w:p w14:paraId="76301230" w14:textId="77777777" w:rsidR="002926CD" w:rsidRDefault="002926CD">
            <w:pPr>
              <w:jc w:val="center"/>
              <w:rPr>
                <w:rFonts w:ascii="Tahoma" w:hAnsi="Tahoma" w:cs="Tahoma"/>
                <w:color w:val="333333"/>
                <w:sz w:val="16"/>
                <w:szCs w:val="16"/>
              </w:rPr>
            </w:pPr>
            <w:r>
              <w:rPr>
                <w:rFonts w:ascii="Tahoma" w:hAnsi="Tahoma" w:cs="Tahoma"/>
                <w:color w:val="333333"/>
                <w:sz w:val="16"/>
                <w:szCs w:val="16"/>
              </w:rPr>
              <w:t>55-59r.</w:t>
            </w:r>
          </w:p>
        </w:tc>
        <w:tc>
          <w:tcPr>
            <w:tcW w:w="1149" w:type="dxa"/>
            <w:noWrap/>
            <w:vAlign w:val="center"/>
            <w:hideMark/>
          </w:tcPr>
          <w:p w14:paraId="2D36A949" w14:textId="77777777" w:rsidR="002926CD" w:rsidRDefault="002926CD">
            <w:pPr>
              <w:jc w:val="center"/>
              <w:rPr>
                <w:rFonts w:ascii="Tahoma" w:hAnsi="Tahoma" w:cs="Tahoma"/>
                <w:color w:val="333333"/>
                <w:sz w:val="16"/>
                <w:szCs w:val="16"/>
              </w:rPr>
            </w:pPr>
            <w:r>
              <w:rPr>
                <w:rFonts w:ascii="Tahoma" w:hAnsi="Tahoma" w:cs="Tahoma"/>
                <w:color w:val="333333"/>
                <w:sz w:val="16"/>
                <w:szCs w:val="16"/>
              </w:rPr>
              <w:t>60r. a viac</w:t>
            </w:r>
          </w:p>
        </w:tc>
        <w:tc>
          <w:tcPr>
            <w:tcW w:w="927" w:type="dxa"/>
            <w:noWrap/>
            <w:vAlign w:val="center"/>
            <w:hideMark/>
          </w:tcPr>
          <w:p w14:paraId="25091416" w14:textId="77777777" w:rsidR="002926CD" w:rsidRDefault="002926CD">
            <w:pPr>
              <w:jc w:val="center"/>
              <w:rPr>
                <w:rFonts w:ascii="Tahoma" w:hAnsi="Tahoma" w:cs="Tahoma"/>
                <w:color w:val="333333"/>
                <w:sz w:val="16"/>
                <w:szCs w:val="16"/>
              </w:rPr>
            </w:pPr>
            <w:r>
              <w:rPr>
                <w:rFonts w:ascii="Tahoma" w:hAnsi="Tahoma" w:cs="Tahoma"/>
                <w:color w:val="333333"/>
                <w:sz w:val="16"/>
                <w:szCs w:val="16"/>
              </w:rPr>
              <w:t>n/a</w:t>
            </w:r>
          </w:p>
        </w:tc>
      </w:tr>
      <w:tr w:rsidR="002926CD" w14:paraId="6FAC7A5F" w14:textId="77777777" w:rsidTr="002926CD">
        <w:trPr>
          <w:trHeight w:val="264"/>
        </w:trPr>
        <w:tc>
          <w:tcPr>
            <w:tcW w:w="976" w:type="dxa"/>
            <w:noWrap/>
            <w:vAlign w:val="center"/>
            <w:hideMark/>
          </w:tcPr>
          <w:p w14:paraId="078717E9" w14:textId="77777777" w:rsidR="002926CD" w:rsidRDefault="002926CD">
            <w:pPr>
              <w:jc w:val="right"/>
              <w:rPr>
                <w:rFonts w:ascii="Tahoma" w:hAnsi="Tahoma" w:cs="Tahoma"/>
                <w:color w:val="333333"/>
                <w:sz w:val="16"/>
                <w:szCs w:val="16"/>
              </w:rPr>
            </w:pPr>
            <w:r>
              <w:rPr>
                <w:rFonts w:ascii="Tahoma" w:hAnsi="Tahoma" w:cs="Tahoma"/>
                <w:color w:val="333333"/>
                <w:sz w:val="16"/>
                <w:szCs w:val="16"/>
              </w:rPr>
              <w:t>81</w:t>
            </w:r>
          </w:p>
        </w:tc>
        <w:tc>
          <w:tcPr>
            <w:tcW w:w="886" w:type="dxa"/>
            <w:noWrap/>
            <w:vAlign w:val="center"/>
            <w:hideMark/>
          </w:tcPr>
          <w:p w14:paraId="64ACFE97" w14:textId="77777777" w:rsidR="002926CD" w:rsidRDefault="002926CD">
            <w:pPr>
              <w:jc w:val="right"/>
              <w:rPr>
                <w:rFonts w:ascii="Tahoma" w:hAnsi="Tahoma" w:cs="Tahoma"/>
                <w:color w:val="333333"/>
                <w:sz w:val="16"/>
                <w:szCs w:val="16"/>
              </w:rPr>
            </w:pPr>
            <w:r>
              <w:rPr>
                <w:rFonts w:ascii="Tahoma" w:hAnsi="Tahoma" w:cs="Tahoma"/>
                <w:color w:val="333333"/>
                <w:sz w:val="16"/>
                <w:szCs w:val="16"/>
              </w:rPr>
              <w:t>66</w:t>
            </w:r>
          </w:p>
        </w:tc>
        <w:tc>
          <w:tcPr>
            <w:tcW w:w="927" w:type="dxa"/>
            <w:noWrap/>
            <w:vAlign w:val="center"/>
            <w:hideMark/>
          </w:tcPr>
          <w:p w14:paraId="5BAFC27E" w14:textId="77777777" w:rsidR="002926CD" w:rsidRDefault="002926CD">
            <w:pPr>
              <w:jc w:val="right"/>
              <w:rPr>
                <w:rFonts w:ascii="Tahoma" w:hAnsi="Tahoma" w:cs="Tahoma"/>
                <w:color w:val="333333"/>
                <w:sz w:val="16"/>
                <w:szCs w:val="16"/>
              </w:rPr>
            </w:pPr>
            <w:r>
              <w:rPr>
                <w:rFonts w:ascii="Tahoma" w:hAnsi="Tahoma" w:cs="Tahoma"/>
                <w:color w:val="333333"/>
                <w:sz w:val="16"/>
                <w:szCs w:val="16"/>
              </w:rPr>
              <w:t>71</w:t>
            </w:r>
          </w:p>
        </w:tc>
        <w:tc>
          <w:tcPr>
            <w:tcW w:w="927" w:type="dxa"/>
            <w:noWrap/>
            <w:vAlign w:val="center"/>
            <w:hideMark/>
          </w:tcPr>
          <w:p w14:paraId="00C53B3C" w14:textId="77777777" w:rsidR="002926CD" w:rsidRDefault="002926CD">
            <w:pPr>
              <w:jc w:val="right"/>
              <w:rPr>
                <w:rFonts w:ascii="Tahoma" w:hAnsi="Tahoma" w:cs="Tahoma"/>
                <w:color w:val="333333"/>
                <w:sz w:val="16"/>
                <w:szCs w:val="16"/>
              </w:rPr>
            </w:pPr>
            <w:r>
              <w:rPr>
                <w:rFonts w:ascii="Tahoma" w:hAnsi="Tahoma" w:cs="Tahoma"/>
                <w:color w:val="333333"/>
                <w:sz w:val="16"/>
                <w:szCs w:val="16"/>
              </w:rPr>
              <w:t>71</w:t>
            </w:r>
          </w:p>
        </w:tc>
        <w:tc>
          <w:tcPr>
            <w:tcW w:w="1149" w:type="dxa"/>
            <w:noWrap/>
            <w:vAlign w:val="center"/>
            <w:hideMark/>
          </w:tcPr>
          <w:p w14:paraId="297E3002" w14:textId="77777777" w:rsidR="002926CD" w:rsidRDefault="002926CD">
            <w:pPr>
              <w:jc w:val="right"/>
              <w:rPr>
                <w:rFonts w:ascii="Tahoma" w:hAnsi="Tahoma" w:cs="Tahoma"/>
                <w:color w:val="333333"/>
                <w:sz w:val="16"/>
                <w:szCs w:val="16"/>
              </w:rPr>
            </w:pPr>
            <w:r>
              <w:rPr>
                <w:rFonts w:ascii="Tahoma" w:hAnsi="Tahoma" w:cs="Tahoma"/>
                <w:color w:val="333333"/>
                <w:sz w:val="16"/>
                <w:szCs w:val="16"/>
              </w:rPr>
              <w:t>50</w:t>
            </w:r>
          </w:p>
        </w:tc>
        <w:tc>
          <w:tcPr>
            <w:tcW w:w="927" w:type="dxa"/>
            <w:noWrap/>
            <w:vAlign w:val="center"/>
            <w:hideMark/>
          </w:tcPr>
          <w:p w14:paraId="690493F1" w14:textId="77777777" w:rsidR="002926CD" w:rsidRDefault="002926CD">
            <w:pPr>
              <w:jc w:val="right"/>
              <w:rPr>
                <w:rFonts w:ascii="Tahoma" w:hAnsi="Tahoma" w:cs="Tahoma"/>
                <w:color w:val="333333"/>
                <w:sz w:val="16"/>
                <w:szCs w:val="16"/>
              </w:rPr>
            </w:pPr>
            <w:r>
              <w:rPr>
                <w:rFonts w:ascii="Tahoma" w:hAnsi="Tahoma" w:cs="Tahoma"/>
                <w:color w:val="333333"/>
                <w:sz w:val="16"/>
                <w:szCs w:val="16"/>
              </w:rPr>
              <w:t>0</w:t>
            </w:r>
          </w:p>
        </w:tc>
      </w:tr>
    </w:tbl>
    <w:p w14:paraId="0F4F25D3" w14:textId="64DBC860" w:rsidR="0071232C" w:rsidRPr="00CF4945" w:rsidRDefault="002926CD" w:rsidP="00CF4945">
      <w:pPr>
        <w:ind w:left="720" w:hanging="720"/>
        <w:rPr>
          <w:rFonts w:ascii="Tahoma" w:hAnsi="Tahoma" w:cs="Tahoma"/>
          <w:b/>
          <w:bCs/>
          <w:sz w:val="20"/>
          <w:szCs w:val="20"/>
        </w:rPr>
      </w:pPr>
      <w:r>
        <w:rPr>
          <w:rFonts w:ascii="Tahoma" w:hAnsi="Tahoma" w:cs="Tahoma"/>
          <w:sz w:val="16"/>
          <w:szCs w:val="16"/>
        </w:rPr>
        <w:t>Zdroj: ÚPSVaR, 2022</w:t>
      </w:r>
    </w:p>
    <w:p w14:paraId="69A57DBF" w14:textId="77777777" w:rsidR="002634EF" w:rsidRDefault="002634EF" w:rsidP="0071232C">
      <w:pPr>
        <w:pBdr>
          <w:bottom w:val="single" w:sz="4" w:space="1" w:color="auto"/>
        </w:pBdr>
        <w:rPr>
          <w:rFonts w:asciiTheme="majorHAnsi" w:hAnsiTheme="majorHAnsi" w:cstheme="majorHAnsi"/>
          <w:b/>
          <w:bCs/>
          <w:color w:val="2F5496" w:themeColor="accent1" w:themeShade="BF"/>
          <w:sz w:val="28"/>
          <w:szCs w:val="28"/>
        </w:rPr>
      </w:pPr>
    </w:p>
    <w:p w14:paraId="4BC73E76" w14:textId="536520BB" w:rsidR="002926CD" w:rsidRPr="00E55EAF" w:rsidRDefault="000119EB" w:rsidP="0071232C">
      <w:pPr>
        <w:pBdr>
          <w:bottom w:val="single" w:sz="4" w:space="1" w:color="auto"/>
        </w:pBdr>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t>4</w:t>
      </w:r>
      <w:r w:rsidR="002926CD" w:rsidRPr="00E55EAF">
        <w:rPr>
          <w:rFonts w:asciiTheme="majorHAnsi" w:hAnsiTheme="majorHAnsi" w:cstheme="majorHAnsi"/>
          <w:b/>
          <w:bCs/>
          <w:color w:val="2F5496" w:themeColor="accent1" w:themeShade="BF"/>
          <w:sz w:val="28"/>
          <w:szCs w:val="28"/>
        </w:rPr>
        <w:t>.</w:t>
      </w:r>
      <w:r w:rsidRPr="00E55EAF">
        <w:rPr>
          <w:rFonts w:asciiTheme="majorHAnsi" w:hAnsiTheme="majorHAnsi" w:cstheme="majorHAnsi"/>
          <w:b/>
          <w:bCs/>
          <w:color w:val="2F5496" w:themeColor="accent1" w:themeShade="BF"/>
          <w:sz w:val="28"/>
          <w:szCs w:val="28"/>
        </w:rPr>
        <w:t>4</w:t>
      </w:r>
      <w:r w:rsidR="002926CD" w:rsidRPr="00E55EAF">
        <w:rPr>
          <w:rFonts w:asciiTheme="majorHAnsi" w:hAnsiTheme="majorHAnsi" w:cstheme="majorHAnsi"/>
          <w:b/>
          <w:bCs/>
          <w:color w:val="2F5496" w:themeColor="accent1" w:themeShade="BF"/>
          <w:sz w:val="28"/>
          <w:szCs w:val="28"/>
        </w:rPr>
        <w:t xml:space="preserve">.3. Vzdelanostná štruktúra nezamestnaných </w:t>
      </w:r>
    </w:p>
    <w:p w14:paraId="576E69E2" w14:textId="0D573012" w:rsidR="002926CD" w:rsidRPr="000119EB" w:rsidRDefault="002926CD" w:rsidP="002926CD">
      <w:pPr>
        <w:jc w:val="both"/>
        <w:rPr>
          <w:rFonts w:asciiTheme="majorHAnsi" w:hAnsiTheme="majorHAnsi" w:cstheme="majorHAnsi"/>
          <w:bCs/>
          <w:iCs/>
          <w:sz w:val="24"/>
          <w:szCs w:val="24"/>
        </w:rPr>
      </w:pPr>
      <w:r w:rsidRPr="000119EB">
        <w:rPr>
          <w:rFonts w:asciiTheme="majorHAnsi" w:hAnsiTheme="majorHAnsi" w:cstheme="majorHAnsi"/>
          <w:bCs/>
          <w:iCs/>
          <w:sz w:val="24"/>
          <w:szCs w:val="24"/>
        </w:rPr>
        <w:t>Vychádzajúc z ponuky VPM (voľných pracovných miest) na trhu práce regiónu sú najrizikovejšou skupinou občania s nízkym stupňom vzdelania v kombinácii s dlhodobou evidenciou. Záujem nie je ani o vytváranie pracovných príležitostí pre občanov so zdravotným postihnutím, ponuky VPM pre túto kategóriu sa v evidencii takmer nevyskytujú.</w:t>
      </w:r>
    </w:p>
    <w:p w14:paraId="156F2776" w14:textId="0F9B4C15" w:rsidR="002926CD" w:rsidRPr="000119EB" w:rsidRDefault="002926CD" w:rsidP="000119EB">
      <w:pPr>
        <w:pStyle w:val="Zkladntext"/>
        <w:jc w:val="both"/>
        <w:rPr>
          <w:rFonts w:asciiTheme="majorHAnsi" w:hAnsiTheme="majorHAnsi" w:cstheme="majorHAnsi"/>
          <w:sz w:val="24"/>
          <w:szCs w:val="24"/>
        </w:rPr>
      </w:pPr>
      <w:r w:rsidRPr="000119EB">
        <w:rPr>
          <w:rFonts w:asciiTheme="majorHAnsi" w:hAnsiTheme="majorHAnsi" w:cstheme="majorHAnsi"/>
          <w:sz w:val="24"/>
          <w:szCs w:val="24"/>
        </w:rPr>
        <w:t xml:space="preserve">Nasledujúca tabuľka prezentuje vývoj nezamestnanosti podľa vzdelanostnej štruktúry uchádzačov. Najväčšou skupinou je skupina obyvateľov so základným a úplným stredným odborným vzdelaním. Počet obyvateľov so základným vzdelaním, prípadne bez vzdelania výrazne vzrástol v rokoch na 27,2 %. Ide hlavne o rizikové skupiny obyvateľstva. </w:t>
      </w:r>
    </w:p>
    <w:tbl>
      <w:tblPr>
        <w:tblW w:w="9072" w:type="dxa"/>
        <w:tblInd w:w="55" w:type="dxa"/>
        <w:tblCellMar>
          <w:left w:w="70" w:type="dxa"/>
          <w:right w:w="70" w:type="dxa"/>
        </w:tblCellMar>
        <w:tblLook w:val="04A0" w:firstRow="1" w:lastRow="0" w:firstColumn="1" w:lastColumn="0" w:noHBand="0" w:noVBand="1"/>
      </w:tblPr>
      <w:tblGrid>
        <w:gridCol w:w="2109"/>
        <w:gridCol w:w="633"/>
        <w:gridCol w:w="633"/>
        <w:gridCol w:w="633"/>
        <w:gridCol w:w="633"/>
        <w:gridCol w:w="633"/>
        <w:gridCol w:w="633"/>
        <w:gridCol w:w="633"/>
        <w:gridCol w:w="633"/>
        <w:gridCol w:w="633"/>
        <w:gridCol w:w="633"/>
        <w:gridCol w:w="633"/>
      </w:tblGrid>
      <w:tr w:rsidR="002926CD" w14:paraId="73DA44FC" w14:textId="77777777" w:rsidTr="002926CD">
        <w:trPr>
          <w:trHeight w:val="255"/>
        </w:trPr>
        <w:tc>
          <w:tcPr>
            <w:tcW w:w="9072" w:type="dxa"/>
            <w:gridSpan w:val="12"/>
            <w:shd w:val="clear" w:color="auto" w:fill="FFCC99"/>
            <w:noWrap/>
            <w:vAlign w:val="center"/>
            <w:hideMark/>
          </w:tcPr>
          <w:p w14:paraId="64498759" w14:textId="77777777" w:rsidR="002926CD" w:rsidRDefault="002926CD">
            <w:pPr>
              <w:rPr>
                <w:rFonts w:ascii="Tahoma" w:hAnsi="Tahoma" w:cs="Tahoma"/>
                <w:color w:val="000000"/>
                <w:sz w:val="16"/>
                <w:szCs w:val="16"/>
              </w:rPr>
            </w:pPr>
            <w:r>
              <w:rPr>
                <w:rFonts w:ascii="Tahoma" w:hAnsi="Tahoma" w:cs="Tahoma"/>
                <w:color w:val="000000"/>
                <w:sz w:val="16"/>
                <w:szCs w:val="16"/>
              </w:rPr>
              <w:t>Nezamestnaní podľa vzdelania v %</w:t>
            </w:r>
          </w:p>
        </w:tc>
      </w:tr>
      <w:tr w:rsidR="002926CD" w14:paraId="7209ECB8" w14:textId="77777777" w:rsidTr="002926CD">
        <w:trPr>
          <w:trHeight w:val="255"/>
        </w:trPr>
        <w:tc>
          <w:tcPr>
            <w:tcW w:w="2109" w:type="dxa"/>
            <w:noWrap/>
            <w:vAlign w:val="center"/>
          </w:tcPr>
          <w:p w14:paraId="179567B8" w14:textId="77777777" w:rsidR="002926CD" w:rsidRDefault="002926CD">
            <w:pPr>
              <w:rPr>
                <w:rFonts w:ascii="Tahoma" w:hAnsi="Tahoma" w:cs="Tahoma"/>
                <w:color w:val="000000"/>
                <w:sz w:val="16"/>
                <w:szCs w:val="16"/>
              </w:rPr>
            </w:pPr>
          </w:p>
        </w:tc>
        <w:tc>
          <w:tcPr>
            <w:tcW w:w="633" w:type="dxa"/>
            <w:noWrap/>
            <w:vAlign w:val="center"/>
            <w:hideMark/>
          </w:tcPr>
          <w:p w14:paraId="59B8AE2C" w14:textId="77777777" w:rsidR="002926CD" w:rsidRDefault="002926CD">
            <w:pPr>
              <w:jc w:val="center"/>
              <w:rPr>
                <w:rFonts w:ascii="Tahoma" w:hAnsi="Tahoma" w:cs="Tahoma"/>
                <w:color w:val="000000"/>
                <w:sz w:val="16"/>
                <w:szCs w:val="16"/>
              </w:rPr>
            </w:pPr>
            <w:r>
              <w:rPr>
                <w:rFonts w:ascii="Tahoma" w:hAnsi="Tahoma" w:cs="Tahoma"/>
                <w:color w:val="000000"/>
                <w:sz w:val="16"/>
                <w:szCs w:val="16"/>
              </w:rPr>
              <w:t>2009</w:t>
            </w:r>
          </w:p>
        </w:tc>
        <w:tc>
          <w:tcPr>
            <w:tcW w:w="633" w:type="dxa"/>
            <w:noWrap/>
            <w:vAlign w:val="center"/>
            <w:hideMark/>
          </w:tcPr>
          <w:p w14:paraId="1CFEADE5" w14:textId="77777777" w:rsidR="002926CD" w:rsidRDefault="002926CD">
            <w:pPr>
              <w:jc w:val="center"/>
              <w:rPr>
                <w:rFonts w:ascii="Tahoma" w:hAnsi="Tahoma" w:cs="Tahoma"/>
                <w:color w:val="000000"/>
                <w:sz w:val="16"/>
                <w:szCs w:val="16"/>
              </w:rPr>
            </w:pPr>
            <w:r>
              <w:rPr>
                <w:rFonts w:ascii="Tahoma" w:hAnsi="Tahoma" w:cs="Tahoma"/>
                <w:color w:val="000000"/>
                <w:sz w:val="16"/>
                <w:szCs w:val="16"/>
              </w:rPr>
              <w:t>2010</w:t>
            </w:r>
          </w:p>
        </w:tc>
        <w:tc>
          <w:tcPr>
            <w:tcW w:w="633" w:type="dxa"/>
            <w:noWrap/>
            <w:vAlign w:val="center"/>
            <w:hideMark/>
          </w:tcPr>
          <w:p w14:paraId="7161F0D9" w14:textId="77777777" w:rsidR="002926CD" w:rsidRDefault="002926CD">
            <w:pPr>
              <w:jc w:val="center"/>
              <w:rPr>
                <w:rFonts w:ascii="Tahoma" w:hAnsi="Tahoma" w:cs="Tahoma"/>
                <w:color w:val="000000"/>
                <w:sz w:val="16"/>
                <w:szCs w:val="16"/>
              </w:rPr>
            </w:pPr>
            <w:r>
              <w:rPr>
                <w:rFonts w:ascii="Tahoma" w:hAnsi="Tahoma" w:cs="Tahoma"/>
                <w:color w:val="000000"/>
                <w:sz w:val="16"/>
                <w:szCs w:val="16"/>
              </w:rPr>
              <w:t>2011</w:t>
            </w:r>
          </w:p>
        </w:tc>
        <w:tc>
          <w:tcPr>
            <w:tcW w:w="633" w:type="dxa"/>
            <w:noWrap/>
            <w:vAlign w:val="center"/>
            <w:hideMark/>
          </w:tcPr>
          <w:p w14:paraId="556199AF" w14:textId="77777777" w:rsidR="002926CD" w:rsidRDefault="002926CD">
            <w:pPr>
              <w:jc w:val="center"/>
              <w:rPr>
                <w:rFonts w:ascii="Tahoma" w:hAnsi="Tahoma" w:cs="Tahoma"/>
                <w:color w:val="000000"/>
                <w:sz w:val="16"/>
                <w:szCs w:val="16"/>
              </w:rPr>
            </w:pPr>
            <w:r>
              <w:rPr>
                <w:rFonts w:ascii="Tahoma" w:hAnsi="Tahoma" w:cs="Tahoma"/>
                <w:color w:val="000000"/>
                <w:sz w:val="16"/>
                <w:szCs w:val="16"/>
              </w:rPr>
              <w:t>2012</w:t>
            </w:r>
          </w:p>
        </w:tc>
        <w:tc>
          <w:tcPr>
            <w:tcW w:w="633" w:type="dxa"/>
            <w:noWrap/>
            <w:vAlign w:val="center"/>
            <w:hideMark/>
          </w:tcPr>
          <w:p w14:paraId="1C51BB4C" w14:textId="77777777" w:rsidR="002926CD" w:rsidRDefault="002926CD">
            <w:pPr>
              <w:jc w:val="center"/>
              <w:rPr>
                <w:rFonts w:ascii="Tahoma" w:hAnsi="Tahoma" w:cs="Tahoma"/>
                <w:color w:val="000000"/>
                <w:sz w:val="16"/>
                <w:szCs w:val="16"/>
              </w:rPr>
            </w:pPr>
            <w:r>
              <w:rPr>
                <w:rFonts w:ascii="Tahoma" w:hAnsi="Tahoma" w:cs="Tahoma"/>
                <w:color w:val="000000"/>
                <w:sz w:val="16"/>
                <w:szCs w:val="16"/>
              </w:rPr>
              <w:t>2013</w:t>
            </w:r>
          </w:p>
        </w:tc>
        <w:tc>
          <w:tcPr>
            <w:tcW w:w="633" w:type="dxa"/>
            <w:noWrap/>
            <w:vAlign w:val="center"/>
            <w:hideMark/>
          </w:tcPr>
          <w:p w14:paraId="068B1B98" w14:textId="77777777" w:rsidR="002926CD" w:rsidRDefault="002926CD">
            <w:pPr>
              <w:jc w:val="center"/>
              <w:rPr>
                <w:rFonts w:ascii="Tahoma" w:hAnsi="Tahoma" w:cs="Tahoma"/>
                <w:color w:val="000000"/>
                <w:sz w:val="16"/>
                <w:szCs w:val="16"/>
              </w:rPr>
            </w:pPr>
            <w:r>
              <w:rPr>
                <w:rFonts w:ascii="Tahoma" w:hAnsi="Tahoma" w:cs="Tahoma"/>
                <w:color w:val="000000"/>
                <w:sz w:val="16"/>
                <w:szCs w:val="16"/>
              </w:rPr>
              <w:t>2014</w:t>
            </w:r>
          </w:p>
        </w:tc>
        <w:tc>
          <w:tcPr>
            <w:tcW w:w="633" w:type="dxa"/>
            <w:noWrap/>
            <w:vAlign w:val="center"/>
            <w:hideMark/>
          </w:tcPr>
          <w:p w14:paraId="21AE468D" w14:textId="77777777" w:rsidR="002926CD" w:rsidRDefault="002926CD">
            <w:pPr>
              <w:jc w:val="center"/>
              <w:rPr>
                <w:rFonts w:ascii="Tahoma" w:hAnsi="Tahoma" w:cs="Tahoma"/>
                <w:sz w:val="16"/>
                <w:szCs w:val="16"/>
              </w:rPr>
            </w:pPr>
            <w:r>
              <w:rPr>
                <w:rFonts w:ascii="Tahoma" w:hAnsi="Tahoma" w:cs="Tahoma"/>
                <w:sz w:val="16"/>
                <w:szCs w:val="16"/>
              </w:rPr>
              <w:t>2015</w:t>
            </w:r>
          </w:p>
        </w:tc>
        <w:tc>
          <w:tcPr>
            <w:tcW w:w="633" w:type="dxa"/>
            <w:noWrap/>
            <w:vAlign w:val="center"/>
            <w:hideMark/>
          </w:tcPr>
          <w:p w14:paraId="35D548C5" w14:textId="77777777" w:rsidR="002926CD" w:rsidRDefault="002926CD">
            <w:pPr>
              <w:jc w:val="center"/>
              <w:rPr>
                <w:rFonts w:ascii="Tahoma" w:hAnsi="Tahoma" w:cs="Tahoma"/>
                <w:sz w:val="16"/>
                <w:szCs w:val="16"/>
              </w:rPr>
            </w:pPr>
            <w:r>
              <w:rPr>
                <w:rFonts w:ascii="Tahoma" w:hAnsi="Tahoma" w:cs="Tahoma"/>
                <w:sz w:val="16"/>
                <w:szCs w:val="16"/>
              </w:rPr>
              <w:t>2016</w:t>
            </w:r>
          </w:p>
        </w:tc>
        <w:tc>
          <w:tcPr>
            <w:tcW w:w="633" w:type="dxa"/>
            <w:noWrap/>
            <w:vAlign w:val="center"/>
            <w:hideMark/>
          </w:tcPr>
          <w:p w14:paraId="52557439" w14:textId="77777777" w:rsidR="002926CD" w:rsidRDefault="002926CD">
            <w:pPr>
              <w:jc w:val="center"/>
              <w:rPr>
                <w:rFonts w:ascii="Tahoma" w:hAnsi="Tahoma" w:cs="Tahoma"/>
                <w:sz w:val="16"/>
                <w:szCs w:val="16"/>
              </w:rPr>
            </w:pPr>
            <w:r>
              <w:rPr>
                <w:rFonts w:ascii="Tahoma" w:hAnsi="Tahoma" w:cs="Tahoma"/>
                <w:sz w:val="16"/>
                <w:szCs w:val="16"/>
              </w:rPr>
              <w:t>2017</w:t>
            </w:r>
          </w:p>
        </w:tc>
        <w:tc>
          <w:tcPr>
            <w:tcW w:w="633" w:type="dxa"/>
            <w:noWrap/>
            <w:vAlign w:val="center"/>
            <w:hideMark/>
          </w:tcPr>
          <w:p w14:paraId="33589390" w14:textId="77777777" w:rsidR="002926CD" w:rsidRDefault="002926CD">
            <w:pPr>
              <w:jc w:val="center"/>
              <w:rPr>
                <w:rFonts w:ascii="Tahoma" w:hAnsi="Tahoma" w:cs="Tahoma"/>
                <w:sz w:val="16"/>
                <w:szCs w:val="16"/>
              </w:rPr>
            </w:pPr>
            <w:r>
              <w:rPr>
                <w:rFonts w:ascii="Tahoma" w:hAnsi="Tahoma" w:cs="Tahoma"/>
                <w:sz w:val="16"/>
                <w:szCs w:val="16"/>
              </w:rPr>
              <w:t>2018</w:t>
            </w:r>
          </w:p>
        </w:tc>
        <w:tc>
          <w:tcPr>
            <w:tcW w:w="633" w:type="dxa"/>
            <w:noWrap/>
            <w:vAlign w:val="center"/>
            <w:hideMark/>
          </w:tcPr>
          <w:p w14:paraId="6821C185" w14:textId="77777777" w:rsidR="002926CD" w:rsidRDefault="002926CD">
            <w:pPr>
              <w:jc w:val="center"/>
              <w:rPr>
                <w:rFonts w:ascii="Tahoma" w:hAnsi="Tahoma" w:cs="Tahoma"/>
                <w:sz w:val="16"/>
                <w:szCs w:val="16"/>
              </w:rPr>
            </w:pPr>
            <w:r>
              <w:rPr>
                <w:rFonts w:ascii="Tahoma" w:hAnsi="Tahoma" w:cs="Tahoma"/>
                <w:sz w:val="16"/>
                <w:szCs w:val="16"/>
              </w:rPr>
              <w:t>2019</w:t>
            </w:r>
          </w:p>
        </w:tc>
      </w:tr>
      <w:tr w:rsidR="002926CD" w14:paraId="61EBA1A9" w14:textId="77777777" w:rsidTr="002926CD">
        <w:trPr>
          <w:trHeight w:val="255"/>
        </w:trPr>
        <w:tc>
          <w:tcPr>
            <w:tcW w:w="2109" w:type="dxa"/>
            <w:noWrap/>
            <w:vAlign w:val="center"/>
            <w:hideMark/>
          </w:tcPr>
          <w:p w14:paraId="01CB5425" w14:textId="77777777" w:rsidR="002926CD" w:rsidRDefault="002926CD">
            <w:pPr>
              <w:rPr>
                <w:rFonts w:ascii="Tahoma" w:hAnsi="Tahoma" w:cs="Tahoma"/>
                <w:color w:val="000000"/>
                <w:sz w:val="16"/>
                <w:szCs w:val="16"/>
              </w:rPr>
            </w:pPr>
            <w:r>
              <w:rPr>
                <w:rFonts w:ascii="Tahoma" w:hAnsi="Tahoma" w:cs="Tahoma"/>
                <w:color w:val="000000"/>
                <w:sz w:val="16"/>
                <w:szCs w:val="16"/>
              </w:rPr>
              <w:t>Spolu</w:t>
            </w:r>
          </w:p>
        </w:tc>
        <w:tc>
          <w:tcPr>
            <w:tcW w:w="633" w:type="dxa"/>
            <w:noWrap/>
            <w:vAlign w:val="bottom"/>
          </w:tcPr>
          <w:p w14:paraId="7067C84F" w14:textId="77777777" w:rsidR="002926CD" w:rsidRDefault="002926CD">
            <w:pPr>
              <w:jc w:val="right"/>
              <w:rPr>
                <w:rFonts w:ascii="Tahoma" w:hAnsi="Tahoma" w:cs="Tahoma"/>
                <w:color w:val="000000"/>
                <w:sz w:val="16"/>
                <w:szCs w:val="16"/>
              </w:rPr>
            </w:pPr>
          </w:p>
        </w:tc>
        <w:tc>
          <w:tcPr>
            <w:tcW w:w="633" w:type="dxa"/>
            <w:noWrap/>
            <w:vAlign w:val="bottom"/>
          </w:tcPr>
          <w:p w14:paraId="587C79BC" w14:textId="77777777" w:rsidR="002926CD" w:rsidRDefault="002926CD">
            <w:pPr>
              <w:jc w:val="right"/>
              <w:rPr>
                <w:rFonts w:ascii="Tahoma" w:hAnsi="Tahoma" w:cs="Tahoma"/>
                <w:color w:val="000000"/>
                <w:sz w:val="16"/>
                <w:szCs w:val="16"/>
              </w:rPr>
            </w:pPr>
          </w:p>
        </w:tc>
        <w:tc>
          <w:tcPr>
            <w:tcW w:w="633" w:type="dxa"/>
            <w:noWrap/>
            <w:vAlign w:val="bottom"/>
          </w:tcPr>
          <w:p w14:paraId="3A56F598" w14:textId="77777777" w:rsidR="002926CD" w:rsidRDefault="002926CD">
            <w:pPr>
              <w:jc w:val="right"/>
              <w:rPr>
                <w:rFonts w:ascii="Tahoma" w:hAnsi="Tahoma" w:cs="Tahoma"/>
                <w:color w:val="000000"/>
                <w:sz w:val="16"/>
                <w:szCs w:val="16"/>
              </w:rPr>
            </w:pPr>
          </w:p>
        </w:tc>
        <w:tc>
          <w:tcPr>
            <w:tcW w:w="633" w:type="dxa"/>
            <w:noWrap/>
            <w:vAlign w:val="bottom"/>
          </w:tcPr>
          <w:p w14:paraId="351888F5" w14:textId="77777777" w:rsidR="002926CD" w:rsidRDefault="002926CD">
            <w:pPr>
              <w:jc w:val="right"/>
              <w:rPr>
                <w:rFonts w:ascii="Tahoma" w:hAnsi="Tahoma" w:cs="Tahoma"/>
                <w:color w:val="000000"/>
                <w:sz w:val="16"/>
                <w:szCs w:val="16"/>
              </w:rPr>
            </w:pPr>
          </w:p>
        </w:tc>
        <w:tc>
          <w:tcPr>
            <w:tcW w:w="633" w:type="dxa"/>
            <w:noWrap/>
            <w:vAlign w:val="bottom"/>
          </w:tcPr>
          <w:p w14:paraId="094AF673" w14:textId="77777777" w:rsidR="002926CD" w:rsidRDefault="002926CD">
            <w:pPr>
              <w:jc w:val="right"/>
              <w:rPr>
                <w:rFonts w:ascii="Tahoma" w:hAnsi="Tahoma" w:cs="Tahoma"/>
                <w:color w:val="000000"/>
                <w:sz w:val="16"/>
                <w:szCs w:val="16"/>
              </w:rPr>
            </w:pPr>
          </w:p>
        </w:tc>
        <w:tc>
          <w:tcPr>
            <w:tcW w:w="633" w:type="dxa"/>
            <w:noWrap/>
            <w:vAlign w:val="bottom"/>
          </w:tcPr>
          <w:p w14:paraId="1BDD4C48" w14:textId="77777777" w:rsidR="002926CD" w:rsidRDefault="002926CD">
            <w:pPr>
              <w:jc w:val="right"/>
              <w:rPr>
                <w:rFonts w:ascii="Tahoma" w:hAnsi="Tahoma" w:cs="Tahoma"/>
                <w:color w:val="000000"/>
                <w:sz w:val="16"/>
                <w:szCs w:val="16"/>
              </w:rPr>
            </w:pPr>
          </w:p>
        </w:tc>
        <w:tc>
          <w:tcPr>
            <w:tcW w:w="633" w:type="dxa"/>
            <w:noWrap/>
            <w:vAlign w:val="bottom"/>
          </w:tcPr>
          <w:p w14:paraId="13C429F8" w14:textId="77777777" w:rsidR="002926CD" w:rsidRDefault="002926CD">
            <w:pPr>
              <w:jc w:val="right"/>
              <w:rPr>
                <w:rFonts w:ascii="Tahoma" w:hAnsi="Tahoma" w:cs="Tahoma"/>
                <w:color w:val="000000"/>
                <w:sz w:val="16"/>
                <w:szCs w:val="16"/>
              </w:rPr>
            </w:pPr>
          </w:p>
        </w:tc>
        <w:tc>
          <w:tcPr>
            <w:tcW w:w="633" w:type="dxa"/>
            <w:noWrap/>
            <w:vAlign w:val="bottom"/>
          </w:tcPr>
          <w:p w14:paraId="678AD154" w14:textId="77777777" w:rsidR="002926CD" w:rsidRDefault="002926CD">
            <w:pPr>
              <w:jc w:val="right"/>
              <w:rPr>
                <w:rFonts w:ascii="Tahoma" w:hAnsi="Tahoma" w:cs="Tahoma"/>
                <w:color w:val="000000"/>
                <w:sz w:val="16"/>
                <w:szCs w:val="16"/>
              </w:rPr>
            </w:pPr>
          </w:p>
        </w:tc>
        <w:tc>
          <w:tcPr>
            <w:tcW w:w="633" w:type="dxa"/>
            <w:noWrap/>
            <w:vAlign w:val="bottom"/>
          </w:tcPr>
          <w:p w14:paraId="538D733C" w14:textId="77777777" w:rsidR="002926CD" w:rsidRDefault="002926CD">
            <w:pPr>
              <w:jc w:val="right"/>
              <w:rPr>
                <w:rFonts w:ascii="Tahoma" w:hAnsi="Tahoma" w:cs="Tahoma"/>
                <w:color w:val="000000"/>
                <w:sz w:val="16"/>
                <w:szCs w:val="16"/>
              </w:rPr>
            </w:pPr>
          </w:p>
        </w:tc>
        <w:tc>
          <w:tcPr>
            <w:tcW w:w="633" w:type="dxa"/>
            <w:noWrap/>
            <w:vAlign w:val="bottom"/>
          </w:tcPr>
          <w:p w14:paraId="748A97F7" w14:textId="77777777" w:rsidR="002926CD" w:rsidRDefault="002926CD">
            <w:pPr>
              <w:jc w:val="right"/>
              <w:rPr>
                <w:rFonts w:ascii="Tahoma" w:hAnsi="Tahoma" w:cs="Tahoma"/>
                <w:color w:val="000000"/>
                <w:sz w:val="16"/>
                <w:szCs w:val="16"/>
              </w:rPr>
            </w:pPr>
          </w:p>
        </w:tc>
        <w:tc>
          <w:tcPr>
            <w:tcW w:w="633" w:type="dxa"/>
            <w:noWrap/>
            <w:vAlign w:val="bottom"/>
          </w:tcPr>
          <w:p w14:paraId="03F4D067" w14:textId="77777777" w:rsidR="002926CD" w:rsidRDefault="002926CD">
            <w:pPr>
              <w:jc w:val="right"/>
              <w:rPr>
                <w:rFonts w:ascii="Tahoma" w:hAnsi="Tahoma" w:cs="Tahoma"/>
                <w:color w:val="000000"/>
                <w:sz w:val="16"/>
                <w:szCs w:val="16"/>
              </w:rPr>
            </w:pPr>
          </w:p>
        </w:tc>
      </w:tr>
      <w:tr w:rsidR="002926CD" w14:paraId="0C320D89" w14:textId="77777777" w:rsidTr="002926CD">
        <w:trPr>
          <w:trHeight w:val="255"/>
        </w:trPr>
        <w:tc>
          <w:tcPr>
            <w:tcW w:w="2109" w:type="dxa"/>
            <w:noWrap/>
            <w:vAlign w:val="center"/>
            <w:hideMark/>
          </w:tcPr>
          <w:p w14:paraId="27A5AA9C" w14:textId="77777777" w:rsidR="002926CD" w:rsidRDefault="002926CD">
            <w:pPr>
              <w:rPr>
                <w:rFonts w:ascii="Tahoma" w:hAnsi="Tahoma" w:cs="Tahoma"/>
                <w:color w:val="000000"/>
                <w:sz w:val="16"/>
                <w:szCs w:val="16"/>
              </w:rPr>
            </w:pPr>
            <w:r>
              <w:rPr>
                <w:rFonts w:ascii="Tahoma" w:hAnsi="Tahoma" w:cs="Tahoma"/>
                <w:color w:val="000000"/>
                <w:sz w:val="16"/>
                <w:szCs w:val="16"/>
              </w:rPr>
              <w:t>Základné a bez vzdelania</w:t>
            </w:r>
          </w:p>
        </w:tc>
        <w:tc>
          <w:tcPr>
            <w:tcW w:w="633" w:type="dxa"/>
            <w:noWrap/>
            <w:vAlign w:val="center"/>
            <w:hideMark/>
          </w:tcPr>
          <w:p w14:paraId="198EF0D3" w14:textId="77777777" w:rsidR="002926CD" w:rsidRDefault="002926CD">
            <w:pPr>
              <w:jc w:val="right"/>
              <w:rPr>
                <w:rFonts w:ascii="Tahoma" w:hAnsi="Tahoma" w:cs="Tahoma"/>
                <w:sz w:val="16"/>
                <w:szCs w:val="16"/>
              </w:rPr>
            </w:pPr>
            <w:r>
              <w:rPr>
                <w:rFonts w:ascii="Tahoma" w:hAnsi="Tahoma" w:cs="Tahoma"/>
                <w:sz w:val="16"/>
                <w:szCs w:val="16"/>
              </w:rPr>
              <w:t>17,9</w:t>
            </w:r>
          </w:p>
        </w:tc>
        <w:tc>
          <w:tcPr>
            <w:tcW w:w="633" w:type="dxa"/>
            <w:noWrap/>
            <w:vAlign w:val="center"/>
            <w:hideMark/>
          </w:tcPr>
          <w:p w14:paraId="1BB99370" w14:textId="77777777" w:rsidR="002926CD" w:rsidRDefault="002926CD">
            <w:pPr>
              <w:jc w:val="right"/>
              <w:rPr>
                <w:rFonts w:ascii="Tahoma" w:hAnsi="Tahoma" w:cs="Tahoma"/>
                <w:sz w:val="16"/>
                <w:szCs w:val="16"/>
              </w:rPr>
            </w:pPr>
            <w:r>
              <w:rPr>
                <w:rFonts w:ascii="Tahoma" w:hAnsi="Tahoma" w:cs="Tahoma"/>
                <w:sz w:val="16"/>
                <w:szCs w:val="16"/>
              </w:rPr>
              <w:t>18,0</w:t>
            </w:r>
          </w:p>
        </w:tc>
        <w:tc>
          <w:tcPr>
            <w:tcW w:w="633" w:type="dxa"/>
            <w:noWrap/>
            <w:vAlign w:val="center"/>
            <w:hideMark/>
          </w:tcPr>
          <w:p w14:paraId="3959FFC9" w14:textId="77777777" w:rsidR="002926CD" w:rsidRDefault="002926CD">
            <w:pPr>
              <w:jc w:val="right"/>
              <w:rPr>
                <w:rFonts w:ascii="Tahoma" w:hAnsi="Tahoma" w:cs="Tahoma"/>
                <w:sz w:val="16"/>
                <w:szCs w:val="16"/>
              </w:rPr>
            </w:pPr>
            <w:r>
              <w:rPr>
                <w:rFonts w:ascii="Tahoma" w:hAnsi="Tahoma" w:cs="Tahoma"/>
                <w:sz w:val="16"/>
                <w:szCs w:val="16"/>
              </w:rPr>
              <w:t>22,5</w:t>
            </w:r>
          </w:p>
        </w:tc>
        <w:tc>
          <w:tcPr>
            <w:tcW w:w="633" w:type="dxa"/>
            <w:noWrap/>
            <w:vAlign w:val="center"/>
            <w:hideMark/>
          </w:tcPr>
          <w:p w14:paraId="4CB6A287" w14:textId="77777777" w:rsidR="002926CD" w:rsidRDefault="002926CD">
            <w:pPr>
              <w:jc w:val="right"/>
              <w:rPr>
                <w:rFonts w:ascii="Tahoma" w:hAnsi="Tahoma" w:cs="Tahoma"/>
                <w:sz w:val="16"/>
                <w:szCs w:val="16"/>
              </w:rPr>
            </w:pPr>
            <w:r>
              <w:rPr>
                <w:rFonts w:ascii="Tahoma" w:hAnsi="Tahoma" w:cs="Tahoma"/>
                <w:sz w:val="16"/>
                <w:szCs w:val="16"/>
              </w:rPr>
              <w:t>28,9</w:t>
            </w:r>
          </w:p>
        </w:tc>
        <w:tc>
          <w:tcPr>
            <w:tcW w:w="633" w:type="dxa"/>
            <w:noWrap/>
            <w:vAlign w:val="center"/>
            <w:hideMark/>
          </w:tcPr>
          <w:p w14:paraId="1585ED16" w14:textId="77777777" w:rsidR="002926CD" w:rsidRDefault="002926CD">
            <w:pPr>
              <w:jc w:val="right"/>
              <w:rPr>
                <w:rFonts w:ascii="Tahoma" w:hAnsi="Tahoma" w:cs="Tahoma"/>
                <w:sz w:val="16"/>
                <w:szCs w:val="16"/>
              </w:rPr>
            </w:pPr>
            <w:r>
              <w:rPr>
                <w:rFonts w:ascii="Tahoma" w:hAnsi="Tahoma" w:cs="Tahoma"/>
                <w:sz w:val="16"/>
                <w:szCs w:val="16"/>
              </w:rPr>
              <w:t>19,4</w:t>
            </w:r>
          </w:p>
        </w:tc>
        <w:tc>
          <w:tcPr>
            <w:tcW w:w="633" w:type="dxa"/>
            <w:noWrap/>
            <w:vAlign w:val="center"/>
            <w:hideMark/>
          </w:tcPr>
          <w:p w14:paraId="4DE528E0" w14:textId="77777777" w:rsidR="002926CD" w:rsidRDefault="002926CD">
            <w:pPr>
              <w:jc w:val="right"/>
              <w:rPr>
                <w:rFonts w:ascii="Tahoma" w:hAnsi="Tahoma" w:cs="Tahoma"/>
                <w:sz w:val="16"/>
                <w:szCs w:val="16"/>
              </w:rPr>
            </w:pPr>
            <w:r>
              <w:rPr>
                <w:rFonts w:ascii="Tahoma" w:hAnsi="Tahoma" w:cs="Tahoma"/>
                <w:sz w:val="16"/>
                <w:szCs w:val="16"/>
              </w:rPr>
              <w:t>25,3</w:t>
            </w:r>
          </w:p>
        </w:tc>
        <w:tc>
          <w:tcPr>
            <w:tcW w:w="633" w:type="dxa"/>
            <w:noWrap/>
            <w:vAlign w:val="center"/>
            <w:hideMark/>
          </w:tcPr>
          <w:p w14:paraId="6B5E08F1" w14:textId="77777777" w:rsidR="002926CD" w:rsidRDefault="002926CD">
            <w:pPr>
              <w:jc w:val="right"/>
              <w:rPr>
                <w:rFonts w:ascii="Tahoma" w:hAnsi="Tahoma" w:cs="Tahoma"/>
                <w:sz w:val="16"/>
                <w:szCs w:val="16"/>
              </w:rPr>
            </w:pPr>
            <w:r>
              <w:rPr>
                <w:rFonts w:ascii="Tahoma" w:hAnsi="Tahoma" w:cs="Tahoma"/>
                <w:sz w:val="16"/>
                <w:szCs w:val="16"/>
              </w:rPr>
              <w:t>23,3</w:t>
            </w:r>
          </w:p>
        </w:tc>
        <w:tc>
          <w:tcPr>
            <w:tcW w:w="633" w:type="dxa"/>
            <w:noWrap/>
            <w:vAlign w:val="center"/>
            <w:hideMark/>
          </w:tcPr>
          <w:p w14:paraId="1189F127" w14:textId="77777777" w:rsidR="002926CD" w:rsidRDefault="002926CD">
            <w:pPr>
              <w:jc w:val="right"/>
              <w:rPr>
                <w:rFonts w:ascii="Tahoma" w:hAnsi="Tahoma" w:cs="Tahoma"/>
                <w:sz w:val="16"/>
                <w:szCs w:val="16"/>
              </w:rPr>
            </w:pPr>
            <w:r>
              <w:rPr>
                <w:rFonts w:ascii="Tahoma" w:hAnsi="Tahoma" w:cs="Tahoma"/>
                <w:sz w:val="16"/>
                <w:szCs w:val="16"/>
              </w:rPr>
              <w:t>33,3</w:t>
            </w:r>
          </w:p>
        </w:tc>
        <w:tc>
          <w:tcPr>
            <w:tcW w:w="633" w:type="dxa"/>
            <w:noWrap/>
            <w:vAlign w:val="center"/>
            <w:hideMark/>
          </w:tcPr>
          <w:p w14:paraId="73F51259" w14:textId="77777777" w:rsidR="002926CD" w:rsidRDefault="002926CD">
            <w:pPr>
              <w:jc w:val="right"/>
              <w:rPr>
                <w:rFonts w:ascii="Tahoma" w:hAnsi="Tahoma" w:cs="Tahoma"/>
                <w:sz w:val="16"/>
                <w:szCs w:val="16"/>
              </w:rPr>
            </w:pPr>
            <w:r>
              <w:rPr>
                <w:rFonts w:ascii="Tahoma" w:hAnsi="Tahoma" w:cs="Tahoma"/>
                <w:sz w:val="16"/>
                <w:szCs w:val="16"/>
              </w:rPr>
              <w:t>45,1</w:t>
            </w:r>
          </w:p>
        </w:tc>
        <w:tc>
          <w:tcPr>
            <w:tcW w:w="633" w:type="dxa"/>
            <w:noWrap/>
            <w:vAlign w:val="center"/>
            <w:hideMark/>
          </w:tcPr>
          <w:p w14:paraId="1BCDCE7B" w14:textId="77777777" w:rsidR="002926CD" w:rsidRDefault="002926CD">
            <w:pPr>
              <w:jc w:val="right"/>
              <w:rPr>
                <w:rFonts w:ascii="Tahoma" w:hAnsi="Tahoma" w:cs="Tahoma"/>
                <w:sz w:val="16"/>
                <w:szCs w:val="16"/>
              </w:rPr>
            </w:pPr>
            <w:r>
              <w:rPr>
                <w:rFonts w:ascii="Tahoma" w:hAnsi="Tahoma" w:cs="Tahoma"/>
                <w:sz w:val="16"/>
                <w:szCs w:val="16"/>
              </w:rPr>
              <w:t>34,4</w:t>
            </w:r>
          </w:p>
        </w:tc>
        <w:tc>
          <w:tcPr>
            <w:tcW w:w="633" w:type="dxa"/>
            <w:noWrap/>
            <w:vAlign w:val="center"/>
            <w:hideMark/>
          </w:tcPr>
          <w:p w14:paraId="4176F8C2" w14:textId="77777777" w:rsidR="002926CD" w:rsidRDefault="002926CD">
            <w:pPr>
              <w:jc w:val="right"/>
              <w:rPr>
                <w:rFonts w:ascii="Tahoma" w:hAnsi="Tahoma" w:cs="Tahoma"/>
                <w:sz w:val="16"/>
                <w:szCs w:val="16"/>
              </w:rPr>
            </w:pPr>
            <w:r>
              <w:rPr>
                <w:rFonts w:ascii="Tahoma" w:hAnsi="Tahoma" w:cs="Tahoma"/>
                <w:sz w:val="16"/>
                <w:szCs w:val="16"/>
              </w:rPr>
              <w:t>27,2</w:t>
            </w:r>
          </w:p>
        </w:tc>
      </w:tr>
      <w:tr w:rsidR="002926CD" w14:paraId="056EA7D9" w14:textId="77777777" w:rsidTr="002926CD">
        <w:trPr>
          <w:trHeight w:val="255"/>
        </w:trPr>
        <w:tc>
          <w:tcPr>
            <w:tcW w:w="2109" w:type="dxa"/>
            <w:noWrap/>
            <w:vAlign w:val="center"/>
            <w:hideMark/>
          </w:tcPr>
          <w:p w14:paraId="773DF930" w14:textId="77777777" w:rsidR="002926CD" w:rsidRDefault="002926CD">
            <w:pPr>
              <w:rPr>
                <w:rFonts w:ascii="Tahoma" w:hAnsi="Tahoma" w:cs="Tahoma"/>
                <w:color w:val="000000"/>
                <w:sz w:val="16"/>
                <w:szCs w:val="16"/>
              </w:rPr>
            </w:pPr>
            <w:r>
              <w:rPr>
                <w:rFonts w:ascii="Tahoma" w:hAnsi="Tahoma" w:cs="Tahoma"/>
                <w:color w:val="000000"/>
                <w:sz w:val="16"/>
                <w:szCs w:val="16"/>
              </w:rPr>
              <w:t>Nižšie stredné</w:t>
            </w:r>
          </w:p>
        </w:tc>
        <w:tc>
          <w:tcPr>
            <w:tcW w:w="633" w:type="dxa"/>
            <w:noWrap/>
            <w:vAlign w:val="center"/>
            <w:hideMark/>
          </w:tcPr>
          <w:p w14:paraId="1F8D9E06" w14:textId="77777777" w:rsidR="002926CD" w:rsidRDefault="002926CD">
            <w:pPr>
              <w:jc w:val="right"/>
              <w:rPr>
                <w:rFonts w:ascii="Tahoma" w:hAnsi="Tahoma" w:cs="Tahoma"/>
                <w:sz w:val="16"/>
                <w:szCs w:val="16"/>
              </w:rPr>
            </w:pPr>
            <w:r>
              <w:rPr>
                <w:rFonts w:ascii="Tahoma" w:hAnsi="Tahoma" w:cs="Tahoma"/>
                <w:sz w:val="16"/>
                <w:szCs w:val="16"/>
              </w:rPr>
              <w:t>41,1</w:t>
            </w:r>
          </w:p>
        </w:tc>
        <w:tc>
          <w:tcPr>
            <w:tcW w:w="633" w:type="dxa"/>
            <w:noWrap/>
            <w:vAlign w:val="center"/>
            <w:hideMark/>
          </w:tcPr>
          <w:p w14:paraId="16F42220" w14:textId="77777777" w:rsidR="002926CD" w:rsidRDefault="002926CD">
            <w:pPr>
              <w:jc w:val="right"/>
              <w:rPr>
                <w:rFonts w:ascii="Tahoma" w:hAnsi="Tahoma" w:cs="Tahoma"/>
                <w:sz w:val="16"/>
                <w:szCs w:val="16"/>
              </w:rPr>
            </w:pPr>
            <w:r>
              <w:rPr>
                <w:rFonts w:ascii="Tahoma" w:hAnsi="Tahoma" w:cs="Tahoma"/>
                <w:sz w:val="16"/>
                <w:szCs w:val="16"/>
              </w:rPr>
              <w:t>45,3</w:t>
            </w:r>
          </w:p>
        </w:tc>
        <w:tc>
          <w:tcPr>
            <w:tcW w:w="633" w:type="dxa"/>
            <w:noWrap/>
            <w:vAlign w:val="center"/>
            <w:hideMark/>
          </w:tcPr>
          <w:p w14:paraId="2ECDE637" w14:textId="77777777" w:rsidR="002926CD" w:rsidRDefault="002926CD">
            <w:pPr>
              <w:jc w:val="right"/>
              <w:rPr>
                <w:rFonts w:ascii="Tahoma" w:hAnsi="Tahoma" w:cs="Tahoma"/>
                <w:sz w:val="16"/>
                <w:szCs w:val="16"/>
              </w:rPr>
            </w:pPr>
            <w:r>
              <w:rPr>
                <w:rFonts w:ascii="Tahoma" w:hAnsi="Tahoma" w:cs="Tahoma"/>
                <w:sz w:val="16"/>
                <w:szCs w:val="16"/>
              </w:rPr>
              <w:t>41,0</w:t>
            </w:r>
          </w:p>
        </w:tc>
        <w:tc>
          <w:tcPr>
            <w:tcW w:w="633" w:type="dxa"/>
            <w:noWrap/>
            <w:vAlign w:val="center"/>
            <w:hideMark/>
          </w:tcPr>
          <w:p w14:paraId="2C05957D" w14:textId="77777777" w:rsidR="002926CD" w:rsidRDefault="002926CD">
            <w:pPr>
              <w:jc w:val="right"/>
              <w:rPr>
                <w:rFonts w:ascii="Tahoma" w:hAnsi="Tahoma" w:cs="Tahoma"/>
                <w:sz w:val="16"/>
                <w:szCs w:val="16"/>
              </w:rPr>
            </w:pPr>
            <w:r>
              <w:rPr>
                <w:rFonts w:ascii="Tahoma" w:hAnsi="Tahoma" w:cs="Tahoma"/>
                <w:sz w:val="16"/>
                <w:szCs w:val="16"/>
              </w:rPr>
              <w:t>37,2</w:t>
            </w:r>
          </w:p>
        </w:tc>
        <w:tc>
          <w:tcPr>
            <w:tcW w:w="633" w:type="dxa"/>
            <w:noWrap/>
            <w:vAlign w:val="center"/>
            <w:hideMark/>
          </w:tcPr>
          <w:p w14:paraId="6D449727" w14:textId="77777777" w:rsidR="002926CD" w:rsidRDefault="002926CD">
            <w:pPr>
              <w:jc w:val="right"/>
              <w:rPr>
                <w:rFonts w:ascii="Tahoma" w:hAnsi="Tahoma" w:cs="Tahoma"/>
                <w:sz w:val="16"/>
                <w:szCs w:val="16"/>
              </w:rPr>
            </w:pPr>
            <w:r>
              <w:rPr>
                <w:rFonts w:ascii="Tahoma" w:hAnsi="Tahoma" w:cs="Tahoma"/>
                <w:sz w:val="16"/>
                <w:szCs w:val="16"/>
              </w:rPr>
              <w:t>35,7</w:t>
            </w:r>
          </w:p>
        </w:tc>
        <w:tc>
          <w:tcPr>
            <w:tcW w:w="633" w:type="dxa"/>
            <w:noWrap/>
            <w:vAlign w:val="center"/>
            <w:hideMark/>
          </w:tcPr>
          <w:p w14:paraId="7B679C97" w14:textId="77777777" w:rsidR="002926CD" w:rsidRDefault="002926CD">
            <w:pPr>
              <w:jc w:val="right"/>
              <w:rPr>
                <w:rFonts w:ascii="Tahoma" w:hAnsi="Tahoma" w:cs="Tahoma"/>
                <w:sz w:val="16"/>
                <w:szCs w:val="16"/>
              </w:rPr>
            </w:pPr>
            <w:r>
              <w:rPr>
                <w:rFonts w:ascii="Tahoma" w:hAnsi="Tahoma" w:cs="Tahoma"/>
                <w:sz w:val="16"/>
                <w:szCs w:val="16"/>
              </w:rPr>
              <w:t>37,9</w:t>
            </w:r>
          </w:p>
        </w:tc>
        <w:tc>
          <w:tcPr>
            <w:tcW w:w="633" w:type="dxa"/>
            <w:noWrap/>
            <w:vAlign w:val="center"/>
            <w:hideMark/>
          </w:tcPr>
          <w:p w14:paraId="50EF3C93" w14:textId="77777777" w:rsidR="002926CD" w:rsidRDefault="002926CD">
            <w:pPr>
              <w:jc w:val="right"/>
              <w:rPr>
                <w:rFonts w:ascii="Tahoma" w:hAnsi="Tahoma" w:cs="Tahoma"/>
                <w:sz w:val="16"/>
                <w:szCs w:val="16"/>
              </w:rPr>
            </w:pPr>
            <w:r>
              <w:rPr>
                <w:rFonts w:ascii="Tahoma" w:hAnsi="Tahoma" w:cs="Tahoma"/>
                <w:sz w:val="16"/>
                <w:szCs w:val="16"/>
              </w:rPr>
              <w:t>29,6</w:t>
            </w:r>
          </w:p>
        </w:tc>
        <w:tc>
          <w:tcPr>
            <w:tcW w:w="633" w:type="dxa"/>
            <w:noWrap/>
            <w:vAlign w:val="center"/>
            <w:hideMark/>
          </w:tcPr>
          <w:p w14:paraId="04F3A6A7" w14:textId="77777777" w:rsidR="002926CD" w:rsidRDefault="002926CD">
            <w:pPr>
              <w:jc w:val="right"/>
              <w:rPr>
                <w:rFonts w:ascii="Tahoma" w:hAnsi="Tahoma" w:cs="Tahoma"/>
                <w:sz w:val="16"/>
                <w:szCs w:val="16"/>
              </w:rPr>
            </w:pPr>
            <w:r>
              <w:rPr>
                <w:rFonts w:ascii="Tahoma" w:hAnsi="Tahoma" w:cs="Tahoma"/>
                <w:sz w:val="16"/>
                <w:szCs w:val="16"/>
              </w:rPr>
              <w:t>26,1</w:t>
            </w:r>
          </w:p>
        </w:tc>
        <w:tc>
          <w:tcPr>
            <w:tcW w:w="633" w:type="dxa"/>
            <w:noWrap/>
            <w:vAlign w:val="center"/>
            <w:hideMark/>
          </w:tcPr>
          <w:p w14:paraId="124D0094" w14:textId="77777777" w:rsidR="002926CD" w:rsidRDefault="002926CD">
            <w:pPr>
              <w:jc w:val="right"/>
              <w:rPr>
                <w:rFonts w:ascii="Tahoma" w:hAnsi="Tahoma" w:cs="Tahoma"/>
                <w:sz w:val="16"/>
                <w:szCs w:val="16"/>
              </w:rPr>
            </w:pPr>
            <w:r>
              <w:rPr>
                <w:rFonts w:ascii="Tahoma" w:hAnsi="Tahoma" w:cs="Tahoma"/>
                <w:sz w:val="16"/>
                <w:szCs w:val="16"/>
              </w:rPr>
              <w:t>21,5</w:t>
            </w:r>
          </w:p>
        </w:tc>
        <w:tc>
          <w:tcPr>
            <w:tcW w:w="633" w:type="dxa"/>
            <w:noWrap/>
            <w:vAlign w:val="center"/>
            <w:hideMark/>
          </w:tcPr>
          <w:p w14:paraId="2F1BF22D" w14:textId="77777777" w:rsidR="002926CD" w:rsidRDefault="002926CD">
            <w:pPr>
              <w:jc w:val="right"/>
              <w:rPr>
                <w:rFonts w:ascii="Tahoma" w:hAnsi="Tahoma" w:cs="Tahoma"/>
                <w:sz w:val="16"/>
                <w:szCs w:val="16"/>
              </w:rPr>
            </w:pPr>
            <w:r>
              <w:rPr>
                <w:rFonts w:ascii="Tahoma" w:hAnsi="Tahoma" w:cs="Tahoma"/>
                <w:sz w:val="16"/>
                <w:szCs w:val="16"/>
              </w:rPr>
              <w:t>23,8</w:t>
            </w:r>
          </w:p>
        </w:tc>
        <w:tc>
          <w:tcPr>
            <w:tcW w:w="633" w:type="dxa"/>
            <w:noWrap/>
            <w:vAlign w:val="center"/>
            <w:hideMark/>
          </w:tcPr>
          <w:p w14:paraId="5E267BF7" w14:textId="77777777" w:rsidR="002926CD" w:rsidRDefault="002926CD">
            <w:pPr>
              <w:jc w:val="right"/>
              <w:rPr>
                <w:rFonts w:ascii="Tahoma" w:hAnsi="Tahoma" w:cs="Tahoma"/>
                <w:sz w:val="16"/>
                <w:szCs w:val="16"/>
              </w:rPr>
            </w:pPr>
            <w:r>
              <w:rPr>
                <w:rFonts w:ascii="Tahoma" w:hAnsi="Tahoma" w:cs="Tahoma"/>
                <w:sz w:val="16"/>
                <w:szCs w:val="16"/>
              </w:rPr>
              <w:t>24,4</w:t>
            </w:r>
          </w:p>
        </w:tc>
      </w:tr>
      <w:tr w:rsidR="002926CD" w14:paraId="645BD304" w14:textId="77777777" w:rsidTr="002926CD">
        <w:trPr>
          <w:trHeight w:val="255"/>
        </w:trPr>
        <w:tc>
          <w:tcPr>
            <w:tcW w:w="2109" w:type="dxa"/>
            <w:noWrap/>
            <w:vAlign w:val="center"/>
            <w:hideMark/>
          </w:tcPr>
          <w:p w14:paraId="0129DFA4" w14:textId="77777777" w:rsidR="002926CD" w:rsidRDefault="002926CD">
            <w:pPr>
              <w:rPr>
                <w:rFonts w:ascii="Tahoma" w:hAnsi="Tahoma" w:cs="Tahoma"/>
                <w:color w:val="000000"/>
                <w:sz w:val="16"/>
                <w:szCs w:val="16"/>
              </w:rPr>
            </w:pPr>
            <w:r>
              <w:rPr>
                <w:rFonts w:ascii="Tahoma" w:hAnsi="Tahoma" w:cs="Tahoma"/>
                <w:color w:val="000000"/>
                <w:sz w:val="16"/>
                <w:szCs w:val="16"/>
              </w:rPr>
              <w:t>Úplné stredné</w:t>
            </w:r>
          </w:p>
        </w:tc>
        <w:tc>
          <w:tcPr>
            <w:tcW w:w="633" w:type="dxa"/>
            <w:noWrap/>
            <w:vAlign w:val="center"/>
            <w:hideMark/>
          </w:tcPr>
          <w:p w14:paraId="3E7545B5" w14:textId="77777777" w:rsidR="002926CD" w:rsidRDefault="002926CD">
            <w:pPr>
              <w:jc w:val="right"/>
              <w:rPr>
                <w:rFonts w:ascii="Tahoma" w:hAnsi="Tahoma" w:cs="Tahoma"/>
                <w:sz w:val="16"/>
                <w:szCs w:val="16"/>
              </w:rPr>
            </w:pPr>
            <w:r>
              <w:rPr>
                <w:rFonts w:ascii="Tahoma" w:hAnsi="Tahoma" w:cs="Tahoma"/>
                <w:sz w:val="16"/>
                <w:szCs w:val="16"/>
              </w:rPr>
              <w:t>32,8</w:t>
            </w:r>
          </w:p>
        </w:tc>
        <w:tc>
          <w:tcPr>
            <w:tcW w:w="633" w:type="dxa"/>
            <w:noWrap/>
            <w:vAlign w:val="center"/>
            <w:hideMark/>
          </w:tcPr>
          <w:p w14:paraId="34001443" w14:textId="77777777" w:rsidR="002926CD" w:rsidRDefault="002926CD">
            <w:pPr>
              <w:jc w:val="right"/>
              <w:rPr>
                <w:rFonts w:ascii="Tahoma" w:hAnsi="Tahoma" w:cs="Tahoma"/>
                <w:sz w:val="16"/>
                <w:szCs w:val="16"/>
              </w:rPr>
            </w:pPr>
            <w:r>
              <w:rPr>
                <w:rFonts w:ascii="Tahoma" w:hAnsi="Tahoma" w:cs="Tahoma"/>
                <w:sz w:val="16"/>
                <w:szCs w:val="16"/>
              </w:rPr>
              <w:t>34,0</w:t>
            </w:r>
          </w:p>
        </w:tc>
        <w:tc>
          <w:tcPr>
            <w:tcW w:w="633" w:type="dxa"/>
            <w:noWrap/>
            <w:vAlign w:val="center"/>
            <w:hideMark/>
          </w:tcPr>
          <w:p w14:paraId="021615AD" w14:textId="77777777" w:rsidR="002926CD" w:rsidRDefault="002926CD">
            <w:pPr>
              <w:jc w:val="right"/>
              <w:rPr>
                <w:rFonts w:ascii="Tahoma" w:hAnsi="Tahoma" w:cs="Tahoma"/>
                <w:sz w:val="16"/>
                <w:szCs w:val="16"/>
              </w:rPr>
            </w:pPr>
            <w:r>
              <w:rPr>
                <w:rFonts w:ascii="Tahoma" w:hAnsi="Tahoma" w:cs="Tahoma"/>
                <w:sz w:val="16"/>
                <w:szCs w:val="16"/>
              </w:rPr>
              <w:t>30,8</w:t>
            </w:r>
          </w:p>
        </w:tc>
        <w:tc>
          <w:tcPr>
            <w:tcW w:w="633" w:type="dxa"/>
            <w:noWrap/>
            <w:vAlign w:val="center"/>
            <w:hideMark/>
          </w:tcPr>
          <w:p w14:paraId="244A3E54" w14:textId="77777777" w:rsidR="002926CD" w:rsidRDefault="002926CD">
            <w:pPr>
              <w:jc w:val="right"/>
              <w:rPr>
                <w:rFonts w:ascii="Tahoma" w:hAnsi="Tahoma" w:cs="Tahoma"/>
                <w:sz w:val="16"/>
                <w:szCs w:val="16"/>
              </w:rPr>
            </w:pPr>
            <w:r>
              <w:rPr>
                <w:rFonts w:ascii="Tahoma" w:hAnsi="Tahoma" w:cs="Tahoma"/>
                <w:sz w:val="16"/>
                <w:szCs w:val="16"/>
              </w:rPr>
              <w:t>28,7</w:t>
            </w:r>
          </w:p>
        </w:tc>
        <w:tc>
          <w:tcPr>
            <w:tcW w:w="633" w:type="dxa"/>
            <w:noWrap/>
            <w:vAlign w:val="center"/>
            <w:hideMark/>
          </w:tcPr>
          <w:p w14:paraId="4F45E400" w14:textId="77777777" w:rsidR="002926CD" w:rsidRDefault="002926CD">
            <w:pPr>
              <w:jc w:val="right"/>
              <w:rPr>
                <w:rFonts w:ascii="Tahoma" w:hAnsi="Tahoma" w:cs="Tahoma"/>
                <w:sz w:val="16"/>
                <w:szCs w:val="16"/>
              </w:rPr>
            </w:pPr>
            <w:r>
              <w:rPr>
                <w:rFonts w:ascii="Tahoma" w:hAnsi="Tahoma" w:cs="Tahoma"/>
                <w:sz w:val="16"/>
                <w:szCs w:val="16"/>
              </w:rPr>
              <w:t>37,0</w:t>
            </w:r>
          </w:p>
        </w:tc>
        <w:tc>
          <w:tcPr>
            <w:tcW w:w="633" w:type="dxa"/>
            <w:noWrap/>
            <w:vAlign w:val="center"/>
            <w:hideMark/>
          </w:tcPr>
          <w:p w14:paraId="4748A96B" w14:textId="77777777" w:rsidR="002926CD" w:rsidRDefault="002926CD">
            <w:pPr>
              <w:jc w:val="right"/>
              <w:rPr>
                <w:rFonts w:ascii="Tahoma" w:hAnsi="Tahoma" w:cs="Tahoma"/>
                <w:sz w:val="16"/>
                <w:szCs w:val="16"/>
              </w:rPr>
            </w:pPr>
            <w:r>
              <w:rPr>
                <w:rFonts w:ascii="Tahoma" w:hAnsi="Tahoma" w:cs="Tahoma"/>
                <w:sz w:val="16"/>
                <w:szCs w:val="16"/>
              </w:rPr>
              <w:t>30,2</w:t>
            </w:r>
          </w:p>
        </w:tc>
        <w:tc>
          <w:tcPr>
            <w:tcW w:w="633" w:type="dxa"/>
            <w:noWrap/>
            <w:vAlign w:val="center"/>
            <w:hideMark/>
          </w:tcPr>
          <w:p w14:paraId="49984A68" w14:textId="77777777" w:rsidR="002926CD" w:rsidRDefault="002926CD">
            <w:pPr>
              <w:jc w:val="right"/>
              <w:rPr>
                <w:rFonts w:ascii="Tahoma" w:hAnsi="Tahoma" w:cs="Tahoma"/>
                <w:sz w:val="16"/>
                <w:szCs w:val="16"/>
              </w:rPr>
            </w:pPr>
            <w:r>
              <w:rPr>
                <w:rFonts w:ascii="Tahoma" w:hAnsi="Tahoma" w:cs="Tahoma"/>
                <w:sz w:val="16"/>
                <w:szCs w:val="16"/>
              </w:rPr>
              <w:t>32,5</w:t>
            </w:r>
          </w:p>
        </w:tc>
        <w:tc>
          <w:tcPr>
            <w:tcW w:w="633" w:type="dxa"/>
            <w:noWrap/>
            <w:vAlign w:val="center"/>
            <w:hideMark/>
          </w:tcPr>
          <w:p w14:paraId="726B5E21" w14:textId="77777777" w:rsidR="002926CD" w:rsidRDefault="002926CD">
            <w:pPr>
              <w:jc w:val="right"/>
              <w:rPr>
                <w:rFonts w:ascii="Tahoma" w:hAnsi="Tahoma" w:cs="Tahoma"/>
                <w:sz w:val="16"/>
                <w:szCs w:val="16"/>
              </w:rPr>
            </w:pPr>
            <w:r>
              <w:rPr>
                <w:rFonts w:ascii="Tahoma" w:hAnsi="Tahoma" w:cs="Tahoma"/>
                <w:sz w:val="16"/>
                <w:szCs w:val="16"/>
              </w:rPr>
              <w:t>35,8</w:t>
            </w:r>
          </w:p>
        </w:tc>
        <w:tc>
          <w:tcPr>
            <w:tcW w:w="633" w:type="dxa"/>
            <w:noWrap/>
            <w:vAlign w:val="center"/>
            <w:hideMark/>
          </w:tcPr>
          <w:p w14:paraId="1C071CD7" w14:textId="77777777" w:rsidR="002926CD" w:rsidRDefault="002926CD">
            <w:pPr>
              <w:jc w:val="right"/>
              <w:rPr>
                <w:rFonts w:ascii="Tahoma" w:hAnsi="Tahoma" w:cs="Tahoma"/>
                <w:sz w:val="16"/>
                <w:szCs w:val="16"/>
              </w:rPr>
            </w:pPr>
            <w:r>
              <w:rPr>
                <w:rFonts w:ascii="Tahoma" w:hAnsi="Tahoma" w:cs="Tahoma"/>
                <w:sz w:val="16"/>
                <w:szCs w:val="16"/>
              </w:rPr>
              <w:t>25,4</w:t>
            </w:r>
          </w:p>
        </w:tc>
        <w:tc>
          <w:tcPr>
            <w:tcW w:w="633" w:type="dxa"/>
            <w:noWrap/>
            <w:vAlign w:val="center"/>
            <w:hideMark/>
          </w:tcPr>
          <w:p w14:paraId="57EA1987" w14:textId="77777777" w:rsidR="002926CD" w:rsidRDefault="002926CD">
            <w:pPr>
              <w:jc w:val="right"/>
              <w:rPr>
                <w:rFonts w:ascii="Tahoma" w:hAnsi="Tahoma" w:cs="Tahoma"/>
                <w:sz w:val="16"/>
                <w:szCs w:val="16"/>
              </w:rPr>
            </w:pPr>
            <w:r>
              <w:rPr>
                <w:rFonts w:ascii="Tahoma" w:hAnsi="Tahoma" w:cs="Tahoma"/>
                <w:sz w:val="16"/>
                <w:szCs w:val="16"/>
              </w:rPr>
              <w:t>30,3</w:t>
            </w:r>
          </w:p>
        </w:tc>
        <w:tc>
          <w:tcPr>
            <w:tcW w:w="633" w:type="dxa"/>
            <w:noWrap/>
            <w:vAlign w:val="center"/>
            <w:hideMark/>
          </w:tcPr>
          <w:p w14:paraId="4AE23D70" w14:textId="77777777" w:rsidR="002926CD" w:rsidRDefault="002926CD">
            <w:pPr>
              <w:jc w:val="right"/>
              <w:rPr>
                <w:rFonts w:ascii="Tahoma" w:hAnsi="Tahoma" w:cs="Tahoma"/>
                <w:sz w:val="16"/>
                <w:szCs w:val="16"/>
              </w:rPr>
            </w:pPr>
            <w:r>
              <w:rPr>
                <w:rFonts w:ascii="Tahoma" w:hAnsi="Tahoma" w:cs="Tahoma"/>
                <w:sz w:val="16"/>
                <w:szCs w:val="16"/>
              </w:rPr>
              <w:t>36,2</w:t>
            </w:r>
          </w:p>
        </w:tc>
      </w:tr>
      <w:tr w:rsidR="002926CD" w14:paraId="72E520BE" w14:textId="77777777" w:rsidTr="002926CD">
        <w:trPr>
          <w:trHeight w:val="255"/>
        </w:trPr>
        <w:tc>
          <w:tcPr>
            <w:tcW w:w="2109" w:type="dxa"/>
            <w:noWrap/>
            <w:vAlign w:val="center"/>
            <w:hideMark/>
          </w:tcPr>
          <w:p w14:paraId="31BB3EC9" w14:textId="77777777" w:rsidR="002926CD" w:rsidRDefault="002926CD">
            <w:pPr>
              <w:rPr>
                <w:rFonts w:ascii="Tahoma" w:hAnsi="Tahoma" w:cs="Tahoma"/>
                <w:color w:val="000000"/>
                <w:sz w:val="16"/>
                <w:szCs w:val="16"/>
              </w:rPr>
            </w:pPr>
            <w:r>
              <w:rPr>
                <w:rFonts w:ascii="Tahoma" w:hAnsi="Tahoma" w:cs="Tahoma"/>
                <w:color w:val="000000"/>
                <w:sz w:val="16"/>
                <w:szCs w:val="16"/>
              </w:rPr>
              <w:t>Vysokoškolské</w:t>
            </w:r>
          </w:p>
        </w:tc>
        <w:tc>
          <w:tcPr>
            <w:tcW w:w="633" w:type="dxa"/>
            <w:noWrap/>
            <w:vAlign w:val="center"/>
            <w:hideMark/>
          </w:tcPr>
          <w:p w14:paraId="776461EF" w14:textId="77777777" w:rsidR="002926CD" w:rsidRDefault="002926CD">
            <w:pPr>
              <w:jc w:val="right"/>
              <w:rPr>
                <w:rFonts w:ascii="Tahoma" w:hAnsi="Tahoma" w:cs="Tahoma"/>
                <w:sz w:val="16"/>
                <w:szCs w:val="16"/>
              </w:rPr>
            </w:pPr>
            <w:r>
              <w:rPr>
                <w:rFonts w:ascii="Tahoma" w:hAnsi="Tahoma" w:cs="Tahoma"/>
                <w:sz w:val="16"/>
                <w:szCs w:val="16"/>
              </w:rPr>
              <w:t>8,2</w:t>
            </w:r>
          </w:p>
        </w:tc>
        <w:tc>
          <w:tcPr>
            <w:tcW w:w="633" w:type="dxa"/>
            <w:noWrap/>
            <w:vAlign w:val="center"/>
            <w:hideMark/>
          </w:tcPr>
          <w:p w14:paraId="610E0183" w14:textId="77777777" w:rsidR="002926CD" w:rsidRDefault="002926CD">
            <w:pPr>
              <w:jc w:val="right"/>
              <w:rPr>
                <w:rFonts w:ascii="Tahoma" w:hAnsi="Tahoma" w:cs="Tahoma"/>
                <w:sz w:val="16"/>
                <w:szCs w:val="16"/>
              </w:rPr>
            </w:pPr>
            <w:r>
              <w:rPr>
                <w:rFonts w:ascii="Tahoma" w:hAnsi="Tahoma" w:cs="Tahoma"/>
                <w:sz w:val="16"/>
                <w:szCs w:val="16"/>
              </w:rPr>
              <w:t>2,6</w:t>
            </w:r>
          </w:p>
        </w:tc>
        <w:tc>
          <w:tcPr>
            <w:tcW w:w="633" w:type="dxa"/>
            <w:noWrap/>
            <w:vAlign w:val="center"/>
            <w:hideMark/>
          </w:tcPr>
          <w:p w14:paraId="715CE9CF" w14:textId="77777777" w:rsidR="002926CD" w:rsidRDefault="002926CD">
            <w:pPr>
              <w:jc w:val="right"/>
              <w:rPr>
                <w:rFonts w:ascii="Tahoma" w:hAnsi="Tahoma" w:cs="Tahoma"/>
                <w:sz w:val="16"/>
                <w:szCs w:val="16"/>
              </w:rPr>
            </w:pPr>
            <w:r>
              <w:rPr>
                <w:rFonts w:ascii="Tahoma" w:hAnsi="Tahoma" w:cs="Tahoma"/>
                <w:sz w:val="16"/>
                <w:szCs w:val="16"/>
              </w:rPr>
              <w:t>5,7</w:t>
            </w:r>
          </w:p>
        </w:tc>
        <w:tc>
          <w:tcPr>
            <w:tcW w:w="633" w:type="dxa"/>
            <w:noWrap/>
            <w:vAlign w:val="center"/>
            <w:hideMark/>
          </w:tcPr>
          <w:p w14:paraId="1482A7A2" w14:textId="77777777" w:rsidR="002926CD" w:rsidRDefault="002926CD">
            <w:pPr>
              <w:jc w:val="right"/>
              <w:rPr>
                <w:rFonts w:ascii="Tahoma" w:hAnsi="Tahoma" w:cs="Tahoma"/>
                <w:sz w:val="16"/>
                <w:szCs w:val="16"/>
              </w:rPr>
            </w:pPr>
            <w:r>
              <w:rPr>
                <w:rFonts w:ascii="Tahoma" w:hAnsi="Tahoma" w:cs="Tahoma"/>
                <w:sz w:val="16"/>
                <w:szCs w:val="16"/>
              </w:rPr>
              <w:t>5,2</w:t>
            </w:r>
          </w:p>
        </w:tc>
        <w:tc>
          <w:tcPr>
            <w:tcW w:w="633" w:type="dxa"/>
            <w:noWrap/>
            <w:vAlign w:val="center"/>
            <w:hideMark/>
          </w:tcPr>
          <w:p w14:paraId="7365A806" w14:textId="77777777" w:rsidR="002926CD" w:rsidRDefault="002926CD">
            <w:pPr>
              <w:jc w:val="right"/>
              <w:rPr>
                <w:rFonts w:ascii="Tahoma" w:hAnsi="Tahoma" w:cs="Tahoma"/>
                <w:sz w:val="16"/>
                <w:szCs w:val="16"/>
              </w:rPr>
            </w:pPr>
            <w:r>
              <w:rPr>
                <w:rFonts w:ascii="Tahoma" w:hAnsi="Tahoma" w:cs="Tahoma"/>
                <w:sz w:val="16"/>
                <w:szCs w:val="16"/>
              </w:rPr>
              <w:t>7,9</w:t>
            </w:r>
          </w:p>
        </w:tc>
        <w:tc>
          <w:tcPr>
            <w:tcW w:w="633" w:type="dxa"/>
            <w:noWrap/>
            <w:vAlign w:val="center"/>
            <w:hideMark/>
          </w:tcPr>
          <w:p w14:paraId="1DEBD489" w14:textId="77777777" w:rsidR="002926CD" w:rsidRDefault="002926CD">
            <w:pPr>
              <w:jc w:val="right"/>
              <w:rPr>
                <w:rFonts w:ascii="Tahoma" w:hAnsi="Tahoma" w:cs="Tahoma"/>
                <w:sz w:val="16"/>
                <w:szCs w:val="16"/>
              </w:rPr>
            </w:pPr>
            <w:r>
              <w:rPr>
                <w:rFonts w:ascii="Tahoma" w:hAnsi="Tahoma" w:cs="Tahoma"/>
                <w:sz w:val="16"/>
                <w:szCs w:val="16"/>
              </w:rPr>
              <w:t>6,8</w:t>
            </w:r>
          </w:p>
        </w:tc>
        <w:tc>
          <w:tcPr>
            <w:tcW w:w="633" w:type="dxa"/>
            <w:noWrap/>
            <w:vAlign w:val="center"/>
            <w:hideMark/>
          </w:tcPr>
          <w:p w14:paraId="7B45440A" w14:textId="77777777" w:rsidR="002926CD" w:rsidRDefault="002926CD">
            <w:pPr>
              <w:jc w:val="right"/>
              <w:rPr>
                <w:rFonts w:ascii="Tahoma" w:hAnsi="Tahoma" w:cs="Tahoma"/>
                <w:sz w:val="16"/>
                <w:szCs w:val="16"/>
              </w:rPr>
            </w:pPr>
            <w:r>
              <w:rPr>
                <w:rFonts w:ascii="Tahoma" w:hAnsi="Tahoma" w:cs="Tahoma"/>
                <w:sz w:val="16"/>
                <w:szCs w:val="16"/>
              </w:rPr>
              <w:t>14,4</w:t>
            </w:r>
          </w:p>
        </w:tc>
        <w:tc>
          <w:tcPr>
            <w:tcW w:w="633" w:type="dxa"/>
            <w:noWrap/>
            <w:vAlign w:val="center"/>
            <w:hideMark/>
          </w:tcPr>
          <w:p w14:paraId="2B501D49" w14:textId="77777777" w:rsidR="002926CD" w:rsidRDefault="002926CD">
            <w:pPr>
              <w:jc w:val="right"/>
              <w:rPr>
                <w:rFonts w:ascii="Tahoma" w:hAnsi="Tahoma" w:cs="Tahoma"/>
                <w:sz w:val="16"/>
                <w:szCs w:val="16"/>
              </w:rPr>
            </w:pPr>
            <w:r>
              <w:rPr>
                <w:rFonts w:ascii="Tahoma" w:hAnsi="Tahoma" w:cs="Tahoma"/>
                <w:sz w:val="16"/>
                <w:szCs w:val="16"/>
              </w:rPr>
              <w:t>4,7</w:t>
            </w:r>
          </w:p>
        </w:tc>
        <w:tc>
          <w:tcPr>
            <w:tcW w:w="633" w:type="dxa"/>
            <w:noWrap/>
            <w:vAlign w:val="center"/>
            <w:hideMark/>
          </w:tcPr>
          <w:p w14:paraId="3B80317E" w14:textId="77777777" w:rsidR="002926CD" w:rsidRDefault="002926CD">
            <w:pPr>
              <w:jc w:val="right"/>
              <w:rPr>
                <w:rFonts w:ascii="Tahoma" w:hAnsi="Tahoma" w:cs="Tahoma"/>
                <w:sz w:val="16"/>
                <w:szCs w:val="16"/>
              </w:rPr>
            </w:pPr>
            <w:r>
              <w:rPr>
                <w:rFonts w:ascii="Tahoma" w:hAnsi="Tahoma" w:cs="Tahoma"/>
                <w:sz w:val="16"/>
                <w:szCs w:val="16"/>
              </w:rPr>
              <w:t>8,1</w:t>
            </w:r>
          </w:p>
        </w:tc>
        <w:tc>
          <w:tcPr>
            <w:tcW w:w="633" w:type="dxa"/>
            <w:noWrap/>
            <w:vAlign w:val="center"/>
            <w:hideMark/>
          </w:tcPr>
          <w:p w14:paraId="3FF77C8D" w14:textId="77777777" w:rsidR="002926CD" w:rsidRDefault="002926CD">
            <w:pPr>
              <w:jc w:val="right"/>
              <w:rPr>
                <w:rFonts w:ascii="Tahoma" w:hAnsi="Tahoma" w:cs="Tahoma"/>
                <w:sz w:val="16"/>
                <w:szCs w:val="16"/>
              </w:rPr>
            </w:pPr>
            <w:r>
              <w:rPr>
                <w:rFonts w:ascii="Tahoma" w:hAnsi="Tahoma" w:cs="Tahoma"/>
                <w:sz w:val="16"/>
                <w:szCs w:val="16"/>
              </w:rPr>
              <w:t>11,5</w:t>
            </w:r>
          </w:p>
        </w:tc>
        <w:tc>
          <w:tcPr>
            <w:tcW w:w="633" w:type="dxa"/>
            <w:noWrap/>
            <w:vAlign w:val="center"/>
            <w:hideMark/>
          </w:tcPr>
          <w:p w14:paraId="1471F588" w14:textId="77777777" w:rsidR="002926CD" w:rsidRDefault="002926CD">
            <w:pPr>
              <w:jc w:val="right"/>
              <w:rPr>
                <w:rFonts w:ascii="Tahoma" w:hAnsi="Tahoma" w:cs="Tahoma"/>
                <w:sz w:val="16"/>
                <w:szCs w:val="16"/>
              </w:rPr>
            </w:pPr>
            <w:r>
              <w:rPr>
                <w:rFonts w:ascii="Tahoma" w:hAnsi="Tahoma" w:cs="Tahoma"/>
                <w:sz w:val="16"/>
                <w:szCs w:val="16"/>
              </w:rPr>
              <w:t>12,2</w:t>
            </w:r>
          </w:p>
        </w:tc>
      </w:tr>
      <w:tr w:rsidR="002926CD" w14:paraId="165A95E5" w14:textId="77777777" w:rsidTr="002926CD">
        <w:trPr>
          <w:trHeight w:val="255"/>
        </w:trPr>
        <w:tc>
          <w:tcPr>
            <w:tcW w:w="2109" w:type="dxa"/>
            <w:noWrap/>
            <w:vAlign w:val="center"/>
            <w:hideMark/>
          </w:tcPr>
          <w:p w14:paraId="5B261E05" w14:textId="77777777" w:rsidR="002926CD" w:rsidRDefault="002926CD">
            <w:pPr>
              <w:rPr>
                <w:rFonts w:ascii="Tahoma" w:hAnsi="Tahoma" w:cs="Tahoma"/>
                <w:color w:val="000000"/>
                <w:sz w:val="16"/>
                <w:szCs w:val="16"/>
              </w:rPr>
            </w:pPr>
            <w:r>
              <w:rPr>
                <w:rFonts w:ascii="Tahoma" w:hAnsi="Tahoma" w:cs="Tahoma"/>
                <w:color w:val="000000"/>
                <w:sz w:val="16"/>
                <w:szCs w:val="16"/>
              </w:rPr>
              <w:t>Muži</w:t>
            </w:r>
          </w:p>
        </w:tc>
        <w:tc>
          <w:tcPr>
            <w:tcW w:w="633" w:type="dxa"/>
            <w:noWrap/>
            <w:vAlign w:val="center"/>
          </w:tcPr>
          <w:p w14:paraId="605A8F8A" w14:textId="77777777" w:rsidR="002926CD" w:rsidRDefault="002926CD">
            <w:pPr>
              <w:rPr>
                <w:rFonts w:ascii="Tahoma" w:hAnsi="Tahoma" w:cs="Tahoma"/>
                <w:sz w:val="16"/>
                <w:szCs w:val="16"/>
              </w:rPr>
            </w:pPr>
          </w:p>
        </w:tc>
        <w:tc>
          <w:tcPr>
            <w:tcW w:w="633" w:type="dxa"/>
            <w:noWrap/>
            <w:vAlign w:val="center"/>
          </w:tcPr>
          <w:p w14:paraId="0D41864A" w14:textId="77777777" w:rsidR="002926CD" w:rsidRDefault="002926CD">
            <w:pPr>
              <w:rPr>
                <w:rFonts w:ascii="Tahoma" w:hAnsi="Tahoma" w:cs="Tahoma"/>
                <w:sz w:val="16"/>
                <w:szCs w:val="16"/>
              </w:rPr>
            </w:pPr>
          </w:p>
        </w:tc>
        <w:tc>
          <w:tcPr>
            <w:tcW w:w="633" w:type="dxa"/>
            <w:noWrap/>
            <w:vAlign w:val="center"/>
          </w:tcPr>
          <w:p w14:paraId="25C9809A" w14:textId="77777777" w:rsidR="002926CD" w:rsidRDefault="002926CD">
            <w:pPr>
              <w:rPr>
                <w:rFonts w:ascii="Tahoma" w:hAnsi="Tahoma" w:cs="Tahoma"/>
                <w:sz w:val="16"/>
                <w:szCs w:val="16"/>
              </w:rPr>
            </w:pPr>
          </w:p>
        </w:tc>
        <w:tc>
          <w:tcPr>
            <w:tcW w:w="633" w:type="dxa"/>
            <w:noWrap/>
            <w:vAlign w:val="center"/>
          </w:tcPr>
          <w:p w14:paraId="3E5764DE" w14:textId="77777777" w:rsidR="002926CD" w:rsidRDefault="002926CD">
            <w:pPr>
              <w:rPr>
                <w:rFonts w:ascii="Tahoma" w:hAnsi="Tahoma" w:cs="Tahoma"/>
                <w:sz w:val="16"/>
                <w:szCs w:val="16"/>
              </w:rPr>
            </w:pPr>
          </w:p>
        </w:tc>
        <w:tc>
          <w:tcPr>
            <w:tcW w:w="633" w:type="dxa"/>
            <w:noWrap/>
            <w:vAlign w:val="center"/>
          </w:tcPr>
          <w:p w14:paraId="39C57915" w14:textId="77777777" w:rsidR="002926CD" w:rsidRDefault="002926CD">
            <w:pPr>
              <w:rPr>
                <w:rFonts w:ascii="Tahoma" w:hAnsi="Tahoma" w:cs="Tahoma"/>
                <w:sz w:val="16"/>
                <w:szCs w:val="16"/>
              </w:rPr>
            </w:pPr>
          </w:p>
        </w:tc>
        <w:tc>
          <w:tcPr>
            <w:tcW w:w="633" w:type="dxa"/>
            <w:noWrap/>
            <w:vAlign w:val="center"/>
          </w:tcPr>
          <w:p w14:paraId="67C2EBB3" w14:textId="77777777" w:rsidR="002926CD" w:rsidRDefault="002926CD">
            <w:pPr>
              <w:rPr>
                <w:rFonts w:ascii="Tahoma" w:hAnsi="Tahoma" w:cs="Tahoma"/>
                <w:sz w:val="16"/>
                <w:szCs w:val="16"/>
              </w:rPr>
            </w:pPr>
          </w:p>
        </w:tc>
        <w:tc>
          <w:tcPr>
            <w:tcW w:w="633" w:type="dxa"/>
            <w:noWrap/>
            <w:vAlign w:val="center"/>
          </w:tcPr>
          <w:p w14:paraId="3BD92066" w14:textId="77777777" w:rsidR="002926CD" w:rsidRDefault="002926CD">
            <w:pPr>
              <w:rPr>
                <w:rFonts w:ascii="Tahoma" w:hAnsi="Tahoma" w:cs="Tahoma"/>
                <w:sz w:val="16"/>
                <w:szCs w:val="16"/>
              </w:rPr>
            </w:pPr>
          </w:p>
        </w:tc>
        <w:tc>
          <w:tcPr>
            <w:tcW w:w="633" w:type="dxa"/>
            <w:noWrap/>
            <w:vAlign w:val="center"/>
          </w:tcPr>
          <w:p w14:paraId="13BCB1E3" w14:textId="77777777" w:rsidR="002926CD" w:rsidRDefault="002926CD">
            <w:pPr>
              <w:rPr>
                <w:rFonts w:ascii="Tahoma" w:hAnsi="Tahoma" w:cs="Tahoma"/>
                <w:sz w:val="16"/>
                <w:szCs w:val="16"/>
              </w:rPr>
            </w:pPr>
          </w:p>
        </w:tc>
        <w:tc>
          <w:tcPr>
            <w:tcW w:w="633" w:type="dxa"/>
            <w:noWrap/>
            <w:vAlign w:val="center"/>
          </w:tcPr>
          <w:p w14:paraId="49011A38" w14:textId="77777777" w:rsidR="002926CD" w:rsidRDefault="002926CD">
            <w:pPr>
              <w:rPr>
                <w:rFonts w:ascii="Tahoma" w:hAnsi="Tahoma" w:cs="Tahoma"/>
                <w:sz w:val="16"/>
                <w:szCs w:val="16"/>
              </w:rPr>
            </w:pPr>
          </w:p>
        </w:tc>
        <w:tc>
          <w:tcPr>
            <w:tcW w:w="633" w:type="dxa"/>
            <w:noWrap/>
            <w:vAlign w:val="center"/>
          </w:tcPr>
          <w:p w14:paraId="4A57BE7E" w14:textId="77777777" w:rsidR="002926CD" w:rsidRDefault="002926CD">
            <w:pPr>
              <w:rPr>
                <w:rFonts w:ascii="Tahoma" w:hAnsi="Tahoma" w:cs="Tahoma"/>
                <w:sz w:val="16"/>
                <w:szCs w:val="16"/>
              </w:rPr>
            </w:pPr>
          </w:p>
        </w:tc>
        <w:tc>
          <w:tcPr>
            <w:tcW w:w="633" w:type="dxa"/>
            <w:noWrap/>
            <w:vAlign w:val="center"/>
          </w:tcPr>
          <w:p w14:paraId="2333D40C" w14:textId="77777777" w:rsidR="002926CD" w:rsidRDefault="002926CD">
            <w:pPr>
              <w:rPr>
                <w:rFonts w:ascii="Tahoma" w:hAnsi="Tahoma" w:cs="Tahoma"/>
                <w:sz w:val="16"/>
                <w:szCs w:val="16"/>
              </w:rPr>
            </w:pPr>
          </w:p>
        </w:tc>
      </w:tr>
      <w:tr w:rsidR="002926CD" w14:paraId="1BDDA0E9" w14:textId="77777777" w:rsidTr="002926CD">
        <w:trPr>
          <w:trHeight w:val="255"/>
        </w:trPr>
        <w:tc>
          <w:tcPr>
            <w:tcW w:w="2109" w:type="dxa"/>
            <w:noWrap/>
            <w:vAlign w:val="center"/>
            <w:hideMark/>
          </w:tcPr>
          <w:p w14:paraId="2C353B3F" w14:textId="77777777" w:rsidR="002926CD" w:rsidRDefault="002926CD">
            <w:pPr>
              <w:rPr>
                <w:rFonts w:ascii="Tahoma" w:hAnsi="Tahoma" w:cs="Tahoma"/>
                <w:color w:val="000000"/>
                <w:sz w:val="16"/>
                <w:szCs w:val="16"/>
              </w:rPr>
            </w:pPr>
            <w:r>
              <w:rPr>
                <w:rFonts w:ascii="Tahoma" w:hAnsi="Tahoma" w:cs="Tahoma"/>
                <w:color w:val="000000"/>
                <w:sz w:val="16"/>
                <w:szCs w:val="16"/>
              </w:rPr>
              <w:t>Základné a bez vzdelania</w:t>
            </w:r>
          </w:p>
        </w:tc>
        <w:tc>
          <w:tcPr>
            <w:tcW w:w="633" w:type="dxa"/>
            <w:noWrap/>
            <w:vAlign w:val="center"/>
            <w:hideMark/>
          </w:tcPr>
          <w:p w14:paraId="112EBD8D" w14:textId="77777777" w:rsidR="002926CD" w:rsidRDefault="002926CD">
            <w:pPr>
              <w:jc w:val="right"/>
              <w:rPr>
                <w:rFonts w:ascii="Tahoma" w:hAnsi="Tahoma" w:cs="Tahoma"/>
                <w:sz w:val="16"/>
                <w:szCs w:val="16"/>
              </w:rPr>
            </w:pPr>
            <w:r>
              <w:rPr>
                <w:rFonts w:ascii="Tahoma" w:hAnsi="Tahoma" w:cs="Tahoma"/>
                <w:sz w:val="16"/>
                <w:szCs w:val="16"/>
              </w:rPr>
              <w:t>21,7</w:t>
            </w:r>
          </w:p>
        </w:tc>
        <w:tc>
          <w:tcPr>
            <w:tcW w:w="633" w:type="dxa"/>
            <w:noWrap/>
            <w:vAlign w:val="center"/>
            <w:hideMark/>
          </w:tcPr>
          <w:p w14:paraId="492A7FA5" w14:textId="77777777" w:rsidR="002926CD" w:rsidRDefault="002926CD">
            <w:pPr>
              <w:jc w:val="right"/>
              <w:rPr>
                <w:rFonts w:ascii="Tahoma" w:hAnsi="Tahoma" w:cs="Tahoma"/>
                <w:sz w:val="16"/>
                <w:szCs w:val="16"/>
              </w:rPr>
            </w:pPr>
            <w:r>
              <w:rPr>
                <w:rFonts w:ascii="Tahoma" w:hAnsi="Tahoma" w:cs="Tahoma"/>
                <w:sz w:val="16"/>
                <w:szCs w:val="16"/>
              </w:rPr>
              <w:t>19,0</w:t>
            </w:r>
          </w:p>
        </w:tc>
        <w:tc>
          <w:tcPr>
            <w:tcW w:w="633" w:type="dxa"/>
            <w:noWrap/>
            <w:vAlign w:val="center"/>
            <w:hideMark/>
          </w:tcPr>
          <w:p w14:paraId="7E6FCA55" w14:textId="77777777" w:rsidR="002926CD" w:rsidRDefault="002926CD">
            <w:pPr>
              <w:jc w:val="right"/>
              <w:rPr>
                <w:rFonts w:ascii="Tahoma" w:hAnsi="Tahoma" w:cs="Tahoma"/>
                <w:sz w:val="16"/>
                <w:szCs w:val="16"/>
              </w:rPr>
            </w:pPr>
            <w:r>
              <w:rPr>
                <w:rFonts w:ascii="Tahoma" w:hAnsi="Tahoma" w:cs="Tahoma"/>
                <w:sz w:val="16"/>
                <w:szCs w:val="16"/>
              </w:rPr>
              <w:t>19,4</w:t>
            </w:r>
          </w:p>
        </w:tc>
        <w:tc>
          <w:tcPr>
            <w:tcW w:w="633" w:type="dxa"/>
            <w:noWrap/>
            <w:vAlign w:val="center"/>
            <w:hideMark/>
          </w:tcPr>
          <w:p w14:paraId="21B22694" w14:textId="77777777" w:rsidR="002926CD" w:rsidRDefault="002926CD">
            <w:pPr>
              <w:jc w:val="right"/>
              <w:rPr>
                <w:rFonts w:ascii="Tahoma" w:hAnsi="Tahoma" w:cs="Tahoma"/>
                <w:sz w:val="16"/>
                <w:szCs w:val="16"/>
              </w:rPr>
            </w:pPr>
            <w:r>
              <w:rPr>
                <w:rFonts w:ascii="Tahoma" w:hAnsi="Tahoma" w:cs="Tahoma"/>
                <w:sz w:val="16"/>
                <w:szCs w:val="16"/>
              </w:rPr>
              <w:t>28,6</w:t>
            </w:r>
          </w:p>
        </w:tc>
        <w:tc>
          <w:tcPr>
            <w:tcW w:w="633" w:type="dxa"/>
            <w:noWrap/>
            <w:vAlign w:val="center"/>
            <w:hideMark/>
          </w:tcPr>
          <w:p w14:paraId="4A7EAD71" w14:textId="77777777" w:rsidR="002926CD" w:rsidRDefault="002926CD">
            <w:pPr>
              <w:jc w:val="right"/>
              <w:rPr>
                <w:rFonts w:ascii="Tahoma" w:hAnsi="Tahoma" w:cs="Tahoma"/>
                <w:sz w:val="16"/>
                <w:szCs w:val="16"/>
              </w:rPr>
            </w:pPr>
            <w:r>
              <w:rPr>
                <w:rFonts w:ascii="Tahoma" w:hAnsi="Tahoma" w:cs="Tahoma"/>
                <w:sz w:val="16"/>
                <w:szCs w:val="16"/>
              </w:rPr>
              <w:t>21,6</w:t>
            </w:r>
          </w:p>
        </w:tc>
        <w:tc>
          <w:tcPr>
            <w:tcW w:w="633" w:type="dxa"/>
            <w:noWrap/>
            <w:vAlign w:val="center"/>
            <w:hideMark/>
          </w:tcPr>
          <w:p w14:paraId="78D0B24C" w14:textId="77777777" w:rsidR="002926CD" w:rsidRDefault="002926CD">
            <w:pPr>
              <w:jc w:val="right"/>
              <w:rPr>
                <w:rFonts w:ascii="Tahoma" w:hAnsi="Tahoma" w:cs="Tahoma"/>
                <w:sz w:val="16"/>
                <w:szCs w:val="16"/>
              </w:rPr>
            </w:pPr>
            <w:r>
              <w:rPr>
                <w:rFonts w:ascii="Tahoma" w:hAnsi="Tahoma" w:cs="Tahoma"/>
                <w:sz w:val="16"/>
                <w:szCs w:val="16"/>
              </w:rPr>
              <w:t>20,8</w:t>
            </w:r>
          </w:p>
        </w:tc>
        <w:tc>
          <w:tcPr>
            <w:tcW w:w="633" w:type="dxa"/>
            <w:noWrap/>
            <w:vAlign w:val="center"/>
            <w:hideMark/>
          </w:tcPr>
          <w:p w14:paraId="7954FD2D" w14:textId="77777777" w:rsidR="002926CD" w:rsidRDefault="002926CD">
            <w:pPr>
              <w:jc w:val="right"/>
              <w:rPr>
                <w:rFonts w:ascii="Tahoma" w:hAnsi="Tahoma" w:cs="Tahoma"/>
                <w:sz w:val="16"/>
                <w:szCs w:val="16"/>
              </w:rPr>
            </w:pPr>
            <w:r>
              <w:rPr>
                <w:rFonts w:ascii="Tahoma" w:hAnsi="Tahoma" w:cs="Tahoma"/>
                <w:sz w:val="16"/>
                <w:szCs w:val="16"/>
              </w:rPr>
              <w:t>24,5</w:t>
            </w:r>
          </w:p>
        </w:tc>
        <w:tc>
          <w:tcPr>
            <w:tcW w:w="633" w:type="dxa"/>
            <w:noWrap/>
            <w:vAlign w:val="center"/>
            <w:hideMark/>
          </w:tcPr>
          <w:p w14:paraId="4C819305" w14:textId="77777777" w:rsidR="002926CD" w:rsidRDefault="002926CD">
            <w:pPr>
              <w:jc w:val="right"/>
              <w:rPr>
                <w:rFonts w:ascii="Tahoma" w:hAnsi="Tahoma" w:cs="Tahoma"/>
                <w:sz w:val="16"/>
                <w:szCs w:val="16"/>
              </w:rPr>
            </w:pPr>
            <w:r>
              <w:rPr>
                <w:rFonts w:ascii="Tahoma" w:hAnsi="Tahoma" w:cs="Tahoma"/>
                <w:sz w:val="16"/>
                <w:szCs w:val="16"/>
              </w:rPr>
              <w:t>42,6</w:t>
            </w:r>
          </w:p>
        </w:tc>
        <w:tc>
          <w:tcPr>
            <w:tcW w:w="633" w:type="dxa"/>
            <w:noWrap/>
            <w:vAlign w:val="center"/>
            <w:hideMark/>
          </w:tcPr>
          <w:p w14:paraId="21F20168" w14:textId="77777777" w:rsidR="002926CD" w:rsidRDefault="002926CD">
            <w:pPr>
              <w:jc w:val="right"/>
              <w:rPr>
                <w:rFonts w:ascii="Tahoma" w:hAnsi="Tahoma" w:cs="Tahoma"/>
                <w:sz w:val="16"/>
                <w:szCs w:val="16"/>
              </w:rPr>
            </w:pPr>
            <w:r>
              <w:rPr>
                <w:rFonts w:ascii="Tahoma" w:hAnsi="Tahoma" w:cs="Tahoma"/>
                <w:sz w:val="16"/>
                <w:szCs w:val="16"/>
              </w:rPr>
              <w:t>43,4</w:t>
            </w:r>
          </w:p>
        </w:tc>
        <w:tc>
          <w:tcPr>
            <w:tcW w:w="633" w:type="dxa"/>
            <w:noWrap/>
            <w:vAlign w:val="center"/>
            <w:hideMark/>
          </w:tcPr>
          <w:p w14:paraId="5C2CBD69" w14:textId="77777777" w:rsidR="002926CD" w:rsidRDefault="002926CD">
            <w:pPr>
              <w:jc w:val="right"/>
              <w:rPr>
                <w:rFonts w:ascii="Tahoma" w:hAnsi="Tahoma" w:cs="Tahoma"/>
                <w:sz w:val="16"/>
                <w:szCs w:val="16"/>
              </w:rPr>
            </w:pPr>
            <w:r>
              <w:rPr>
                <w:rFonts w:ascii="Tahoma" w:hAnsi="Tahoma" w:cs="Tahoma"/>
                <w:sz w:val="16"/>
                <w:szCs w:val="16"/>
              </w:rPr>
              <w:t>37,1</w:t>
            </w:r>
          </w:p>
        </w:tc>
        <w:tc>
          <w:tcPr>
            <w:tcW w:w="633" w:type="dxa"/>
            <w:noWrap/>
            <w:vAlign w:val="center"/>
            <w:hideMark/>
          </w:tcPr>
          <w:p w14:paraId="3B6B3BB0" w14:textId="77777777" w:rsidR="002926CD" w:rsidRDefault="002926CD">
            <w:pPr>
              <w:jc w:val="right"/>
              <w:rPr>
                <w:rFonts w:ascii="Tahoma" w:hAnsi="Tahoma" w:cs="Tahoma"/>
                <w:sz w:val="16"/>
                <w:szCs w:val="16"/>
              </w:rPr>
            </w:pPr>
            <w:r>
              <w:rPr>
                <w:rFonts w:ascii="Tahoma" w:hAnsi="Tahoma" w:cs="Tahoma"/>
                <w:sz w:val="16"/>
                <w:szCs w:val="16"/>
              </w:rPr>
              <w:t>31,2</w:t>
            </w:r>
          </w:p>
        </w:tc>
      </w:tr>
      <w:tr w:rsidR="002926CD" w14:paraId="05D67BBA" w14:textId="77777777" w:rsidTr="002926CD">
        <w:trPr>
          <w:trHeight w:val="255"/>
        </w:trPr>
        <w:tc>
          <w:tcPr>
            <w:tcW w:w="2109" w:type="dxa"/>
            <w:noWrap/>
            <w:vAlign w:val="center"/>
            <w:hideMark/>
          </w:tcPr>
          <w:p w14:paraId="2072D98C" w14:textId="77777777" w:rsidR="002926CD" w:rsidRDefault="002926CD">
            <w:pPr>
              <w:rPr>
                <w:rFonts w:ascii="Tahoma" w:hAnsi="Tahoma" w:cs="Tahoma"/>
                <w:color w:val="000000"/>
                <w:sz w:val="16"/>
                <w:szCs w:val="16"/>
              </w:rPr>
            </w:pPr>
            <w:r>
              <w:rPr>
                <w:rFonts w:ascii="Tahoma" w:hAnsi="Tahoma" w:cs="Tahoma"/>
                <w:color w:val="000000"/>
                <w:sz w:val="16"/>
                <w:szCs w:val="16"/>
              </w:rPr>
              <w:t>Nižšie stredné</w:t>
            </w:r>
          </w:p>
        </w:tc>
        <w:tc>
          <w:tcPr>
            <w:tcW w:w="633" w:type="dxa"/>
            <w:noWrap/>
            <w:vAlign w:val="center"/>
            <w:hideMark/>
          </w:tcPr>
          <w:p w14:paraId="71108D99" w14:textId="77777777" w:rsidR="002926CD" w:rsidRDefault="002926CD">
            <w:pPr>
              <w:jc w:val="right"/>
              <w:rPr>
                <w:rFonts w:ascii="Tahoma" w:hAnsi="Tahoma" w:cs="Tahoma"/>
                <w:sz w:val="16"/>
                <w:szCs w:val="16"/>
              </w:rPr>
            </w:pPr>
            <w:r>
              <w:rPr>
                <w:rFonts w:ascii="Tahoma" w:hAnsi="Tahoma" w:cs="Tahoma"/>
                <w:sz w:val="16"/>
                <w:szCs w:val="16"/>
              </w:rPr>
              <w:t>38,6</w:t>
            </w:r>
          </w:p>
        </w:tc>
        <w:tc>
          <w:tcPr>
            <w:tcW w:w="633" w:type="dxa"/>
            <w:noWrap/>
            <w:vAlign w:val="center"/>
            <w:hideMark/>
          </w:tcPr>
          <w:p w14:paraId="23151A33" w14:textId="77777777" w:rsidR="002926CD" w:rsidRDefault="002926CD">
            <w:pPr>
              <w:jc w:val="right"/>
              <w:rPr>
                <w:rFonts w:ascii="Tahoma" w:hAnsi="Tahoma" w:cs="Tahoma"/>
                <w:sz w:val="16"/>
                <w:szCs w:val="16"/>
              </w:rPr>
            </w:pPr>
            <w:r>
              <w:rPr>
                <w:rFonts w:ascii="Tahoma" w:hAnsi="Tahoma" w:cs="Tahoma"/>
                <w:sz w:val="16"/>
                <w:szCs w:val="16"/>
              </w:rPr>
              <w:t>49,2</w:t>
            </w:r>
          </w:p>
        </w:tc>
        <w:tc>
          <w:tcPr>
            <w:tcW w:w="633" w:type="dxa"/>
            <w:noWrap/>
            <w:vAlign w:val="center"/>
            <w:hideMark/>
          </w:tcPr>
          <w:p w14:paraId="7B9AD47D" w14:textId="77777777" w:rsidR="002926CD" w:rsidRDefault="002926CD">
            <w:pPr>
              <w:jc w:val="right"/>
              <w:rPr>
                <w:rFonts w:ascii="Tahoma" w:hAnsi="Tahoma" w:cs="Tahoma"/>
                <w:sz w:val="16"/>
                <w:szCs w:val="16"/>
              </w:rPr>
            </w:pPr>
            <w:r>
              <w:rPr>
                <w:rFonts w:ascii="Tahoma" w:hAnsi="Tahoma" w:cs="Tahoma"/>
                <w:sz w:val="16"/>
                <w:szCs w:val="16"/>
              </w:rPr>
              <w:t>45,4</w:t>
            </w:r>
          </w:p>
        </w:tc>
        <w:tc>
          <w:tcPr>
            <w:tcW w:w="633" w:type="dxa"/>
            <w:noWrap/>
            <w:vAlign w:val="center"/>
            <w:hideMark/>
          </w:tcPr>
          <w:p w14:paraId="7DD6C7ED" w14:textId="77777777" w:rsidR="002926CD" w:rsidRDefault="002926CD">
            <w:pPr>
              <w:jc w:val="right"/>
              <w:rPr>
                <w:rFonts w:ascii="Tahoma" w:hAnsi="Tahoma" w:cs="Tahoma"/>
                <w:sz w:val="16"/>
                <w:szCs w:val="16"/>
              </w:rPr>
            </w:pPr>
            <w:r>
              <w:rPr>
                <w:rFonts w:ascii="Tahoma" w:hAnsi="Tahoma" w:cs="Tahoma"/>
                <w:sz w:val="16"/>
                <w:szCs w:val="16"/>
              </w:rPr>
              <w:t>40,4</w:t>
            </w:r>
          </w:p>
        </w:tc>
        <w:tc>
          <w:tcPr>
            <w:tcW w:w="633" w:type="dxa"/>
            <w:noWrap/>
            <w:vAlign w:val="center"/>
            <w:hideMark/>
          </w:tcPr>
          <w:p w14:paraId="33C0CD81" w14:textId="77777777" w:rsidR="002926CD" w:rsidRDefault="002926CD">
            <w:pPr>
              <w:jc w:val="right"/>
              <w:rPr>
                <w:rFonts w:ascii="Tahoma" w:hAnsi="Tahoma" w:cs="Tahoma"/>
                <w:sz w:val="16"/>
                <w:szCs w:val="16"/>
              </w:rPr>
            </w:pPr>
            <w:r>
              <w:rPr>
                <w:rFonts w:ascii="Tahoma" w:hAnsi="Tahoma" w:cs="Tahoma"/>
                <w:sz w:val="16"/>
                <w:szCs w:val="16"/>
              </w:rPr>
              <w:t>43,2</w:t>
            </w:r>
          </w:p>
        </w:tc>
        <w:tc>
          <w:tcPr>
            <w:tcW w:w="633" w:type="dxa"/>
            <w:noWrap/>
            <w:vAlign w:val="center"/>
            <w:hideMark/>
          </w:tcPr>
          <w:p w14:paraId="069891D4" w14:textId="77777777" w:rsidR="002926CD" w:rsidRDefault="002926CD">
            <w:pPr>
              <w:jc w:val="right"/>
              <w:rPr>
                <w:rFonts w:ascii="Tahoma" w:hAnsi="Tahoma" w:cs="Tahoma"/>
                <w:sz w:val="16"/>
                <w:szCs w:val="16"/>
              </w:rPr>
            </w:pPr>
            <w:r>
              <w:rPr>
                <w:rFonts w:ascii="Tahoma" w:hAnsi="Tahoma" w:cs="Tahoma"/>
                <w:sz w:val="16"/>
                <w:szCs w:val="16"/>
              </w:rPr>
              <w:t>40,4</w:t>
            </w:r>
          </w:p>
        </w:tc>
        <w:tc>
          <w:tcPr>
            <w:tcW w:w="633" w:type="dxa"/>
            <w:noWrap/>
            <w:vAlign w:val="center"/>
            <w:hideMark/>
          </w:tcPr>
          <w:p w14:paraId="261F1BD4" w14:textId="77777777" w:rsidR="002926CD" w:rsidRDefault="002926CD">
            <w:pPr>
              <w:jc w:val="right"/>
              <w:rPr>
                <w:rFonts w:ascii="Tahoma" w:hAnsi="Tahoma" w:cs="Tahoma"/>
                <w:sz w:val="16"/>
                <w:szCs w:val="16"/>
              </w:rPr>
            </w:pPr>
            <w:r>
              <w:rPr>
                <w:rFonts w:ascii="Tahoma" w:hAnsi="Tahoma" w:cs="Tahoma"/>
                <w:sz w:val="16"/>
                <w:szCs w:val="16"/>
              </w:rPr>
              <w:t>32,3</w:t>
            </w:r>
          </w:p>
        </w:tc>
        <w:tc>
          <w:tcPr>
            <w:tcW w:w="633" w:type="dxa"/>
            <w:noWrap/>
            <w:vAlign w:val="center"/>
            <w:hideMark/>
          </w:tcPr>
          <w:p w14:paraId="127B5522" w14:textId="77777777" w:rsidR="002926CD" w:rsidRDefault="002926CD">
            <w:pPr>
              <w:jc w:val="right"/>
              <w:rPr>
                <w:rFonts w:ascii="Tahoma" w:hAnsi="Tahoma" w:cs="Tahoma"/>
                <w:sz w:val="16"/>
                <w:szCs w:val="16"/>
              </w:rPr>
            </w:pPr>
            <w:r>
              <w:rPr>
                <w:rFonts w:ascii="Tahoma" w:hAnsi="Tahoma" w:cs="Tahoma"/>
                <w:sz w:val="16"/>
                <w:szCs w:val="16"/>
              </w:rPr>
              <w:t>28,9</w:t>
            </w:r>
          </w:p>
        </w:tc>
        <w:tc>
          <w:tcPr>
            <w:tcW w:w="633" w:type="dxa"/>
            <w:noWrap/>
            <w:vAlign w:val="center"/>
            <w:hideMark/>
          </w:tcPr>
          <w:p w14:paraId="207DA6E9" w14:textId="77777777" w:rsidR="002926CD" w:rsidRDefault="002926CD">
            <w:pPr>
              <w:jc w:val="right"/>
              <w:rPr>
                <w:rFonts w:ascii="Tahoma" w:hAnsi="Tahoma" w:cs="Tahoma"/>
                <w:sz w:val="16"/>
                <w:szCs w:val="16"/>
              </w:rPr>
            </w:pPr>
            <w:r>
              <w:rPr>
                <w:rFonts w:ascii="Tahoma" w:hAnsi="Tahoma" w:cs="Tahoma"/>
                <w:sz w:val="16"/>
                <w:szCs w:val="16"/>
              </w:rPr>
              <w:t>27,6</w:t>
            </w:r>
          </w:p>
        </w:tc>
        <w:tc>
          <w:tcPr>
            <w:tcW w:w="633" w:type="dxa"/>
            <w:noWrap/>
            <w:vAlign w:val="center"/>
            <w:hideMark/>
          </w:tcPr>
          <w:p w14:paraId="0F78FCE8" w14:textId="77777777" w:rsidR="002926CD" w:rsidRDefault="002926CD">
            <w:pPr>
              <w:jc w:val="right"/>
              <w:rPr>
                <w:rFonts w:ascii="Tahoma" w:hAnsi="Tahoma" w:cs="Tahoma"/>
                <w:sz w:val="16"/>
                <w:szCs w:val="16"/>
              </w:rPr>
            </w:pPr>
            <w:r>
              <w:rPr>
                <w:rFonts w:ascii="Tahoma" w:hAnsi="Tahoma" w:cs="Tahoma"/>
                <w:sz w:val="16"/>
                <w:szCs w:val="16"/>
              </w:rPr>
              <w:t>25,8</w:t>
            </w:r>
          </w:p>
        </w:tc>
        <w:tc>
          <w:tcPr>
            <w:tcW w:w="633" w:type="dxa"/>
            <w:noWrap/>
            <w:vAlign w:val="center"/>
            <w:hideMark/>
          </w:tcPr>
          <w:p w14:paraId="2F8B15F7" w14:textId="77777777" w:rsidR="002926CD" w:rsidRDefault="002926CD">
            <w:pPr>
              <w:jc w:val="right"/>
              <w:rPr>
                <w:rFonts w:ascii="Tahoma" w:hAnsi="Tahoma" w:cs="Tahoma"/>
                <w:sz w:val="16"/>
                <w:szCs w:val="16"/>
              </w:rPr>
            </w:pPr>
            <w:r>
              <w:rPr>
                <w:rFonts w:ascii="Tahoma" w:hAnsi="Tahoma" w:cs="Tahoma"/>
                <w:sz w:val="16"/>
                <w:szCs w:val="16"/>
              </w:rPr>
              <w:t>28,4</w:t>
            </w:r>
          </w:p>
        </w:tc>
      </w:tr>
      <w:tr w:rsidR="002926CD" w14:paraId="1E27CDBB" w14:textId="77777777" w:rsidTr="002926CD">
        <w:trPr>
          <w:trHeight w:val="255"/>
        </w:trPr>
        <w:tc>
          <w:tcPr>
            <w:tcW w:w="2109" w:type="dxa"/>
            <w:noWrap/>
            <w:vAlign w:val="center"/>
            <w:hideMark/>
          </w:tcPr>
          <w:p w14:paraId="10553DA1" w14:textId="77777777" w:rsidR="002926CD" w:rsidRDefault="002926CD">
            <w:pPr>
              <w:rPr>
                <w:rFonts w:ascii="Tahoma" w:hAnsi="Tahoma" w:cs="Tahoma"/>
                <w:color w:val="000000"/>
                <w:sz w:val="16"/>
                <w:szCs w:val="16"/>
              </w:rPr>
            </w:pPr>
            <w:r>
              <w:rPr>
                <w:rFonts w:ascii="Tahoma" w:hAnsi="Tahoma" w:cs="Tahoma"/>
                <w:color w:val="000000"/>
                <w:sz w:val="16"/>
                <w:szCs w:val="16"/>
              </w:rPr>
              <w:t>Úplné stredné</w:t>
            </w:r>
          </w:p>
        </w:tc>
        <w:tc>
          <w:tcPr>
            <w:tcW w:w="633" w:type="dxa"/>
            <w:noWrap/>
            <w:vAlign w:val="center"/>
            <w:hideMark/>
          </w:tcPr>
          <w:p w14:paraId="3129FFAA" w14:textId="77777777" w:rsidR="002926CD" w:rsidRDefault="002926CD">
            <w:pPr>
              <w:jc w:val="right"/>
              <w:rPr>
                <w:rFonts w:ascii="Tahoma" w:hAnsi="Tahoma" w:cs="Tahoma"/>
                <w:sz w:val="16"/>
                <w:szCs w:val="16"/>
              </w:rPr>
            </w:pPr>
            <w:r>
              <w:rPr>
                <w:rFonts w:ascii="Tahoma" w:hAnsi="Tahoma" w:cs="Tahoma"/>
                <w:sz w:val="16"/>
                <w:szCs w:val="16"/>
              </w:rPr>
              <w:t>34,9</w:t>
            </w:r>
          </w:p>
        </w:tc>
        <w:tc>
          <w:tcPr>
            <w:tcW w:w="633" w:type="dxa"/>
            <w:noWrap/>
            <w:vAlign w:val="center"/>
            <w:hideMark/>
          </w:tcPr>
          <w:p w14:paraId="3341DCBF" w14:textId="77777777" w:rsidR="002926CD" w:rsidRDefault="002926CD">
            <w:pPr>
              <w:jc w:val="right"/>
              <w:rPr>
                <w:rFonts w:ascii="Tahoma" w:hAnsi="Tahoma" w:cs="Tahoma"/>
                <w:sz w:val="16"/>
                <w:szCs w:val="16"/>
              </w:rPr>
            </w:pPr>
            <w:r>
              <w:rPr>
                <w:rFonts w:ascii="Tahoma" w:hAnsi="Tahoma" w:cs="Tahoma"/>
                <w:sz w:val="16"/>
                <w:szCs w:val="16"/>
              </w:rPr>
              <w:t>30,4</w:t>
            </w:r>
          </w:p>
        </w:tc>
        <w:tc>
          <w:tcPr>
            <w:tcW w:w="633" w:type="dxa"/>
            <w:noWrap/>
            <w:vAlign w:val="center"/>
            <w:hideMark/>
          </w:tcPr>
          <w:p w14:paraId="00BE69E0" w14:textId="77777777" w:rsidR="002926CD" w:rsidRDefault="002926CD">
            <w:pPr>
              <w:jc w:val="right"/>
              <w:rPr>
                <w:rFonts w:ascii="Tahoma" w:hAnsi="Tahoma" w:cs="Tahoma"/>
                <w:sz w:val="16"/>
                <w:szCs w:val="16"/>
              </w:rPr>
            </w:pPr>
            <w:r>
              <w:rPr>
                <w:rFonts w:ascii="Tahoma" w:hAnsi="Tahoma" w:cs="Tahoma"/>
                <w:sz w:val="16"/>
                <w:szCs w:val="16"/>
              </w:rPr>
              <w:t>29,9</w:t>
            </w:r>
          </w:p>
        </w:tc>
        <w:tc>
          <w:tcPr>
            <w:tcW w:w="633" w:type="dxa"/>
            <w:noWrap/>
            <w:vAlign w:val="center"/>
            <w:hideMark/>
          </w:tcPr>
          <w:p w14:paraId="23F06BBA" w14:textId="77777777" w:rsidR="002926CD" w:rsidRDefault="002926CD">
            <w:pPr>
              <w:jc w:val="right"/>
              <w:rPr>
                <w:rFonts w:ascii="Tahoma" w:hAnsi="Tahoma" w:cs="Tahoma"/>
                <w:sz w:val="16"/>
                <w:szCs w:val="16"/>
              </w:rPr>
            </w:pPr>
            <w:r>
              <w:rPr>
                <w:rFonts w:ascii="Tahoma" w:hAnsi="Tahoma" w:cs="Tahoma"/>
                <w:sz w:val="16"/>
                <w:szCs w:val="16"/>
              </w:rPr>
              <w:t>27,8</w:t>
            </w:r>
          </w:p>
        </w:tc>
        <w:tc>
          <w:tcPr>
            <w:tcW w:w="633" w:type="dxa"/>
            <w:noWrap/>
            <w:vAlign w:val="center"/>
            <w:hideMark/>
          </w:tcPr>
          <w:p w14:paraId="59617EA2" w14:textId="77777777" w:rsidR="002926CD" w:rsidRDefault="002926CD">
            <w:pPr>
              <w:jc w:val="right"/>
              <w:rPr>
                <w:rFonts w:ascii="Tahoma" w:hAnsi="Tahoma" w:cs="Tahoma"/>
                <w:sz w:val="16"/>
                <w:szCs w:val="16"/>
              </w:rPr>
            </w:pPr>
            <w:r>
              <w:rPr>
                <w:rFonts w:ascii="Tahoma" w:hAnsi="Tahoma" w:cs="Tahoma"/>
                <w:sz w:val="16"/>
                <w:szCs w:val="16"/>
              </w:rPr>
              <w:t>29,6</w:t>
            </w:r>
          </w:p>
        </w:tc>
        <w:tc>
          <w:tcPr>
            <w:tcW w:w="633" w:type="dxa"/>
            <w:noWrap/>
            <w:vAlign w:val="center"/>
            <w:hideMark/>
          </w:tcPr>
          <w:p w14:paraId="0C43FDCF" w14:textId="77777777" w:rsidR="002926CD" w:rsidRDefault="002926CD">
            <w:pPr>
              <w:jc w:val="right"/>
              <w:rPr>
                <w:rFonts w:ascii="Tahoma" w:hAnsi="Tahoma" w:cs="Tahoma"/>
                <w:sz w:val="16"/>
                <w:szCs w:val="16"/>
              </w:rPr>
            </w:pPr>
            <w:r>
              <w:rPr>
                <w:rFonts w:ascii="Tahoma" w:hAnsi="Tahoma" w:cs="Tahoma"/>
                <w:sz w:val="16"/>
                <w:szCs w:val="16"/>
              </w:rPr>
              <w:t>30,9</w:t>
            </w:r>
          </w:p>
        </w:tc>
        <w:tc>
          <w:tcPr>
            <w:tcW w:w="633" w:type="dxa"/>
            <w:noWrap/>
            <w:vAlign w:val="center"/>
            <w:hideMark/>
          </w:tcPr>
          <w:p w14:paraId="276CAE0A" w14:textId="77777777" w:rsidR="002926CD" w:rsidRDefault="002926CD">
            <w:pPr>
              <w:jc w:val="right"/>
              <w:rPr>
                <w:rFonts w:ascii="Tahoma" w:hAnsi="Tahoma" w:cs="Tahoma"/>
                <w:sz w:val="16"/>
                <w:szCs w:val="16"/>
              </w:rPr>
            </w:pPr>
            <w:r>
              <w:rPr>
                <w:rFonts w:ascii="Tahoma" w:hAnsi="Tahoma" w:cs="Tahoma"/>
                <w:sz w:val="16"/>
                <w:szCs w:val="16"/>
              </w:rPr>
              <w:t>31,9</w:t>
            </w:r>
          </w:p>
        </w:tc>
        <w:tc>
          <w:tcPr>
            <w:tcW w:w="633" w:type="dxa"/>
            <w:noWrap/>
            <w:vAlign w:val="center"/>
            <w:hideMark/>
          </w:tcPr>
          <w:p w14:paraId="0F5D862F" w14:textId="77777777" w:rsidR="002926CD" w:rsidRDefault="002926CD">
            <w:pPr>
              <w:jc w:val="right"/>
              <w:rPr>
                <w:rFonts w:ascii="Tahoma" w:hAnsi="Tahoma" w:cs="Tahoma"/>
                <w:sz w:val="16"/>
                <w:szCs w:val="16"/>
              </w:rPr>
            </w:pPr>
            <w:r>
              <w:rPr>
                <w:rFonts w:ascii="Tahoma" w:hAnsi="Tahoma" w:cs="Tahoma"/>
                <w:sz w:val="16"/>
                <w:szCs w:val="16"/>
              </w:rPr>
              <w:t>28,4</w:t>
            </w:r>
          </w:p>
        </w:tc>
        <w:tc>
          <w:tcPr>
            <w:tcW w:w="633" w:type="dxa"/>
            <w:noWrap/>
            <w:vAlign w:val="center"/>
            <w:hideMark/>
          </w:tcPr>
          <w:p w14:paraId="11F176AB" w14:textId="77777777" w:rsidR="002926CD" w:rsidRDefault="002926CD">
            <w:pPr>
              <w:jc w:val="right"/>
              <w:rPr>
                <w:rFonts w:ascii="Tahoma" w:hAnsi="Tahoma" w:cs="Tahoma"/>
                <w:sz w:val="16"/>
                <w:szCs w:val="16"/>
              </w:rPr>
            </w:pPr>
            <w:r>
              <w:rPr>
                <w:rFonts w:ascii="Tahoma" w:hAnsi="Tahoma" w:cs="Tahoma"/>
                <w:sz w:val="16"/>
                <w:szCs w:val="16"/>
              </w:rPr>
              <w:t>22,4</w:t>
            </w:r>
          </w:p>
        </w:tc>
        <w:tc>
          <w:tcPr>
            <w:tcW w:w="633" w:type="dxa"/>
            <w:noWrap/>
            <w:vAlign w:val="center"/>
            <w:hideMark/>
          </w:tcPr>
          <w:p w14:paraId="77623D6F" w14:textId="77777777" w:rsidR="002926CD" w:rsidRDefault="002926CD">
            <w:pPr>
              <w:jc w:val="right"/>
              <w:rPr>
                <w:rFonts w:ascii="Tahoma" w:hAnsi="Tahoma" w:cs="Tahoma"/>
                <w:sz w:val="16"/>
                <w:szCs w:val="16"/>
              </w:rPr>
            </w:pPr>
            <w:r>
              <w:rPr>
                <w:rFonts w:ascii="Tahoma" w:hAnsi="Tahoma" w:cs="Tahoma"/>
                <w:sz w:val="16"/>
                <w:szCs w:val="16"/>
              </w:rPr>
              <w:t>25,8</w:t>
            </w:r>
          </w:p>
        </w:tc>
        <w:tc>
          <w:tcPr>
            <w:tcW w:w="633" w:type="dxa"/>
            <w:noWrap/>
            <w:vAlign w:val="center"/>
            <w:hideMark/>
          </w:tcPr>
          <w:p w14:paraId="0EDBB7D3" w14:textId="77777777" w:rsidR="002926CD" w:rsidRDefault="002926CD">
            <w:pPr>
              <w:jc w:val="right"/>
              <w:rPr>
                <w:rFonts w:ascii="Tahoma" w:hAnsi="Tahoma" w:cs="Tahoma"/>
                <w:sz w:val="16"/>
                <w:szCs w:val="16"/>
              </w:rPr>
            </w:pPr>
            <w:r>
              <w:rPr>
                <w:rFonts w:ascii="Tahoma" w:hAnsi="Tahoma" w:cs="Tahoma"/>
                <w:sz w:val="16"/>
                <w:szCs w:val="16"/>
              </w:rPr>
              <w:t>30,6</w:t>
            </w:r>
          </w:p>
        </w:tc>
      </w:tr>
      <w:tr w:rsidR="002926CD" w14:paraId="21B87246" w14:textId="77777777" w:rsidTr="002926CD">
        <w:trPr>
          <w:trHeight w:val="255"/>
        </w:trPr>
        <w:tc>
          <w:tcPr>
            <w:tcW w:w="2109" w:type="dxa"/>
            <w:noWrap/>
            <w:vAlign w:val="center"/>
            <w:hideMark/>
          </w:tcPr>
          <w:p w14:paraId="780C3B9F" w14:textId="77777777" w:rsidR="002926CD" w:rsidRDefault="002926CD">
            <w:pPr>
              <w:rPr>
                <w:rFonts w:ascii="Tahoma" w:hAnsi="Tahoma" w:cs="Tahoma"/>
                <w:color w:val="000000"/>
                <w:sz w:val="16"/>
                <w:szCs w:val="16"/>
              </w:rPr>
            </w:pPr>
            <w:r>
              <w:rPr>
                <w:rFonts w:ascii="Tahoma" w:hAnsi="Tahoma" w:cs="Tahoma"/>
                <w:color w:val="000000"/>
                <w:sz w:val="16"/>
                <w:szCs w:val="16"/>
              </w:rPr>
              <w:t>Vysokoškolské</w:t>
            </w:r>
          </w:p>
        </w:tc>
        <w:tc>
          <w:tcPr>
            <w:tcW w:w="633" w:type="dxa"/>
            <w:noWrap/>
            <w:vAlign w:val="center"/>
            <w:hideMark/>
          </w:tcPr>
          <w:p w14:paraId="085847EA" w14:textId="77777777" w:rsidR="002926CD" w:rsidRDefault="002926CD">
            <w:pPr>
              <w:jc w:val="right"/>
              <w:rPr>
                <w:rFonts w:ascii="Tahoma" w:hAnsi="Tahoma" w:cs="Tahoma"/>
                <w:sz w:val="16"/>
                <w:szCs w:val="16"/>
              </w:rPr>
            </w:pPr>
            <w:r>
              <w:rPr>
                <w:rFonts w:ascii="Tahoma" w:hAnsi="Tahoma" w:cs="Tahoma"/>
                <w:sz w:val="16"/>
                <w:szCs w:val="16"/>
              </w:rPr>
              <w:t>4,5</w:t>
            </w:r>
          </w:p>
        </w:tc>
        <w:tc>
          <w:tcPr>
            <w:tcW w:w="633" w:type="dxa"/>
            <w:noWrap/>
            <w:vAlign w:val="center"/>
            <w:hideMark/>
          </w:tcPr>
          <w:p w14:paraId="3DCB86F1" w14:textId="77777777" w:rsidR="002926CD" w:rsidRDefault="002926CD">
            <w:pPr>
              <w:jc w:val="right"/>
              <w:rPr>
                <w:rFonts w:ascii="Tahoma" w:hAnsi="Tahoma" w:cs="Tahoma"/>
                <w:sz w:val="16"/>
                <w:szCs w:val="16"/>
              </w:rPr>
            </w:pPr>
            <w:r>
              <w:rPr>
                <w:rFonts w:ascii="Tahoma" w:hAnsi="Tahoma" w:cs="Tahoma"/>
                <w:sz w:val="16"/>
                <w:szCs w:val="16"/>
              </w:rPr>
              <w:t>1,4</w:t>
            </w:r>
          </w:p>
        </w:tc>
        <w:tc>
          <w:tcPr>
            <w:tcW w:w="633" w:type="dxa"/>
            <w:noWrap/>
            <w:vAlign w:val="center"/>
            <w:hideMark/>
          </w:tcPr>
          <w:p w14:paraId="4404A876" w14:textId="77777777" w:rsidR="002926CD" w:rsidRDefault="002926CD">
            <w:pPr>
              <w:jc w:val="right"/>
              <w:rPr>
                <w:rFonts w:ascii="Tahoma" w:hAnsi="Tahoma" w:cs="Tahoma"/>
                <w:sz w:val="16"/>
                <w:szCs w:val="16"/>
              </w:rPr>
            </w:pPr>
            <w:r>
              <w:rPr>
                <w:rFonts w:ascii="Tahoma" w:hAnsi="Tahoma" w:cs="Tahoma"/>
                <w:sz w:val="16"/>
                <w:szCs w:val="16"/>
              </w:rPr>
              <w:t>5,2</w:t>
            </w:r>
          </w:p>
        </w:tc>
        <w:tc>
          <w:tcPr>
            <w:tcW w:w="633" w:type="dxa"/>
            <w:noWrap/>
            <w:vAlign w:val="center"/>
            <w:hideMark/>
          </w:tcPr>
          <w:p w14:paraId="01BF99B4" w14:textId="77777777" w:rsidR="002926CD" w:rsidRDefault="002926CD">
            <w:pPr>
              <w:jc w:val="right"/>
              <w:rPr>
                <w:rFonts w:ascii="Tahoma" w:hAnsi="Tahoma" w:cs="Tahoma"/>
                <w:sz w:val="16"/>
                <w:szCs w:val="16"/>
              </w:rPr>
            </w:pPr>
            <w:r>
              <w:rPr>
                <w:rFonts w:ascii="Tahoma" w:hAnsi="Tahoma" w:cs="Tahoma"/>
                <w:sz w:val="16"/>
                <w:szCs w:val="16"/>
              </w:rPr>
              <w:t>3,4</w:t>
            </w:r>
          </w:p>
        </w:tc>
        <w:tc>
          <w:tcPr>
            <w:tcW w:w="633" w:type="dxa"/>
            <w:noWrap/>
            <w:vAlign w:val="center"/>
            <w:hideMark/>
          </w:tcPr>
          <w:p w14:paraId="2E7831E8" w14:textId="77777777" w:rsidR="002926CD" w:rsidRDefault="002926CD">
            <w:pPr>
              <w:jc w:val="right"/>
              <w:rPr>
                <w:rFonts w:ascii="Tahoma" w:hAnsi="Tahoma" w:cs="Tahoma"/>
                <w:sz w:val="16"/>
                <w:szCs w:val="16"/>
              </w:rPr>
            </w:pPr>
            <w:r>
              <w:rPr>
                <w:rFonts w:ascii="Tahoma" w:hAnsi="Tahoma" w:cs="Tahoma"/>
                <w:sz w:val="16"/>
                <w:szCs w:val="16"/>
              </w:rPr>
              <w:t>5,6</w:t>
            </w:r>
          </w:p>
        </w:tc>
        <w:tc>
          <w:tcPr>
            <w:tcW w:w="633" w:type="dxa"/>
            <w:noWrap/>
            <w:vAlign w:val="center"/>
            <w:hideMark/>
          </w:tcPr>
          <w:p w14:paraId="541F6EDE" w14:textId="77777777" w:rsidR="002926CD" w:rsidRDefault="002926CD">
            <w:pPr>
              <w:jc w:val="right"/>
              <w:rPr>
                <w:rFonts w:ascii="Tahoma" w:hAnsi="Tahoma" w:cs="Tahoma"/>
                <w:sz w:val="16"/>
                <w:szCs w:val="16"/>
              </w:rPr>
            </w:pPr>
            <w:r>
              <w:rPr>
                <w:rFonts w:ascii="Tahoma" w:hAnsi="Tahoma" w:cs="Tahoma"/>
                <w:sz w:val="16"/>
                <w:szCs w:val="16"/>
              </w:rPr>
              <w:t>7,9</w:t>
            </w:r>
          </w:p>
        </w:tc>
        <w:tc>
          <w:tcPr>
            <w:tcW w:w="633" w:type="dxa"/>
            <w:noWrap/>
            <w:vAlign w:val="center"/>
            <w:hideMark/>
          </w:tcPr>
          <w:p w14:paraId="54ED2678" w14:textId="77777777" w:rsidR="002926CD" w:rsidRDefault="002926CD">
            <w:pPr>
              <w:jc w:val="right"/>
              <w:rPr>
                <w:rFonts w:ascii="Tahoma" w:hAnsi="Tahoma" w:cs="Tahoma"/>
                <w:sz w:val="16"/>
                <w:szCs w:val="16"/>
              </w:rPr>
            </w:pPr>
            <w:r>
              <w:rPr>
                <w:rFonts w:ascii="Tahoma" w:hAnsi="Tahoma" w:cs="Tahoma"/>
                <w:sz w:val="16"/>
                <w:szCs w:val="16"/>
              </w:rPr>
              <w:t>11,3</w:t>
            </w:r>
          </w:p>
        </w:tc>
        <w:tc>
          <w:tcPr>
            <w:tcW w:w="633" w:type="dxa"/>
            <w:noWrap/>
            <w:vAlign w:val="center"/>
            <w:hideMark/>
          </w:tcPr>
          <w:p w14:paraId="28E9B20C" w14:textId="77777777" w:rsidR="002926CD" w:rsidRDefault="002926CD">
            <w:pPr>
              <w:jc w:val="right"/>
              <w:rPr>
                <w:rFonts w:ascii="Tahoma" w:hAnsi="Tahoma" w:cs="Tahoma"/>
                <w:sz w:val="16"/>
                <w:szCs w:val="16"/>
              </w:rPr>
            </w:pPr>
            <w:r>
              <w:rPr>
                <w:rFonts w:ascii="Tahoma" w:hAnsi="Tahoma" w:cs="Tahoma"/>
                <w:sz w:val="16"/>
                <w:szCs w:val="16"/>
              </w:rPr>
              <w:t>10,5</w:t>
            </w:r>
          </w:p>
        </w:tc>
        <w:tc>
          <w:tcPr>
            <w:tcW w:w="633" w:type="dxa"/>
            <w:noWrap/>
            <w:vAlign w:val="center"/>
            <w:hideMark/>
          </w:tcPr>
          <w:p w14:paraId="286031C7" w14:textId="77777777" w:rsidR="002926CD" w:rsidRDefault="002926CD">
            <w:pPr>
              <w:jc w:val="right"/>
              <w:rPr>
                <w:rFonts w:ascii="Tahoma" w:hAnsi="Tahoma" w:cs="Tahoma"/>
                <w:sz w:val="16"/>
                <w:szCs w:val="16"/>
              </w:rPr>
            </w:pPr>
            <w:r>
              <w:rPr>
                <w:rFonts w:ascii="Tahoma" w:hAnsi="Tahoma" w:cs="Tahoma"/>
                <w:sz w:val="16"/>
                <w:szCs w:val="16"/>
              </w:rPr>
              <w:t>6,6</w:t>
            </w:r>
          </w:p>
        </w:tc>
        <w:tc>
          <w:tcPr>
            <w:tcW w:w="633" w:type="dxa"/>
            <w:noWrap/>
            <w:vAlign w:val="center"/>
            <w:hideMark/>
          </w:tcPr>
          <w:p w14:paraId="0D627AB5" w14:textId="77777777" w:rsidR="002926CD" w:rsidRDefault="002926CD">
            <w:pPr>
              <w:jc w:val="right"/>
              <w:rPr>
                <w:rFonts w:ascii="Tahoma" w:hAnsi="Tahoma" w:cs="Tahoma"/>
                <w:sz w:val="16"/>
                <w:szCs w:val="16"/>
              </w:rPr>
            </w:pPr>
            <w:r>
              <w:rPr>
                <w:rFonts w:ascii="Tahoma" w:hAnsi="Tahoma" w:cs="Tahoma"/>
                <w:sz w:val="16"/>
                <w:szCs w:val="16"/>
              </w:rPr>
              <w:t>11,3</w:t>
            </w:r>
          </w:p>
        </w:tc>
        <w:tc>
          <w:tcPr>
            <w:tcW w:w="633" w:type="dxa"/>
            <w:noWrap/>
            <w:vAlign w:val="center"/>
            <w:hideMark/>
          </w:tcPr>
          <w:p w14:paraId="160A3C4F" w14:textId="77777777" w:rsidR="002926CD" w:rsidRDefault="002926CD">
            <w:pPr>
              <w:jc w:val="right"/>
              <w:rPr>
                <w:rFonts w:ascii="Tahoma" w:hAnsi="Tahoma" w:cs="Tahoma"/>
                <w:sz w:val="16"/>
                <w:szCs w:val="16"/>
              </w:rPr>
            </w:pPr>
            <w:r>
              <w:rPr>
                <w:rFonts w:ascii="Tahoma" w:hAnsi="Tahoma" w:cs="Tahoma"/>
                <w:sz w:val="16"/>
                <w:szCs w:val="16"/>
              </w:rPr>
              <w:t>14,9</w:t>
            </w:r>
          </w:p>
        </w:tc>
      </w:tr>
      <w:tr w:rsidR="002926CD" w14:paraId="78DF9989" w14:textId="77777777" w:rsidTr="002926CD">
        <w:trPr>
          <w:trHeight w:val="255"/>
        </w:trPr>
        <w:tc>
          <w:tcPr>
            <w:tcW w:w="2109" w:type="dxa"/>
            <w:noWrap/>
            <w:vAlign w:val="center"/>
            <w:hideMark/>
          </w:tcPr>
          <w:p w14:paraId="3C04BD86" w14:textId="77777777" w:rsidR="002926CD" w:rsidRDefault="002926CD">
            <w:pPr>
              <w:rPr>
                <w:rFonts w:ascii="Tahoma" w:hAnsi="Tahoma" w:cs="Tahoma"/>
                <w:color w:val="000000"/>
                <w:sz w:val="16"/>
                <w:szCs w:val="16"/>
              </w:rPr>
            </w:pPr>
            <w:r>
              <w:rPr>
                <w:rFonts w:ascii="Tahoma" w:hAnsi="Tahoma" w:cs="Tahoma"/>
                <w:color w:val="000000"/>
                <w:sz w:val="16"/>
                <w:szCs w:val="16"/>
              </w:rPr>
              <w:t>Ženy</w:t>
            </w:r>
          </w:p>
        </w:tc>
        <w:tc>
          <w:tcPr>
            <w:tcW w:w="633" w:type="dxa"/>
            <w:noWrap/>
            <w:vAlign w:val="center"/>
          </w:tcPr>
          <w:p w14:paraId="1CE78C35" w14:textId="77777777" w:rsidR="002926CD" w:rsidRDefault="002926CD">
            <w:pPr>
              <w:rPr>
                <w:rFonts w:ascii="Tahoma" w:hAnsi="Tahoma" w:cs="Tahoma"/>
                <w:sz w:val="16"/>
                <w:szCs w:val="16"/>
              </w:rPr>
            </w:pPr>
          </w:p>
        </w:tc>
        <w:tc>
          <w:tcPr>
            <w:tcW w:w="633" w:type="dxa"/>
            <w:noWrap/>
            <w:vAlign w:val="center"/>
          </w:tcPr>
          <w:p w14:paraId="79FA8E83" w14:textId="77777777" w:rsidR="002926CD" w:rsidRDefault="002926CD">
            <w:pPr>
              <w:rPr>
                <w:rFonts w:ascii="Tahoma" w:hAnsi="Tahoma" w:cs="Tahoma"/>
                <w:sz w:val="16"/>
                <w:szCs w:val="16"/>
              </w:rPr>
            </w:pPr>
          </w:p>
        </w:tc>
        <w:tc>
          <w:tcPr>
            <w:tcW w:w="633" w:type="dxa"/>
            <w:noWrap/>
            <w:vAlign w:val="center"/>
          </w:tcPr>
          <w:p w14:paraId="1C3A3FD0" w14:textId="77777777" w:rsidR="002926CD" w:rsidRDefault="002926CD">
            <w:pPr>
              <w:rPr>
                <w:rFonts w:ascii="Tahoma" w:hAnsi="Tahoma" w:cs="Tahoma"/>
                <w:sz w:val="16"/>
                <w:szCs w:val="16"/>
              </w:rPr>
            </w:pPr>
          </w:p>
        </w:tc>
        <w:tc>
          <w:tcPr>
            <w:tcW w:w="633" w:type="dxa"/>
            <w:noWrap/>
            <w:vAlign w:val="center"/>
          </w:tcPr>
          <w:p w14:paraId="01AECABC" w14:textId="77777777" w:rsidR="002926CD" w:rsidRDefault="002926CD">
            <w:pPr>
              <w:rPr>
                <w:rFonts w:ascii="Tahoma" w:hAnsi="Tahoma" w:cs="Tahoma"/>
                <w:sz w:val="16"/>
                <w:szCs w:val="16"/>
              </w:rPr>
            </w:pPr>
          </w:p>
        </w:tc>
        <w:tc>
          <w:tcPr>
            <w:tcW w:w="633" w:type="dxa"/>
            <w:noWrap/>
            <w:vAlign w:val="center"/>
          </w:tcPr>
          <w:p w14:paraId="29A43C4E" w14:textId="77777777" w:rsidR="002926CD" w:rsidRDefault="002926CD">
            <w:pPr>
              <w:rPr>
                <w:rFonts w:ascii="Tahoma" w:hAnsi="Tahoma" w:cs="Tahoma"/>
                <w:sz w:val="16"/>
                <w:szCs w:val="16"/>
              </w:rPr>
            </w:pPr>
          </w:p>
        </w:tc>
        <w:tc>
          <w:tcPr>
            <w:tcW w:w="633" w:type="dxa"/>
            <w:noWrap/>
            <w:vAlign w:val="center"/>
          </w:tcPr>
          <w:p w14:paraId="1CAA440C" w14:textId="77777777" w:rsidR="002926CD" w:rsidRDefault="002926CD">
            <w:pPr>
              <w:rPr>
                <w:rFonts w:ascii="Tahoma" w:hAnsi="Tahoma" w:cs="Tahoma"/>
                <w:sz w:val="16"/>
                <w:szCs w:val="16"/>
              </w:rPr>
            </w:pPr>
          </w:p>
        </w:tc>
        <w:tc>
          <w:tcPr>
            <w:tcW w:w="633" w:type="dxa"/>
            <w:noWrap/>
            <w:vAlign w:val="center"/>
          </w:tcPr>
          <w:p w14:paraId="4B014452" w14:textId="77777777" w:rsidR="002926CD" w:rsidRDefault="002926CD">
            <w:pPr>
              <w:rPr>
                <w:rFonts w:ascii="Tahoma" w:hAnsi="Tahoma" w:cs="Tahoma"/>
                <w:sz w:val="16"/>
                <w:szCs w:val="16"/>
              </w:rPr>
            </w:pPr>
          </w:p>
        </w:tc>
        <w:tc>
          <w:tcPr>
            <w:tcW w:w="633" w:type="dxa"/>
            <w:noWrap/>
            <w:vAlign w:val="center"/>
          </w:tcPr>
          <w:p w14:paraId="0AA6CDF7" w14:textId="77777777" w:rsidR="002926CD" w:rsidRDefault="002926CD">
            <w:pPr>
              <w:rPr>
                <w:rFonts w:ascii="Tahoma" w:hAnsi="Tahoma" w:cs="Tahoma"/>
                <w:sz w:val="16"/>
                <w:szCs w:val="16"/>
              </w:rPr>
            </w:pPr>
          </w:p>
        </w:tc>
        <w:tc>
          <w:tcPr>
            <w:tcW w:w="633" w:type="dxa"/>
            <w:noWrap/>
            <w:vAlign w:val="center"/>
          </w:tcPr>
          <w:p w14:paraId="3C383DD8" w14:textId="77777777" w:rsidR="002926CD" w:rsidRDefault="002926CD">
            <w:pPr>
              <w:rPr>
                <w:rFonts w:ascii="Tahoma" w:hAnsi="Tahoma" w:cs="Tahoma"/>
                <w:sz w:val="16"/>
                <w:szCs w:val="16"/>
              </w:rPr>
            </w:pPr>
          </w:p>
        </w:tc>
        <w:tc>
          <w:tcPr>
            <w:tcW w:w="633" w:type="dxa"/>
            <w:noWrap/>
            <w:vAlign w:val="center"/>
          </w:tcPr>
          <w:p w14:paraId="54A95B63" w14:textId="77777777" w:rsidR="002926CD" w:rsidRDefault="002926CD">
            <w:pPr>
              <w:rPr>
                <w:rFonts w:ascii="Tahoma" w:hAnsi="Tahoma" w:cs="Tahoma"/>
                <w:sz w:val="16"/>
                <w:szCs w:val="16"/>
              </w:rPr>
            </w:pPr>
          </w:p>
        </w:tc>
        <w:tc>
          <w:tcPr>
            <w:tcW w:w="633" w:type="dxa"/>
            <w:noWrap/>
            <w:vAlign w:val="center"/>
          </w:tcPr>
          <w:p w14:paraId="0023CF98" w14:textId="77777777" w:rsidR="002926CD" w:rsidRDefault="002926CD">
            <w:pPr>
              <w:rPr>
                <w:rFonts w:ascii="Tahoma" w:hAnsi="Tahoma" w:cs="Tahoma"/>
                <w:sz w:val="16"/>
                <w:szCs w:val="16"/>
              </w:rPr>
            </w:pPr>
          </w:p>
        </w:tc>
      </w:tr>
      <w:tr w:rsidR="002926CD" w14:paraId="66E4D5C4" w14:textId="77777777" w:rsidTr="002926CD">
        <w:trPr>
          <w:trHeight w:val="255"/>
        </w:trPr>
        <w:tc>
          <w:tcPr>
            <w:tcW w:w="2109" w:type="dxa"/>
            <w:noWrap/>
            <w:vAlign w:val="center"/>
            <w:hideMark/>
          </w:tcPr>
          <w:p w14:paraId="35121A21" w14:textId="77777777" w:rsidR="002926CD" w:rsidRDefault="002926CD">
            <w:pPr>
              <w:rPr>
                <w:rFonts w:ascii="Tahoma" w:hAnsi="Tahoma" w:cs="Tahoma"/>
                <w:color w:val="000000"/>
                <w:sz w:val="16"/>
                <w:szCs w:val="16"/>
              </w:rPr>
            </w:pPr>
            <w:r>
              <w:rPr>
                <w:rFonts w:ascii="Tahoma" w:hAnsi="Tahoma" w:cs="Tahoma"/>
                <w:color w:val="000000"/>
                <w:sz w:val="16"/>
                <w:szCs w:val="16"/>
              </w:rPr>
              <w:t>Základné a bez vzdelania</w:t>
            </w:r>
          </w:p>
        </w:tc>
        <w:tc>
          <w:tcPr>
            <w:tcW w:w="633" w:type="dxa"/>
            <w:noWrap/>
            <w:vAlign w:val="center"/>
            <w:hideMark/>
          </w:tcPr>
          <w:p w14:paraId="12812182" w14:textId="77777777" w:rsidR="002926CD" w:rsidRDefault="002926CD">
            <w:pPr>
              <w:jc w:val="right"/>
              <w:rPr>
                <w:rFonts w:ascii="Tahoma" w:hAnsi="Tahoma" w:cs="Tahoma"/>
                <w:sz w:val="16"/>
                <w:szCs w:val="16"/>
              </w:rPr>
            </w:pPr>
            <w:r>
              <w:rPr>
                <w:rFonts w:ascii="Tahoma" w:hAnsi="Tahoma" w:cs="Tahoma"/>
                <w:sz w:val="16"/>
                <w:szCs w:val="16"/>
              </w:rPr>
              <w:t>12,7</w:t>
            </w:r>
          </w:p>
        </w:tc>
        <w:tc>
          <w:tcPr>
            <w:tcW w:w="633" w:type="dxa"/>
            <w:noWrap/>
            <w:vAlign w:val="center"/>
            <w:hideMark/>
          </w:tcPr>
          <w:p w14:paraId="7EEF3092" w14:textId="77777777" w:rsidR="002926CD" w:rsidRDefault="002926CD">
            <w:pPr>
              <w:jc w:val="right"/>
              <w:rPr>
                <w:rFonts w:ascii="Tahoma" w:hAnsi="Tahoma" w:cs="Tahoma"/>
                <w:sz w:val="16"/>
                <w:szCs w:val="16"/>
              </w:rPr>
            </w:pPr>
            <w:r>
              <w:rPr>
                <w:rFonts w:ascii="Tahoma" w:hAnsi="Tahoma" w:cs="Tahoma"/>
                <w:sz w:val="16"/>
                <w:szCs w:val="16"/>
              </w:rPr>
              <w:t>16,1</w:t>
            </w:r>
          </w:p>
        </w:tc>
        <w:tc>
          <w:tcPr>
            <w:tcW w:w="633" w:type="dxa"/>
            <w:noWrap/>
            <w:vAlign w:val="center"/>
            <w:hideMark/>
          </w:tcPr>
          <w:p w14:paraId="392741A8" w14:textId="77777777" w:rsidR="002926CD" w:rsidRDefault="002926CD">
            <w:pPr>
              <w:jc w:val="right"/>
              <w:rPr>
                <w:rFonts w:ascii="Tahoma" w:hAnsi="Tahoma" w:cs="Tahoma"/>
                <w:sz w:val="16"/>
                <w:szCs w:val="16"/>
              </w:rPr>
            </w:pPr>
            <w:r>
              <w:rPr>
                <w:rFonts w:ascii="Tahoma" w:hAnsi="Tahoma" w:cs="Tahoma"/>
                <w:sz w:val="16"/>
                <w:szCs w:val="16"/>
              </w:rPr>
              <w:t>26,9</w:t>
            </w:r>
          </w:p>
        </w:tc>
        <w:tc>
          <w:tcPr>
            <w:tcW w:w="633" w:type="dxa"/>
            <w:noWrap/>
            <w:vAlign w:val="center"/>
            <w:hideMark/>
          </w:tcPr>
          <w:p w14:paraId="320EA42C" w14:textId="77777777" w:rsidR="002926CD" w:rsidRDefault="002926CD">
            <w:pPr>
              <w:jc w:val="right"/>
              <w:rPr>
                <w:rFonts w:ascii="Tahoma" w:hAnsi="Tahoma" w:cs="Tahoma"/>
                <w:sz w:val="16"/>
                <w:szCs w:val="16"/>
              </w:rPr>
            </w:pPr>
            <w:r>
              <w:rPr>
                <w:rFonts w:ascii="Tahoma" w:hAnsi="Tahoma" w:cs="Tahoma"/>
                <w:sz w:val="16"/>
                <w:szCs w:val="16"/>
              </w:rPr>
              <w:t>29,4</w:t>
            </w:r>
          </w:p>
        </w:tc>
        <w:tc>
          <w:tcPr>
            <w:tcW w:w="633" w:type="dxa"/>
            <w:noWrap/>
            <w:vAlign w:val="center"/>
            <w:hideMark/>
          </w:tcPr>
          <w:p w14:paraId="76BCF32A" w14:textId="77777777" w:rsidR="002926CD" w:rsidRDefault="002926CD">
            <w:pPr>
              <w:jc w:val="right"/>
              <w:rPr>
                <w:rFonts w:ascii="Tahoma" w:hAnsi="Tahoma" w:cs="Tahoma"/>
                <w:sz w:val="16"/>
                <w:szCs w:val="16"/>
              </w:rPr>
            </w:pPr>
            <w:r>
              <w:rPr>
                <w:rFonts w:ascii="Tahoma" w:hAnsi="Tahoma" w:cs="Tahoma"/>
                <w:sz w:val="16"/>
                <w:szCs w:val="16"/>
              </w:rPr>
              <w:t>17,2</w:t>
            </w:r>
          </w:p>
        </w:tc>
        <w:tc>
          <w:tcPr>
            <w:tcW w:w="633" w:type="dxa"/>
            <w:noWrap/>
            <w:vAlign w:val="center"/>
            <w:hideMark/>
          </w:tcPr>
          <w:p w14:paraId="49C98187" w14:textId="77777777" w:rsidR="002926CD" w:rsidRDefault="002926CD">
            <w:pPr>
              <w:jc w:val="right"/>
              <w:rPr>
                <w:rFonts w:ascii="Tahoma" w:hAnsi="Tahoma" w:cs="Tahoma"/>
                <w:sz w:val="16"/>
                <w:szCs w:val="16"/>
              </w:rPr>
            </w:pPr>
            <w:r>
              <w:rPr>
                <w:rFonts w:ascii="Tahoma" w:hAnsi="Tahoma" w:cs="Tahoma"/>
                <w:sz w:val="16"/>
                <w:szCs w:val="16"/>
              </w:rPr>
              <w:t>31,7</w:t>
            </w:r>
          </w:p>
        </w:tc>
        <w:tc>
          <w:tcPr>
            <w:tcW w:w="633" w:type="dxa"/>
            <w:noWrap/>
            <w:vAlign w:val="center"/>
            <w:hideMark/>
          </w:tcPr>
          <w:p w14:paraId="527AE7D7" w14:textId="77777777" w:rsidR="002926CD" w:rsidRDefault="002926CD">
            <w:pPr>
              <w:jc w:val="right"/>
              <w:rPr>
                <w:rFonts w:ascii="Tahoma" w:hAnsi="Tahoma" w:cs="Tahoma"/>
                <w:sz w:val="16"/>
                <w:szCs w:val="16"/>
              </w:rPr>
            </w:pPr>
            <w:r>
              <w:rPr>
                <w:rFonts w:ascii="Tahoma" w:hAnsi="Tahoma" w:cs="Tahoma"/>
                <w:sz w:val="16"/>
                <w:szCs w:val="16"/>
              </w:rPr>
              <w:t>21,9</w:t>
            </w:r>
          </w:p>
        </w:tc>
        <w:tc>
          <w:tcPr>
            <w:tcW w:w="633" w:type="dxa"/>
            <w:noWrap/>
            <w:vAlign w:val="center"/>
            <w:hideMark/>
          </w:tcPr>
          <w:p w14:paraId="501D0E1A" w14:textId="77777777" w:rsidR="002926CD" w:rsidRDefault="002926CD">
            <w:pPr>
              <w:jc w:val="right"/>
              <w:rPr>
                <w:rFonts w:ascii="Tahoma" w:hAnsi="Tahoma" w:cs="Tahoma"/>
                <w:sz w:val="16"/>
                <w:szCs w:val="16"/>
              </w:rPr>
            </w:pPr>
            <w:r>
              <w:rPr>
                <w:rFonts w:ascii="Tahoma" w:hAnsi="Tahoma" w:cs="Tahoma"/>
                <w:sz w:val="16"/>
                <w:szCs w:val="16"/>
              </w:rPr>
              <w:t>22,9</w:t>
            </w:r>
          </w:p>
        </w:tc>
        <w:tc>
          <w:tcPr>
            <w:tcW w:w="633" w:type="dxa"/>
            <w:noWrap/>
            <w:vAlign w:val="center"/>
            <w:hideMark/>
          </w:tcPr>
          <w:p w14:paraId="05B2E3F9" w14:textId="77777777" w:rsidR="002926CD" w:rsidRDefault="002926CD">
            <w:pPr>
              <w:jc w:val="right"/>
              <w:rPr>
                <w:rFonts w:ascii="Tahoma" w:hAnsi="Tahoma" w:cs="Tahoma"/>
                <w:sz w:val="16"/>
                <w:szCs w:val="16"/>
              </w:rPr>
            </w:pPr>
            <w:r>
              <w:rPr>
                <w:rFonts w:ascii="Tahoma" w:hAnsi="Tahoma" w:cs="Tahoma"/>
                <w:sz w:val="16"/>
                <w:szCs w:val="16"/>
              </w:rPr>
              <w:t>47,0</w:t>
            </w:r>
          </w:p>
        </w:tc>
        <w:tc>
          <w:tcPr>
            <w:tcW w:w="633" w:type="dxa"/>
            <w:noWrap/>
            <w:vAlign w:val="center"/>
            <w:hideMark/>
          </w:tcPr>
          <w:p w14:paraId="3AE089D8" w14:textId="77777777" w:rsidR="002926CD" w:rsidRDefault="002926CD">
            <w:pPr>
              <w:jc w:val="right"/>
              <w:rPr>
                <w:rFonts w:ascii="Tahoma" w:hAnsi="Tahoma" w:cs="Tahoma"/>
                <w:sz w:val="16"/>
                <w:szCs w:val="16"/>
              </w:rPr>
            </w:pPr>
            <w:r>
              <w:rPr>
                <w:rFonts w:ascii="Tahoma" w:hAnsi="Tahoma" w:cs="Tahoma"/>
                <w:sz w:val="16"/>
                <w:szCs w:val="16"/>
              </w:rPr>
              <w:t>30,1</w:t>
            </w:r>
          </w:p>
        </w:tc>
        <w:tc>
          <w:tcPr>
            <w:tcW w:w="633" w:type="dxa"/>
            <w:noWrap/>
            <w:vAlign w:val="center"/>
            <w:hideMark/>
          </w:tcPr>
          <w:p w14:paraId="5314FAC2" w14:textId="77777777" w:rsidR="002926CD" w:rsidRDefault="002926CD">
            <w:pPr>
              <w:jc w:val="right"/>
              <w:rPr>
                <w:rFonts w:ascii="Tahoma" w:hAnsi="Tahoma" w:cs="Tahoma"/>
                <w:sz w:val="16"/>
                <w:szCs w:val="16"/>
              </w:rPr>
            </w:pPr>
            <w:r>
              <w:rPr>
                <w:rFonts w:ascii="Tahoma" w:hAnsi="Tahoma" w:cs="Tahoma"/>
                <w:sz w:val="16"/>
                <w:szCs w:val="16"/>
              </w:rPr>
              <w:t>21,8</w:t>
            </w:r>
          </w:p>
        </w:tc>
      </w:tr>
      <w:tr w:rsidR="002926CD" w14:paraId="65F630AE" w14:textId="77777777" w:rsidTr="002926CD">
        <w:trPr>
          <w:trHeight w:val="255"/>
        </w:trPr>
        <w:tc>
          <w:tcPr>
            <w:tcW w:w="2109" w:type="dxa"/>
            <w:noWrap/>
            <w:vAlign w:val="center"/>
            <w:hideMark/>
          </w:tcPr>
          <w:p w14:paraId="73E9B29E" w14:textId="77777777" w:rsidR="002926CD" w:rsidRDefault="002926CD">
            <w:pPr>
              <w:rPr>
                <w:rFonts w:ascii="Tahoma" w:hAnsi="Tahoma" w:cs="Tahoma"/>
                <w:color w:val="000000"/>
                <w:sz w:val="16"/>
                <w:szCs w:val="16"/>
              </w:rPr>
            </w:pPr>
            <w:r>
              <w:rPr>
                <w:rFonts w:ascii="Tahoma" w:hAnsi="Tahoma" w:cs="Tahoma"/>
                <w:color w:val="000000"/>
                <w:sz w:val="16"/>
                <w:szCs w:val="16"/>
              </w:rPr>
              <w:lastRenderedPageBreak/>
              <w:t>Nižšie stredné</w:t>
            </w:r>
          </w:p>
        </w:tc>
        <w:tc>
          <w:tcPr>
            <w:tcW w:w="633" w:type="dxa"/>
            <w:noWrap/>
            <w:vAlign w:val="center"/>
            <w:hideMark/>
          </w:tcPr>
          <w:p w14:paraId="67763F3F" w14:textId="77777777" w:rsidR="002926CD" w:rsidRDefault="002926CD">
            <w:pPr>
              <w:jc w:val="right"/>
              <w:rPr>
                <w:rFonts w:ascii="Tahoma" w:hAnsi="Tahoma" w:cs="Tahoma"/>
                <w:sz w:val="16"/>
                <w:szCs w:val="16"/>
              </w:rPr>
            </w:pPr>
            <w:r>
              <w:rPr>
                <w:rFonts w:ascii="Tahoma" w:hAnsi="Tahoma" w:cs="Tahoma"/>
                <w:sz w:val="16"/>
                <w:szCs w:val="16"/>
              </w:rPr>
              <w:t>44,3</w:t>
            </w:r>
          </w:p>
        </w:tc>
        <w:tc>
          <w:tcPr>
            <w:tcW w:w="633" w:type="dxa"/>
            <w:noWrap/>
            <w:vAlign w:val="center"/>
            <w:hideMark/>
          </w:tcPr>
          <w:p w14:paraId="3E654ACC" w14:textId="77777777" w:rsidR="002926CD" w:rsidRDefault="002926CD">
            <w:pPr>
              <w:jc w:val="right"/>
              <w:rPr>
                <w:rFonts w:ascii="Tahoma" w:hAnsi="Tahoma" w:cs="Tahoma"/>
                <w:sz w:val="16"/>
                <w:szCs w:val="16"/>
              </w:rPr>
            </w:pPr>
            <w:r>
              <w:rPr>
                <w:rFonts w:ascii="Tahoma" w:hAnsi="Tahoma" w:cs="Tahoma"/>
                <w:sz w:val="16"/>
                <w:szCs w:val="16"/>
              </w:rPr>
              <w:t>38,9</w:t>
            </w:r>
          </w:p>
        </w:tc>
        <w:tc>
          <w:tcPr>
            <w:tcW w:w="633" w:type="dxa"/>
            <w:noWrap/>
            <w:vAlign w:val="center"/>
            <w:hideMark/>
          </w:tcPr>
          <w:p w14:paraId="4EF35810" w14:textId="77777777" w:rsidR="002926CD" w:rsidRDefault="002926CD">
            <w:pPr>
              <w:jc w:val="right"/>
              <w:rPr>
                <w:rFonts w:ascii="Tahoma" w:hAnsi="Tahoma" w:cs="Tahoma"/>
                <w:sz w:val="16"/>
                <w:szCs w:val="16"/>
              </w:rPr>
            </w:pPr>
            <w:r>
              <w:rPr>
                <w:rFonts w:ascii="Tahoma" w:hAnsi="Tahoma" w:cs="Tahoma"/>
                <w:sz w:val="16"/>
                <w:szCs w:val="16"/>
              </w:rPr>
              <w:t>35,1</w:t>
            </w:r>
          </w:p>
        </w:tc>
        <w:tc>
          <w:tcPr>
            <w:tcW w:w="633" w:type="dxa"/>
            <w:noWrap/>
            <w:vAlign w:val="center"/>
            <w:hideMark/>
          </w:tcPr>
          <w:p w14:paraId="6886437D" w14:textId="77777777" w:rsidR="002926CD" w:rsidRDefault="002926CD">
            <w:pPr>
              <w:jc w:val="right"/>
              <w:rPr>
                <w:rFonts w:ascii="Tahoma" w:hAnsi="Tahoma" w:cs="Tahoma"/>
                <w:sz w:val="16"/>
                <w:szCs w:val="16"/>
              </w:rPr>
            </w:pPr>
            <w:r>
              <w:rPr>
                <w:rFonts w:ascii="Tahoma" w:hAnsi="Tahoma" w:cs="Tahoma"/>
                <w:sz w:val="16"/>
                <w:szCs w:val="16"/>
              </w:rPr>
              <w:t>32,1</w:t>
            </w:r>
          </w:p>
        </w:tc>
        <w:tc>
          <w:tcPr>
            <w:tcW w:w="633" w:type="dxa"/>
            <w:noWrap/>
            <w:vAlign w:val="center"/>
            <w:hideMark/>
          </w:tcPr>
          <w:p w14:paraId="01D7FEE9" w14:textId="77777777" w:rsidR="002926CD" w:rsidRDefault="002926CD">
            <w:pPr>
              <w:jc w:val="right"/>
              <w:rPr>
                <w:rFonts w:ascii="Tahoma" w:hAnsi="Tahoma" w:cs="Tahoma"/>
                <w:sz w:val="16"/>
                <w:szCs w:val="16"/>
              </w:rPr>
            </w:pPr>
            <w:r>
              <w:rPr>
                <w:rFonts w:ascii="Tahoma" w:hAnsi="Tahoma" w:cs="Tahoma"/>
                <w:sz w:val="16"/>
                <w:szCs w:val="16"/>
              </w:rPr>
              <w:t>27,3</w:t>
            </w:r>
          </w:p>
        </w:tc>
        <w:tc>
          <w:tcPr>
            <w:tcW w:w="633" w:type="dxa"/>
            <w:noWrap/>
            <w:vAlign w:val="center"/>
            <w:hideMark/>
          </w:tcPr>
          <w:p w14:paraId="565AE4B8" w14:textId="77777777" w:rsidR="002926CD" w:rsidRDefault="002926CD">
            <w:pPr>
              <w:jc w:val="right"/>
              <w:rPr>
                <w:rFonts w:ascii="Tahoma" w:hAnsi="Tahoma" w:cs="Tahoma"/>
                <w:sz w:val="16"/>
                <w:szCs w:val="16"/>
              </w:rPr>
            </w:pPr>
            <w:r>
              <w:rPr>
                <w:rFonts w:ascii="Tahoma" w:hAnsi="Tahoma" w:cs="Tahoma"/>
                <w:sz w:val="16"/>
                <w:szCs w:val="16"/>
              </w:rPr>
              <w:t>34,4</w:t>
            </w:r>
          </w:p>
        </w:tc>
        <w:tc>
          <w:tcPr>
            <w:tcW w:w="633" w:type="dxa"/>
            <w:noWrap/>
            <w:vAlign w:val="center"/>
            <w:hideMark/>
          </w:tcPr>
          <w:p w14:paraId="780549E6" w14:textId="77777777" w:rsidR="002926CD" w:rsidRDefault="002926CD">
            <w:pPr>
              <w:jc w:val="right"/>
              <w:rPr>
                <w:rFonts w:ascii="Tahoma" w:hAnsi="Tahoma" w:cs="Tahoma"/>
                <w:sz w:val="16"/>
                <w:szCs w:val="16"/>
              </w:rPr>
            </w:pPr>
            <w:r>
              <w:rPr>
                <w:rFonts w:ascii="Tahoma" w:hAnsi="Tahoma" w:cs="Tahoma"/>
                <w:sz w:val="16"/>
                <w:szCs w:val="16"/>
              </w:rPr>
              <w:t>26,2</w:t>
            </w:r>
          </w:p>
        </w:tc>
        <w:tc>
          <w:tcPr>
            <w:tcW w:w="633" w:type="dxa"/>
            <w:noWrap/>
            <w:vAlign w:val="center"/>
            <w:hideMark/>
          </w:tcPr>
          <w:p w14:paraId="7DF0F257" w14:textId="77777777" w:rsidR="002926CD" w:rsidRDefault="002926CD">
            <w:pPr>
              <w:jc w:val="right"/>
              <w:rPr>
                <w:rFonts w:ascii="Tahoma" w:hAnsi="Tahoma" w:cs="Tahoma"/>
                <w:sz w:val="16"/>
                <w:szCs w:val="16"/>
              </w:rPr>
            </w:pPr>
            <w:r>
              <w:rPr>
                <w:rFonts w:ascii="Tahoma" w:hAnsi="Tahoma" w:cs="Tahoma"/>
                <w:sz w:val="16"/>
                <w:szCs w:val="16"/>
              </w:rPr>
              <w:t>22,9</w:t>
            </w:r>
          </w:p>
        </w:tc>
        <w:tc>
          <w:tcPr>
            <w:tcW w:w="633" w:type="dxa"/>
            <w:noWrap/>
            <w:vAlign w:val="center"/>
            <w:hideMark/>
          </w:tcPr>
          <w:p w14:paraId="1F8DE221" w14:textId="77777777" w:rsidR="002926CD" w:rsidRDefault="002926CD">
            <w:pPr>
              <w:jc w:val="right"/>
              <w:rPr>
                <w:rFonts w:ascii="Tahoma" w:hAnsi="Tahoma" w:cs="Tahoma"/>
                <w:sz w:val="16"/>
                <w:szCs w:val="16"/>
              </w:rPr>
            </w:pPr>
            <w:r>
              <w:rPr>
                <w:rFonts w:ascii="Tahoma" w:hAnsi="Tahoma" w:cs="Tahoma"/>
                <w:sz w:val="16"/>
                <w:szCs w:val="16"/>
              </w:rPr>
              <w:t>14,4</w:t>
            </w:r>
          </w:p>
        </w:tc>
        <w:tc>
          <w:tcPr>
            <w:tcW w:w="633" w:type="dxa"/>
            <w:noWrap/>
            <w:vAlign w:val="center"/>
            <w:hideMark/>
          </w:tcPr>
          <w:p w14:paraId="2128BC78" w14:textId="77777777" w:rsidR="002926CD" w:rsidRDefault="002926CD">
            <w:pPr>
              <w:jc w:val="right"/>
              <w:rPr>
                <w:rFonts w:ascii="Tahoma" w:hAnsi="Tahoma" w:cs="Tahoma"/>
                <w:sz w:val="16"/>
                <w:szCs w:val="16"/>
              </w:rPr>
            </w:pPr>
            <w:r>
              <w:rPr>
                <w:rFonts w:ascii="Tahoma" w:hAnsi="Tahoma" w:cs="Tahoma"/>
                <w:sz w:val="16"/>
                <w:szCs w:val="16"/>
              </w:rPr>
              <w:t>20,4</w:t>
            </w:r>
          </w:p>
        </w:tc>
        <w:tc>
          <w:tcPr>
            <w:tcW w:w="633" w:type="dxa"/>
            <w:noWrap/>
            <w:vAlign w:val="center"/>
            <w:hideMark/>
          </w:tcPr>
          <w:p w14:paraId="32D30F14" w14:textId="77777777" w:rsidR="002926CD" w:rsidRDefault="002926CD">
            <w:pPr>
              <w:jc w:val="right"/>
              <w:rPr>
                <w:rFonts w:ascii="Tahoma" w:hAnsi="Tahoma" w:cs="Tahoma"/>
                <w:sz w:val="16"/>
                <w:szCs w:val="16"/>
              </w:rPr>
            </w:pPr>
            <w:r>
              <w:rPr>
                <w:rFonts w:ascii="Tahoma" w:hAnsi="Tahoma" w:cs="Tahoma"/>
                <w:sz w:val="16"/>
                <w:szCs w:val="16"/>
              </w:rPr>
              <w:t>18,9</w:t>
            </w:r>
          </w:p>
        </w:tc>
      </w:tr>
      <w:tr w:rsidR="002926CD" w14:paraId="11DE45BC" w14:textId="77777777" w:rsidTr="002926CD">
        <w:trPr>
          <w:trHeight w:val="255"/>
        </w:trPr>
        <w:tc>
          <w:tcPr>
            <w:tcW w:w="2109" w:type="dxa"/>
            <w:noWrap/>
            <w:vAlign w:val="center"/>
            <w:hideMark/>
          </w:tcPr>
          <w:p w14:paraId="30B668D1" w14:textId="77777777" w:rsidR="002926CD" w:rsidRDefault="002926CD">
            <w:pPr>
              <w:rPr>
                <w:rFonts w:ascii="Tahoma" w:hAnsi="Tahoma" w:cs="Tahoma"/>
                <w:color w:val="000000"/>
                <w:sz w:val="16"/>
                <w:szCs w:val="16"/>
              </w:rPr>
            </w:pPr>
            <w:r>
              <w:rPr>
                <w:rFonts w:ascii="Tahoma" w:hAnsi="Tahoma" w:cs="Tahoma"/>
                <w:color w:val="000000"/>
                <w:sz w:val="16"/>
                <w:szCs w:val="16"/>
              </w:rPr>
              <w:t>Úplné stredné</w:t>
            </w:r>
          </w:p>
        </w:tc>
        <w:tc>
          <w:tcPr>
            <w:tcW w:w="633" w:type="dxa"/>
            <w:noWrap/>
            <w:vAlign w:val="center"/>
            <w:hideMark/>
          </w:tcPr>
          <w:p w14:paraId="60DFD917" w14:textId="77777777" w:rsidR="002926CD" w:rsidRDefault="002926CD">
            <w:pPr>
              <w:jc w:val="right"/>
              <w:rPr>
                <w:rFonts w:ascii="Tahoma" w:hAnsi="Tahoma" w:cs="Tahoma"/>
                <w:sz w:val="16"/>
                <w:szCs w:val="16"/>
              </w:rPr>
            </w:pPr>
            <w:r>
              <w:rPr>
                <w:rFonts w:ascii="Tahoma" w:hAnsi="Tahoma" w:cs="Tahoma"/>
                <w:sz w:val="16"/>
                <w:szCs w:val="16"/>
              </w:rPr>
              <w:t>29,9</w:t>
            </w:r>
          </w:p>
        </w:tc>
        <w:tc>
          <w:tcPr>
            <w:tcW w:w="633" w:type="dxa"/>
            <w:noWrap/>
            <w:vAlign w:val="center"/>
            <w:hideMark/>
          </w:tcPr>
          <w:p w14:paraId="069825EB" w14:textId="77777777" w:rsidR="002926CD" w:rsidRDefault="002926CD">
            <w:pPr>
              <w:jc w:val="right"/>
              <w:rPr>
                <w:rFonts w:ascii="Tahoma" w:hAnsi="Tahoma" w:cs="Tahoma"/>
                <w:sz w:val="16"/>
                <w:szCs w:val="16"/>
              </w:rPr>
            </w:pPr>
            <w:r>
              <w:rPr>
                <w:rFonts w:ascii="Tahoma" w:hAnsi="Tahoma" w:cs="Tahoma"/>
                <w:sz w:val="16"/>
                <w:szCs w:val="16"/>
              </w:rPr>
              <w:t>40,3</w:t>
            </w:r>
          </w:p>
        </w:tc>
        <w:tc>
          <w:tcPr>
            <w:tcW w:w="633" w:type="dxa"/>
            <w:noWrap/>
            <w:vAlign w:val="center"/>
            <w:hideMark/>
          </w:tcPr>
          <w:p w14:paraId="15F364B1" w14:textId="77777777" w:rsidR="002926CD" w:rsidRDefault="002926CD">
            <w:pPr>
              <w:jc w:val="right"/>
              <w:rPr>
                <w:rFonts w:ascii="Tahoma" w:hAnsi="Tahoma" w:cs="Tahoma"/>
                <w:sz w:val="16"/>
                <w:szCs w:val="16"/>
              </w:rPr>
            </w:pPr>
            <w:r>
              <w:rPr>
                <w:rFonts w:ascii="Tahoma" w:hAnsi="Tahoma" w:cs="Tahoma"/>
                <w:sz w:val="16"/>
                <w:szCs w:val="16"/>
              </w:rPr>
              <w:t>32,1</w:t>
            </w:r>
          </w:p>
        </w:tc>
        <w:tc>
          <w:tcPr>
            <w:tcW w:w="633" w:type="dxa"/>
            <w:noWrap/>
            <w:vAlign w:val="center"/>
            <w:hideMark/>
          </w:tcPr>
          <w:p w14:paraId="356A963F" w14:textId="77777777" w:rsidR="002926CD" w:rsidRDefault="002926CD">
            <w:pPr>
              <w:jc w:val="right"/>
              <w:rPr>
                <w:rFonts w:ascii="Tahoma" w:hAnsi="Tahoma" w:cs="Tahoma"/>
                <w:sz w:val="16"/>
                <w:szCs w:val="16"/>
              </w:rPr>
            </w:pPr>
            <w:r>
              <w:rPr>
                <w:rFonts w:ascii="Tahoma" w:hAnsi="Tahoma" w:cs="Tahoma"/>
                <w:sz w:val="16"/>
                <w:szCs w:val="16"/>
              </w:rPr>
              <w:t>30,6</w:t>
            </w:r>
          </w:p>
        </w:tc>
        <w:tc>
          <w:tcPr>
            <w:tcW w:w="633" w:type="dxa"/>
            <w:noWrap/>
            <w:vAlign w:val="center"/>
            <w:hideMark/>
          </w:tcPr>
          <w:p w14:paraId="5512AE5A" w14:textId="77777777" w:rsidR="002926CD" w:rsidRDefault="002926CD">
            <w:pPr>
              <w:jc w:val="right"/>
              <w:rPr>
                <w:rFonts w:ascii="Tahoma" w:hAnsi="Tahoma" w:cs="Tahoma"/>
                <w:sz w:val="16"/>
                <w:szCs w:val="16"/>
              </w:rPr>
            </w:pPr>
            <w:r>
              <w:rPr>
                <w:rFonts w:ascii="Tahoma" w:hAnsi="Tahoma" w:cs="Tahoma"/>
                <w:sz w:val="16"/>
                <w:szCs w:val="16"/>
              </w:rPr>
              <w:t>45,3</w:t>
            </w:r>
          </w:p>
        </w:tc>
        <w:tc>
          <w:tcPr>
            <w:tcW w:w="633" w:type="dxa"/>
            <w:noWrap/>
            <w:vAlign w:val="center"/>
            <w:hideMark/>
          </w:tcPr>
          <w:p w14:paraId="48B786C4" w14:textId="77777777" w:rsidR="002926CD" w:rsidRDefault="002926CD">
            <w:pPr>
              <w:jc w:val="right"/>
              <w:rPr>
                <w:rFonts w:ascii="Tahoma" w:hAnsi="Tahoma" w:cs="Tahoma"/>
                <w:sz w:val="16"/>
                <w:szCs w:val="16"/>
              </w:rPr>
            </w:pPr>
            <w:r>
              <w:rPr>
                <w:rFonts w:ascii="Tahoma" w:hAnsi="Tahoma" w:cs="Tahoma"/>
                <w:sz w:val="16"/>
                <w:szCs w:val="16"/>
              </w:rPr>
              <w:t>28,6</w:t>
            </w:r>
          </w:p>
        </w:tc>
        <w:tc>
          <w:tcPr>
            <w:tcW w:w="633" w:type="dxa"/>
            <w:noWrap/>
            <w:vAlign w:val="center"/>
            <w:hideMark/>
          </w:tcPr>
          <w:p w14:paraId="43B9DF66" w14:textId="77777777" w:rsidR="002926CD" w:rsidRDefault="002926CD">
            <w:pPr>
              <w:jc w:val="right"/>
              <w:rPr>
                <w:rFonts w:ascii="Tahoma" w:hAnsi="Tahoma" w:cs="Tahoma"/>
                <w:sz w:val="16"/>
                <w:szCs w:val="16"/>
              </w:rPr>
            </w:pPr>
            <w:r>
              <w:rPr>
                <w:rFonts w:ascii="Tahoma" w:hAnsi="Tahoma" w:cs="Tahoma"/>
                <w:sz w:val="16"/>
                <w:szCs w:val="16"/>
              </w:rPr>
              <w:t>33,2</w:t>
            </w:r>
          </w:p>
        </w:tc>
        <w:tc>
          <w:tcPr>
            <w:tcW w:w="633" w:type="dxa"/>
            <w:noWrap/>
            <w:vAlign w:val="center"/>
            <w:hideMark/>
          </w:tcPr>
          <w:p w14:paraId="4CBC2FDC" w14:textId="77777777" w:rsidR="002926CD" w:rsidRDefault="002926CD">
            <w:pPr>
              <w:jc w:val="right"/>
              <w:rPr>
                <w:rFonts w:ascii="Tahoma" w:hAnsi="Tahoma" w:cs="Tahoma"/>
                <w:sz w:val="16"/>
                <w:szCs w:val="16"/>
              </w:rPr>
            </w:pPr>
            <w:r>
              <w:rPr>
                <w:rFonts w:ascii="Tahoma" w:hAnsi="Tahoma" w:cs="Tahoma"/>
                <w:sz w:val="16"/>
                <w:szCs w:val="16"/>
              </w:rPr>
              <w:t>44,7</w:t>
            </w:r>
          </w:p>
        </w:tc>
        <w:tc>
          <w:tcPr>
            <w:tcW w:w="633" w:type="dxa"/>
            <w:noWrap/>
            <w:vAlign w:val="center"/>
            <w:hideMark/>
          </w:tcPr>
          <w:p w14:paraId="6A84E2A9" w14:textId="77777777" w:rsidR="002926CD" w:rsidRDefault="002926CD">
            <w:pPr>
              <w:jc w:val="right"/>
              <w:rPr>
                <w:rFonts w:ascii="Tahoma" w:hAnsi="Tahoma" w:cs="Tahoma"/>
                <w:sz w:val="16"/>
                <w:szCs w:val="16"/>
              </w:rPr>
            </w:pPr>
            <w:r>
              <w:rPr>
                <w:rFonts w:ascii="Tahoma" w:hAnsi="Tahoma" w:cs="Tahoma"/>
                <w:sz w:val="16"/>
                <w:szCs w:val="16"/>
              </w:rPr>
              <w:t>28,8</w:t>
            </w:r>
          </w:p>
        </w:tc>
        <w:tc>
          <w:tcPr>
            <w:tcW w:w="633" w:type="dxa"/>
            <w:noWrap/>
            <w:vAlign w:val="center"/>
            <w:hideMark/>
          </w:tcPr>
          <w:p w14:paraId="06F86223" w14:textId="77777777" w:rsidR="002926CD" w:rsidRDefault="002926CD">
            <w:pPr>
              <w:jc w:val="right"/>
              <w:rPr>
                <w:rFonts w:ascii="Tahoma" w:hAnsi="Tahoma" w:cs="Tahoma"/>
                <w:sz w:val="16"/>
                <w:szCs w:val="16"/>
              </w:rPr>
            </w:pPr>
            <w:r>
              <w:rPr>
                <w:rFonts w:ascii="Tahoma" w:hAnsi="Tahoma" w:cs="Tahoma"/>
                <w:sz w:val="16"/>
                <w:szCs w:val="16"/>
              </w:rPr>
              <w:t>36,6</w:t>
            </w:r>
          </w:p>
        </w:tc>
        <w:tc>
          <w:tcPr>
            <w:tcW w:w="633" w:type="dxa"/>
            <w:noWrap/>
            <w:vAlign w:val="center"/>
            <w:hideMark/>
          </w:tcPr>
          <w:p w14:paraId="01D98C0B" w14:textId="77777777" w:rsidR="002926CD" w:rsidRDefault="002926CD">
            <w:pPr>
              <w:jc w:val="right"/>
              <w:rPr>
                <w:rFonts w:ascii="Tahoma" w:hAnsi="Tahoma" w:cs="Tahoma"/>
                <w:sz w:val="16"/>
                <w:szCs w:val="16"/>
              </w:rPr>
            </w:pPr>
            <w:r>
              <w:rPr>
                <w:rFonts w:ascii="Tahoma" w:hAnsi="Tahoma" w:cs="Tahoma"/>
                <w:sz w:val="16"/>
                <w:szCs w:val="16"/>
              </w:rPr>
              <w:t>43,9</w:t>
            </w:r>
          </w:p>
        </w:tc>
      </w:tr>
      <w:tr w:rsidR="002926CD" w14:paraId="2AB4C3EA" w14:textId="77777777" w:rsidTr="002926CD">
        <w:trPr>
          <w:trHeight w:val="255"/>
        </w:trPr>
        <w:tc>
          <w:tcPr>
            <w:tcW w:w="2109" w:type="dxa"/>
            <w:noWrap/>
            <w:vAlign w:val="center"/>
            <w:hideMark/>
          </w:tcPr>
          <w:p w14:paraId="1725F892" w14:textId="77777777" w:rsidR="002926CD" w:rsidRDefault="002926CD">
            <w:pPr>
              <w:rPr>
                <w:rFonts w:ascii="Tahoma" w:hAnsi="Tahoma" w:cs="Tahoma"/>
                <w:color w:val="000000"/>
                <w:sz w:val="16"/>
                <w:szCs w:val="16"/>
              </w:rPr>
            </w:pPr>
            <w:r>
              <w:rPr>
                <w:rFonts w:ascii="Tahoma" w:hAnsi="Tahoma" w:cs="Tahoma"/>
                <w:color w:val="000000"/>
                <w:sz w:val="16"/>
                <w:szCs w:val="16"/>
              </w:rPr>
              <w:t>Vysokoškolské</w:t>
            </w:r>
          </w:p>
        </w:tc>
        <w:tc>
          <w:tcPr>
            <w:tcW w:w="633" w:type="dxa"/>
            <w:noWrap/>
            <w:vAlign w:val="center"/>
            <w:hideMark/>
          </w:tcPr>
          <w:p w14:paraId="26BDB728" w14:textId="77777777" w:rsidR="002926CD" w:rsidRDefault="002926CD">
            <w:pPr>
              <w:jc w:val="right"/>
              <w:rPr>
                <w:rFonts w:ascii="Tahoma" w:hAnsi="Tahoma" w:cs="Tahoma"/>
                <w:sz w:val="16"/>
                <w:szCs w:val="16"/>
              </w:rPr>
            </w:pPr>
            <w:r>
              <w:rPr>
                <w:rFonts w:ascii="Tahoma" w:hAnsi="Tahoma" w:cs="Tahoma"/>
                <w:sz w:val="16"/>
                <w:szCs w:val="16"/>
              </w:rPr>
              <w:t>13,1</w:t>
            </w:r>
          </w:p>
        </w:tc>
        <w:tc>
          <w:tcPr>
            <w:tcW w:w="633" w:type="dxa"/>
            <w:noWrap/>
            <w:vAlign w:val="center"/>
            <w:hideMark/>
          </w:tcPr>
          <w:p w14:paraId="57284342" w14:textId="77777777" w:rsidR="002926CD" w:rsidRDefault="002926CD">
            <w:pPr>
              <w:jc w:val="right"/>
              <w:rPr>
                <w:rFonts w:ascii="Tahoma" w:hAnsi="Tahoma" w:cs="Tahoma"/>
                <w:sz w:val="16"/>
                <w:szCs w:val="16"/>
              </w:rPr>
            </w:pPr>
            <w:r>
              <w:rPr>
                <w:rFonts w:ascii="Tahoma" w:hAnsi="Tahoma" w:cs="Tahoma"/>
                <w:sz w:val="16"/>
                <w:szCs w:val="16"/>
              </w:rPr>
              <w:t>5,2</w:t>
            </w:r>
          </w:p>
        </w:tc>
        <w:tc>
          <w:tcPr>
            <w:tcW w:w="633" w:type="dxa"/>
            <w:noWrap/>
            <w:vAlign w:val="center"/>
            <w:hideMark/>
          </w:tcPr>
          <w:p w14:paraId="3EA930FD" w14:textId="77777777" w:rsidR="002926CD" w:rsidRDefault="002926CD">
            <w:pPr>
              <w:jc w:val="right"/>
              <w:rPr>
                <w:rFonts w:ascii="Tahoma" w:hAnsi="Tahoma" w:cs="Tahoma"/>
                <w:sz w:val="16"/>
                <w:szCs w:val="16"/>
              </w:rPr>
            </w:pPr>
            <w:r>
              <w:rPr>
                <w:rFonts w:ascii="Tahoma" w:hAnsi="Tahoma" w:cs="Tahoma"/>
                <w:sz w:val="16"/>
                <w:szCs w:val="16"/>
              </w:rPr>
              <w:t>6,3</w:t>
            </w:r>
          </w:p>
        </w:tc>
        <w:tc>
          <w:tcPr>
            <w:tcW w:w="633" w:type="dxa"/>
            <w:noWrap/>
            <w:vAlign w:val="center"/>
            <w:hideMark/>
          </w:tcPr>
          <w:p w14:paraId="7BC936F8" w14:textId="77777777" w:rsidR="002926CD" w:rsidRDefault="002926CD">
            <w:pPr>
              <w:jc w:val="right"/>
              <w:rPr>
                <w:rFonts w:ascii="Tahoma" w:hAnsi="Tahoma" w:cs="Tahoma"/>
                <w:sz w:val="16"/>
                <w:szCs w:val="16"/>
              </w:rPr>
            </w:pPr>
            <w:r>
              <w:rPr>
                <w:rFonts w:ascii="Tahoma" w:hAnsi="Tahoma" w:cs="Tahoma"/>
                <w:sz w:val="16"/>
                <w:szCs w:val="16"/>
              </w:rPr>
              <w:t>7,9</w:t>
            </w:r>
          </w:p>
        </w:tc>
        <w:tc>
          <w:tcPr>
            <w:tcW w:w="633" w:type="dxa"/>
            <w:noWrap/>
            <w:vAlign w:val="center"/>
            <w:hideMark/>
          </w:tcPr>
          <w:p w14:paraId="714EB8DC" w14:textId="77777777" w:rsidR="002926CD" w:rsidRDefault="002926CD">
            <w:pPr>
              <w:jc w:val="right"/>
              <w:rPr>
                <w:rFonts w:ascii="Tahoma" w:hAnsi="Tahoma" w:cs="Tahoma"/>
                <w:sz w:val="16"/>
                <w:szCs w:val="16"/>
              </w:rPr>
            </w:pPr>
            <w:r>
              <w:rPr>
                <w:rFonts w:ascii="Tahoma" w:hAnsi="Tahoma" w:cs="Tahoma"/>
                <w:sz w:val="16"/>
                <w:szCs w:val="16"/>
              </w:rPr>
              <w:t>10,5</w:t>
            </w:r>
          </w:p>
        </w:tc>
        <w:tc>
          <w:tcPr>
            <w:tcW w:w="633" w:type="dxa"/>
            <w:noWrap/>
            <w:vAlign w:val="center"/>
            <w:hideMark/>
          </w:tcPr>
          <w:p w14:paraId="7416B7FF" w14:textId="77777777" w:rsidR="002926CD" w:rsidRDefault="002926CD">
            <w:pPr>
              <w:jc w:val="right"/>
              <w:rPr>
                <w:rFonts w:ascii="Tahoma" w:hAnsi="Tahoma" w:cs="Tahoma"/>
                <w:sz w:val="16"/>
                <w:szCs w:val="16"/>
              </w:rPr>
            </w:pPr>
            <w:r>
              <w:rPr>
                <w:rFonts w:ascii="Tahoma" w:hAnsi="Tahoma" w:cs="Tahoma"/>
                <w:sz w:val="16"/>
                <w:szCs w:val="16"/>
              </w:rPr>
              <w:t>5,3</w:t>
            </w:r>
          </w:p>
        </w:tc>
        <w:tc>
          <w:tcPr>
            <w:tcW w:w="633" w:type="dxa"/>
            <w:noWrap/>
            <w:vAlign w:val="center"/>
            <w:hideMark/>
          </w:tcPr>
          <w:p w14:paraId="269D9704" w14:textId="77777777" w:rsidR="002926CD" w:rsidRDefault="002926CD">
            <w:pPr>
              <w:jc w:val="right"/>
              <w:rPr>
                <w:rFonts w:ascii="Tahoma" w:hAnsi="Tahoma" w:cs="Tahoma"/>
                <w:sz w:val="16"/>
                <w:szCs w:val="16"/>
              </w:rPr>
            </w:pPr>
            <w:r>
              <w:rPr>
                <w:rFonts w:ascii="Tahoma" w:hAnsi="Tahoma" w:cs="Tahoma"/>
                <w:sz w:val="16"/>
                <w:szCs w:val="16"/>
              </w:rPr>
              <w:t>18,7</w:t>
            </w:r>
          </w:p>
        </w:tc>
        <w:tc>
          <w:tcPr>
            <w:tcW w:w="633" w:type="dxa"/>
            <w:noWrap/>
            <w:vAlign w:val="center"/>
            <w:hideMark/>
          </w:tcPr>
          <w:p w14:paraId="06B74528" w14:textId="77777777" w:rsidR="002926CD" w:rsidRDefault="002926CD">
            <w:pPr>
              <w:jc w:val="right"/>
              <w:rPr>
                <w:rFonts w:ascii="Tahoma" w:hAnsi="Tahoma" w:cs="Tahoma"/>
                <w:sz w:val="16"/>
                <w:szCs w:val="16"/>
              </w:rPr>
            </w:pPr>
            <w:r>
              <w:rPr>
                <w:rFonts w:ascii="Tahoma" w:hAnsi="Tahoma" w:cs="Tahoma"/>
                <w:sz w:val="16"/>
                <w:szCs w:val="16"/>
              </w:rPr>
              <w:t>10,0</w:t>
            </w:r>
          </w:p>
        </w:tc>
        <w:tc>
          <w:tcPr>
            <w:tcW w:w="633" w:type="dxa"/>
            <w:noWrap/>
            <w:vAlign w:val="center"/>
            <w:hideMark/>
          </w:tcPr>
          <w:p w14:paraId="3FE4B4B2" w14:textId="77777777" w:rsidR="002926CD" w:rsidRDefault="002926CD">
            <w:pPr>
              <w:jc w:val="right"/>
              <w:rPr>
                <w:rFonts w:ascii="Tahoma" w:hAnsi="Tahoma" w:cs="Tahoma"/>
                <w:sz w:val="16"/>
                <w:szCs w:val="16"/>
              </w:rPr>
            </w:pPr>
            <w:r>
              <w:rPr>
                <w:rFonts w:ascii="Tahoma" w:hAnsi="Tahoma" w:cs="Tahoma"/>
                <w:sz w:val="16"/>
                <w:szCs w:val="16"/>
              </w:rPr>
              <w:t>9,8</w:t>
            </w:r>
          </w:p>
        </w:tc>
        <w:tc>
          <w:tcPr>
            <w:tcW w:w="633" w:type="dxa"/>
            <w:noWrap/>
            <w:vAlign w:val="center"/>
            <w:hideMark/>
          </w:tcPr>
          <w:p w14:paraId="43F4EE1A" w14:textId="77777777" w:rsidR="002926CD" w:rsidRDefault="002926CD">
            <w:pPr>
              <w:jc w:val="right"/>
              <w:rPr>
                <w:rFonts w:ascii="Tahoma" w:hAnsi="Tahoma" w:cs="Tahoma"/>
                <w:sz w:val="16"/>
                <w:szCs w:val="16"/>
              </w:rPr>
            </w:pPr>
            <w:r>
              <w:rPr>
                <w:rFonts w:ascii="Tahoma" w:hAnsi="Tahoma" w:cs="Tahoma"/>
                <w:sz w:val="16"/>
                <w:szCs w:val="16"/>
              </w:rPr>
              <w:t>11,8</w:t>
            </w:r>
          </w:p>
        </w:tc>
        <w:tc>
          <w:tcPr>
            <w:tcW w:w="633" w:type="dxa"/>
            <w:noWrap/>
            <w:vAlign w:val="center"/>
            <w:hideMark/>
          </w:tcPr>
          <w:p w14:paraId="265F2254" w14:textId="77777777" w:rsidR="002926CD" w:rsidRDefault="002926CD">
            <w:pPr>
              <w:jc w:val="right"/>
              <w:rPr>
                <w:rFonts w:ascii="Tahoma" w:hAnsi="Tahoma" w:cs="Tahoma"/>
                <w:sz w:val="16"/>
                <w:szCs w:val="16"/>
              </w:rPr>
            </w:pPr>
            <w:r>
              <w:rPr>
                <w:rFonts w:ascii="Tahoma" w:hAnsi="Tahoma" w:cs="Tahoma"/>
                <w:sz w:val="16"/>
                <w:szCs w:val="16"/>
              </w:rPr>
              <w:t>15,3</w:t>
            </w:r>
          </w:p>
        </w:tc>
      </w:tr>
    </w:tbl>
    <w:p w14:paraId="0C6A0ABB" w14:textId="05184853" w:rsidR="002926CD" w:rsidRPr="000119EB" w:rsidRDefault="002926CD" w:rsidP="000119EB">
      <w:pPr>
        <w:pStyle w:val="Normlnywebov"/>
        <w:tabs>
          <w:tab w:val="center" w:pos="4536"/>
          <w:tab w:val="right" w:pos="9072"/>
        </w:tabs>
        <w:spacing w:after="0"/>
        <w:rPr>
          <w:rFonts w:ascii="Tahoma" w:hAnsi="Tahoma" w:cs="Tahoma"/>
          <w:sz w:val="16"/>
          <w:szCs w:val="16"/>
          <w:lang w:eastAsia="cs-CZ"/>
        </w:rPr>
      </w:pPr>
      <w:r>
        <w:rPr>
          <w:rFonts w:ascii="Tahoma" w:hAnsi="Tahoma" w:cs="Tahoma"/>
          <w:sz w:val="16"/>
          <w:szCs w:val="16"/>
          <w:lang w:eastAsia="cs-CZ"/>
        </w:rPr>
        <w:t xml:space="preserve">Zdroj: 20.3.2022, </w:t>
      </w:r>
      <w:hyperlink r:id="rId92" w:history="1">
        <w:r>
          <w:rPr>
            <w:rStyle w:val="Hypertextovprepojenie"/>
            <w:rFonts w:ascii="Tahoma" w:hAnsi="Tahoma" w:cs="Tahoma"/>
            <w:color w:val="auto"/>
            <w:sz w:val="16"/>
            <w:szCs w:val="16"/>
            <w:lang w:eastAsia="cs-CZ"/>
          </w:rPr>
          <w:t>http://px-web.statistics.sk/PXWebSlovak/</w:t>
        </w:r>
      </w:hyperlink>
    </w:p>
    <w:p w14:paraId="40105EFC" w14:textId="5EA300A9" w:rsidR="0071232C" w:rsidRPr="000119EB" w:rsidRDefault="002926CD" w:rsidP="002926CD">
      <w:pPr>
        <w:jc w:val="both"/>
        <w:rPr>
          <w:rFonts w:asciiTheme="majorHAnsi" w:hAnsiTheme="majorHAnsi" w:cstheme="majorHAnsi"/>
          <w:sz w:val="24"/>
          <w:szCs w:val="24"/>
        </w:rPr>
      </w:pPr>
      <w:r w:rsidRPr="000119EB">
        <w:rPr>
          <w:rFonts w:asciiTheme="majorHAnsi" w:hAnsiTheme="majorHAnsi" w:cstheme="majorHAnsi"/>
          <w:sz w:val="24"/>
          <w:szCs w:val="24"/>
        </w:rPr>
        <w:t>Obyvatelia so základným vzdelaním sa podieľali na nezamestnanosti 27,2 %. Nasledujúce grafy porovnávajú štruktúru nezamestnaných podľa vzdelania v meste Fiľakovo v apríli roku 2022. Najvyšší počet obyvateľov disponovalo stredným odborným vzdelaním (nižšie sekundárne vzdelanie) a úplným stredným vzdelaním (vyššie sekundárne vzdelanie). Nezamestnaní s vysokoškolským vzdelaním tvorili nízke %.</w:t>
      </w:r>
    </w:p>
    <w:tbl>
      <w:tblPr>
        <w:tblW w:w="9075" w:type="dxa"/>
        <w:tblInd w:w="108" w:type="dxa"/>
        <w:tblLayout w:type="fixed"/>
        <w:tblLook w:val="01E0" w:firstRow="1" w:lastRow="1" w:firstColumn="1" w:lastColumn="1" w:noHBand="0" w:noVBand="0"/>
      </w:tblPr>
      <w:tblGrid>
        <w:gridCol w:w="9075"/>
      </w:tblGrid>
      <w:tr w:rsidR="002926CD" w14:paraId="0B7F7E0F" w14:textId="77777777" w:rsidTr="002926CD">
        <w:trPr>
          <w:trHeight w:val="239"/>
        </w:trPr>
        <w:tc>
          <w:tcPr>
            <w:tcW w:w="9072" w:type="dxa"/>
            <w:tcBorders>
              <w:top w:val="nil"/>
              <w:left w:val="nil"/>
              <w:bottom w:val="single" w:sz="4" w:space="0" w:color="auto"/>
              <w:right w:val="nil"/>
            </w:tcBorders>
            <w:shd w:val="clear" w:color="auto" w:fill="FFFFFF"/>
            <w:hideMark/>
          </w:tcPr>
          <w:p w14:paraId="6C1C0F2F" w14:textId="77777777" w:rsidR="002926CD" w:rsidRDefault="002926CD">
            <w:pPr>
              <w:pStyle w:val="Normlny1"/>
              <w:jc w:val="both"/>
              <w:rPr>
                <w:rFonts w:ascii="Tahoma" w:hAnsi="Tahoma" w:cs="Tahoma"/>
                <w:sz w:val="16"/>
                <w:szCs w:val="16"/>
              </w:rPr>
            </w:pPr>
            <w:r>
              <w:rPr>
                <w:rFonts w:ascii="Tahoma" w:hAnsi="Tahoma" w:cs="Tahoma"/>
                <w:sz w:val="16"/>
                <w:szCs w:val="16"/>
              </w:rPr>
              <w:t>Štruktúra nezamestnaných v meste Fiľakovo v roku 2022 apríl (vzdelanie)</w:t>
            </w:r>
          </w:p>
        </w:tc>
      </w:tr>
      <w:tr w:rsidR="002926CD" w14:paraId="4FC4381D" w14:textId="77777777" w:rsidTr="002926CD">
        <w:tc>
          <w:tcPr>
            <w:tcW w:w="9072" w:type="dxa"/>
            <w:tcBorders>
              <w:top w:val="single" w:sz="4" w:space="0" w:color="auto"/>
              <w:left w:val="nil"/>
              <w:bottom w:val="nil"/>
              <w:right w:val="nil"/>
            </w:tcBorders>
            <w:hideMark/>
          </w:tcPr>
          <w:p w14:paraId="3513B2EF" w14:textId="054A63F5" w:rsidR="002926CD" w:rsidRDefault="002926CD">
            <w:pPr>
              <w:pStyle w:val="Normlny1"/>
              <w:ind w:right="-36"/>
              <w:rPr>
                <w:rFonts w:ascii="Tahoma" w:hAnsi="Tahoma" w:cs="Tahoma"/>
                <w:sz w:val="20"/>
              </w:rPr>
            </w:pPr>
            <w:r>
              <w:rPr>
                <w:rFonts w:ascii="Tahoma" w:hAnsi="Tahoma" w:cs="Tahoma"/>
                <w:noProof/>
                <w:sz w:val="20"/>
                <w:lang w:eastAsia="sk-SK"/>
              </w:rPr>
              <w:drawing>
                <wp:inline distT="0" distB="0" distL="0" distR="0" wp14:anchorId="2BC4FF78" wp14:editId="23FEE957">
                  <wp:extent cx="4276725" cy="1533525"/>
                  <wp:effectExtent l="0" t="0" r="9525" b="9525"/>
                  <wp:docPr id="62" name="Obrázo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4276725" cy="1533525"/>
                          </a:xfrm>
                          <a:prstGeom prst="rect">
                            <a:avLst/>
                          </a:prstGeom>
                          <a:noFill/>
                          <a:ln>
                            <a:noFill/>
                          </a:ln>
                        </pic:spPr>
                      </pic:pic>
                    </a:graphicData>
                  </a:graphic>
                </wp:inline>
              </w:drawing>
            </w:r>
          </w:p>
        </w:tc>
      </w:tr>
      <w:tr w:rsidR="002926CD" w14:paraId="4786F002" w14:textId="77777777" w:rsidTr="002926CD">
        <w:trPr>
          <w:trHeight w:val="68"/>
        </w:trPr>
        <w:tc>
          <w:tcPr>
            <w:tcW w:w="9072" w:type="dxa"/>
            <w:hideMark/>
          </w:tcPr>
          <w:p w14:paraId="35A9A0B4" w14:textId="77777777" w:rsidR="002926CD" w:rsidRDefault="002926CD">
            <w:pPr>
              <w:pStyle w:val="Normlny1"/>
              <w:jc w:val="both"/>
              <w:rPr>
                <w:rFonts w:ascii="Tahoma" w:hAnsi="Tahoma" w:cs="Tahoma"/>
                <w:sz w:val="16"/>
                <w:szCs w:val="16"/>
              </w:rPr>
            </w:pPr>
            <w:r>
              <w:rPr>
                <w:rFonts w:ascii="Tahoma" w:hAnsi="Tahoma" w:cs="Tahoma"/>
                <w:sz w:val="16"/>
                <w:szCs w:val="16"/>
              </w:rPr>
              <w:t>Zdroj: ÚPSVaR, 2022</w:t>
            </w:r>
          </w:p>
        </w:tc>
      </w:tr>
    </w:tbl>
    <w:p w14:paraId="1EB255AB" w14:textId="77777777" w:rsidR="002926CD" w:rsidRDefault="002926CD" w:rsidP="002926CD">
      <w:pPr>
        <w:jc w:val="both"/>
        <w:rPr>
          <w:rFonts w:ascii="Tahoma" w:hAnsi="Tahoma" w:cs="Tahoma"/>
          <w:sz w:val="20"/>
          <w:szCs w:val="20"/>
        </w:rPr>
      </w:pPr>
    </w:p>
    <w:tbl>
      <w:tblPr>
        <w:tblW w:w="5594" w:type="dxa"/>
        <w:tblInd w:w="70" w:type="dxa"/>
        <w:tblCellMar>
          <w:left w:w="70" w:type="dxa"/>
          <w:right w:w="70" w:type="dxa"/>
        </w:tblCellMar>
        <w:tblLook w:val="04A0" w:firstRow="1" w:lastRow="0" w:firstColumn="1" w:lastColumn="0" w:noHBand="0" w:noVBand="1"/>
      </w:tblPr>
      <w:tblGrid>
        <w:gridCol w:w="217"/>
        <w:gridCol w:w="4903"/>
        <w:gridCol w:w="474"/>
      </w:tblGrid>
      <w:tr w:rsidR="002926CD" w14:paraId="59A59B08" w14:textId="77777777" w:rsidTr="002926CD">
        <w:trPr>
          <w:trHeight w:val="264"/>
        </w:trPr>
        <w:tc>
          <w:tcPr>
            <w:tcW w:w="5594" w:type="dxa"/>
            <w:gridSpan w:val="3"/>
            <w:shd w:val="clear" w:color="auto" w:fill="FFCC99"/>
            <w:noWrap/>
            <w:vAlign w:val="center"/>
            <w:hideMark/>
          </w:tcPr>
          <w:p w14:paraId="3A8D4BE6" w14:textId="77777777" w:rsidR="002926CD" w:rsidRDefault="002926CD">
            <w:pPr>
              <w:rPr>
                <w:rFonts w:ascii="Tahoma" w:hAnsi="Tahoma" w:cs="Tahoma"/>
                <w:color w:val="000000"/>
                <w:sz w:val="14"/>
                <w:szCs w:val="14"/>
              </w:rPr>
            </w:pPr>
            <w:r>
              <w:rPr>
                <w:rFonts w:ascii="Tahoma" w:hAnsi="Tahoma" w:cs="Tahoma"/>
                <w:color w:val="000000"/>
                <w:sz w:val="14"/>
                <w:szCs w:val="14"/>
              </w:rPr>
              <w:t xml:space="preserve">ISCED - Medzinárodná štandardná klasifikácia vzdelávania </w:t>
            </w:r>
          </w:p>
        </w:tc>
      </w:tr>
      <w:tr w:rsidR="002926CD" w14:paraId="51EF4A8D" w14:textId="77777777" w:rsidTr="002926CD">
        <w:trPr>
          <w:trHeight w:val="264"/>
        </w:trPr>
        <w:tc>
          <w:tcPr>
            <w:tcW w:w="217" w:type="dxa"/>
            <w:noWrap/>
            <w:vAlign w:val="center"/>
            <w:hideMark/>
          </w:tcPr>
          <w:p w14:paraId="41397200" w14:textId="77777777" w:rsidR="002926CD" w:rsidRDefault="002926CD">
            <w:pPr>
              <w:rPr>
                <w:rFonts w:ascii="Tahoma" w:hAnsi="Tahoma" w:cs="Tahoma"/>
                <w:color w:val="000000"/>
                <w:sz w:val="14"/>
                <w:szCs w:val="14"/>
              </w:rPr>
            </w:pPr>
            <w:r>
              <w:rPr>
                <w:rFonts w:ascii="Tahoma" w:hAnsi="Tahoma" w:cs="Tahoma"/>
                <w:color w:val="000000"/>
                <w:sz w:val="14"/>
                <w:szCs w:val="14"/>
              </w:rPr>
              <w:t>0</w:t>
            </w:r>
          </w:p>
        </w:tc>
        <w:tc>
          <w:tcPr>
            <w:tcW w:w="4903" w:type="dxa"/>
            <w:noWrap/>
            <w:vAlign w:val="center"/>
            <w:hideMark/>
          </w:tcPr>
          <w:p w14:paraId="53D739A6" w14:textId="77777777" w:rsidR="002926CD" w:rsidRDefault="002926CD">
            <w:pPr>
              <w:rPr>
                <w:rFonts w:ascii="Tahoma" w:hAnsi="Tahoma" w:cs="Tahoma"/>
                <w:color w:val="000000"/>
                <w:sz w:val="14"/>
                <w:szCs w:val="14"/>
              </w:rPr>
            </w:pPr>
            <w:r>
              <w:rPr>
                <w:rFonts w:ascii="Tahoma" w:hAnsi="Tahoma" w:cs="Tahoma"/>
                <w:color w:val="000000"/>
                <w:sz w:val="14"/>
                <w:szCs w:val="14"/>
              </w:rPr>
              <w:t>predprimárne vzdelanie</w:t>
            </w:r>
          </w:p>
        </w:tc>
        <w:tc>
          <w:tcPr>
            <w:tcW w:w="474" w:type="dxa"/>
            <w:noWrap/>
            <w:vAlign w:val="center"/>
            <w:hideMark/>
          </w:tcPr>
          <w:p w14:paraId="02CB725F" w14:textId="77777777" w:rsidR="002926CD" w:rsidRDefault="002926CD">
            <w:pPr>
              <w:jc w:val="right"/>
              <w:rPr>
                <w:rFonts w:ascii="Tahoma" w:hAnsi="Tahoma" w:cs="Tahoma"/>
                <w:sz w:val="14"/>
                <w:szCs w:val="14"/>
              </w:rPr>
            </w:pPr>
            <w:r>
              <w:rPr>
                <w:rFonts w:ascii="Tahoma" w:hAnsi="Tahoma" w:cs="Tahoma"/>
                <w:sz w:val="14"/>
                <w:szCs w:val="14"/>
              </w:rPr>
              <w:t>0</w:t>
            </w:r>
          </w:p>
        </w:tc>
      </w:tr>
      <w:tr w:rsidR="002926CD" w14:paraId="31153FAC" w14:textId="77777777" w:rsidTr="002926CD">
        <w:trPr>
          <w:trHeight w:val="264"/>
        </w:trPr>
        <w:tc>
          <w:tcPr>
            <w:tcW w:w="217" w:type="dxa"/>
            <w:noWrap/>
            <w:vAlign w:val="center"/>
            <w:hideMark/>
          </w:tcPr>
          <w:p w14:paraId="640BEB39" w14:textId="77777777" w:rsidR="002926CD" w:rsidRDefault="002926CD">
            <w:pPr>
              <w:rPr>
                <w:rFonts w:ascii="Tahoma" w:hAnsi="Tahoma" w:cs="Tahoma"/>
                <w:color w:val="000000"/>
                <w:sz w:val="14"/>
                <w:szCs w:val="14"/>
              </w:rPr>
            </w:pPr>
            <w:r>
              <w:rPr>
                <w:rFonts w:ascii="Tahoma" w:hAnsi="Tahoma" w:cs="Tahoma"/>
                <w:color w:val="000000"/>
                <w:sz w:val="14"/>
                <w:szCs w:val="14"/>
              </w:rPr>
              <w:t>1</w:t>
            </w:r>
          </w:p>
        </w:tc>
        <w:tc>
          <w:tcPr>
            <w:tcW w:w="4903" w:type="dxa"/>
            <w:noWrap/>
            <w:vAlign w:val="center"/>
            <w:hideMark/>
          </w:tcPr>
          <w:p w14:paraId="384BDF0C" w14:textId="77777777" w:rsidR="002926CD" w:rsidRDefault="002926CD">
            <w:pPr>
              <w:rPr>
                <w:rFonts w:ascii="Tahoma" w:hAnsi="Tahoma" w:cs="Tahoma"/>
                <w:color w:val="000000"/>
                <w:sz w:val="14"/>
                <w:szCs w:val="14"/>
              </w:rPr>
            </w:pPr>
            <w:r>
              <w:rPr>
                <w:rFonts w:ascii="Tahoma" w:hAnsi="Tahoma" w:cs="Tahoma"/>
                <w:color w:val="000000"/>
                <w:sz w:val="14"/>
                <w:szCs w:val="14"/>
              </w:rPr>
              <w:t>primárne vzdelanie</w:t>
            </w:r>
          </w:p>
        </w:tc>
        <w:tc>
          <w:tcPr>
            <w:tcW w:w="474" w:type="dxa"/>
            <w:noWrap/>
            <w:vAlign w:val="center"/>
            <w:hideMark/>
          </w:tcPr>
          <w:p w14:paraId="51B89411" w14:textId="77777777" w:rsidR="002926CD" w:rsidRDefault="002926CD">
            <w:pPr>
              <w:jc w:val="right"/>
              <w:rPr>
                <w:rFonts w:ascii="Tahoma" w:hAnsi="Tahoma" w:cs="Tahoma"/>
                <w:sz w:val="14"/>
                <w:szCs w:val="14"/>
              </w:rPr>
            </w:pPr>
            <w:r>
              <w:rPr>
                <w:rFonts w:ascii="Tahoma" w:hAnsi="Tahoma" w:cs="Tahoma"/>
                <w:sz w:val="14"/>
                <w:szCs w:val="14"/>
              </w:rPr>
              <w:t>87</w:t>
            </w:r>
          </w:p>
        </w:tc>
      </w:tr>
      <w:tr w:rsidR="002926CD" w14:paraId="5496599A" w14:textId="77777777" w:rsidTr="002926CD">
        <w:trPr>
          <w:trHeight w:val="264"/>
        </w:trPr>
        <w:tc>
          <w:tcPr>
            <w:tcW w:w="217" w:type="dxa"/>
            <w:noWrap/>
            <w:vAlign w:val="center"/>
            <w:hideMark/>
          </w:tcPr>
          <w:p w14:paraId="173867C1" w14:textId="77777777" w:rsidR="002926CD" w:rsidRDefault="002926CD">
            <w:pPr>
              <w:rPr>
                <w:rFonts w:ascii="Tahoma" w:hAnsi="Tahoma" w:cs="Tahoma"/>
                <w:color w:val="000000"/>
                <w:sz w:val="14"/>
                <w:szCs w:val="14"/>
              </w:rPr>
            </w:pPr>
            <w:r>
              <w:rPr>
                <w:rFonts w:ascii="Tahoma" w:hAnsi="Tahoma" w:cs="Tahoma"/>
                <w:color w:val="000000"/>
                <w:sz w:val="14"/>
                <w:szCs w:val="14"/>
              </w:rPr>
              <w:t>2</w:t>
            </w:r>
          </w:p>
        </w:tc>
        <w:tc>
          <w:tcPr>
            <w:tcW w:w="4903" w:type="dxa"/>
            <w:noWrap/>
            <w:vAlign w:val="center"/>
            <w:hideMark/>
          </w:tcPr>
          <w:p w14:paraId="69F1086A" w14:textId="77777777" w:rsidR="002926CD" w:rsidRDefault="002926CD">
            <w:pPr>
              <w:rPr>
                <w:rFonts w:ascii="Tahoma" w:hAnsi="Tahoma" w:cs="Tahoma"/>
                <w:color w:val="000000"/>
                <w:sz w:val="14"/>
                <w:szCs w:val="14"/>
              </w:rPr>
            </w:pPr>
            <w:r>
              <w:rPr>
                <w:rFonts w:ascii="Tahoma" w:hAnsi="Tahoma" w:cs="Tahoma"/>
                <w:color w:val="000000"/>
                <w:sz w:val="14"/>
                <w:szCs w:val="14"/>
              </w:rPr>
              <w:t>nižšie sekundárne vzdelanie</w:t>
            </w:r>
          </w:p>
        </w:tc>
        <w:tc>
          <w:tcPr>
            <w:tcW w:w="474" w:type="dxa"/>
            <w:noWrap/>
            <w:vAlign w:val="center"/>
            <w:hideMark/>
          </w:tcPr>
          <w:p w14:paraId="5EDCB847" w14:textId="77777777" w:rsidR="002926CD" w:rsidRDefault="002926CD">
            <w:pPr>
              <w:jc w:val="right"/>
              <w:rPr>
                <w:rFonts w:ascii="Tahoma" w:hAnsi="Tahoma" w:cs="Tahoma"/>
                <w:sz w:val="14"/>
                <w:szCs w:val="14"/>
              </w:rPr>
            </w:pPr>
            <w:r>
              <w:rPr>
                <w:rFonts w:ascii="Tahoma" w:hAnsi="Tahoma" w:cs="Tahoma"/>
                <w:sz w:val="14"/>
                <w:szCs w:val="14"/>
              </w:rPr>
              <w:t>216</w:t>
            </w:r>
          </w:p>
        </w:tc>
      </w:tr>
      <w:tr w:rsidR="002926CD" w14:paraId="4010FC83" w14:textId="77777777" w:rsidTr="002926CD">
        <w:trPr>
          <w:trHeight w:val="264"/>
        </w:trPr>
        <w:tc>
          <w:tcPr>
            <w:tcW w:w="217" w:type="dxa"/>
            <w:noWrap/>
            <w:vAlign w:val="center"/>
            <w:hideMark/>
          </w:tcPr>
          <w:p w14:paraId="26F852AC" w14:textId="77777777" w:rsidR="002926CD" w:rsidRDefault="002926CD">
            <w:pPr>
              <w:rPr>
                <w:rFonts w:ascii="Tahoma" w:hAnsi="Tahoma" w:cs="Tahoma"/>
                <w:color w:val="000000"/>
                <w:sz w:val="14"/>
                <w:szCs w:val="14"/>
              </w:rPr>
            </w:pPr>
            <w:r>
              <w:rPr>
                <w:rFonts w:ascii="Tahoma" w:hAnsi="Tahoma" w:cs="Tahoma"/>
                <w:color w:val="000000"/>
                <w:sz w:val="14"/>
                <w:szCs w:val="14"/>
              </w:rPr>
              <w:t>3</w:t>
            </w:r>
          </w:p>
        </w:tc>
        <w:tc>
          <w:tcPr>
            <w:tcW w:w="4903" w:type="dxa"/>
            <w:noWrap/>
            <w:vAlign w:val="center"/>
            <w:hideMark/>
          </w:tcPr>
          <w:p w14:paraId="1F884F47" w14:textId="77777777" w:rsidR="002926CD" w:rsidRDefault="002926CD">
            <w:pPr>
              <w:rPr>
                <w:rFonts w:ascii="Tahoma" w:hAnsi="Tahoma" w:cs="Tahoma"/>
                <w:color w:val="000000"/>
                <w:sz w:val="14"/>
                <w:szCs w:val="14"/>
              </w:rPr>
            </w:pPr>
            <w:r>
              <w:rPr>
                <w:rFonts w:ascii="Tahoma" w:hAnsi="Tahoma" w:cs="Tahoma"/>
                <w:color w:val="000000"/>
                <w:sz w:val="14"/>
                <w:szCs w:val="14"/>
              </w:rPr>
              <w:t>vyššie sekundárne vzdelanie</w:t>
            </w:r>
          </w:p>
        </w:tc>
        <w:tc>
          <w:tcPr>
            <w:tcW w:w="474" w:type="dxa"/>
            <w:noWrap/>
            <w:vAlign w:val="center"/>
            <w:hideMark/>
          </w:tcPr>
          <w:p w14:paraId="4B561283" w14:textId="77777777" w:rsidR="002926CD" w:rsidRDefault="002926CD">
            <w:pPr>
              <w:jc w:val="right"/>
              <w:rPr>
                <w:rFonts w:ascii="Tahoma" w:hAnsi="Tahoma" w:cs="Tahoma"/>
                <w:sz w:val="14"/>
                <w:szCs w:val="14"/>
              </w:rPr>
            </w:pPr>
            <w:r>
              <w:rPr>
                <w:rFonts w:ascii="Tahoma" w:hAnsi="Tahoma" w:cs="Tahoma"/>
                <w:sz w:val="14"/>
                <w:szCs w:val="14"/>
              </w:rPr>
              <w:t>291</w:t>
            </w:r>
          </w:p>
        </w:tc>
      </w:tr>
      <w:tr w:rsidR="002926CD" w14:paraId="6764E297" w14:textId="77777777" w:rsidTr="002926CD">
        <w:trPr>
          <w:trHeight w:val="264"/>
        </w:trPr>
        <w:tc>
          <w:tcPr>
            <w:tcW w:w="217" w:type="dxa"/>
            <w:noWrap/>
            <w:vAlign w:val="center"/>
            <w:hideMark/>
          </w:tcPr>
          <w:p w14:paraId="66B40E05" w14:textId="77777777" w:rsidR="002926CD" w:rsidRDefault="002926CD">
            <w:pPr>
              <w:rPr>
                <w:rFonts w:ascii="Tahoma" w:hAnsi="Tahoma" w:cs="Tahoma"/>
                <w:color w:val="000000"/>
                <w:sz w:val="14"/>
                <w:szCs w:val="14"/>
              </w:rPr>
            </w:pPr>
            <w:r>
              <w:rPr>
                <w:rFonts w:ascii="Tahoma" w:hAnsi="Tahoma" w:cs="Tahoma"/>
                <w:color w:val="000000"/>
                <w:sz w:val="14"/>
                <w:szCs w:val="14"/>
              </w:rPr>
              <w:t>4</w:t>
            </w:r>
          </w:p>
        </w:tc>
        <w:tc>
          <w:tcPr>
            <w:tcW w:w="4903" w:type="dxa"/>
            <w:noWrap/>
            <w:vAlign w:val="center"/>
            <w:hideMark/>
          </w:tcPr>
          <w:p w14:paraId="248ACD41" w14:textId="77777777" w:rsidR="002926CD" w:rsidRDefault="002926CD">
            <w:pPr>
              <w:rPr>
                <w:rFonts w:ascii="Tahoma" w:hAnsi="Tahoma" w:cs="Tahoma"/>
                <w:color w:val="000000"/>
                <w:sz w:val="14"/>
                <w:szCs w:val="14"/>
              </w:rPr>
            </w:pPr>
            <w:r>
              <w:rPr>
                <w:rFonts w:ascii="Tahoma" w:hAnsi="Tahoma" w:cs="Tahoma"/>
                <w:color w:val="000000"/>
                <w:sz w:val="14"/>
                <w:szCs w:val="14"/>
              </w:rPr>
              <w:t>post sekundárne neterciárne vzdelanie</w:t>
            </w:r>
          </w:p>
        </w:tc>
        <w:tc>
          <w:tcPr>
            <w:tcW w:w="474" w:type="dxa"/>
            <w:noWrap/>
            <w:vAlign w:val="center"/>
            <w:hideMark/>
          </w:tcPr>
          <w:p w14:paraId="7BF0FE9E" w14:textId="77777777" w:rsidR="002926CD" w:rsidRDefault="002926CD">
            <w:pPr>
              <w:jc w:val="right"/>
              <w:rPr>
                <w:rFonts w:ascii="Tahoma" w:hAnsi="Tahoma" w:cs="Tahoma"/>
                <w:sz w:val="14"/>
                <w:szCs w:val="14"/>
              </w:rPr>
            </w:pPr>
            <w:r>
              <w:rPr>
                <w:rFonts w:ascii="Tahoma" w:hAnsi="Tahoma" w:cs="Tahoma"/>
                <w:sz w:val="14"/>
                <w:szCs w:val="14"/>
              </w:rPr>
              <w:t>9</w:t>
            </w:r>
          </w:p>
        </w:tc>
      </w:tr>
      <w:tr w:rsidR="002926CD" w14:paraId="77632CA9" w14:textId="77777777" w:rsidTr="002926CD">
        <w:trPr>
          <w:trHeight w:val="264"/>
        </w:trPr>
        <w:tc>
          <w:tcPr>
            <w:tcW w:w="217" w:type="dxa"/>
            <w:noWrap/>
            <w:vAlign w:val="center"/>
            <w:hideMark/>
          </w:tcPr>
          <w:p w14:paraId="2455A9FA" w14:textId="77777777" w:rsidR="002926CD" w:rsidRDefault="002926CD">
            <w:pPr>
              <w:rPr>
                <w:rFonts w:ascii="Tahoma" w:hAnsi="Tahoma" w:cs="Tahoma"/>
                <w:color w:val="000000"/>
                <w:sz w:val="14"/>
                <w:szCs w:val="14"/>
              </w:rPr>
            </w:pPr>
            <w:r>
              <w:rPr>
                <w:rFonts w:ascii="Tahoma" w:hAnsi="Tahoma" w:cs="Tahoma"/>
                <w:color w:val="000000"/>
                <w:sz w:val="14"/>
                <w:szCs w:val="14"/>
              </w:rPr>
              <w:t>5</w:t>
            </w:r>
          </w:p>
        </w:tc>
        <w:tc>
          <w:tcPr>
            <w:tcW w:w="4903" w:type="dxa"/>
            <w:noWrap/>
            <w:vAlign w:val="center"/>
            <w:hideMark/>
          </w:tcPr>
          <w:p w14:paraId="05669D9C" w14:textId="77777777" w:rsidR="002926CD" w:rsidRDefault="002926CD">
            <w:pPr>
              <w:rPr>
                <w:rFonts w:ascii="Tahoma" w:hAnsi="Tahoma" w:cs="Tahoma"/>
                <w:color w:val="000000"/>
                <w:sz w:val="14"/>
                <w:szCs w:val="14"/>
              </w:rPr>
            </w:pPr>
            <w:r>
              <w:rPr>
                <w:rFonts w:ascii="Tahoma" w:hAnsi="Tahoma" w:cs="Tahoma"/>
                <w:color w:val="000000"/>
                <w:sz w:val="14"/>
                <w:szCs w:val="14"/>
              </w:rPr>
              <w:t>terciárne vzdelanie (nie VŠ)</w:t>
            </w:r>
          </w:p>
        </w:tc>
        <w:tc>
          <w:tcPr>
            <w:tcW w:w="474" w:type="dxa"/>
            <w:noWrap/>
            <w:vAlign w:val="center"/>
            <w:hideMark/>
          </w:tcPr>
          <w:p w14:paraId="4CB92F94" w14:textId="77777777" w:rsidR="002926CD" w:rsidRDefault="002926CD">
            <w:pPr>
              <w:jc w:val="right"/>
              <w:rPr>
                <w:rFonts w:ascii="Tahoma" w:hAnsi="Tahoma" w:cs="Tahoma"/>
                <w:sz w:val="14"/>
                <w:szCs w:val="14"/>
              </w:rPr>
            </w:pPr>
            <w:r>
              <w:rPr>
                <w:rFonts w:ascii="Tahoma" w:hAnsi="Tahoma" w:cs="Tahoma"/>
                <w:sz w:val="14"/>
                <w:szCs w:val="14"/>
              </w:rPr>
              <w:t>1</w:t>
            </w:r>
          </w:p>
        </w:tc>
      </w:tr>
      <w:tr w:rsidR="002926CD" w14:paraId="4C828E35" w14:textId="77777777" w:rsidTr="002926CD">
        <w:trPr>
          <w:trHeight w:val="264"/>
        </w:trPr>
        <w:tc>
          <w:tcPr>
            <w:tcW w:w="217" w:type="dxa"/>
            <w:noWrap/>
            <w:vAlign w:val="center"/>
            <w:hideMark/>
          </w:tcPr>
          <w:p w14:paraId="32B53ED0" w14:textId="77777777" w:rsidR="002926CD" w:rsidRDefault="002926CD">
            <w:pPr>
              <w:rPr>
                <w:rFonts w:ascii="Tahoma" w:hAnsi="Tahoma" w:cs="Tahoma"/>
                <w:color w:val="000000"/>
                <w:sz w:val="14"/>
                <w:szCs w:val="14"/>
              </w:rPr>
            </w:pPr>
            <w:r>
              <w:rPr>
                <w:rFonts w:ascii="Tahoma" w:hAnsi="Tahoma" w:cs="Tahoma"/>
                <w:color w:val="000000"/>
                <w:sz w:val="14"/>
                <w:szCs w:val="14"/>
              </w:rPr>
              <w:t>6</w:t>
            </w:r>
          </w:p>
        </w:tc>
        <w:tc>
          <w:tcPr>
            <w:tcW w:w="4903" w:type="dxa"/>
            <w:noWrap/>
            <w:vAlign w:val="center"/>
            <w:hideMark/>
          </w:tcPr>
          <w:p w14:paraId="6E378F4C" w14:textId="77777777" w:rsidR="002926CD" w:rsidRDefault="002926CD">
            <w:pPr>
              <w:rPr>
                <w:rFonts w:ascii="Tahoma" w:hAnsi="Tahoma" w:cs="Tahoma"/>
                <w:color w:val="000000"/>
                <w:sz w:val="14"/>
                <w:szCs w:val="14"/>
              </w:rPr>
            </w:pPr>
            <w:r>
              <w:rPr>
                <w:rFonts w:ascii="Tahoma" w:hAnsi="Tahoma" w:cs="Tahoma"/>
                <w:color w:val="000000"/>
                <w:sz w:val="14"/>
                <w:szCs w:val="14"/>
              </w:rPr>
              <w:t>terciárne vzdelanie (VŠ 1.stupeň)</w:t>
            </w:r>
          </w:p>
        </w:tc>
        <w:tc>
          <w:tcPr>
            <w:tcW w:w="474" w:type="dxa"/>
            <w:noWrap/>
            <w:vAlign w:val="center"/>
            <w:hideMark/>
          </w:tcPr>
          <w:p w14:paraId="6481395D" w14:textId="77777777" w:rsidR="002926CD" w:rsidRDefault="002926CD">
            <w:pPr>
              <w:jc w:val="right"/>
              <w:rPr>
                <w:rFonts w:ascii="Tahoma" w:hAnsi="Tahoma" w:cs="Tahoma"/>
                <w:sz w:val="14"/>
                <w:szCs w:val="14"/>
              </w:rPr>
            </w:pPr>
            <w:r>
              <w:rPr>
                <w:rFonts w:ascii="Tahoma" w:hAnsi="Tahoma" w:cs="Tahoma"/>
                <w:sz w:val="14"/>
                <w:szCs w:val="14"/>
              </w:rPr>
              <w:t>4</w:t>
            </w:r>
          </w:p>
        </w:tc>
      </w:tr>
      <w:tr w:rsidR="002926CD" w14:paraId="1E7F0C14" w14:textId="77777777" w:rsidTr="002926CD">
        <w:trPr>
          <w:trHeight w:val="264"/>
        </w:trPr>
        <w:tc>
          <w:tcPr>
            <w:tcW w:w="217" w:type="dxa"/>
            <w:noWrap/>
            <w:vAlign w:val="center"/>
            <w:hideMark/>
          </w:tcPr>
          <w:p w14:paraId="479676E6" w14:textId="77777777" w:rsidR="002926CD" w:rsidRDefault="002926CD">
            <w:pPr>
              <w:rPr>
                <w:rFonts w:ascii="Tahoma" w:hAnsi="Tahoma" w:cs="Tahoma"/>
                <w:color w:val="000000"/>
                <w:sz w:val="14"/>
                <w:szCs w:val="14"/>
              </w:rPr>
            </w:pPr>
            <w:r>
              <w:rPr>
                <w:rFonts w:ascii="Tahoma" w:hAnsi="Tahoma" w:cs="Tahoma"/>
                <w:color w:val="000000"/>
                <w:sz w:val="14"/>
                <w:szCs w:val="14"/>
              </w:rPr>
              <w:t>7</w:t>
            </w:r>
          </w:p>
        </w:tc>
        <w:tc>
          <w:tcPr>
            <w:tcW w:w="4903" w:type="dxa"/>
            <w:noWrap/>
            <w:vAlign w:val="center"/>
            <w:hideMark/>
          </w:tcPr>
          <w:p w14:paraId="725C21C1" w14:textId="77777777" w:rsidR="002926CD" w:rsidRDefault="002926CD">
            <w:pPr>
              <w:rPr>
                <w:rFonts w:ascii="Tahoma" w:hAnsi="Tahoma" w:cs="Tahoma"/>
                <w:color w:val="000000"/>
                <w:sz w:val="14"/>
                <w:szCs w:val="14"/>
              </w:rPr>
            </w:pPr>
            <w:r>
              <w:rPr>
                <w:rFonts w:ascii="Tahoma" w:hAnsi="Tahoma" w:cs="Tahoma"/>
                <w:color w:val="000000"/>
                <w:sz w:val="14"/>
                <w:szCs w:val="14"/>
              </w:rPr>
              <w:t>terciárne vzdelanie (VŠ 2.stupeň)</w:t>
            </w:r>
          </w:p>
        </w:tc>
        <w:tc>
          <w:tcPr>
            <w:tcW w:w="474" w:type="dxa"/>
            <w:noWrap/>
            <w:vAlign w:val="center"/>
            <w:hideMark/>
          </w:tcPr>
          <w:p w14:paraId="5387DEE6" w14:textId="77777777" w:rsidR="002926CD" w:rsidRDefault="002926CD">
            <w:pPr>
              <w:jc w:val="right"/>
              <w:rPr>
                <w:rFonts w:ascii="Tahoma" w:hAnsi="Tahoma" w:cs="Tahoma"/>
                <w:sz w:val="14"/>
                <w:szCs w:val="14"/>
              </w:rPr>
            </w:pPr>
            <w:r>
              <w:rPr>
                <w:rFonts w:ascii="Tahoma" w:hAnsi="Tahoma" w:cs="Tahoma"/>
                <w:sz w:val="14"/>
                <w:szCs w:val="14"/>
              </w:rPr>
              <w:t>13</w:t>
            </w:r>
          </w:p>
        </w:tc>
      </w:tr>
      <w:tr w:rsidR="002926CD" w14:paraId="580E1CFF" w14:textId="77777777" w:rsidTr="002926CD">
        <w:trPr>
          <w:trHeight w:val="264"/>
        </w:trPr>
        <w:tc>
          <w:tcPr>
            <w:tcW w:w="217" w:type="dxa"/>
            <w:noWrap/>
            <w:vAlign w:val="center"/>
            <w:hideMark/>
          </w:tcPr>
          <w:p w14:paraId="0AFF0BAC" w14:textId="77777777" w:rsidR="002926CD" w:rsidRDefault="002926CD">
            <w:pPr>
              <w:rPr>
                <w:rFonts w:ascii="Tahoma" w:hAnsi="Tahoma" w:cs="Tahoma"/>
                <w:color w:val="000000"/>
                <w:sz w:val="14"/>
                <w:szCs w:val="14"/>
              </w:rPr>
            </w:pPr>
            <w:r>
              <w:rPr>
                <w:rFonts w:ascii="Tahoma" w:hAnsi="Tahoma" w:cs="Tahoma"/>
                <w:color w:val="000000"/>
                <w:sz w:val="14"/>
                <w:szCs w:val="14"/>
              </w:rPr>
              <w:t>8</w:t>
            </w:r>
          </w:p>
        </w:tc>
        <w:tc>
          <w:tcPr>
            <w:tcW w:w="4903" w:type="dxa"/>
            <w:noWrap/>
            <w:vAlign w:val="center"/>
            <w:hideMark/>
          </w:tcPr>
          <w:p w14:paraId="756F85FF" w14:textId="77777777" w:rsidR="002926CD" w:rsidRDefault="002926CD">
            <w:pPr>
              <w:rPr>
                <w:rFonts w:ascii="Tahoma" w:hAnsi="Tahoma" w:cs="Tahoma"/>
                <w:color w:val="000000"/>
                <w:sz w:val="14"/>
                <w:szCs w:val="14"/>
              </w:rPr>
            </w:pPr>
            <w:r>
              <w:rPr>
                <w:rFonts w:ascii="Tahoma" w:hAnsi="Tahoma" w:cs="Tahoma"/>
                <w:color w:val="000000"/>
                <w:sz w:val="14"/>
                <w:szCs w:val="14"/>
              </w:rPr>
              <w:t>terciárne vzdelanie (VŠ 3.stupeň)</w:t>
            </w:r>
          </w:p>
        </w:tc>
        <w:tc>
          <w:tcPr>
            <w:tcW w:w="474" w:type="dxa"/>
            <w:noWrap/>
            <w:vAlign w:val="center"/>
            <w:hideMark/>
          </w:tcPr>
          <w:p w14:paraId="52747089" w14:textId="77777777" w:rsidR="002926CD" w:rsidRDefault="002926CD">
            <w:pPr>
              <w:jc w:val="right"/>
              <w:rPr>
                <w:rFonts w:ascii="Tahoma" w:hAnsi="Tahoma" w:cs="Tahoma"/>
                <w:sz w:val="14"/>
                <w:szCs w:val="14"/>
              </w:rPr>
            </w:pPr>
            <w:r>
              <w:rPr>
                <w:rFonts w:ascii="Tahoma" w:hAnsi="Tahoma" w:cs="Tahoma"/>
                <w:sz w:val="14"/>
                <w:szCs w:val="14"/>
              </w:rPr>
              <w:t>0</w:t>
            </w:r>
          </w:p>
        </w:tc>
      </w:tr>
    </w:tbl>
    <w:p w14:paraId="307B4BB0" w14:textId="77777777" w:rsidR="002926CD" w:rsidRDefault="002926CD" w:rsidP="002926CD">
      <w:pPr>
        <w:jc w:val="both"/>
        <w:rPr>
          <w:rFonts w:ascii="Tahoma" w:hAnsi="Tahoma" w:cs="Tahoma"/>
          <w:sz w:val="20"/>
          <w:szCs w:val="20"/>
        </w:rPr>
      </w:pPr>
      <w:r>
        <w:rPr>
          <w:rFonts w:ascii="Tahoma" w:hAnsi="Tahoma" w:cs="Tahoma"/>
          <w:sz w:val="16"/>
          <w:szCs w:val="16"/>
        </w:rPr>
        <w:t>Zdroj: ÚPSVaR, 2022</w:t>
      </w:r>
    </w:p>
    <w:p w14:paraId="05136BBE" w14:textId="77777777" w:rsidR="002926CD" w:rsidRDefault="002926CD" w:rsidP="002926CD">
      <w:pPr>
        <w:jc w:val="both"/>
        <w:rPr>
          <w:rFonts w:ascii="Tahoma" w:hAnsi="Tahoma" w:cs="Tahoma"/>
          <w:sz w:val="20"/>
          <w:szCs w:val="20"/>
        </w:rPr>
      </w:pPr>
    </w:p>
    <w:p w14:paraId="55191277" w14:textId="45E067AB" w:rsidR="002926CD" w:rsidRPr="000119EB" w:rsidRDefault="002926CD" w:rsidP="002926CD">
      <w:pPr>
        <w:jc w:val="both"/>
        <w:rPr>
          <w:rFonts w:asciiTheme="majorHAnsi" w:hAnsiTheme="majorHAnsi" w:cstheme="majorHAnsi"/>
          <w:color w:val="000000"/>
          <w:sz w:val="24"/>
          <w:szCs w:val="24"/>
        </w:rPr>
      </w:pPr>
      <w:r w:rsidRPr="000119EB">
        <w:rPr>
          <w:rFonts w:asciiTheme="majorHAnsi" w:hAnsiTheme="majorHAnsi" w:cstheme="majorHAnsi"/>
          <w:color w:val="000000"/>
          <w:sz w:val="24"/>
          <w:szCs w:val="24"/>
        </w:rPr>
        <w:t xml:space="preserve">Pri súčasnej situácii na trhu práce regiónu je problematické vytvoriť pracovné miesta kategóriu nezamestnaných s nízkym vzdelaním (so základným vzdelaním, nižším stredným, resp. bez </w:t>
      </w:r>
      <w:r w:rsidRPr="000119EB">
        <w:rPr>
          <w:rFonts w:asciiTheme="majorHAnsi" w:hAnsiTheme="majorHAnsi" w:cstheme="majorHAnsi"/>
          <w:color w:val="000000"/>
          <w:sz w:val="24"/>
          <w:szCs w:val="24"/>
        </w:rPr>
        <w:lastRenderedPageBreak/>
        <w:t xml:space="preserve">vzdelania), nakoľko zamestnávatelia zväčša požadujú kvalifikovanejšiu a vzdelanejšiu pracovnú silu. Medzi nižším vzdelaním, chýbajúcou kvalifikáciou a vylúčením z trhu práce je jednoznačná súvislosť, nakoľko vyššia úroveň vzdelania rozširuje možnosti na trhu práce . Za rizikovú skupinu </w:t>
      </w:r>
      <w:proofErr w:type="spellStart"/>
      <w:r w:rsidRPr="000119EB">
        <w:rPr>
          <w:rFonts w:asciiTheme="majorHAnsi" w:hAnsiTheme="majorHAnsi" w:cstheme="majorHAnsi"/>
          <w:color w:val="000000"/>
          <w:sz w:val="24"/>
          <w:szCs w:val="24"/>
        </w:rPr>
        <w:t>UoZ</w:t>
      </w:r>
      <w:proofErr w:type="spellEnd"/>
      <w:r w:rsidRPr="000119EB">
        <w:rPr>
          <w:rFonts w:asciiTheme="majorHAnsi" w:hAnsiTheme="majorHAnsi" w:cstheme="majorHAnsi"/>
          <w:color w:val="000000"/>
          <w:sz w:val="24"/>
          <w:szCs w:val="24"/>
        </w:rPr>
        <w:t xml:space="preserve"> (uchádzačov o zamestnanie) najťažšie umiestniteľnú na trhu práce regiónu možno označiť dlhodobo evidovaných </w:t>
      </w:r>
      <w:proofErr w:type="spellStart"/>
      <w:r w:rsidRPr="000119EB">
        <w:rPr>
          <w:rFonts w:asciiTheme="majorHAnsi" w:hAnsiTheme="majorHAnsi" w:cstheme="majorHAnsi"/>
          <w:color w:val="000000"/>
          <w:sz w:val="24"/>
          <w:szCs w:val="24"/>
        </w:rPr>
        <w:t>UoZ</w:t>
      </w:r>
      <w:proofErr w:type="spellEnd"/>
      <w:r w:rsidRPr="000119EB">
        <w:rPr>
          <w:rFonts w:asciiTheme="majorHAnsi" w:hAnsiTheme="majorHAnsi" w:cstheme="majorHAnsi"/>
          <w:color w:val="000000"/>
          <w:sz w:val="24"/>
          <w:szCs w:val="24"/>
        </w:rPr>
        <w:t xml:space="preserve"> s nízkym stupňom vzdelania, pričom v rámci tejto skupiny sú zvlášť ohrozené ženy so základným resp. neukončeným základným vzdelaním. </w:t>
      </w:r>
    </w:p>
    <w:p w14:paraId="7397C5B6" w14:textId="77777777" w:rsidR="0071232C" w:rsidRDefault="0071232C" w:rsidP="00CF4945">
      <w:pPr>
        <w:rPr>
          <w:rFonts w:ascii="Tahoma" w:hAnsi="Tahoma" w:cs="Tahoma"/>
          <w:b/>
          <w:bCs/>
          <w:sz w:val="20"/>
          <w:szCs w:val="20"/>
        </w:rPr>
      </w:pPr>
    </w:p>
    <w:p w14:paraId="48108C35" w14:textId="68918480" w:rsidR="002926CD" w:rsidRPr="00E55EAF" w:rsidRDefault="000119EB" w:rsidP="002926CD">
      <w:pPr>
        <w:pBdr>
          <w:bottom w:val="single" w:sz="4" w:space="1" w:color="auto"/>
        </w:pBdr>
        <w:ind w:left="720" w:hanging="720"/>
        <w:rPr>
          <w:rFonts w:asciiTheme="majorHAnsi" w:hAnsiTheme="majorHAnsi" w:cstheme="majorHAnsi"/>
          <w:b/>
          <w:bCs/>
          <w:color w:val="2F5496" w:themeColor="accent1" w:themeShade="BF"/>
          <w:sz w:val="28"/>
          <w:szCs w:val="28"/>
        </w:rPr>
      </w:pPr>
      <w:r w:rsidRPr="00E55EAF">
        <w:rPr>
          <w:rFonts w:asciiTheme="majorHAnsi" w:hAnsiTheme="majorHAnsi" w:cstheme="majorHAnsi"/>
          <w:b/>
          <w:bCs/>
          <w:color w:val="2F5496" w:themeColor="accent1" w:themeShade="BF"/>
          <w:sz w:val="28"/>
          <w:szCs w:val="28"/>
        </w:rPr>
        <w:t>4.4</w:t>
      </w:r>
      <w:r w:rsidR="002926CD" w:rsidRPr="00E55EAF">
        <w:rPr>
          <w:rFonts w:asciiTheme="majorHAnsi" w:hAnsiTheme="majorHAnsi" w:cstheme="majorHAnsi"/>
          <w:b/>
          <w:bCs/>
          <w:color w:val="2F5496" w:themeColor="accent1" w:themeShade="BF"/>
          <w:sz w:val="28"/>
          <w:szCs w:val="28"/>
        </w:rPr>
        <w:t>.4. Dĺžka evidencie</w:t>
      </w:r>
    </w:p>
    <w:p w14:paraId="3DDF97F5" w14:textId="77777777" w:rsidR="002926CD" w:rsidRDefault="002926CD" w:rsidP="002926CD">
      <w:pPr>
        <w:ind w:left="720" w:hanging="720"/>
        <w:rPr>
          <w:rFonts w:ascii="Tahoma" w:hAnsi="Tahoma" w:cs="Tahoma"/>
          <w:sz w:val="20"/>
          <w:szCs w:val="20"/>
        </w:rPr>
      </w:pPr>
    </w:p>
    <w:p w14:paraId="45D56F84" w14:textId="77777777" w:rsidR="002926CD" w:rsidRPr="000119EB" w:rsidRDefault="002926CD" w:rsidP="002926CD">
      <w:pPr>
        <w:jc w:val="both"/>
        <w:rPr>
          <w:rFonts w:asciiTheme="majorHAnsi" w:hAnsiTheme="majorHAnsi" w:cstheme="majorHAnsi"/>
          <w:color w:val="000000"/>
          <w:sz w:val="24"/>
          <w:szCs w:val="24"/>
        </w:rPr>
      </w:pPr>
      <w:r w:rsidRPr="000119EB">
        <w:rPr>
          <w:rFonts w:asciiTheme="majorHAnsi" w:hAnsiTheme="majorHAnsi" w:cstheme="majorHAnsi"/>
          <w:bCs/>
          <w:iCs/>
          <w:sz w:val="24"/>
          <w:szCs w:val="24"/>
        </w:rPr>
        <w:t xml:space="preserve">Pre mesto Fiľakovo predstavuje najpočetnejšiu skupinu tvoria krátkodobo nezamestnaní evidovaní na Úrade práce, sociálnych vecí a rodiny po dobu od 0 do 3 mesiacov. </w:t>
      </w:r>
      <w:r w:rsidRPr="000119EB">
        <w:rPr>
          <w:rFonts w:asciiTheme="majorHAnsi" w:hAnsiTheme="majorHAnsi" w:cstheme="majorHAnsi"/>
          <w:color w:val="000000"/>
          <w:sz w:val="24"/>
          <w:szCs w:val="24"/>
        </w:rPr>
        <w:t>Ďalšou početnou skupinou je skupina viac ako 48 mesiacov. Dlhodobá nezamestnanosť v meste a okrese je problémom vzhľadom na obmedzený trh práce a sociálne zloženie obyvateľstva bez intenzívnejšej motivácie.</w:t>
      </w:r>
    </w:p>
    <w:p w14:paraId="2823E8CE" w14:textId="77777777" w:rsidR="002926CD" w:rsidRDefault="002926CD" w:rsidP="002926CD">
      <w:pPr>
        <w:rPr>
          <w:rFonts w:ascii="Tahoma" w:hAnsi="Tahoma" w:cs="Tahoma"/>
          <w:sz w:val="20"/>
          <w:szCs w:val="20"/>
        </w:rPr>
      </w:pPr>
    </w:p>
    <w:tbl>
      <w:tblPr>
        <w:tblW w:w="9075" w:type="dxa"/>
        <w:tblInd w:w="108" w:type="dxa"/>
        <w:tblLayout w:type="fixed"/>
        <w:tblLook w:val="01E0" w:firstRow="1" w:lastRow="1" w:firstColumn="1" w:lastColumn="1" w:noHBand="0" w:noVBand="0"/>
      </w:tblPr>
      <w:tblGrid>
        <w:gridCol w:w="9075"/>
      </w:tblGrid>
      <w:tr w:rsidR="002926CD" w14:paraId="143C70C2" w14:textId="77777777" w:rsidTr="002926CD">
        <w:trPr>
          <w:trHeight w:val="2476"/>
        </w:trPr>
        <w:tc>
          <w:tcPr>
            <w:tcW w:w="9072" w:type="dxa"/>
            <w:hideMark/>
          </w:tcPr>
          <w:p w14:paraId="04A6F61D" w14:textId="7FBE9790" w:rsidR="002926CD" w:rsidRDefault="002926CD">
            <w:pPr>
              <w:pStyle w:val="Normlny1"/>
              <w:jc w:val="both"/>
              <w:rPr>
                <w:rFonts w:ascii="Tahoma" w:hAnsi="Tahoma" w:cs="Tahoma"/>
                <w:sz w:val="20"/>
              </w:rPr>
            </w:pPr>
            <w:r>
              <w:rPr>
                <w:rFonts w:ascii="Tahoma" w:hAnsi="Tahoma" w:cs="Tahoma"/>
                <w:noProof/>
                <w:sz w:val="20"/>
                <w:lang w:eastAsia="sk-SK"/>
              </w:rPr>
              <w:drawing>
                <wp:inline distT="0" distB="0" distL="0" distR="0" wp14:anchorId="3F8959B6" wp14:editId="7808AC15">
                  <wp:extent cx="4276725" cy="1628775"/>
                  <wp:effectExtent l="0" t="0" r="9525" b="9525"/>
                  <wp:docPr id="61" name="Obrázo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4276725" cy="1628775"/>
                          </a:xfrm>
                          <a:prstGeom prst="rect">
                            <a:avLst/>
                          </a:prstGeom>
                          <a:noFill/>
                          <a:ln>
                            <a:noFill/>
                          </a:ln>
                        </pic:spPr>
                      </pic:pic>
                    </a:graphicData>
                  </a:graphic>
                </wp:inline>
              </w:drawing>
            </w:r>
          </w:p>
        </w:tc>
      </w:tr>
      <w:tr w:rsidR="002926CD" w14:paraId="1B7AD7FC" w14:textId="77777777" w:rsidTr="002926CD">
        <w:tc>
          <w:tcPr>
            <w:tcW w:w="9072" w:type="dxa"/>
            <w:hideMark/>
          </w:tcPr>
          <w:p w14:paraId="6DBE7B1F" w14:textId="77777777" w:rsidR="002926CD" w:rsidRDefault="002926CD">
            <w:pPr>
              <w:pStyle w:val="Normlny1"/>
              <w:jc w:val="both"/>
              <w:rPr>
                <w:rFonts w:ascii="Tahoma" w:hAnsi="Tahoma" w:cs="Tahoma"/>
                <w:sz w:val="16"/>
                <w:szCs w:val="16"/>
              </w:rPr>
            </w:pPr>
            <w:r>
              <w:rPr>
                <w:rFonts w:ascii="Tahoma" w:hAnsi="Tahoma" w:cs="Tahoma"/>
                <w:sz w:val="16"/>
                <w:szCs w:val="16"/>
              </w:rPr>
              <w:t xml:space="preserve">Obrázok: Štruktúra nezamestnaných v meste Fiľakovo v roku 2022 </w:t>
            </w:r>
            <w:proofErr w:type="spellStart"/>
            <w:r>
              <w:rPr>
                <w:rFonts w:ascii="Tahoma" w:hAnsi="Tahoma" w:cs="Tahoma"/>
                <w:sz w:val="16"/>
                <w:szCs w:val="16"/>
              </w:rPr>
              <w:t>apríľ</w:t>
            </w:r>
            <w:proofErr w:type="spellEnd"/>
            <w:r>
              <w:rPr>
                <w:rFonts w:ascii="Tahoma" w:hAnsi="Tahoma" w:cs="Tahoma"/>
                <w:sz w:val="16"/>
                <w:szCs w:val="16"/>
              </w:rPr>
              <w:t xml:space="preserve"> (dĺžka evidencie)</w:t>
            </w:r>
          </w:p>
          <w:p w14:paraId="3F863A64" w14:textId="77777777" w:rsidR="002926CD" w:rsidRDefault="002926CD">
            <w:pPr>
              <w:pStyle w:val="Normlny1"/>
              <w:jc w:val="both"/>
              <w:rPr>
                <w:rFonts w:ascii="Tahoma" w:hAnsi="Tahoma" w:cs="Tahoma"/>
                <w:sz w:val="16"/>
                <w:szCs w:val="16"/>
              </w:rPr>
            </w:pPr>
            <w:r>
              <w:rPr>
                <w:rFonts w:ascii="Tahoma" w:hAnsi="Tahoma" w:cs="Tahoma"/>
                <w:sz w:val="16"/>
                <w:szCs w:val="16"/>
              </w:rPr>
              <w:t>Zdroj: ÚPSVaR, 2022</w:t>
            </w:r>
          </w:p>
        </w:tc>
      </w:tr>
    </w:tbl>
    <w:p w14:paraId="52BCA73A" w14:textId="2E5D41EA" w:rsidR="002926CD" w:rsidRDefault="002926CD" w:rsidP="002926CD">
      <w:pPr>
        <w:jc w:val="both"/>
        <w:rPr>
          <w:rFonts w:ascii="Tahoma" w:hAnsi="Tahoma" w:cs="Tahoma"/>
          <w:sz w:val="20"/>
          <w:szCs w:val="20"/>
          <w:lang w:val="pl-PL"/>
        </w:rPr>
      </w:pPr>
    </w:p>
    <w:p w14:paraId="4AB684C6" w14:textId="77777777" w:rsidR="00CF4945" w:rsidRDefault="00CF4945" w:rsidP="002926CD">
      <w:pPr>
        <w:jc w:val="both"/>
        <w:rPr>
          <w:rFonts w:ascii="Tahoma" w:hAnsi="Tahoma" w:cs="Tahoma"/>
          <w:sz w:val="20"/>
          <w:szCs w:val="20"/>
          <w:lang w:val="pl-PL"/>
        </w:rPr>
      </w:pPr>
    </w:p>
    <w:tbl>
      <w:tblPr>
        <w:tblW w:w="5790" w:type="dxa"/>
        <w:tblInd w:w="70" w:type="dxa"/>
        <w:tblLayout w:type="fixed"/>
        <w:tblCellMar>
          <w:left w:w="70" w:type="dxa"/>
          <w:right w:w="70" w:type="dxa"/>
        </w:tblCellMar>
        <w:tblLook w:val="04A0" w:firstRow="1" w:lastRow="0" w:firstColumn="1" w:lastColumn="0" w:noHBand="0" w:noVBand="1"/>
      </w:tblPr>
      <w:tblGrid>
        <w:gridCol w:w="975"/>
        <w:gridCol w:w="937"/>
        <w:gridCol w:w="1001"/>
        <w:gridCol w:w="1001"/>
        <w:gridCol w:w="938"/>
        <w:gridCol w:w="938"/>
      </w:tblGrid>
      <w:tr w:rsidR="002926CD" w14:paraId="0E3F6F1B" w14:textId="77777777" w:rsidTr="002926CD">
        <w:trPr>
          <w:trHeight w:val="227"/>
        </w:trPr>
        <w:tc>
          <w:tcPr>
            <w:tcW w:w="976" w:type="dxa"/>
            <w:shd w:val="clear" w:color="auto" w:fill="FFCC99"/>
            <w:noWrap/>
            <w:vAlign w:val="center"/>
            <w:hideMark/>
          </w:tcPr>
          <w:p w14:paraId="2A683D41" w14:textId="77777777" w:rsidR="002926CD" w:rsidRDefault="002926CD">
            <w:pPr>
              <w:jc w:val="center"/>
              <w:rPr>
                <w:rFonts w:ascii="Tahoma" w:hAnsi="Tahoma" w:cs="Tahoma"/>
                <w:b/>
                <w:color w:val="333333"/>
                <w:sz w:val="14"/>
                <w:szCs w:val="14"/>
              </w:rPr>
            </w:pPr>
            <w:proofErr w:type="spellStart"/>
            <w:r>
              <w:rPr>
                <w:rFonts w:ascii="Tahoma" w:hAnsi="Tahoma" w:cs="Tahoma"/>
                <w:b/>
                <w:color w:val="333333"/>
                <w:sz w:val="14"/>
                <w:szCs w:val="14"/>
              </w:rPr>
              <w:t>UoZ</w:t>
            </w:r>
            <w:proofErr w:type="spellEnd"/>
            <w:r>
              <w:rPr>
                <w:rFonts w:ascii="Tahoma" w:hAnsi="Tahoma" w:cs="Tahoma"/>
                <w:b/>
                <w:color w:val="333333"/>
                <w:sz w:val="14"/>
                <w:szCs w:val="14"/>
              </w:rPr>
              <w:t xml:space="preserve"> spolu</w:t>
            </w:r>
          </w:p>
        </w:tc>
        <w:tc>
          <w:tcPr>
            <w:tcW w:w="4816" w:type="dxa"/>
            <w:gridSpan w:val="5"/>
            <w:shd w:val="clear" w:color="auto" w:fill="FFCC99"/>
            <w:noWrap/>
            <w:vAlign w:val="center"/>
            <w:hideMark/>
          </w:tcPr>
          <w:p w14:paraId="7C02B0A4" w14:textId="77777777" w:rsidR="002926CD" w:rsidRDefault="002926CD">
            <w:pPr>
              <w:jc w:val="center"/>
              <w:rPr>
                <w:rFonts w:ascii="Tahoma" w:hAnsi="Tahoma" w:cs="Tahoma"/>
                <w:b/>
                <w:color w:val="333333"/>
                <w:sz w:val="14"/>
                <w:szCs w:val="14"/>
              </w:rPr>
            </w:pPr>
            <w:r>
              <w:rPr>
                <w:rFonts w:ascii="Tahoma" w:hAnsi="Tahoma" w:cs="Tahoma"/>
                <w:b/>
                <w:color w:val="333333"/>
                <w:sz w:val="14"/>
                <w:szCs w:val="14"/>
              </w:rPr>
              <w:t xml:space="preserve">v tom </w:t>
            </w:r>
          </w:p>
        </w:tc>
      </w:tr>
      <w:tr w:rsidR="002926CD" w14:paraId="18FF0631" w14:textId="77777777" w:rsidTr="002926CD">
        <w:trPr>
          <w:trHeight w:val="227"/>
        </w:trPr>
        <w:tc>
          <w:tcPr>
            <w:tcW w:w="976" w:type="dxa"/>
            <w:noWrap/>
            <w:vAlign w:val="center"/>
          </w:tcPr>
          <w:p w14:paraId="32960519" w14:textId="77777777" w:rsidR="002926CD" w:rsidRDefault="002926CD">
            <w:pPr>
              <w:ind w:left="-178"/>
              <w:rPr>
                <w:rFonts w:ascii="Tahoma" w:hAnsi="Tahoma" w:cs="Tahoma"/>
                <w:sz w:val="14"/>
                <w:szCs w:val="14"/>
              </w:rPr>
            </w:pPr>
          </w:p>
        </w:tc>
        <w:tc>
          <w:tcPr>
            <w:tcW w:w="938" w:type="dxa"/>
            <w:noWrap/>
            <w:vAlign w:val="center"/>
            <w:hideMark/>
          </w:tcPr>
          <w:p w14:paraId="404E62F4" w14:textId="77777777" w:rsidR="002926CD" w:rsidRDefault="002926CD">
            <w:pPr>
              <w:jc w:val="center"/>
              <w:rPr>
                <w:rFonts w:ascii="Tahoma" w:hAnsi="Tahoma" w:cs="Tahoma"/>
                <w:color w:val="333333"/>
                <w:sz w:val="14"/>
                <w:szCs w:val="14"/>
              </w:rPr>
            </w:pPr>
            <w:r>
              <w:rPr>
                <w:rFonts w:ascii="Tahoma" w:hAnsi="Tahoma" w:cs="Tahoma"/>
                <w:color w:val="333333"/>
                <w:sz w:val="14"/>
                <w:szCs w:val="14"/>
              </w:rPr>
              <w:t>do 3 m.</w:t>
            </w:r>
          </w:p>
        </w:tc>
        <w:tc>
          <w:tcPr>
            <w:tcW w:w="1001" w:type="dxa"/>
            <w:noWrap/>
            <w:vAlign w:val="center"/>
            <w:hideMark/>
          </w:tcPr>
          <w:p w14:paraId="1A370070" w14:textId="77777777" w:rsidR="002926CD" w:rsidRDefault="002926CD">
            <w:pPr>
              <w:jc w:val="center"/>
              <w:rPr>
                <w:rFonts w:ascii="Tahoma" w:hAnsi="Tahoma" w:cs="Tahoma"/>
                <w:color w:val="333333"/>
                <w:sz w:val="14"/>
                <w:szCs w:val="14"/>
              </w:rPr>
            </w:pPr>
            <w:r>
              <w:rPr>
                <w:rFonts w:ascii="Tahoma" w:hAnsi="Tahoma" w:cs="Tahoma"/>
                <w:color w:val="333333"/>
                <w:sz w:val="14"/>
                <w:szCs w:val="14"/>
              </w:rPr>
              <w:t>4 - 6 m.</w:t>
            </w:r>
          </w:p>
        </w:tc>
        <w:tc>
          <w:tcPr>
            <w:tcW w:w="1001" w:type="dxa"/>
            <w:noWrap/>
            <w:vAlign w:val="center"/>
            <w:hideMark/>
          </w:tcPr>
          <w:p w14:paraId="4B187B57" w14:textId="77777777" w:rsidR="002926CD" w:rsidRDefault="002926CD">
            <w:pPr>
              <w:jc w:val="center"/>
              <w:rPr>
                <w:rFonts w:ascii="Tahoma" w:hAnsi="Tahoma" w:cs="Tahoma"/>
                <w:color w:val="333333"/>
                <w:sz w:val="14"/>
                <w:szCs w:val="14"/>
              </w:rPr>
            </w:pPr>
            <w:r>
              <w:rPr>
                <w:rFonts w:ascii="Tahoma" w:hAnsi="Tahoma" w:cs="Tahoma"/>
                <w:color w:val="333333"/>
                <w:sz w:val="14"/>
                <w:szCs w:val="14"/>
              </w:rPr>
              <w:t>7 - 9 m.</w:t>
            </w:r>
          </w:p>
        </w:tc>
        <w:tc>
          <w:tcPr>
            <w:tcW w:w="938" w:type="dxa"/>
            <w:noWrap/>
            <w:vAlign w:val="center"/>
            <w:hideMark/>
          </w:tcPr>
          <w:p w14:paraId="05408A5B" w14:textId="77777777" w:rsidR="002926CD" w:rsidRDefault="002926CD">
            <w:pPr>
              <w:jc w:val="center"/>
              <w:rPr>
                <w:rFonts w:ascii="Tahoma" w:hAnsi="Tahoma" w:cs="Tahoma"/>
                <w:color w:val="333333"/>
                <w:sz w:val="14"/>
                <w:szCs w:val="14"/>
              </w:rPr>
            </w:pPr>
            <w:r>
              <w:rPr>
                <w:rFonts w:ascii="Tahoma" w:hAnsi="Tahoma" w:cs="Tahoma"/>
                <w:color w:val="333333"/>
                <w:sz w:val="14"/>
                <w:szCs w:val="14"/>
              </w:rPr>
              <w:t>10 - 12 m.</w:t>
            </w:r>
          </w:p>
        </w:tc>
        <w:tc>
          <w:tcPr>
            <w:tcW w:w="938" w:type="dxa"/>
            <w:noWrap/>
            <w:vAlign w:val="center"/>
            <w:hideMark/>
          </w:tcPr>
          <w:p w14:paraId="18087F0E" w14:textId="77777777" w:rsidR="002926CD" w:rsidRDefault="002926CD">
            <w:pPr>
              <w:jc w:val="center"/>
              <w:rPr>
                <w:rFonts w:ascii="Tahoma" w:hAnsi="Tahoma" w:cs="Tahoma"/>
                <w:color w:val="333333"/>
                <w:sz w:val="14"/>
                <w:szCs w:val="14"/>
              </w:rPr>
            </w:pPr>
            <w:r>
              <w:rPr>
                <w:rFonts w:ascii="Tahoma" w:hAnsi="Tahoma" w:cs="Tahoma"/>
                <w:color w:val="333333"/>
                <w:sz w:val="14"/>
                <w:szCs w:val="14"/>
              </w:rPr>
              <w:t>13 - 18 m.</w:t>
            </w:r>
          </w:p>
        </w:tc>
      </w:tr>
      <w:tr w:rsidR="002926CD" w14:paraId="774542FE" w14:textId="77777777" w:rsidTr="002926CD">
        <w:trPr>
          <w:trHeight w:val="227"/>
        </w:trPr>
        <w:tc>
          <w:tcPr>
            <w:tcW w:w="976" w:type="dxa"/>
            <w:noWrap/>
            <w:vAlign w:val="center"/>
            <w:hideMark/>
          </w:tcPr>
          <w:p w14:paraId="0A9D51EE" w14:textId="77777777" w:rsidR="002926CD" w:rsidRDefault="002926CD">
            <w:pPr>
              <w:jc w:val="right"/>
              <w:rPr>
                <w:rFonts w:ascii="Tahoma" w:hAnsi="Tahoma" w:cs="Tahoma"/>
                <w:color w:val="333333"/>
                <w:sz w:val="14"/>
                <w:szCs w:val="14"/>
              </w:rPr>
            </w:pPr>
            <w:r>
              <w:rPr>
                <w:rFonts w:ascii="Tahoma" w:hAnsi="Tahoma" w:cs="Tahoma"/>
                <w:color w:val="333333"/>
                <w:sz w:val="14"/>
                <w:szCs w:val="14"/>
              </w:rPr>
              <w:t>621</w:t>
            </w:r>
          </w:p>
        </w:tc>
        <w:tc>
          <w:tcPr>
            <w:tcW w:w="938" w:type="dxa"/>
            <w:shd w:val="clear" w:color="auto" w:fill="FF6600"/>
            <w:noWrap/>
            <w:vAlign w:val="center"/>
            <w:hideMark/>
          </w:tcPr>
          <w:p w14:paraId="505CDFEA" w14:textId="77777777" w:rsidR="002926CD" w:rsidRDefault="002926CD">
            <w:pPr>
              <w:jc w:val="right"/>
              <w:rPr>
                <w:rFonts w:ascii="Tahoma" w:hAnsi="Tahoma" w:cs="Tahoma"/>
                <w:color w:val="333333"/>
                <w:sz w:val="14"/>
                <w:szCs w:val="14"/>
              </w:rPr>
            </w:pPr>
            <w:r>
              <w:rPr>
                <w:rFonts w:ascii="Tahoma" w:hAnsi="Tahoma" w:cs="Tahoma"/>
                <w:color w:val="333333"/>
                <w:sz w:val="14"/>
                <w:szCs w:val="14"/>
              </w:rPr>
              <w:t>109</w:t>
            </w:r>
          </w:p>
        </w:tc>
        <w:tc>
          <w:tcPr>
            <w:tcW w:w="1001" w:type="dxa"/>
            <w:noWrap/>
            <w:vAlign w:val="center"/>
            <w:hideMark/>
          </w:tcPr>
          <w:p w14:paraId="160706A7" w14:textId="77777777" w:rsidR="002926CD" w:rsidRDefault="002926CD">
            <w:pPr>
              <w:jc w:val="right"/>
              <w:rPr>
                <w:rFonts w:ascii="Tahoma" w:hAnsi="Tahoma" w:cs="Tahoma"/>
                <w:color w:val="333333"/>
                <w:sz w:val="14"/>
                <w:szCs w:val="14"/>
              </w:rPr>
            </w:pPr>
            <w:r>
              <w:rPr>
                <w:rFonts w:ascii="Tahoma" w:hAnsi="Tahoma" w:cs="Tahoma"/>
                <w:color w:val="333333"/>
                <w:sz w:val="14"/>
                <w:szCs w:val="14"/>
              </w:rPr>
              <w:t>82</w:t>
            </w:r>
          </w:p>
        </w:tc>
        <w:tc>
          <w:tcPr>
            <w:tcW w:w="1001" w:type="dxa"/>
            <w:noWrap/>
            <w:vAlign w:val="center"/>
            <w:hideMark/>
          </w:tcPr>
          <w:p w14:paraId="2696E4B3" w14:textId="77777777" w:rsidR="002926CD" w:rsidRDefault="002926CD">
            <w:pPr>
              <w:jc w:val="right"/>
              <w:rPr>
                <w:rFonts w:ascii="Tahoma" w:hAnsi="Tahoma" w:cs="Tahoma"/>
                <w:color w:val="333333"/>
                <w:sz w:val="14"/>
                <w:szCs w:val="14"/>
              </w:rPr>
            </w:pPr>
            <w:r>
              <w:rPr>
                <w:rFonts w:ascii="Tahoma" w:hAnsi="Tahoma" w:cs="Tahoma"/>
                <w:color w:val="333333"/>
                <w:sz w:val="14"/>
                <w:szCs w:val="14"/>
              </w:rPr>
              <w:t>54</w:t>
            </w:r>
          </w:p>
        </w:tc>
        <w:tc>
          <w:tcPr>
            <w:tcW w:w="938" w:type="dxa"/>
            <w:noWrap/>
            <w:vAlign w:val="center"/>
            <w:hideMark/>
          </w:tcPr>
          <w:p w14:paraId="05D06B11" w14:textId="77777777" w:rsidR="002926CD" w:rsidRDefault="002926CD">
            <w:pPr>
              <w:jc w:val="right"/>
              <w:rPr>
                <w:rFonts w:ascii="Tahoma" w:hAnsi="Tahoma" w:cs="Tahoma"/>
                <w:color w:val="333333"/>
                <w:sz w:val="14"/>
                <w:szCs w:val="14"/>
              </w:rPr>
            </w:pPr>
            <w:r>
              <w:rPr>
                <w:rFonts w:ascii="Tahoma" w:hAnsi="Tahoma" w:cs="Tahoma"/>
                <w:color w:val="333333"/>
                <w:sz w:val="14"/>
                <w:szCs w:val="14"/>
              </w:rPr>
              <w:t>26</w:t>
            </w:r>
          </w:p>
        </w:tc>
        <w:tc>
          <w:tcPr>
            <w:tcW w:w="938" w:type="dxa"/>
            <w:noWrap/>
            <w:vAlign w:val="center"/>
            <w:hideMark/>
          </w:tcPr>
          <w:p w14:paraId="27A81BF5" w14:textId="77777777" w:rsidR="002926CD" w:rsidRDefault="002926CD">
            <w:pPr>
              <w:jc w:val="right"/>
              <w:rPr>
                <w:rFonts w:ascii="Tahoma" w:hAnsi="Tahoma" w:cs="Tahoma"/>
                <w:color w:val="333333"/>
                <w:sz w:val="14"/>
                <w:szCs w:val="14"/>
              </w:rPr>
            </w:pPr>
            <w:r>
              <w:rPr>
                <w:rFonts w:ascii="Tahoma" w:hAnsi="Tahoma" w:cs="Tahoma"/>
                <w:color w:val="333333"/>
                <w:sz w:val="14"/>
                <w:szCs w:val="14"/>
              </w:rPr>
              <w:t>59</w:t>
            </w:r>
          </w:p>
        </w:tc>
      </w:tr>
      <w:tr w:rsidR="002926CD" w14:paraId="155205A4" w14:textId="77777777" w:rsidTr="002926CD">
        <w:trPr>
          <w:trHeight w:val="227"/>
        </w:trPr>
        <w:tc>
          <w:tcPr>
            <w:tcW w:w="5792" w:type="dxa"/>
            <w:gridSpan w:val="6"/>
            <w:shd w:val="clear" w:color="auto" w:fill="FFCC99"/>
            <w:noWrap/>
            <w:vAlign w:val="center"/>
            <w:hideMark/>
          </w:tcPr>
          <w:p w14:paraId="372804EF" w14:textId="77777777" w:rsidR="002926CD" w:rsidRDefault="002926CD">
            <w:pPr>
              <w:jc w:val="center"/>
              <w:rPr>
                <w:rFonts w:ascii="Tahoma" w:hAnsi="Tahoma" w:cs="Tahoma"/>
                <w:b/>
                <w:color w:val="333333"/>
                <w:sz w:val="14"/>
                <w:szCs w:val="14"/>
              </w:rPr>
            </w:pPr>
            <w:r>
              <w:rPr>
                <w:rFonts w:ascii="Tahoma" w:hAnsi="Tahoma" w:cs="Tahoma"/>
                <w:b/>
                <w:color w:val="333333"/>
                <w:sz w:val="14"/>
                <w:szCs w:val="14"/>
              </w:rPr>
              <w:t xml:space="preserve">v tom </w:t>
            </w:r>
          </w:p>
        </w:tc>
      </w:tr>
      <w:tr w:rsidR="002926CD" w14:paraId="11AF8B1D" w14:textId="77777777" w:rsidTr="002926CD">
        <w:trPr>
          <w:trHeight w:val="227"/>
        </w:trPr>
        <w:tc>
          <w:tcPr>
            <w:tcW w:w="976" w:type="dxa"/>
            <w:noWrap/>
            <w:vAlign w:val="center"/>
            <w:hideMark/>
          </w:tcPr>
          <w:p w14:paraId="06AF1CA1" w14:textId="77777777" w:rsidR="002926CD" w:rsidRDefault="002926CD">
            <w:pPr>
              <w:jc w:val="center"/>
              <w:rPr>
                <w:rFonts w:ascii="Tahoma" w:hAnsi="Tahoma" w:cs="Tahoma"/>
                <w:color w:val="333333"/>
                <w:sz w:val="14"/>
                <w:szCs w:val="14"/>
              </w:rPr>
            </w:pPr>
            <w:r>
              <w:rPr>
                <w:rFonts w:ascii="Tahoma" w:hAnsi="Tahoma" w:cs="Tahoma"/>
                <w:color w:val="333333"/>
                <w:sz w:val="14"/>
                <w:szCs w:val="14"/>
              </w:rPr>
              <w:t>19 - 24 m.</w:t>
            </w:r>
          </w:p>
        </w:tc>
        <w:tc>
          <w:tcPr>
            <w:tcW w:w="938" w:type="dxa"/>
            <w:noWrap/>
            <w:vAlign w:val="center"/>
            <w:hideMark/>
          </w:tcPr>
          <w:p w14:paraId="06E9FADF" w14:textId="77777777" w:rsidR="002926CD" w:rsidRDefault="002926CD">
            <w:pPr>
              <w:jc w:val="center"/>
              <w:rPr>
                <w:rFonts w:ascii="Tahoma" w:hAnsi="Tahoma" w:cs="Tahoma"/>
                <w:color w:val="333333"/>
                <w:sz w:val="14"/>
                <w:szCs w:val="14"/>
              </w:rPr>
            </w:pPr>
            <w:r>
              <w:rPr>
                <w:rFonts w:ascii="Tahoma" w:hAnsi="Tahoma" w:cs="Tahoma"/>
                <w:color w:val="333333"/>
                <w:sz w:val="14"/>
                <w:szCs w:val="14"/>
              </w:rPr>
              <w:t>25 - 30 m.</w:t>
            </w:r>
          </w:p>
        </w:tc>
        <w:tc>
          <w:tcPr>
            <w:tcW w:w="1001" w:type="dxa"/>
            <w:noWrap/>
            <w:vAlign w:val="center"/>
            <w:hideMark/>
          </w:tcPr>
          <w:p w14:paraId="594A0132" w14:textId="77777777" w:rsidR="002926CD" w:rsidRDefault="002926CD">
            <w:pPr>
              <w:jc w:val="center"/>
              <w:rPr>
                <w:rFonts w:ascii="Tahoma" w:hAnsi="Tahoma" w:cs="Tahoma"/>
                <w:color w:val="333333"/>
                <w:sz w:val="14"/>
                <w:szCs w:val="14"/>
              </w:rPr>
            </w:pPr>
            <w:r>
              <w:rPr>
                <w:rFonts w:ascii="Tahoma" w:hAnsi="Tahoma" w:cs="Tahoma"/>
                <w:color w:val="333333"/>
                <w:sz w:val="14"/>
                <w:szCs w:val="14"/>
              </w:rPr>
              <w:t>31 -  36 m.</w:t>
            </w:r>
          </w:p>
        </w:tc>
        <w:tc>
          <w:tcPr>
            <w:tcW w:w="1001" w:type="dxa"/>
            <w:noWrap/>
            <w:vAlign w:val="center"/>
            <w:hideMark/>
          </w:tcPr>
          <w:p w14:paraId="071CC03F" w14:textId="77777777" w:rsidR="002926CD" w:rsidRDefault="002926CD">
            <w:pPr>
              <w:jc w:val="center"/>
              <w:rPr>
                <w:rFonts w:ascii="Tahoma" w:hAnsi="Tahoma" w:cs="Tahoma"/>
                <w:color w:val="333333"/>
                <w:sz w:val="14"/>
                <w:szCs w:val="14"/>
              </w:rPr>
            </w:pPr>
            <w:r>
              <w:rPr>
                <w:rFonts w:ascii="Tahoma" w:hAnsi="Tahoma" w:cs="Tahoma"/>
                <w:color w:val="333333"/>
                <w:sz w:val="14"/>
                <w:szCs w:val="14"/>
              </w:rPr>
              <w:t>37 - 42  m.</w:t>
            </w:r>
          </w:p>
        </w:tc>
        <w:tc>
          <w:tcPr>
            <w:tcW w:w="938" w:type="dxa"/>
            <w:noWrap/>
            <w:vAlign w:val="center"/>
            <w:hideMark/>
          </w:tcPr>
          <w:p w14:paraId="7507E5A2" w14:textId="77777777" w:rsidR="002926CD" w:rsidRDefault="002926CD">
            <w:pPr>
              <w:jc w:val="center"/>
              <w:rPr>
                <w:rFonts w:ascii="Tahoma" w:hAnsi="Tahoma" w:cs="Tahoma"/>
                <w:color w:val="333333"/>
                <w:sz w:val="14"/>
                <w:szCs w:val="14"/>
              </w:rPr>
            </w:pPr>
            <w:r>
              <w:rPr>
                <w:rFonts w:ascii="Tahoma" w:hAnsi="Tahoma" w:cs="Tahoma"/>
                <w:color w:val="333333"/>
                <w:sz w:val="14"/>
                <w:szCs w:val="14"/>
              </w:rPr>
              <w:t>43 - 48 m.</w:t>
            </w:r>
          </w:p>
        </w:tc>
        <w:tc>
          <w:tcPr>
            <w:tcW w:w="938" w:type="dxa"/>
            <w:noWrap/>
            <w:vAlign w:val="center"/>
            <w:hideMark/>
          </w:tcPr>
          <w:p w14:paraId="4B017342" w14:textId="77777777" w:rsidR="002926CD" w:rsidRDefault="002926CD">
            <w:pPr>
              <w:jc w:val="center"/>
              <w:rPr>
                <w:rFonts w:ascii="Tahoma" w:hAnsi="Tahoma" w:cs="Tahoma"/>
                <w:color w:val="333333"/>
                <w:sz w:val="14"/>
                <w:szCs w:val="14"/>
              </w:rPr>
            </w:pPr>
            <w:r>
              <w:rPr>
                <w:rFonts w:ascii="Tahoma" w:hAnsi="Tahoma" w:cs="Tahoma"/>
                <w:color w:val="333333"/>
                <w:sz w:val="14"/>
                <w:szCs w:val="14"/>
              </w:rPr>
              <w:t>nad 48 m.</w:t>
            </w:r>
          </w:p>
        </w:tc>
      </w:tr>
      <w:tr w:rsidR="002926CD" w14:paraId="79FD0ED4" w14:textId="77777777" w:rsidTr="002926CD">
        <w:trPr>
          <w:trHeight w:val="227"/>
        </w:trPr>
        <w:tc>
          <w:tcPr>
            <w:tcW w:w="976" w:type="dxa"/>
            <w:noWrap/>
            <w:vAlign w:val="center"/>
            <w:hideMark/>
          </w:tcPr>
          <w:p w14:paraId="16788CBD" w14:textId="77777777" w:rsidR="002926CD" w:rsidRDefault="002926CD">
            <w:pPr>
              <w:jc w:val="right"/>
              <w:rPr>
                <w:rFonts w:ascii="Tahoma" w:hAnsi="Tahoma" w:cs="Tahoma"/>
                <w:color w:val="333333"/>
                <w:sz w:val="14"/>
                <w:szCs w:val="14"/>
              </w:rPr>
            </w:pPr>
            <w:r>
              <w:rPr>
                <w:rFonts w:ascii="Tahoma" w:hAnsi="Tahoma" w:cs="Tahoma"/>
                <w:color w:val="333333"/>
                <w:sz w:val="14"/>
                <w:szCs w:val="14"/>
              </w:rPr>
              <w:t>62</w:t>
            </w:r>
          </w:p>
        </w:tc>
        <w:tc>
          <w:tcPr>
            <w:tcW w:w="938" w:type="dxa"/>
            <w:noWrap/>
            <w:vAlign w:val="center"/>
            <w:hideMark/>
          </w:tcPr>
          <w:p w14:paraId="29BBE0CA" w14:textId="77777777" w:rsidR="002926CD" w:rsidRDefault="002926CD">
            <w:pPr>
              <w:jc w:val="right"/>
              <w:rPr>
                <w:rFonts w:ascii="Tahoma" w:hAnsi="Tahoma" w:cs="Tahoma"/>
                <w:color w:val="333333"/>
                <w:sz w:val="14"/>
                <w:szCs w:val="14"/>
              </w:rPr>
            </w:pPr>
            <w:r>
              <w:rPr>
                <w:rFonts w:ascii="Tahoma" w:hAnsi="Tahoma" w:cs="Tahoma"/>
                <w:color w:val="333333"/>
                <w:sz w:val="14"/>
                <w:szCs w:val="14"/>
              </w:rPr>
              <w:t>44</w:t>
            </w:r>
          </w:p>
        </w:tc>
        <w:tc>
          <w:tcPr>
            <w:tcW w:w="1001" w:type="dxa"/>
            <w:noWrap/>
            <w:vAlign w:val="center"/>
            <w:hideMark/>
          </w:tcPr>
          <w:p w14:paraId="27AB6CB7" w14:textId="77777777" w:rsidR="002926CD" w:rsidRDefault="002926CD">
            <w:pPr>
              <w:jc w:val="right"/>
              <w:rPr>
                <w:rFonts w:ascii="Tahoma" w:hAnsi="Tahoma" w:cs="Tahoma"/>
                <w:color w:val="333333"/>
                <w:sz w:val="14"/>
                <w:szCs w:val="14"/>
              </w:rPr>
            </w:pPr>
            <w:r>
              <w:rPr>
                <w:rFonts w:ascii="Tahoma" w:hAnsi="Tahoma" w:cs="Tahoma"/>
                <w:color w:val="333333"/>
                <w:sz w:val="14"/>
                <w:szCs w:val="14"/>
              </w:rPr>
              <w:t>35</w:t>
            </w:r>
          </w:p>
        </w:tc>
        <w:tc>
          <w:tcPr>
            <w:tcW w:w="1001" w:type="dxa"/>
            <w:noWrap/>
            <w:vAlign w:val="center"/>
            <w:hideMark/>
          </w:tcPr>
          <w:p w14:paraId="76767F52" w14:textId="77777777" w:rsidR="002926CD" w:rsidRDefault="002926CD">
            <w:pPr>
              <w:jc w:val="right"/>
              <w:rPr>
                <w:rFonts w:ascii="Tahoma" w:hAnsi="Tahoma" w:cs="Tahoma"/>
                <w:color w:val="333333"/>
                <w:sz w:val="14"/>
                <w:szCs w:val="14"/>
              </w:rPr>
            </w:pPr>
            <w:r>
              <w:rPr>
                <w:rFonts w:ascii="Tahoma" w:hAnsi="Tahoma" w:cs="Tahoma"/>
                <w:color w:val="333333"/>
                <w:sz w:val="14"/>
                <w:szCs w:val="14"/>
              </w:rPr>
              <w:t>24</w:t>
            </w:r>
          </w:p>
        </w:tc>
        <w:tc>
          <w:tcPr>
            <w:tcW w:w="938" w:type="dxa"/>
            <w:noWrap/>
            <w:vAlign w:val="center"/>
            <w:hideMark/>
          </w:tcPr>
          <w:p w14:paraId="3AFF5AA2" w14:textId="77777777" w:rsidR="002926CD" w:rsidRDefault="002926CD">
            <w:pPr>
              <w:jc w:val="right"/>
              <w:rPr>
                <w:rFonts w:ascii="Tahoma" w:hAnsi="Tahoma" w:cs="Tahoma"/>
                <w:color w:val="333333"/>
                <w:sz w:val="14"/>
                <w:szCs w:val="14"/>
              </w:rPr>
            </w:pPr>
            <w:r>
              <w:rPr>
                <w:rFonts w:ascii="Tahoma" w:hAnsi="Tahoma" w:cs="Tahoma"/>
                <w:color w:val="333333"/>
                <w:sz w:val="14"/>
                <w:szCs w:val="14"/>
              </w:rPr>
              <w:t>21</w:t>
            </w:r>
          </w:p>
        </w:tc>
        <w:tc>
          <w:tcPr>
            <w:tcW w:w="938" w:type="dxa"/>
            <w:shd w:val="clear" w:color="auto" w:fill="FF6600"/>
            <w:noWrap/>
            <w:vAlign w:val="center"/>
            <w:hideMark/>
          </w:tcPr>
          <w:p w14:paraId="7144DDC7" w14:textId="77777777" w:rsidR="002926CD" w:rsidRDefault="002926CD">
            <w:pPr>
              <w:jc w:val="right"/>
              <w:rPr>
                <w:rFonts w:ascii="Tahoma" w:hAnsi="Tahoma" w:cs="Tahoma"/>
                <w:color w:val="333333"/>
                <w:sz w:val="14"/>
                <w:szCs w:val="14"/>
              </w:rPr>
            </w:pPr>
            <w:r>
              <w:rPr>
                <w:rFonts w:ascii="Tahoma" w:hAnsi="Tahoma" w:cs="Tahoma"/>
                <w:color w:val="333333"/>
                <w:sz w:val="14"/>
                <w:szCs w:val="14"/>
              </w:rPr>
              <w:t>105</w:t>
            </w:r>
          </w:p>
        </w:tc>
      </w:tr>
    </w:tbl>
    <w:p w14:paraId="7C2EDED0" w14:textId="77777777" w:rsidR="002926CD" w:rsidRDefault="002926CD" w:rsidP="002926CD">
      <w:pPr>
        <w:jc w:val="both"/>
        <w:rPr>
          <w:rFonts w:ascii="Tahoma" w:hAnsi="Tahoma" w:cs="Tahoma"/>
          <w:sz w:val="16"/>
          <w:szCs w:val="16"/>
        </w:rPr>
      </w:pPr>
      <w:r>
        <w:rPr>
          <w:rFonts w:ascii="Tahoma" w:hAnsi="Tahoma" w:cs="Tahoma"/>
          <w:sz w:val="16"/>
          <w:szCs w:val="16"/>
        </w:rPr>
        <w:t>Zdroj: ÚPSVaR, 2022</w:t>
      </w:r>
    </w:p>
    <w:p w14:paraId="2D26BEE2" w14:textId="77777777" w:rsidR="002926CD" w:rsidRDefault="002926CD" w:rsidP="002926CD">
      <w:pPr>
        <w:jc w:val="both"/>
        <w:rPr>
          <w:rFonts w:ascii="Tahoma" w:hAnsi="Tahoma" w:cs="Tahoma"/>
          <w:sz w:val="20"/>
          <w:szCs w:val="20"/>
          <w:lang w:val="pl-PL"/>
        </w:rPr>
      </w:pPr>
    </w:p>
    <w:p w14:paraId="4275BE8A" w14:textId="5EC06779" w:rsidR="002926CD" w:rsidRPr="00E55EAF" w:rsidRDefault="000119EB" w:rsidP="002926CD">
      <w:pPr>
        <w:pStyle w:val="Zkladntext"/>
        <w:pBdr>
          <w:bottom w:val="single" w:sz="4" w:space="1" w:color="auto"/>
        </w:pBdr>
        <w:ind w:left="720" w:hanging="720"/>
        <w:rPr>
          <w:rFonts w:asciiTheme="majorHAnsi" w:hAnsiTheme="majorHAnsi" w:cstheme="majorHAnsi"/>
          <w:b/>
          <w:color w:val="2F5496" w:themeColor="accent1" w:themeShade="BF"/>
          <w:sz w:val="28"/>
          <w:szCs w:val="28"/>
        </w:rPr>
      </w:pPr>
      <w:r w:rsidRPr="00E55EAF">
        <w:rPr>
          <w:rFonts w:asciiTheme="majorHAnsi" w:hAnsiTheme="majorHAnsi" w:cstheme="majorHAnsi"/>
          <w:b/>
          <w:color w:val="2F5496" w:themeColor="accent1" w:themeShade="BF"/>
          <w:sz w:val="28"/>
          <w:szCs w:val="28"/>
        </w:rPr>
        <w:t>4.4</w:t>
      </w:r>
      <w:r w:rsidR="002926CD" w:rsidRPr="00E55EAF">
        <w:rPr>
          <w:rFonts w:asciiTheme="majorHAnsi" w:hAnsiTheme="majorHAnsi" w:cstheme="majorHAnsi"/>
          <w:b/>
          <w:color w:val="2F5496" w:themeColor="accent1" w:themeShade="BF"/>
          <w:sz w:val="28"/>
          <w:szCs w:val="28"/>
        </w:rPr>
        <w:t>.5. Verejné služby zamestnanosti</w:t>
      </w:r>
    </w:p>
    <w:p w14:paraId="4F83EB39" w14:textId="77777777" w:rsidR="002926CD" w:rsidRPr="000119EB" w:rsidRDefault="002926CD" w:rsidP="006C05CA">
      <w:pPr>
        <w:pStyle w:val="Zkladntext"/>
        <w:jc w:val="both"/>
        <w:rPr>
          <w:rFonts w:asciiTheme="majorHAnsi" w:hAnsiTheme="majorHAnsi" w:cstheme="majorHAnsi"/>
          <w:sz w:val="24"/>
          <w:szCs w:val="24"/>
        </w:rPr>
      </w:pPr>
      <w:r w:rsidRPr="000119EB">
        <w:rPr>
          <w:rFonts w:asciiTheme="majorHAnsi" w:hAnsiTheme="majorHAnsi" w:cstheme="majorHAnsi"/>
          <w:sz w:val="24"/>
          <w:szCs w:val="24"/>
        </w:rPr>
        <w:t>Na zabezpečovanie práva občanov na zamestnanie je zriadený Úrad práce, sociálnych vecí a rodiny (ÚPSVaR) ako orgán špecializovanej štátnej správy, ktorý v rozsahu svojej pôsobnosti, ako jeden z viacerých subjektov vykonáva politiku zamestnanosti. Úrad práce, sociálnych vecí a rodiny (ÚPSVaR) je hlavnou inštitúciou realizujúcou politiku trhu práce, čo je systém podpory a pomoci občanom pri ich začleňovaní na pracovné miesta na trhu práce formou sprostredkovania zamestnania, poskytovania poradenstva, prispôsobovaním profesijnej štruktúry nezamestnaných a zamestnancov pomocou rekvalifikácií, podporovanie vytvárania nových pracovných miest zamestnávateľmi pomocou poskytovania príspevkov v rámci aktívnej politiky trhu práce. Mesto spolupracuje pri realizácii aktívnej politiky trhu práce s ÚPSVaR Fiľakovo.</w:t>
      </w:r>
    </w:p>
    <w:p w14:paraId="12E3BAEF" w14:textId="77777777" w:rsidR="002926CD" w:rsidRDefault="002926CD" w:rsidP="002926CD">
      <w:pPr>
        <w:ind w:left="720" w:hanging="720"/>
        <w:rPr>
          <w:rFonts w:ascii="Tahoma" w:hAnsi="Tahoma" w:cs="Tahoma"/>
          <w:sz w:val="20"/>
          <w:szCs w:val="20"/>
        </w:rPr>
      </w:pPr>
    </w:p>
    <w:p w14:paraId="66816604" w14:textId="65139085" w:rsidR="002926CD" w:rsidRPr="00E55EAF" w:rsidRDefault="000119EB" w:rsidP="000119EB">
      <w:pPr>
        <w:pStyle w:val="Zkladntext"/>
        <w:pBdr>
          <w:bottom w:val="single" w:sz="4" w:space="1" w:color="auto"/>
        </w:pBdr>
        <w:rPr>
          <w:rFonts w:asciiTheme="majorHAnsi" w:hAnsiTheme="majorHAnsi" w:cstheme="majorHAnsi"/>
          <w:b/>
          <w:color w:val="2F5496" w:themeColor="accent1" w:themeShade="BF"/>
          <w:sz w:val="28"/>
          <w:szCs w:val="28"/>
        </w:rPr>
      </w:pPr>
      <w:r w:rsidRPr="00E55EAF">
        <w:rPr>
          <w:rFonts w:asciiTheme="majorHAnsi" w:hAnsiTheme="majorHAnsi" w:cstheme="majorHAnsi"/>
          <w:b/>
          <w:color w:val="2F5496" w:themeColor="accent1" w:themeShade="BF"/>
          <w:sz w:val="28"/>
          <w:szCs w:val="28"/>
        </w:rPr>
        <w:t>4.4</w:t>
      </w:r>
      <w:r w:rsidR="002926CD" w:rsidRPr="00E55EAF">
        <w:rPr>
          <w:rFonts w:asciiTheme="majorHAnsi" w:hAnsiTheme="majorHAnsi" w:cstheme="majorHAnsi"/>
          <w:b/>
          <w:color w:val="2F5496" w:themeColor="accent1" w:themeShade="BF"/>
          <w:sz w:val="28"/>
          <w:szCs w:val="28"/>
        </w:rPr>
        <w:t>.6. Aktivačná činnosť</w:t>
      </w:r>
    </w:p>
    <w:p w14:paraId="0D338890" w14:textId="77777777" w:rsidR="002926CD" w:rsidRDefault="002926CD" w:rsidP="002926CD">
      <w:pPr>
        <w:ind w:left="720" w:hanging="720"/>
        <w:rPr>
          <w:rFonts w:ascii="Tahoma" w:hAnsi="Tahoma" w:cs="Tahoma"/>
          <w:sz w:val="20"/>
          <w:szCs w:val="20"/>
        </w:rPr>
      </w:pPr>
    </w:p>
    <w:p w14:paraId="0D0ABF60" w14:textId="77777777" w:rsidR="002926CD" w:rsidRPr="000119EB" w:rsidRDefault="002926CD" w:rsidP="002926CD">
      <w:pPr>
        <w:jc w:val="both"/>
        <w:rPr>
          <w:rFonts w:asciiTheme="majorHAnsi" w:hAnsiTheme="majorHAnsi" w:cstheme="majorHAnsi"/>
          <w:sz w:val="24"/>
          <w:szCs w:val="24"/>
        </w:rPr>
      </w:pPr>
      <w:r w:rsidRPr="000119EB">
        <w:rPr>
          <w:rFonts w:asciiTheme="majorHAnsi" w:hAnsiTheme="majorHAnsi" w:cstheme="majorHAnsi"/>
          <w:sz w:val="24"/>
          <w:szCs w:val="24"/>
        </w:rPr>
        <w:t xml:space="preserve">Mesto v oblasti aktívnej politiky zamestnanosti môže dočasne zamestnávať nezamestnaných občanov v rámci aktivačných prác. V prevažnej miere výkon týchto pracovných činností zahŕňa údržbu verejných priestranstiev. V roku 2022 bolo na aktivačných prácach v celom okrese Lučenec evidovaných 838 osôb. Najviac aktivačných pracovníkov bolo evidovaných v skupine A2c1 - AP pre občana, ktorý je v evidencii </w:t>
      </w:r>
      <w:proofErr w:type="spellStart"/>
      <w:r w:rsidRPr="000119EB">
        <w:rPr>
          <w:rFonts w:asciiTheme="majorHAnsi" w:hAnsiTheme="majorHAnsi" w:cstheme="majorHAnsi"/>
          <w:sz w:val="24"/>
          <w:szCs w:val="24"/>
        </w:rPr>
        <w:t>UoZ</w:t>
      </w:r>
      <w:proofErr w:type="spellEnd"/>
      <w:r w:rsidRPr="000119EB">
        <w:rPr>
          <w:rFonts w:asciiTheme="majorHAnsi" w:hAnsiTheme="majorHAnsi" w:cstheme="majorHAnsi"/>
          <w:sz w:val="24"/>
          <w:szCs w:val="24"/>
        </w:rPr>
        <w:t xml:space="preserve"> a zúčastňuje sa  MOS na základe dohody s obcou ( §12 ods. 3 písm. b) bod 4 zákona č. 417/2013 </w:t>
      </w:r>
      <w:proofErr w:type="spellStart"/>
      <w:r w:rsidRPr="000119EB">
        <w:rPr>
          <w:rFonts w:asciiTheme="majorHAnsi" w:hAnsiTheme="majorHAnsi" w:cstheme="majorHAnsi"/>
          <w:sz w:val="24"/>
          <w:szCs w:val="24"/>
        </w:rPr>
        <w:t>Z.z</w:t>
      </w:r>
      <w:proofErr w:type="spellEnd"/>
      <w:r w:rsidRPr="000119EB">
        <w:rPr>
          <w:rFonts w:asciiTheme="majorHAnsi" w:hAnsiTheme="majorHAnsi" w:cstheme="majorHAnsi"/>
          <w:sz w:val="24"/>
          <w:szCs w:val="24"/>
        </w:rPr>
        <w:t>. (a podľa zákona č. 369/1990 o obecnom zriadení).</w:t>
      </w:r>
    </w:p>
    <w:p w14:paraId="705C8F27" w14:textId="77777777" w:rsidR="002926CD" w:rsidRDefault="002926CD" w:rsidP="002926CD">
      <w:pPr>
        <w:jc w:val="both"/>
        <w:rPr>
          <w:rFonts w:ascii="Tahoma" w:hAnsi="Tahoma" w:cs="Tahoma"/>
          <w:sz w:val="20"/>
          <w:szCs w:val="20"/>
        </w:rPr>
      </w:pPr>
    </w:p>
    <w:tbl>
      <w:tblPr>
        <w:tblW w:w="9012" w:type="dxa"/>
        <w:tblInd w:w="58" w:type="dxa"/>
        <w:tblCellMar>
          <w:left w:w="70" w:type="dxa"/>
          <w:right w:w="70" w:type="dxa"/>
        </w:tblCellMar>
        <w:tblLook w:val="04A0" w:firstRow="1" w:lastRow="0" w:firstColumn="1" w:lastColumn="0" w:noHBand="0" w:noVBand="1"/>
      </w:tblPr>
      <w:tblGrid>
        <w:gridCol w:w="2182"/>
        <w:gridCol w:w="683"/>
        <w:gridCol w:w="683"/>
        <w:gridCol w:w="683"/>
        <w:gridCol w:w="683"/>
        <w:gridCol w:w="683"/>
        <w:gridCol w:w="683"/>
        <w:gridCol w:w="683"/>
        <w:gridCol w:w="683"/>
        <w:gridCol w:w="683"/>
        <w:gridCol w:w="683"/>
      </w:tblGrid>
      <w:tr w:rsidR="002926CD" w14:paraId="7A37A4CB" w14:textId="77777777" w:rsidTr="002926CD">
        <w:trPr>
          <w:trHeight w:val="264"/>
        </w:trPr>
        <w:tc>
          <w:tcPr>
            <w:tcW w:w="9012" w:type="dxa"/>
            <w:gridSpan w:val="11"/>
            <w:shd w:val="clear" w:color="auto" w:fill="FFCC99"/>
            <w:noWrap/>
            <w:vAlign w:val="center"/>
            <w:hideMark/>
          </w:tcPr>
          <w:p w14:paraId="29ECBDBC" w14:textId="77777777" w:rsidR="002926CD" w:rsidRDefault="002926CD">
            <w:pPr>
              <w:rPr>
                <w:rFonts w:ascii="Tahoma" w:hAnsi="Tahoma" w:cs="Tahoma"/>
                <w:sz w:val="16"/>
                <w:szCs w:val="16"/>
              </w:rPr>
            </w:pPr>
            <w:r>
              <w:rPr>
                <w:rFonts w:ascii="Tahoma" w:hAnsi="Tahoma" w:cs="Tahoma"/>
                <w:sz w:val="16"/>
                <w:szCs w:val="16"/>
              </w:rPr>
              <w:t>Aktivačné príspevky podľa regiónov v apríli 2022</w:t>
            </w:r>
          </w:p>
        </w:tc>
      </w:tr>
      <w:tr w:rsidR="002926CD" w14:paraId="26B2EB2F" w14:textId="77777777" w:rsidTr="002926CD">
        <w:trPr>
          <w:trHeight w:val="264"/>
        </w:trPr>
        <w:tc>
          <w:tcPr>
            <w:tcW w:w="2182" w:type="dxa"/>
            <w:noWrap/>
            <w:vAlign w:val="center"/>
          </w:tcPr>
          <w:p w14:paraId="43B9F53C" w14:textId="77777777" w:rsidR="002926CD" w:rsidRDefault="002926CD">
            <w:pPr>
              <w:rPr>
                <w:rFonts w:ascii="Tahoma" w:hAnsi="Tahoma" w:cs="Tahoma"/>
                <w:sz w:val="16"/>
                <w:szCs w:val="16"/>
              </w:rPr>
            </w:pPr>
          </w:p>
        </w:tc>
        <w:tc>
          <w:tcPr>
            <w:tcW w:w="683" w:type="dxa"/>
            <w:noWrap/>
            <w:vAlign w:val="center"/>
            <w:hideMark/>
          </w:tcPr>
          <w:p w14:paraId="5001D171" w14:textId="77777777" w:rsidR="002926CD" w:rsidRDefault="002926CD">
            <w:pPr>
              <w:jc w:val="center"/>
              <w:rPr>
                <w:rFonts w:ascii="Tahoma" w:hAnsi="Tahoma" w:cs="Tahoma"/>
                <w:sz w:val="16"/>
                <w:szCs w:val="16"/>
              </w:rPr>
            </w:pPr>
            <w:r>
              <w:rPr>
                <w:rFonts w:ascii="Tahoma" w:hAnsi="Tahoma" w:cs="Tahoma"/>
                <w:sz w:val="16"/>
                <w:szCs w:val="16"/>
              </w:rPr>
              <w:t>A1d</w:t>
            </w:r>
          </w:p>
        </w:tc>
        <w:tc>
          <w:tcPr>
            <w:tcW w:w="683" w:type="dxa"/>
            <w:noWrap/>
            <w:vAlign w:val="center"/>
            <w:hideMark/>
          </w:tcPr>
          <w:p w14:paraId="70CCC34D" w14:textId="77777777" w:rsidR="002926CD" w:rsidRDefault="002926CD">
            <w:pPr>
              <w:jc w:val="center"/>
              <w:rPr>
                <w:rFonts w:ascii="Tahoma" w:hAnsi="Tahoma" w:cs="Tahoma"/>
                <w:sz w:val="16"/>
                <w:szCs w:val="16"/>
              </w:rPr>
            </w:pPr>
            <w:r>
              <w:rPr>
                <w:rFonts w:ascii="Tahoma" w:hAnsi="Tahoma" w:cs="Tahoma"/>
                <w:sz w:val="16"/>
                <w:szCs w:val="16"/>
              </w:rPr>
              <w:t>A2a</w:t>
            </w:r>
          </w:p>
        </w:tc>
        <w:tc>
          <w:tcPr>
            <w:tcW w:w="683" w:type="dxa"/>
            <w:noWrap/>
            <w:vAlign w:val="center"/>
            <w:hideMark/>
          </w:tcPr>
          <w:p w14:paraId="7A6D4659" w14:textId="77777777" w:rsidR="002926CD" w:rsidRDefault="002926CD">
            <w:pPr>
              <w:jc w:val="center"/>
              <w:rPr>
                <w:rFonts w:ascii="Tahoma" w:hAnsi="Tahoma" w:cs="Tahoma"/>
                <w:sz w:val="16"/>
                <w:szCs w:val="16"/>
              </w:rPr>
            </w:pPr>
            <w:r>
              <w:rPr>
                <w:rFonts w:ascii="Tahoma" w:hAnsi="Tahoma" w:cs="Tahoma"/>
                <w:sz w:val="16"/>
                <w:szCs w:val="16"/>
              </w:rPr>
              <w:t>A2b</w:t>
            </w:r>
          </w:p>
        </w:tc>
        <w:tc>
          <w:tcPr>
            <w:tcW w:w="683" w:type="dxa"/>
            <w:noWrap/>
            <w:vAlign w:val="center"/>
            <w:hideMark/>
          </w:tcPr>
          <w:p w14:paraId="4D30BB65" w14:textId="77777777" w:rsidR="002926CD" w:rsidRDefault="002926CD">
            <w:pPr>
              <w:jc w:val="center"/>
              <w:rPr>
                <w:rFonts w:ascii="Tahoma" w:hAnsi="Tahoma" w:cs="Tahoma"/>
                <w:sz w:val="16"/>
                <w:szCs w:val="16"/>
              </w:rPr>
            </w:pPr>
            <w:r>
              <w:rPr>
                <w:rFonts w:ascii="Tahoma" w:hAnsi="Tahoma" w:cs="Tahoma"/>
                <w:sz w:val="16"/>
                <w:szCs w:val="16"/>
              </w:rPr>
              <w:t>A2c1</w:t>
            </w:r>
          </w:p>
        </w:tc>
        <w:tc>
          <w:tcPr>
            <w:tcW w:w="683" w:type="dxa"/>
            <w:noWrap/>
            <w:vAlign w:val="center"/>
            <w:hideMark/>
          </w:tcPr>
          <w:p w14:paraId="6191DD4B" w14:textId="77777777" w:rsidR="002926CD" w:rsidRDefault="002926CD">
            <w:pPr>
              <w:jc w:val="center"/>
              <w:rPr>
                <w:rFonts w:ascii="Tahoma" w:hAnsi="Tahoma" w:cs="Tahoma"/>
                <w:sz w:val="16"/>
                <w:szCs w:val="16"/>
              </w:rPr>
            </w:pPr>
            <w:r>
              <w:rPr>
                <w:rFonts w:ascii="Tahoma" w:hAnsi="Tahoma" w:cs="Tahoma"/>
                <w:sz w:val="16"/>
                <w:szCs w:val="16"/>
              </w:rPr>
              <w:t>A2c2</w:t>
            </w:r>
          </w:p>
        </w:tc>
        <w:tc>
          <w:tcPr>
            <w:tcW w:w="683" w:type="dxa"/>
            <w:noWrap/>
            <w:vAlign w:val="center"/>
            <w:hideMark/>
          </w:tcPr>
          <w:p w14:paraId="33E36AA7" w14:textId="77777777" w:rsidR="002926CD" w:rsidRDefault="002926CD">
            <w:pPr>
              <w:jc w:val="center"/>
              <w:rPr>
                <w:rFonts w:ascii="Tahoma" w:hAnsi="Tahoma" w:cs="Tahoma"/>
                <w:sz w:val="16"/>
                <w:szCs w:val="16"/>
              </w:rPr>
            </w:pPr>
            <w:r>
              <w:rPr>
                <w:rFonts w:ascii="Tahoma" w:hAnsi="Tahoma" w:cs="Tahoma"/>
                <w:sz w:val="16"/>
                <w:szCs w:val="16"/>
              </w:rPr>
              <w:t>A2c3</w:t>
            </w:r>
          </w:p>
        </w:tc>
        <w:tc>
          <w:tcPr>
            <w:tcW w:w="683" w:type="dxa"/>
            <w:noWrap/>
            <w:vAlign w:val="center"/>
            <w:hideMark/>
          </w:tcPr>
          <w:p w14:paraId="367F4B6E" w14:textId="77777777" w:rsidR="002926CD" w:rsidRDefault="002926CD">
            <w:pPr>
              <w:jc w:val="center"/>
              <w:rPr>
                <w:rFonts w:ascii="Tahoma" w:hAnsi="Tahoma" w:cs="Tahoma"/>
                <w:sz w:val="16"/>
                <w:szCs w:val="16"/>
              </w:rPr>
            </w:pPr>
            <w:r>
              <w:rPr>
                <w:rFonts w:ascii="Tahoma" w:hAnsi="Tahoma" w:cs="Tahoma"/>
                <w:sz w:val="16"/>
                <w:szCs w:val="16"/>
              </w:rPr>
              <w:t>A2c4</w:t>
            </w:r>
          </w:p>
        </w:tc>
        <w:tc>
          <w:tcPr>
            <w:tcW w:w="683" w:type="dxa"/>
            <w:noWrap/>
            <w:vAlign w:val="center"/>
            <w:hideMark/>
          </w:tcPr>
          <w:p w14:paraId="4C7D8EBB" w14:textId="77777777" w:rsidR="002926CD" w:rsidRDefault="002926CD">
            <w:pPr>
              <w:jc w:val="center"/>
              <w:rPr>
                <w:rFonts w:ascii="Tahoma" w:hAnsi="Tahoma" w:cs="Tahoma"/>
                <w:sz w:val="16"/>
                <w:szCs w:val="16"/>
              </w:rPr>
            </w:pPr>
            <w:r>
              <w:rPr>
                <w:rFonts w:ascii="Tahoma" w:hAnsi="Tahoma" w:cs="Tahoma"/>
                <w:sz w:val="16"/>
                <w:szCs w:val="16"/>
              </w:rPr>
              <w:t>A2d</w:t>
            </w:r>
          </w:p>
        </w:tc>
        <w:tc>
          <w:tcPr>
            <w:tcW w:w="683" w:type="dxa"/>
            <w:noWrap/>
            <w:vAlign w:val="center"/>
            <w:hideMark/>
          </w:tcPr>
          <w:p w14:paraId="07D978A0" w14:textId="77777777" w:rsidR="002926CD" w:rsidRDefault="002926CD">
            <w:pPr>
              <w:jc w:val="center"/>
              <w:rPr>
                <w:rFonts w:ascii="Tahoma" w:hAnsi="Tahoma" w:cs="Tahoma"/>
                <w:sz w:val="16"/>
                <w:szCs w:val="16"/>
              </w:rPr>
            </w:pPr>
            <w:r>
              <w:rPr>
                <w:rFonts w:ascii="Tahoma" w:hAnsi="Tahoma" w:cs="Tahoma"/>
                <w:sz w:val="16"/>
                <w:szCs w:val="16"/>
              </w:rPr>
              <w:t>A4</w:t>
            </w:r>
          </w:p>
        </w:tc>
        <w:tc>
          <w:tcPr>
            <w:tcW w:w="683" w:type="dxa"/>
            <w:noWrap/>
            <w:vAlign w:val="center"/>
            <w:hideMark/>
          </w:tcPr>
          <w:p w14:paraId="3CF539B0" w14:textId="77777777" w:rsidR="002926CD" w:rsidRDefault="002926CD">
            <w:pPr>
              <w:jc w:val="center"/>
              <w:rPr>
                <w:rFonts w:ascii="Tahoma" w:hAnsi="Tahoma" w:cs="Tahoma"/>
                <w:sz w:val="16"/>
                <w:szCs w:val="16"/>
              </w:rPr>
            </w:pPr>
            <w:r>
              <w:rPr>
                <w:rFonts w:ascii="Tahoma" w:hAnsi="Tahoma" w:cs="Tahoma"/>
                <w:sz w:val="16"/>
                <w:szCs w:val="16"/>
              </w:rPr>
              <w:t>A5</w:t>
            </w:r>
          </w:p>
        </w:tc>
      </w:tr>
      <w:tr w:rsidR="002926CD" w14:paraId="09E1EE0A" w14:textId="77777777" w:rsidTr="002926CD">
        <w:trPr>
          <w:trHeight w:val="264"/>
        </w:trPr>
        <w:tc>
          <w:tcPr>
            <w:tcW w:w="2182" w:type="dxa"/>
            <w:noWrap/>
            <w:vAlign w:val="center"/>
            <w:hideMark/>
          </w:tcPr>
          <w:p w14:paraId="38F5202C" w14:textId="77777777" w:rsidR="002926CD" w:rsidRDefault="002926CD">
            <w:pPr>
              <w:rPr>
                <w:rFonts w:ascii="Tahoma" w:hAnsi="Tahoma" w:cs="Tahoma"/>
                <w:sz w:val="16"/>
                <w:szCs w:val="16"/>
              </w:rPr>
            </w:pPr>
            <w:r>
              <w:rPr>
                <w:rFonts w:ascii="Tahoma" w:hAnsi="Tahoma" w:cs="Tahoma"/>
                <w:sz w:val="16"/>
                <w:szCs w:val="16"/>
              </w:rPr>
              <w:t>Banskobystrický  kraj</w:t>
            </w:r>
          </w:p>
        </w:tc>
        <w:tc>
          <w:tcPr>
            <w:tcW w:w="683" w:type="dxa"/>
            <w:noWrap/>
            <w:vAlign w:val="center"/>
            <w:hideMark/>
          </w:tcPr>
          <w:p w14:paraId="2EE0175F" w14:textId="77777777" w:rsidR="002926CD" w:rsidRDefault="002926CD">
            <w:pPr>
              <w:jc w:val="right"/>
              <w:rPr>
                <w:rFonts w:ascii="Tahoma" w:hAnsi="Tahoma" w:cs="Tahoma"/>
                <w:sz w:val="16"/>
                <w:szCs w:val="16"/>
              </w:rPr>
            </w:pPr>
            <w:r>
              <w:rPr>
                <w:rFonts w:ascii="Tahoma" w:hAnsi="Tahoma" w:cs="Tahoma"/>
                <w:sz w:val="16"/>
                <w:szCs w:val="16"/>
              </w:rPr>
              <w:t>57</w:t>
            </w:r>
          </w:p>
        </w:tc>
        <w:tc>
          <w:tcPr>
            <w:tcW w:w="683" w:type="dxa"/>
            <w:noWrap/>
            <w:vAlign w:val="center"/>
            <w:hideMark/>
          </w:tcPr>
          <w:p w14:paraId="65ED53C1" w14:textId="77777777" w:rsidR="002926CD" w:rsidRDefault="002926CD">
            <w:pPr>
              <w:jc w:val="right"/>
              <w:rPr>
                <w:rFonts w:ascii="Tahoma" w:hAnsi="Tahoma" w:cs="Tahoma"/>
                <w:sz w:val="16"/>
                <w:szCs w:val="16"/>
              </w:rPr>
            </w:pPr>
            <w:r>
              <w:rPr>
                <w:rFonts w:ascii="Tahoma" w:hAnsi="Tahoma" w:cs="Tahoma"/>
                <w:sz w:val="16"/>
                <w:szCs w:val="16"/>
              </w:rPr>
              <w:t>20</w:t>
            </w:r>
          </w:p>
        </w:tc>
        <w:tc>
          <w:tcPr>
            <w:tcW w:w="683" w:type="dxa"/>
            <w:noWrap/>
            <w:vAlign w:val="center"/>
            <w:hideMark/>
          </w:tcPr>
          <w:p w14:paraId="5CB2EE73" w14:textId="77777777" w:rsidR="002926CD" w:rsidRDefault="002926CD">
            <w:pPr>
              <w:jc w:val="right"/>
              <w:rPr>
                <w:rFonts w:ascii="Tahoma" w:hAnsi="Tahoma" w:cs="Tahoma"/>
                <w:sz w:val="16"/>
                <w:szCs w:val="16"/>
              </w:rPr>
            </w:pPr>
            <w:r>
              <w:rPr>
                <w:rFonts w:ascii="Tahoma" w:hAnsi="Tahoma" w:cs="Tahoma"/>
                <w:sz w:val="16"/>
                <w:szCs w:val="16"/>
              </w:rPr>
              <w:t>5</w:t>
            </w:r>
          </w:p>
        </w:tc>
        <w:tc>
          <w:tcPr>
            <w:tcW w:w="683" w:type="dxa"/>
            <w:noWrap/>
            <w:vAlign w:val="center"/>
            <w:hideMark/>
          </w:tcPr>
          <w:p w14:paraId="57729BBA" w14:textId="77777777" w:rsidR="002926CD" w:rsidRDefault="002926CD">
            <w:pPr>
              <w:jc w:val="right"/>
              <w:rPr>
                <w:rFonts w:ascii="Tahoma" w:hAnsi="Tahoma" w:cs="Tahoma"/>
                <w:sz w:val="16"/>
                <w:szCs w:val="16"/>
              </w:rPr>
            </w:pPr>
            <w:r>
              <w:rPr>
                <w:rFonts w:ascii="Tahoma" w:hAnsi="Tahoma" w:cs="Tahoma"/>
                <w:sz w:val="16"/>
                <w:szCs w:val="16"/>
              </w:rPr>
              <w:t>5783</w:t>
            </w:r>
          </w:p>
        </w:tc>
        <w:tc>
          <w:tcPr>
            <w:tcW w:w="683" w:type="dxa"/>
            <w:noWrap/>
            <w:vAlign w:val="center"/>
            <w:hideMark/>
          </w:tcPr>
          <w:p w14:paraId="62CD0243" w14:textId="77777777" w:rsidR="002926CD" w:rsidRDefault="002926CD">
            <w:pPr>
              <w:jc w:val="right"/>
              <w:rPr>
                <w:rFonts w:ascii="Tahoma" w:hAnsi="Tahoma" w:cs="Tahoma"/>
                <w:sz w:val="16"/>
                <w:szCs w:val="16"/>
              </w:rPr>
            </w:pPr>
            <w:r>
              <w:rPr>
                <w:rFonts w:ascii="Tahoma" w:hAnsi="Tahoma" w:cs="Tahoma"/>
                <w:sz w:val="16"/>
                <w:szCs w:val="16"/>
              </w:rPr>
              <w:t>437</w:t>
            </w:r>
          </w:p>
        </w:tc>
        <w:tc>
          <w:tcPr>
            <w:tcW w:w="683" w:type="dxa"/>
            <w:noWrap/>
            <w:vAlign w:val="center"/>
            <w:hideMark/>
          </w:tcPr>
          <w:p w14:paraId="6DDCC06B" w14:textId="77777777" w:rsidR="002926CD" w:rsidRDefault="002926CD">
            <w:pPr>
              <w:jc w:val="right"/>
              <w:rPr>
                <w:rFonts w:ascii="Tahoma" w:hAnsi="Tahoma" w:cs="Tahoma"/>
                <w:sz w:val="16"/>
                <w:szCs w:val="16"/>
              </w:rPr>
            </w:pPr>
            <w:r>
              <w:rPr>
                <w:rFonts w:ascii="Tahoma" w:hAnsi="Tahoma" w:cs="Tahoma"/>
                <w:sz w:val="16"/>
                <w:szCs w:val="16"/>
              </w:rPr>
              <w:t>0</w:t>
            </w:r>
          </w:p>
        </w:tc>
        <w:tc>
          <w:tcPr>
            <w:tcW w:w="683" w:type="dxa"/>
            <w:noWrap/>
            <w:vAlign w:val="center"/>
            <w:hideMark/>
          </w:tcPr>
          <w:p w14:paraId="48CEC148" w14:textId="77777777" w:rsidR="002926CD" w:rsidRDefault="002926CD">
            <w:pPr>
              <w:jc w:val="right"/>
              <w:rPr>
                <w:rFonts w:ascii="Tahoma" w:hAnsi="Tahoma" w:cs="Tahoma"/>
                <w:sz w:val="16"/>
                <w:szCs w:val="16"/>
              </w:rPr>
            </w:pPr>
            <w:r>
              <w:rPr>
                <w:rFonts w:ascii="Tahoma" w:hAnsi="Tahoma" w:cs="Tahoma"/>
                <w:sz w:val="16"/>
                <w:szCs w:val="16"/>
              </w:rPr>
              <w:t>73</w:t>
            </w:r>
          </w:p>
        </w:tc>
        <w:tc>
          <w:tcPr>
            <w:tcW w:w="683" w:type="dxa"/>
            <w:noWrap/>
            <w:vAlign w:val="center"/>
            <w:hideMark/>
          </w:tcPr>
          <w:p w14:paraId="3ED9BD19" w14:textId="77777777" w:rsidR="002926CD" w:rsidRDefault="002926CD">
            <w:pPr>
              <w:jc w:val="right"/>
              <w:rPr>
                <w:rFonts w:ascii="Tahoma" w:hAnsi="Tahoma" w:cs="Tahoma"/>
                <w:sz w:val="16"/>
                <w:szCs w:val="16"/>
              </w:rPr>
            </w:pPr>
            <w:r>
              <w:rPr>
                <w:rFonts w:ascii="Tahoma" w:hAnsi="Tahoma" w:cs="Tahoma"/>
                <w:sz w:val="16"/>
                <w:szCs w:val="16"/>
              </w:rPr>
              <w:t>120</w:t>
            </w:r>
          </w:p>
        </w:tc>
        <w:tc>
          <w:tcPr>
            <w:tcW w:w="683" w:type="dxa"/>
            <w:noWrap/>
            <w:vAlign w:val="center"/>
            <w:hideMark/>
          </w:tcPr>
          <w:p w14:paraId="42384F09" w14:textId="77777777" w:rsidR="002926CD" w:rsidRDefault="002926CD">
            <w:pPr>
              <w:jc w:val="right"/>
              <w:rPr>
                <w:rFonts w:ascii="Tahoma" w:hAnsi="Tahoma" w:cs="Tahoma"/>
                <w:sz w:val="16"/>
                <w:szCs w:val="16"/>
              </w:rPr>
            </w:pPr>
            <w:r>
              <w:rPr>
                <w:rFonts w:ascii="Tahoma" w:hAnsi="Tahoma" w:cs="Tahoma"/>
                <w:sz w:val="16"/>
                <w:szCs w:val="16"/>
              </w:rPr>
              <w:t>0</w:t>
            </w:r>
          </w:p>
        </w:tc>
        <w:tc>
          <w:tcPr>
            <w:tcW w:w="683" w:type="dxa"/>
            <w:noWrap/>
            <w:vAlign w:val="center"/>
            <w:hideMark/>
          </w:tcPr>
          <w:p w14:paraId="053CD5C7" w14:textId="77777777" w:rsidR="002926CD" w:rsidRDefault="002926CD">
            <w:pPr>
              <w:jc w:val="right"/>
              <w:rPr>
                <w:rFonts w:ascii="Tahoma" w:hAnsi="Tahoma" w:cs="Tahoma"/>
                <w:sz w:val="16"/>
                <w:szCs w:val="16"/>
              </w:rPr>
            </w:pPr>
            <w:r>
              <w:rPr>
                <w:rFonts w:ascii="Tahoma" w:hAnsi="Tahoma" w:cs="Tahoma"/>
                <w:sz w:val="16"/>
                <w:szCs w:val="16"/>
              </w:rPr>
              <w:t>0</w:t>
            </w:r>
          </w:p>
        </w:tc>
      </w:tr>
      <w:tr w:rsidR="002926CD" w14:paraId="29F5AA64" w14:textId="77777777" w:rsidTr="002926CD">
        <w:trPr>
          <w:trHeight w:val="264"/>
        </w:trPr>
        <w:tc>
          <w:tcPr>
            <w:tcW w:w="2182" w:type="dxa"/>
            <w:noWrap/>
            <w:vAlign w:val="center"/>
            <w:hideMark/>
          </w:tcPr>
          <w:p w14:paraId="3B75B8B2" w14:textId="77777777" w:rsidR="002926CD" w:rsidRDefault="002926CD">
            <w:pPr>
              <w:rPr>
                <w:rFonts w:ascii="Tahoma" w:hAnsi="Tahoma" w:cs="Tahoma"/>
                <w:sz w:val="16"/>
                <w:szCs w:val="16"/>
              </w:rPr>
            </w:pPr>
            <w:r>
              <w:rPr>
                <w:rFonts w:ascii="Tahoma" w:hAnsi="Tahoma" w:cs="Tahoma"/>
                <w:sz w:val="16"/>
                <w:szCs w:val="16"/>
              </w:rPr>
              <w:t>Lučenec</w:t>
            </w:r>
          </w:p>
        </w:tc>
        <w:tc>
          <w:tcPr>
            <w:tcW w:w="683" w:type="dxa"/>
            <w:noWrap/>
            <w:vAlign w:val="center"/>
            <w:hideMark/>
          </w:tcPr>
          <w:p w14:paraId="2E3B4DF2" w14:textId="77777777" w:rsidR="002926CD" w:rsidRDefault="002926CD">
            <w:pPr>
              <w:jc w:val="right"/>
              <w:rPr>
                <w:rFonts w:ascii="Tahoma" w:hAnsi="Tahoma" w:cs="Tahoma"/>
                <w:sz w:val="16"/>
                <w:szCs w:val="16"/>
              </w:rPr>
            </w:pPr>
            <w:r>
              <w:rPr>
                <w:rFonts w:ascii="Tahoma" w:hAnsi="Tahoma" w:cs="Tahoma"/>
                <w:sz w:val="16"/>
                <w:szCs w:val="16"/>
              </w:rPr>
              <w:t>7</w:t>
            </w:r>
          </w:p>
        </w:tc>
        <w:tc>
          <w:tcPr>
            <w:tcW w:w="683" w:type="dxa"/>
            <w:noWrap/>
            <w:vAlign w:val="center"/>
            <w:hideMark/>
          </w:tcPr>
          <w:p w14:paraId="342A091E" w14:textId="77777777" w:rsidR="002926CD" w:rsidRDefault="002926CD">
            <w:pPr>
              <w:jc w:val="right"/>
              <w:rPr>
                <w:rFonts w:ascii="Tahoma" w:hAnsi="Tahoma" w:cs="Tahoma"/>
                <w:sz w:val="16"/>
                <w:szCs w:val="16"/>
              </w:rPr>
            </w:pPr>
            <w:r>
              <w:rPr>
                <w:rFonts w:ascii="Tahoma" w:hAnsi="Tahoma" w:cs="Tahoma"/>
                <w:sz w:val="16"/>
                <w:szCs w:val="16"/>
              </w:rPr>
              <w:t>2</w:t>
            </w:r>
          </w:p>
        </w:tc>
        <w:tc>
          <w:tcPr>
            <w:tcW w:w="683" w:type="dxa"/>
            <w:noWrap/>
            <w:vAlign w:val="center"/>
            <w:hideMark/>
          </w:tcPr>
          <w:p w14:paraId="4BAC9352" w14:textId="77777777" w:rsidR="002926CD" w:rsidRDefault="002926CD">
            <w:pPr>
              <w:jc w:val="right"/>
              <w:rPr>
                <w:rFonts w:ascii="Tahoma" w:hAnsi="Tahoma" w:cs="Tahoma"/>
                <w:sz w:val="16"/>
                <w:szCs w:val="16"/>
              </w:rPr>
            </w:pPr>
            <w:r>
              <w:rPr>
                <w:rFonts w:ascii="Tahoma" w:hAnsi="Tahoma" w:cs="Tahoma"/>
                <w:sz w:val="16"/>
                <w:szCs w:val="16"/>
              </w:rPr>
              <w:t>2</w:t>
            </w:r>
          </w:p>
        </w:tc>
        <w:tc>
          <w:tcPr>
            <w:tcW w:w="683" w:type="dxa"/>
            <w:noWrap/>
            <w:vAlign w:val="center"/>
            <w:hideMark/>
          </w:tcPr>
          <w:p w14:paraId="369C9F4F" w14:textId="77777777" w:rsidR="002926CD" w:rsidRDefault="002926CD">
            <w:pPr>
              <w:jc w:val="right"/>
              <w:rPr>
                <w:rFonts w:ascii="Tahoma" w:hAnsi="Tahoma" w:cs="Tahoma"/>
                <w:sz w:val="16"/>
                <w:szCs w:val="16"/>
              </w:rPr>
            </w:pPr>
            <w:r>
              <w:rPr>
                <w:rFonts w:ascii="Tahoma" w:hAnsi="Tahoma" w:cs="Tahoma"/>
                <w:sz w:val="16"/>
                <w:szCs w:val="16"/>
              </w:rPr>
              <w:t>827</w:t>
            </w:r>
          </w:p>
        </w:tc>
        <w:tc>
          <w:tcPr>
            <w:tcW w:w="683" w:type="dxa"/>
            <w:noWrap/>
            <w:vAlign w:val="center"/>
            <w:hideMark/>
          </w:tcPr>
          <w:p w14:paraId="31987078" w14:textId="77777777" w:rsidR="002926CD" w:rsidRDefault="002926CD">
            <w:pPr>
              <w:jc w:val="right"/>
              <w:rPr>
                <w:rFonts w:ascii="Tahoma" w:hAnsi="Tahoma" w:cs="Tahoma"/>
                <w:sz w:val="16"/>
                <w:szCs w:val="16"/>
              </w:rPr>
            </w:pPr>
            <w:r>
              <w:rPr>
                <w:rFonts w:ascii="Tahoma" w:hAnsi="Tahoma" w:cs="Tahoma"/>
                <w:sz w:val="16"/>
                <w:szCs w:val="16"/>
              </w:rPr>
              <w:t>0</w:t>
            </w:r>
          </w:p>
        </w:tc>
        <w:tc>
          <w:tcPr>
            <w:tcW w:w="683" w:type="dxa"/>
            <w:noWrap/>
            <w:vAlign w:val="center"/>
            <w:hideMark/>
          </w:tcPr>
          <w:p w14:paraId="401F6C1B" w14:textId="77777777" w:rsidR="002926CD" w:rsidRDefault="002926CD">
            <w:pPr>
              <w:jc w:val="right"/>
              <w:rPr>
                <w:rFonts w:ascii="Tahoma" w:hAnsi="Tahoma" w:cs="Tahoma"/>
                <w:sz w:val="16"/>
                <w:szCs w:val="16"/>
              </w:rPr>
            </w:pPr>
            <w:r>
              <w:rPr>
                <w:rFonts w:ascii="Tahoma" w:hAnsi="Tahoma" w:cs="Tahoma"/>
                <w:sz w:val="16"/>
                <w:szCs w:val="16"/>
              </w:rPr>
              <w:t>0</w:t>
            </w:r>
          </w:p>
        </w:tc>
        <w:tc>
          <w:tcPr>
            <w:tcW w:w="683" w:type="dxa"/>
            <w:noWrap/>
            <w:vAlign w:val="center"/>
            <w:hideMark/>
          </w:tcPr>
          <w:p w14:paraId="108330B6" w14:textId="77777777" w:rsidR="002926CD" w:rsidRDefault="002926CD">
            <w:pPr>
              <w:jc w:val="right"/>
              <w:rPr>
                <w:rFonts w:ascii="Tahoma" w:hAnsi="Tahoma" w:cs="Tahoma"/>
                <w:sz w:val="16"/>
                <w:szCs w:val="16"/>
              </w:rPr>
            </w:pPr>
            <w:r>
              <w:rPr>
                <w:rFonts w:ascii="Tahoma" w:hAnsi="Tahoma" w:cs="Tahoma"/>
                <w:sz w:val="16"/>
                <w:szCs w:val="16"/>
              </w:rPr>
              <w:t>0</w:t>
            </w:r>
          </w:p>
        </w:tc>
        <w:tc>
          <w:tcPr>
            <w:tcW w:w="683" w:type="dxa"/>
            <w:noWrap/>
            <w:vAlign w:val="center"/>
            <w:hideMark/>
          </w:tcPr>
          <w:p w14:paraId="13F074FC" w14:textId="77777777" w:rsidR="002926CD" w:rsidRDefault="002926CD">
            <w:pPr>
              <w:jc w:val="right"/>
              <w:rPr>
                <w:rFonts w:ascii="Tahoma" w:hAnsi="Tahoma" w:cs="Tahoma"/>
                <w:sz w:val="16"/>
                <w:szCs w:val="16"/>
              </w:rPr>
            </w:pPr>
            <w:r>
              <w:rPr>
                <w:rFonts w:ascii="Tahoma" w:hAnsi="Tahoma" w:cs="Tahoma"/>
                <w:sz w:val="16"/>
                <w:szCs w:val="16"/>
              </w:rPr>
              <w:t>0</w:t>
            </w:r>
          </w:p>
        </w:tc>
        <w:tc>
          <w:tcPr>
            <w:tcW w:w="683" w:type="dxa"/>
            <w:noWrap/>
            <w:vAlign w:val="center"/>
            <w:hideMark/>
          </w:tcPr>
          <w:p w14:paraId="0AC4AA3D" w14:textId="77777777" w:rsidR="002926CD" w:rsidRDefault="002926CD">
            <w:pPr>
              <w:jc w:val="right"/>
              <w:rPr>
                <w:rFonts w:ascii="Tahoma" w:hAnsi="Tahoma" w:cs="Tahoma"/>
                <w:sz w:val="16"/>
                <w:szCs w:val="16"/>
              </w:rPr>
            </w:pPr>
            <w:r>
              <w:rPr>
                <w:rFonts w:ascii="Tahoma" w:hAnsi="Tahoma" w:cs="Tahoma"/>
                <w:sz w:val="16"/>
                <w:szCs w:val="16"/>
              </w:rPr>
              <w:t>0</w:t>
            </w:r>
          </w:p>
        </w:tc>
        <w:tc>
          <w:tcPr>
            <w:tcW w:w="683" w:type="dxa"/>
            <w:noWrap/>
            <w:vAlign w:val="center"/>
            <w:hideMark/>
          </w:tcPr>
          <w:p w14:paraId="35C38C99" w14:textId="77777777" w:rsidR="002926CD" w:rsidRDefault="002926CD">
            <w:pPr>
              <w:jc w:val="right"/>
              <w:rPr>
                <w:rFonts w:ascii="Tahoma" w:hAnsi="Tahoma" w:cs="Tahoma"/>
                <w:sz w:val="16"/>
                <w:szCs w:val="16"/>
              </w:rPr>
            </w:pPr>
            <w:r>
              <w:rPr>
                <w:rFonts w:ascii="Tahoma" w:hAnsi="Tahoma" w:cs="Tahoma"/>
                <w:sz w:val="16"/>
                <w:szCs w:val="16"/>
              </w:rPr>
              <w:t>0</w:t>
            </w:r>
          </w:p>
        </w:tc>
      </w:tr>
    </w:tbl>
    <w:p w14:paraId="50968BE1" w14:textId="77777777" w:rsidR="002926CD" w:rsidRDefault="002926CD" w:rsidP="002926CD">
      <w:pPr>
        <w:jc w:val="both"/>
        <w:rPr>
          <w:rFonts w:ascii="Tahoma" w:hAnsi="Tahoma" w:cs="Tahoma"/>
          <w:sz w:val="16"/>
          <w:szCs w:val="16"/>
        </w:rPr>
      </w:pPr>
      <w:r>
        <w:rPr>
          <w:rFonts w:ascii="Tahoma" w:hAnsi="Tahoma" w:cs="Tahoma"/>
          <w:sz w:val="16"/>
          <w:szCs w:val="16"/>
        </w:rPr>
        <w:t>Zdroj: ÚPSVaR, 2022</w:t>
      </w:r>
    </w:p>
    <w:p w14:paraId="3A811081" w14:textId="77777777" w:rsidR="002926CD" w:rsidRDefault="002926CD" w:rsidP="002926CD">
      <w:pPr>
        <w:jc w:val="both"/>
        <w:rPr>
          <w:rFonts w:ascii="Tahoma" w:hAnsi="Tahoma" w:cs="Tahoma"/>
          <w:sz w:val="20"/>
          <w:szCs w:val="20"/>
        </w:rPr>
      </w:pPr>
    </w:p>
    <w:tbl>
      <w:tblPr>
        <w:tblW w:w="9192" w:type="dxa"/>
        <w:tblInd w:w="58" w:type="dxa"/>
        <w:tblCellMar>
          <w:left w:w="70" w:type="dxa"/>
          <w:right w:w="70" w:type="dxa"/>
        </w:tblCellMar>
        <w:tblLook w:val="04A0" w:firstRow="1" w:lastRow="0" w:firstColumn="1" w:lastColumn="0" w:noHBand="0" w:noVBand="1"/>
      </w:tblPr>
      <w:tblGrid>
        <w:gridCol w:w="460"/>
        <w:gridCol w:w="8732"/>
      </w:tblGrid>
      <w:tr w:rsidR="002926CD" w14:paraId="628D6B2F" w14:textId="77777777" w:rsidTr="002926CD">
        <w:trPr>
          <w:trHeight w:val="264"/>
        </w:trPr>
        <w:tc>
          <w:tcPr>
            <w:tcW w:w="9192" w:type="dxa"/>
            <w:gridSpan w:val="2"/>
            <w:noWrap/>
            <w:vAlign w:val="center"/>
            <w:hideMark/>
          </w:tcPr>
          <w:p w14:paraId="0462EF92" w14:textId="77777777" w:rsidR="002926CD" w:rsidRPr="00CF4945" w:rsidRDefault="002926CD">
            <w:pPr>
              <w:rPr>
                <w:rFonts w:ascii="Arial" w:hAnsi="Arial" w:cs="Arial"/>
                <w:sz w:val="16"/>
                <w:szCs w:val="16"/>
              </w:rPr>
            </w:pPr>
            <w:r w:rsidRPr="00CF4945">
              <w:rPr>
                <w:rFonts w:ascii="Arial" w:hAnsi="Arial" w:cs="Arial"/>
                <w:sz w:val="16"/>
                <w:szCs w:val="16"/>
              </w:rPr>
              <w:t>AP - aktivačný príspevok</w:t>
            </w:r>
          </w:p>
        </w:tc>
      </w:tr>
      <w:tr w:rsidR="002926CD" w14:paraId="5F36BB1D" w14:textId="77777777" w:rsidTr="002926CD">
        <w:trPr>
          <w:trHeight w:val="264"/>
        </w:trPr>
        <w:tc>
          <w:tcPr>
            <w:tcW w:w="460" w:type="dxa"/>
            <w:noWrap/>
            <w:vAlign w:val="center"/>
            <w:hideMark/>
          </w:tcPr>
          <w:p w14:paraId="6655DE49" w14:textId="77777777" w:rsidR="002926CD" w:rsidRDefault="002926CD">
            <w:pPr>
              <w:rPr>
                <w:rFonts w:ascii="Arial" w:hAnsi="Arial" w:cs="Arial"/>
                <w:sz w:val="14"/>
                <w:szCs w:val="14"/>
              </w:rPr>
            </w:pPr>
            <w:r>
              <w:rPr>
                <w:rFonts w:ascii="Arial" w:hAnsi="Arial" w:cs="Arial"/>
                <w:sz w:val="14"/>
                <w:szCs w:val="14"/>
              </w:rPr>
              <w:t>A1d</w:t>
            </w:r>
          </w:p>
        </w:tc>
        <w:tc>
          <w:tcPr>
            <w:tcW w:w="8732" w:type="dxa"/>
            <w:noWrap/>
            <w:vAlign w:val="center"/>
            <w:hideMark/>
          </w:tcPr>
          <w:p w14:paraId="073D8C29" w14:textId="77777777" w:rsidR="002926CD" w:rsidRPr="00CF4945" w:rsidRDefault="002926CD">
            <w:pPr>
              <w:jc w:val="both"/>
              <w:rPr>
                <w:rFonts w:ascii="Arial" w:hAnsi="Arial" w:cs="Arial"/>
                <w:sz w:val="16"/>
                <w:szCs w:val="16"/>
              </w:rPr>
            </w:pPr>
            <w:r w:rsidRPr="00CF4945">
              <w:rPr>
                <w:rFonts w:ascii="Arial" w:hAnsi="Arial" w:cs="Arial"/>
                <w:sz w:val="16"/>
                <w:szCs w:val="16"/>
              </w:rPr>
              <w:t xml:space="preserve">AP pre občana, ktorý je zamestnaný a má príjem aspoň vo výške </w:t>
            </w:r>
            <w:proofErr w:type="spellStart"/>
            <w:r w:rsidRPr="00CF4945">
              <w:rPr>
                <w:rFonts w:ascii="Arial" w:hAnsi="Arial" w:cs="Arial"/>
                <w:sz w:val="16"/>
                <w:szCs w:val="16"/>
              </w:rPr>
              <w:t>minimalnej</w:t>
            </w:r>
            <w:proofErr w:type="spellEnd"/>
            <w:r w:rsidRPr="00CF4945">
              <w:rPr>
                <w:rFonts w:ascii="Arial" w:hAnsi="Arial" w:cs="Arial"/>
                <w:sz w:val="16"/>
                <w:szCs w:val="16"/>
              </w:rPr>
              <w:t xml:space="preserve"> mzdy (§3 písm. a) zákona č. 417/2013 </w:t>
            </w:r>
            <w:proofErr w:type="spellStart"/>
            <w:r w:rsidRPr="00CF4945">
              <w:rPr>
                <w:rFonts w:ascii="Arial" w:hAnsi="Arial" w:cs="Arial"/>
                <w:sz w:val="16"/>
                <w:szCs w:val="16"/>
              </w:rPr>
              <w:t>Z.z</w:t>
            </w:r>
            <w:proofErr w:type="spellEnd"/>
            <w:r w:rsidRPr="00CF4945">
              <w:rPr>
                <w:rFonts w:ascii="Arial" w:hAnsi="Arial" w:cs="Arial"/>
                <w:sz w:val="16"/>
                <w:szCs w:val="16"/>
              </w:rPr>
              <w:t>.)</w:t>
            </w:r>
          </w:p>
        </w:tc>
      </w:tr>
      <w:tr w:rsidR="002926CD" w14:paraId="364A2BB5" w14:textId="77777777" w:rsidTr="002926CD">
        <w:trPr>
          <w:trHeight w:val="264"/>
        </w:trPr>
        <w:tc>
          <w:tcPr>
            <w:tcW w:w="460" w:type="dxa"/>
            <w:noWrap/>
            <w:vAlign w:val="center"/>
            <w:hideMark/>
          </w:tcPr>
          <w:p w14:paraId="51B5268B" w14:textId="77777777" w:rsidR="002926CD" w:rsidRDefault="002926CD">
            <w:pPr>
              <w:rPr>
                <w:rFonts w:ascii="Arial" w:hAnsi="Arial" w:cs="Arial"/>
                <w:sz w:val="14"/>
                <w:szCs w:val="14"/>
              </w:rPr>
            </w:pPr>
            <w:r>
              <w:rPr>
                <w:rFonts w:ascii="Arial" w:hAnsi="Arial" w:cs="Arial"/>
                <w:sz w:val="14"/>
                <w:szCs w:val="14"/>
              </w:rPr>
              <w:t>A2a</w:t>
            </w:r>
          </w:p>
        </w:tc>
        <w:tc>
          <w:tcPr>
            <w:tcW w:w="8732" w:type="dxa"/>
            <w:noWrap/>
            <w:vAlign w:val="center"/>
            <w:hideMark/>
          </w:tcPr>
          <w:p w14:paraId="2D9488A0" w14:textId="77777777" w:rsidR="002926CD" w:rsidRPr="00CF4945" w:rsidRDefault="002926CD">
            <w:pPr>
              <w:jc w:val="both"/>
              <w:rPr>
                <w:rFonts w:ascii="Arial" w:hAnsi="Arial" w:cs="Arial"/>
                <w:sz w:val="16"/>
                <w:szCs w:val="16"/>
              </w:rPr>
            </w:pPr>
            <w:r w:rsidRPr="00CF4945">
              <w:rPr>
                <w:rFonts w:ascii="Arial" w:hAnsi="Arial" w:cs="Arial"/>
                <w:sz w:val="16"/>
                <w:szCs w:val="16"/>
              </w:rPr>
              <w:t xml:space="preserve">AP pre občana, ktorý je v evidencii </w:t>
            </w:r>
            <w:proofErr w:type="spellStart"/>
            <w:r w:rsidRPr="00CF4945">
              <w:rPr>
                <w:rFonts w:ascii="Arial" w:hAnsi="Arial" w:cs="Arial"/>
                <w:sz w:val="16"/>
                <w:szCs w:val="16"/>
              </w:rPr>
              <w:t>UoZ</w:t>
            </w:r>
            <w:proofErr w:type="spellEnd"/>
            <w:r w:rsidRPr="00CF4945">
              <w:rPr>
                <w:rFonts w:ascii="Arial" w:hAnsi="Arial" w:cs="Arial"/>
                <w:sz w:val="16"/>
                <w:szCs w:val="16"/>
              </w:rPr>
              <w:t xml:space="preserve"> a zvyšuje si kvalifikáciu formou štúdia  popri zamestnaní (§12 ods.3 písm. b) bod 1 zákona č. 417/2013 </w:t>
            </w:r>
            <w:proofErr w:type="spellStart"/>
            <w:r w:rsidRPr="00CF4945">
              <w:rPr>
                <w:rFonts w:ascii="Arial" w:hAnsi="Arial" w:cs="Arial"/>
                <w:sz w:val="16"/>
                <w:szCs w:val="16"/>
              </w:rPr>
              <w:t>Z.z</w:t>
            </w:r>
            <w:proofErr w:type="spellEnd"/>
            <w:r w:rsidRPr="00CF4945">
              <w:rPr>
                <w:rFonts w:ascii="Arial" w:hAnsi="Arial" w:cs="Arial"/>
                <w:sz w:val="16"/>
                <w:szCs w:val="16"/>
              </w:rPr>
              <w:t>.)</w:t>
            </w:r>
          </w:p>
        </w:tc>
      </w:tr>
      <w:tr w:rsidR="002926CD" w14:paraId="195E636D" w14:textId="77777777" w:rsidTr="002926CD">
        <w:trPr>
          <w:trHeight w:val="264"/>
        </w:trPr>
        <w:tc>
          <w:tcPr>
            <w:tcW w:w="460" w:type="dxa"/>
            <w:noWrap/>
            <w:vAlign w:val="center"/>
            <w:hideMark/>
          </w:tcPr>
          <w:p w14:paraId="567B8077" w14:textId="77777777" w:rsidR="002926CD" w:rsidRDefault="002926CD">
            <w:pPr>
              <w:rPr>
                <w:rFonts w:ascii="Arial" w:hAnsi="Arial" w:cs="Arial"/>
                <w:sz w:val="14"/>
                <w:szCs w:val="14"/>
              </w:rPr>
            </w:pPr>
            <w:r>
              <w:rPr>
                <w:rFonts w:ascii="Arial" w:hAnsi="Arial" w:cs="Arial"/>
                <w:sz w:val="14"/>
                <w:szCs w:val="14"/>
              </w:rPr>
              <w:t>A2b</w:t>
            </w:r>
          </w:p>
        </w:tc>
        <w:tc>
          <w:tcPr>
            <w:tcW w:w="8732" w:type="dxa"/>
            <w:noWrap/>
            <w:vAlign w:val="center"/>
            <w:hideMark/>
          </w:tcPr>
          <w:p w14:paraId="5AFC3A88" w14:textId="77777777" w:rsidR="002926CD" w:rsidRPr="00CF4945" w:rsidRDefault="002926CD">
            <w:pPr>
              <w:jc w:val="both"/>
              <w:rPr>
                <w:rFonts w:ascii="Arial" w:hAnsi="Arial" w:cs="Arial"/>
                <w:sz w:val="16"/>
                <w:szCs w:val="16"/>
              </w:rPr>
            </w:pPr>
            <w:r w:rsidRPr="00CF4945">
              <w:rPr>
                <w:rFonts w:ascii="Arial" w:hAnsi="Arial" w:cs="Arial"/>
                <w:sz w:val="16"/>
                <w:szCs w:val="16"/>
              </w:rPr>
              <w:t xml:space="preserve">AP pre občana, ktorý je v evidencii </w:t>
            </w:r>
            <w:proofErr w:type="spellStart"/>
            <w:r w:rsidRPr="00CF4945">
              <w:rPr>
                <w:rFonts w:ascii="Arial" w:hAnsi="Arial" w:cs="Arial"/>
                <w:sz w:val="16"/>
                <w:szCs w:val="16"/>
              </w:rPr>
              <w:t>UoZ</w:t>
            </w:r>
            <w:proofErr w:type="spellEnd"/>
            <w:r w:rsidRPr="00CF4945">
              <w:rPr>
                <w:rFonts w:ascii="Arial" w:hAnsi="Arial" w:cs="Arial"/>
                <w:sz w:val="16"/>
                <w:szCs w:val="16"/>
              </w:rPr>
              <w:t xml:space="preserve"> a zúčastňuje sa rekvalifikácie  (§12 ods. 3 písm. b) bod 2 zákona č. 417/2013 </w:t>
            </w:r>
            <w:proofErr w:type="spellStart"/>
            <w:r w:rsidRPr="00CF4945">
              <w:rPr>
                <w:rFonts w:ascii="Arial" w:hAnsi="Arial" w:cs="Arial"/>
                <w:sz w:val="16"/>
                <w:szCs w:val="16"/>
              </w:rPr>
              <w:t>Z.z</w:t>
            </w:r>
            <w:proofErr w:type="spellEnd"/>
            <w:r w:rsidRPr="00CF4945">
              <w:rPr>
                <w:rFonts w:ascii="Arial" w:hAnsi="Arial" w:cs="Arial"/>
                <w:sz w:val="16"/>
                <w:szCs w:val="16"/>
              </w:rPr>
              <w:t>.)</w:t>
            </w:r>
          </w:p>
        </w:tc>
      </w:tr>
      <w:tr w:rsidR="002926CD" w14:paraId="7087B1D9" w14:textId="77777777" w:rsidTr="002926CD">
        <w:trPr>
          <w:trHeight w:val="264"/>
        </w:trPr>
        <w:tc>
          <w:tcPr>
            <w:tcW w:w="460" w:type="dxa"/>
            <w:noWrap/>
            <w:vAlign w:val="center"/>
            <w:hideMark/>
          </w:tcPr>
          <w:p w14:paraId="55191547" w14:textId="77777777" w:rsidR="002926CD" w:rsidRDefault="002926CD">
            <w:pPr>
              <w:rPr>
                <w:rFonts w:ascii="Arial" w:hAnsi="Arial" w:cs="Arial"/>
                <w:sz w:val="14"/>
                <w:szCs w:val="14"/>
              </w:rPr>
            </w:pPr>
            <w:r>
              <w:rPr>
                <w:rFonts w:ascii="Arial" w:hAnsi="Arial" w:cs="Arial"/>
                <w:sz w:val="14"/>
                <w:szCs w:val="14"/>
              </w:rPr>
              <w:lastRenderedPageBreak/>
              <w:t>A2c1</w:t>
            </w:r>
          </w:p>
        </w:tc>
        <w:tc>
          <w:tcPr>
            <w:tcW w:w="8732" w:type="dxa"/>
            <w:noWrap/>
            <w:vAlign w:val="center"/>
            <w:hideMark/>
          </w:tcPr>
          <w:p w14:paraId="3E5225FA" w14:textId="77777777" w:rsidR="002926CD" w:rsidRPr="00CF4945" w:rsidRDefault="002926CD">
            <w:pPr>
              <w:jc w:val="both"/>
              <w:rPr>
                <w:rFonts w:ascii="Arial" w:hAnsi="Arial" w:cs="Arial"/>
                <w:sz w:val="16"/>
                <w:szCs w:val="16"/>
              </w:rPr>
            </w:pPr>
            <w:r w:rsidRPr="00CF4945">
              <w:rPr>
                <w:rFonts w:ascii="Arial" w:hAnsi="Arial" w:cs="Arial"/>
                <w:sz w:val="16"/>
                <w:szCs w:val="16"/>
              </w:rPr>
              <w:t xml:space="preserve">AP pre občana, ktorý je v evidencii </w:t>
            </w:r>
            <w:proofErr w:type="spellStart"/>
            <w:r w:rsidRPr="00CF4945">
              <w:rPr>
                <w:rFonts w:ascii="Arial" w:hAnsi="Arial" w:cs="Arial"/>
                <w:sz w:val="16"/>
                <w:szCs w:val="16"/>
              </w:rPr>
              <w:t>UoZ</w:t>
            </w:r>
            <w:proofErr w:type="spellEnd"/>
            <w:r w:rsidRPr="00CF4945">
              <w:rPr>
                <w:rFonts w:ascii="Arial" w:hAnsi="Arial" w:cs="Arial"/>
                <w:sz w:val="16"/>
                <w:szCs w:val="16"/>
              </w:rPr>
              <w:t xml:space="preserve"> a zúčastňuje sa  MOS na základe dohody s obcou ( §12 ods. 3 písm. b) bod 4 zákona č. 417/2013 </w:t>
            </w:r>
            <w:proofErr w:type="spellStart"/>
            <w:r w:rsidRPr="00CF4945">
              <w:rPr>
                <w:rFonts w:ascii="Arial" w:hAnsi="Arial" w:cs="Arial"/>
                <w:sz w:val="16"/>
                <w:szCs w:val="16"/>
              </w:rPr>
              <w:t>Z.z</w:t>
            </w:r>
            <w:proofErr w:type="spellEnd"/>
            <w:r w:rsidRPr="00CF4945">
              <w:rPr>
                <w:rFonts w:ascii="Arial" w:hAnsi="Arial" w:cs="Arial"/>
                <w:sz w:val="16"/>
                <w:szCs w:val="16"/>
              </w:rPr>
              <w:t>. (a podľa zákona č. 369/1990 o obecnom zriadení)</w:t>
            </w:r>
          </w:p>
        </w:tc>
      </w:tr>
      <w:tr w:rsidR="002926CD" w14:paraId="6A87D0FC" w14:textId="77777777" w:rsidTr="002926CD">
        <w:trPr>
          <w:trHeight w:val="264"/>
        </w:trPr>
        <w:tc>
          <w:tcPr>
            <w:tcW w:w="460" w:type="dxa"/>
            <w:noWrap/>
            <w:vAlign w:val="center"/>
            <w:hideMark/>
          </w:tcPr>
          <w:p w14:paraId="20BEBD5B" w14:textId="77777777" w:rsidR="002926CD" w:rsidRDefault="002926CD">
            <w:pPr>
              <w:rPr>
                <w:rFonts w:ascii="Arial" w:hAnsi="Arial" w:cs="Arial"/>
                <w:sz w:val="14"/>
                <w:szCs w:val="14"/>
              </w:rPr>
            </w:pPr>
            <w:r>
              <w:rPr>
                <w:rFonts w:ascii="Arial" w:hAnsi="Arial" w:cs="Arial"/>
                <w:sz w:val="14"/>
                <w:szCs w:val="14"/>
              </w:rPr>
              <w:t>A2c2</w:t>
            </w:r>
          </w:p>
        </w:tc>
        <w:tc>
          <w:tcPr>
            <w:tcW w:w="8732" w:type="dxa"/>
            <w:noWrap/>
            <w:vAlign w:val="center"/>
            <w:hideMark/>
          </w:tcPr>
          <w:p w14:paraId="507318B6" w14:textId="77777777" w:rsidR="002926CD" w:rsidRPr="00CF4945" w:rsidRDefault="002926CD">
            <w:pPr>
              <w:jc w:val="both"/>
              <w:rPr>
                <w:rFonts w:ascii="Arial" w:hAnsi="Arial" w:cs="Arial"/>
                <w:sz w:val="16"/>
                <w:szCs w:val="16"/>
              </w:rPr>
            </w:pPr>
            <w:r w:rsidRPr="00CF4945">
              <w:rPr>
                <w:rFonts w:ascii="Arial" w:hAnsi="Arial" w:cs="Arial"/>
                <w:sz w:val="16"/>
                <w:szCs w:val="16"/>
              </w:rPr>
              <w:t xml:space="preserve">AP pre občana, ktorý je v evidencii </w:t>
            </w:r>
            <w:proofErr w:type="spellStart"/>
            <w:r w:rsidRPr="00CF4945">
              <w:rPr>
                <w:rFonts w:ascii="Arial" w:hAnsi="Arial" w:cs="Arial"/>
                <w:sz w:val="16"/>
                <w:szCs w:val="16"/>
              </w:rPr>
              <w:t>UoZ</w:t>
            </w:r>
            <w:proofErr w:type="spellEnd"/>
            <w:r w:rsidRPr="00CF4945">
              <w:rPr>
                <w:rFonts w:ascii="Arial" w:hAnsi="Arial" w:cs="Arial"/>
                <w:sz w:val="16"/>
                <w:szCs w:val="16"/>
              </w:rPr>
              <w:t xml:space="preserve"> a zúčastňuje sa MOS na základe dohody s úradom (§12 ods. 3 písm. b) bod 3 zákona č. 417/2013 </w:t>
            </w:r>
            <w:proofErr w:type="spellStart"/>
            <w:r w:rsidRPr="00CF4945">
              <w:rPr>
                <w:rFonts w:ascii="Arial" w:hAnsi="Arial" w:cs="Arial"/>
                <w:sz w:val="16"/>
                <w:szCs w:val="16"/>
              </w:rPr>
              <w:t>Z.z</w:t>
            </w:r>
            <w:proofErr w:type="spellEnd"/>
            <w:r w:rsidRPr="00CF4945">
              <w:rPr>
                <w:rFonts w:ascii="Arial" w:hAnsi="Arial" w:cs="Arial"/>
                <w:sz w:val="16"/>
                <w:szCs w:val="16"/>
              </w:rPr>
              <w:t>. (§52 zákona č. 5/2004 o službách zamestnanosti a o zmene a doplnení niektorých zákonov)</w:t>
            </w:r>
          </w:p>
        </w:tc>
      </w:tr>
      <w:tr w:rsidR="002926CD" w14:paraId="53C1B887" w14:textId="77777777" w:rsidTr="002926CD">
        <w:trPr>
          <w:trHeight w:val="264"/>
        </w:trPr>
        <w:tc>
          <w:tcPr>
            <w:tcW w:w="460" w:type="dxa"/>
            <w:noWrap/>
            <w:vAlign w:val="center"/>
            <w:hideMark/>
          </w:tcPr>
          <w:p w14:paraId="77694FB3" w14:textId="77777777" w:rsidR="002926CD" w:rsidRDefault="002926CD">
            <w:pPr>
              <w:rPr>
                <w:rFonts w:ascii="Arial" w:hAnsi="Arial" w:cs="Arial"/>
                <w:sz w:val="14"/>
                <w:szCs w:val="14"/>
              </w:rPr>
            </w:pPr>
            <w:r>
              <w:rPr>
                <w:rFonts w:ascii="Arial" w:hAnsi="Arial" w:cs="Arial"/>
                <w:sz w:val="14"/>
                <w:szCs w:val="14"/>
              </w:rPr>
              <w:t>A2c3</w:t>
            </w:r>
          </w:p>
        </w:tc>
        <w:tc>
          <w:tcPr>
            <w:tcW w:w="8732" w:type="dxa"/>
            <w:noWrap/>
            <w:vAlign w:val="center"/>
            <w:hideMark/>
          </w:tcPr>
          <w:p w14:paraId="1E238568" w14:textId="77777777" w:rsidR="002926CD" w:rsidRPr="00CF4945" w:rsidRDefault="002926CD">
            <w:pPr>
              <w:jc w:val="both"/>
              <w:rPr>
                <w:rFonts w:ascii="Arial" w:hAnsi="Arial" w:cs="Arial"/>
                <w:sz w:val="16"/>
                <w:szCs w:val="16"/>
              </w:rPr>
            </w:pPr>
            <w:r w:rsidRPr="00CF4945">
              <w:rPr>
                <w:rFonts w:ascii="Arial" w:hAnsi="Arial" w:cs="Arial"/>
                <w:sz w:val="16"/>
                <w:szCs w:val="16"/>
              </w:rPr>
              <w:t xml:space="preserve">AP pre občana, ktorý je v evidencii </w:t>
            </w:r>
            <w:proofErr w:type="spellStart"/>
            <w:r w:rsidRPr="00CF4945">
              <w:rPr>
                <w:rFonts w:ascii="Arial" w:hAnsi="Arial" w:cs="Arial"/>
                <w:sz w:val="16"/>
                <w:szCs w:val="16"/>
              </w:rPr>
              <w:t>UoZ</w:t>
            </w:r>
            <w:proofErr w:type="spellEnd"/>
            <w:r w:rsidRPr="00CF4945">
              <w:rPr>
                <w:rFonts w:ascii="Arial" w:hAnsi="Arial" w:cs="Arial"/>
                <w:sz w:val="16"/>
                <w:szCs w:val="16"/>
              </w:rPr>
              <w:t xml:space="preserve"> a zúčastňuje sa MS pre samosprávny kraj (§12 ods. 3 písm. b) bod 3 zákona č. 417/2013 </w:t>
            </w:r>
            <w:proofErr w:type="spellStart"/>
            <w:r w:rsidRPr="00CF4945">
              <w:rPr>
                <w:rFonts w:ascii="Arial" w:hAnsi="Arial" w:cs="Arial"/>
                <w:sz w:val="16"/>
                <w:szCs w:val="16"/>
              </w:rPr>
              <w:t>Z.z</w:t>
            </w:r>
            <w:proofErr w:type="spellEnd"/>
            <w:r w:rsidRPr="00CF4945">
              <w:rPr>
                <w:rFonts w:ascii="Arial" w:hAnsi="Arial" w:cs="Arial"/>
                <w:sz w:val="16"/>
                <w:szCs w:val="16"/>
              </w:rPr>
              <w:t xml:space="preserve">. (§ 52 zákona č. 5/2004 o službách zamestnanosti a o zmene a doplnení niektorých zákonov)  </w:t>
            </w:r>
          </w:p>
        </w:tc>
      </w:tr>
      <w:tr w:rsidR="002926CD" w14:paraId="2A4D60CF" w14:textId="77777777" w:rsidTr="002926CD">
        <w:trPr>
          <w:trHeight w:val="264"/>
        </w:trPr>
        <w:tc>
          <w:tcPr>
            <w:tcW w:w="460" w:type="dxa"/>
            <w:noWrap/>
            <w:vAlign w:val="center"/>
            <w:hideMark/>
          </w:tcPr>
          <w:p w14:paraId="49D0F367" w14:textId="77777777" w:rsidR="002926CD" w:rsidRDefault="002926CD">
            <w:pPr>
              <w:rPr>
                <w:rFonts w:ascii="Arial" w:hAnsi="Arial" w:cs="Arial"/>
                <w:sz w:val="14"/>
                <w:szCs w:val="14"/>
              </w:rPr>
            </w:pPr>
            <w:r>
              <w:rPr>
                <w:rFonts w:ascii="Arial" w:hAnsi="Arial" w:cs="Arial"/>
                <w:sz w:val="14"/>
                <w:szCs w:val="14"/>
              </w:rPr>
              <w:t>A2c4</w:t>
            </w:r>
          </w:p>
        </w:tc>
        <w:tc>
          <w:tcPr>
            <w:tcW w:w="8732" w:type="dxa"/>
            <w:noWrap/>
            <w:vAlign w:val="center"/>
            <w:hideMark/>
          </w:tcPr>
          <w:p w14:paraId="70168085" w14:textId="77777777" w:rsidR="002926CD" w:rsidRPr="00CF4945" w:rsidRDefault="002926CD">
            <w:pPr>
              <w:jc w:val="both"/>
              <w:rPr>
                <w:rFonts w:ascii="Arial" w:hAnsi="Arial" w:cs="Arial"/>
                <w:sz w:val="16"/>
                <w:szCs w:val="16"/>
              </w:rPr>
            </w:pPr>
            <w:r w:rsidRPr="00CF4945">
              <w:rPr>
                <w:rFonts w:ascii="Arial" w:hAnsi="Arial" w:cs="Arial"/>
                <w:sz w:val="16"/>
                <w:szCs w:val="16"/>
              </w:rPr>
              <w:t xml:space="preserve">AP pre občana, ktorý vykonáva dobrovoľnícku činnosť (§12 ods. 3 písm. b) bod 5 zákona č. 417/2013 </w:t>
            </w:r>
            <w:proofErr w:type="spellStart"/>
            <w:r w:rsidRPr="00CF4945">
              <w:rPr>
                <w:rFonts w:ascii="Arial" w:hAnsi="Arial" w:cs="Arial"/>
                <w:sz w:val="16"/>
                <w:szCs w:val="16"/>
              </w:rPr>
              <w:t>Z.z</w:t>
            </w:r>
            <w:proofErr w:type="spellEnd"/>
            <w:r w:rsidRPr="00CF4945">
              <w:rPr>
                <w:rFonts w:ascii="Arial" w:hAnsi="Arial" w:cs="Arial"/>
                <w:sz w:val="16"/>
                <w:szCs w:val="16"/>
              </w:rPr>
              <w:t>.)</w:t>
            </w:r>
          </w:p>
        </w:tc>
      </w:tr>
      <w:tr w:rsidR="002926CD" w14:paraId="2019F73E" w14:textId="77777777" w:rsidTr="002926CD">
        <w:trPr>
          <w:trHeight w:val="264"/>
        </w:trPr>
        <w:tc>
          <w:tcPr>
            <w:tcW w:w="460" w:type="dxa"/>
            <w:noWrap/>
            <w:vAlign w:val="center"/>
            <w:hideMark/>
          </w:tcPr>
          <w:p w14:paraId="7587ADA7" w14:textId="77777777" w:rsidR="002926CD" w:rsidRDefault="002926CD">
            <w:pPr>
              <w:rPr>
                <w:rFonts w:ascii="Arial" w:hAnsi="Arial" w:cs="Arial"/>
                <w:sz w:val="14"/>
                <w:szCs w:val="14"/>
              </w:rPr>
            </w:pPr>
            <w:r>
              <w:rPr>
                <w:rFonts w:ascii="Arial" w:hAnsi="Arial" w:cs="Arial"/>
                <w:sz w:val="14"/>
                <w:szCs w:val="14"/>
              </w:rPr>
              <w:t>A2d</w:t>
            </w:r>
          </w:p>
        </w:tc>
        <w:tc>
          <w:tcPr>
            <w:tcW w:w="8732" w:type="dxa"/>
            <w:noWrap/>
            <w:vAlign w:val="center"/>
            <w:hideMark/>
          </w:tcPr>
          <w:p w14:paraId="711DD24E" w14:textId="77777777" w:rsidR="002926CD" w:rsidRPr="00CF4945" w:rsidRDefault="002926CD">
            <w:pPr>
              <w:jc w:val="both"/>
              <w:rPr>
                <w:rFonts w:ascii="Arial" w:hAnsi="Arial" w:cs="Arial"/>
                <w:sz w:val="16"/>
                <w:szCs w:val="16"/>
              </w:rPr>
            </w:pPr>
            <w:r w:rsidRPr="00CF4945">
              <w:rPr>
                <w:rFonts w:ascii="Arial" w:hAnsi="Arial" w:cs="Arial"/>
                <w:sz w:val="16"/>
                <w:szCs w:val="16"/>
              </w:rPr>
              <w:t>AP - iné projekty</w:t>
            </w:r>
          </w:p>
        </w:tc>
      </w:tr>
      <w:tr w:rsidR="002926CD" w14:paraId="17519144" w14:textId="77777777" w:rsidTr="002926CD">
        <w:trPr>
          <w:trHeight w:val="264"/>
        </w:trPr>
        <w:tc>
          <w:tcPr>
            <w:tcW w:w="460" w:type="dxa"/>
            <w:noWrap/>
            <w:vAlign w:val="center"/>
            <w:hideMark/>
          </w:tcPr>
          <w:p w14:paraId="1F2ED792" w14:textId="77777777" w:rsidR="002926CD" w:rsidRDefault="002926CD">
            <w:pPr>
              <w:rPr>
                <w:rFonts w:ascii="Arial" w:hAnsi="Arial" w:cs="Arial"/>
                <w:sz w:val="14"/>
                <w:szCs w:val="14"/>
              </w:rPr>
            </w:pPr>
            <w:r>
              <w:rPr>
                <w:rFonts w:ascii="Arial" w:hAnsi="Arial" w:cs="Arial"/>
                <w:sz w:val="14"/>
                <w:szCs w:val="14"/>
              </w:rPr>
              <w:t>A4</w:t>
            </w:r>
          </w:p>
        </w:tc>
        <w:tc>
          <w:tcPr>
            <w:tcW w:w="8732" w:type="dxa"/>
            <w:noWrap/>
            <w:vAlign w:val="center"/>
            <w:hideMark/>
          </w:tcPr>
          <w:p w14:paraId="6310D1E8" w14:textId="77777777" w:rsidR="002926CD" w:rsidRPr="00CF4945" w:rsidRDefault="002926CD">
            <w:pPr>
              <w:jc w:val="both"/>
              <w:rPr>
                <w:rFonts w:ascii="Arial" w:hAnsi="Arial" w:cs="Arial"/>
                <w:sz w:val="16"/>
                <w:szCs w:val="16"/>
              </w:rPr>
            </w:pPr>
            <w:r w:rsidRPr="00CF4945">
              <w:rPr>
                <w:rFonts w:ascii="Arial" w:hAnsi="Arial" w:cs="Arial"/>
                <w:sz w:val="16"/>
                <w:szCs w:val="16"/>
              </w:rPr>
              <w:t xml:space="preserve">AP pre občana v HN, ak študuje na strednej alebo vysokej škole a vypláca sa mu rodičovský príspevok </w:t>
            </w:r>
          </w:p>
        </w:tc>
      </w:tr>
      <w:tr w:rsidR="002926CD" w14:paraId="2C73DBD5" w14:textId="77777777" w:rsidTr="002926CD">
        <w:trPr>
          <w:trHeight w:val="264"/>
        </w:trPr>
        <w:tc>
          <w:tcPr>
            <w:tcW w:w="460" w:type="dxa"/>
            <w:noWrap/>
            <w:vAlign w:val="center"/>
            <w:hideMark/>
          </w:tcPr>
          <w:p w14:paraId="2F3EAB55" w14:textId="77777777" w:rsidR="002926CD" w:rsidRDefault="002926CD">
            <w:pPr>
              <w:rPr>
                <w:rFonts w:ascii="Arial" w:hAnsi="Arial" w:cs="Arial"/>
                <w:sz w:val="14"/>
                <w:szCs w:val="14"/>
              </w:rPr>
            </w:pPr>
            <w:r>
              <w:rPr>
                <w:rFonts w:ascii="Arial" w:hAnsi="Arial" w:cs="Arial"/>
                <w:sz w:val="14"/>
                <w:szCs w:val="14"/>
              </w:rPr>
              <w:t>A5</w:t>
            </w:r>
          </w:p>
        </w:tc>
        <w:tc>
          <w:tcPr>
            <w:tcW w:w="8732" w:type="dxa"/>
            <w:noWrap/>
            <w:vAlign w:val="center"/>
            <w:hideMark/>
          </w:tcPr>
          <w:p w14:paraId="123F9640" w14:textId="77777777" w:rsidR="002926CD" w:rsidRPr="00CF4945" w:rsidRDefault="002926CD">
            <w:pPr>
              <w:jc w:val="both"/>
              <w:rPr>
                <w:rFonts w:ascii="Arial" w:hAnsi="Arial" w:cs="Arial"/>
                <w:sz w:val="16"/>
                <w:szCs w:val="16"/>
              </w:rPr>
            </w:pPr>
            <w:r w:rsidRPr="00CF4945">
              <w:rPr>
                <w:rFonts w:ascii="Arial" w:hAnsi="Arial" w:cs="Arial"/>
                <w:sz w:val="16"/>
                <w:szCs w:val="16"/>
              </w:rPr>
              <w:t>AP pre občana, ktorý vykonáva dobrovoľnú vojenskú prípravu</w:t>
            </w:r>
          </w:p>
        </w:tc>
      </w:tr>
    </w:tbl>
    <w:p w14:paraId="74D7F307" w14:textId="77777777" w:rsidR="002926CD" w:rsidRDefault="002926CD" w:rsidP="002926CD">
      <w:pPr>
        <w:rPr>
          <w:rFonts w:ascii="Tahoma" w:hAnsi="Tahoma" w:cs="Tahoma"/>
          <w:sz w:val="20"/>
          <w:szCs w:val="20"/>
        </w:rPr>
      </w:pPr>
    </w:p>
    <w:p w14:paraId="1B935AF1" w14:textId="2ED87739" w:rsidR="002926CD" w:rsidRPr="00E55EAF" w:rsidRDefault="000164ED" w:rsidP="002926CD">
      <w:pPr>
        <w:ind w:left="720" w:hanging="720"/>
        <w:rPr>
          <w:rFonts w:asciiTheme="majorHAnsi" w:hAnsiTheme="majorHAnsi" w:cstheme="majorHAnsi"/>
          <w:b/>
          <w:color w:val="2F5496" w:themeColor="accent1" w:themeShade="BF"/>
          <w:sz w:val="28"/>
          <w:szCs w:val="28"/>
        </w:rPr>
      </w:pPr>
      <w:r w:rsidRPr="00E55EAF">
        <w:rPr>
          <w:rFonts w:asciiTheme="majorHAnsi" w:hAnsiTheme="majorHAnsi" w:cstheme="majorHAnsi"/>
          <w:b/>
          <w:color w:val="2F5496" w:themeColor="accent1" w:themeShade="BF"/>
          <w:sz w:val="28"/>
          <w:szCs w:val="28"/>
        </w:rPr>
        <w:t>4.5</w:t>
      </w:r>
      <w:r w:rsidR="002926CD" w:rsidRPr="00E55EAF">
        <w:rPr>
          <w:rFonts w:asciiTheme="majorHAnsi" w:hAnsiTheme="majorHAnsi" w:cstheme="majorHAnsi"/>
          <w:b/>
          <w:color w:val="2F5496" w:themeColor="accent1" w:themeShade="BF"/>
          <w:sz w:val="28"/>
          <w:szCs w:val="28"/>
        </w:rPr>
        <w:t xml:space="preserve">. </w:t>
      </w:r>
      <w:r w:rsidR="002926CD" w:rsidRPr="00E55EAF">
        <w:rPr>
          <w:rFonts w:asciiTheme="majorHAnsi" w:hAnsiTheme="majorHAnsi" w:cstheme="majorHAnsi"/>
          <w:b/>
          <w:color w:val="2F5496" w:themeColor="accent1" w:themeShade="BF"/>
          <w:sz w:val="28"/>
          <w:szCs w:val="28"/>
        </w:rPr>
        <w:tab/>
        <w:t>Sociálna charakteristika obyvateľstva</w:t>
      </w:r>
    </w:p>
    <w:p w14:paraId="7F148BB7" w14:textId="77777777" w:rsidR="002926CD" w:rsidRDefault="002926CD" w:rsidP="002926CD">
      <w:pPr>
        <w:rPr>
          <w:rFonts w:ascii="Tahoma" w:hAnsi="Tahoma" w:cs="Tahoma"/>
          <w:sz w:val="20"/>
          <w:szCs w:val="20"/>
        </w:rPr>
      </w:pPr>
    </w:p>
    <w:p w14:paraId="5240E636" w14:textId="2310E641" w:rsidR="002926CD" w:rsidRPr="000164ED" w:rsidRDefault="000164ED" w:rsidP="002926CD">
      <w:pPr>
        <w:pBdr>
          <w:bottom w:val="single" w:sz="4" w:space="1" w:color="auto"/>
        </w:pBdr>
        <w:ind w:left="720" w:hanging="720"/>
        <w:rPr>
          <w:rFonts w:asciiTheme="majorHAnsi" w:hAnsiTheme="majorHAnsi" w:cstheme="majorHAnsi"/>
          <w:b/>
          <w:sz w:val="28"/>
          <w:szCs w:val="28"/>
        </w:rPr>
      </w:pPr>
      <w:r w:rsidRPr="00E55EAF">
        <w:rPr>
          <w:rFonts w:asciiTheme="majorHAnsi" w:hAnsiTheme="majorHAnsi" w:cstheme="majorHAnsi"/>
          <w:b/>
          <w:color w:val="2F5496" w:themeColor="accent1" w:themeShade="BF"/>
          <w:sz w:val="28"/>
          <w:szCs w:val="28"/>
        </w:rPr>
        <w:t>4.5</w:t>
      </w:r>
      <w:r w:rsidR="002926CD" w:rsidRPr="00E55EAF">
        <w:rPr>
          <w:rFonts w:asciiTheme="majorHAnsi" w:hAnsiTheme="majorHAnsi" w:cstheme="majorHAnsi"/>
          <w:b/>
          <w:color w:val="2F5496" w:themeColor="accent1" w:themeShade="BF"/>
          <w:sz w:val="28"/>
          <w:szCs w:val="28"/>
        </w:rPr>
        <w:t>.1. ŤZP občania</w:t>
      </w:r>
    </w:p>
    <w:p w14:paraId="29505A00" w14:textId="6E340B1A"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Za občana s ťažkým zdravotným postihnutím sa považuje občan, ktorého miera funkčnej poruchy je najmenej 40 %. Telesne a zdravotne postihnutý jedinec je jedinec s chybou pohybového a oporného ústrojenstva alebo poškodením nervového ústrojenstva, ak sa prejavuje porušenou hybnosťou a jedinec v stave choroby alebo zdravotného oslabenia. Mentálna retardácia je </w:t>
      </w:r>
      <w:proofErr w:type="spellStart"/>
      <w:r w:rsidRPr="000164ED">
        <w:rPr>
          <w:rFonts w:asciiTheme="majorHAnsi" w:hAnsiTheme="majorHAnsi" w:cstheme="majorHAnsi"/>
          <w:sz w:val="24"/>
          <w:szCs w:val="24"/>
        </w:rPr>
        <w:t>multidimenzionálny</w:t>
      </w:r>
      <w:proofErr w:type="spellEnd"/>
      <w:r w:rsidR="00461B2C">
        <w:rPr>
          <w:rFonts w:asciiTheme="majorHAnsi" w:hAnsiTheme="majorHAnsi" w:cstheme="majorHAnsi"/>
          <w:sz w:val="24"/>
          <w:szCs w:val="24"/>
        </w:rPr>
        <w:t xml:space="preserve"> </w:t>
      </w:r>
      <w:r w:rsidRPr="000164ED">
        <w:rPr>
          <w:rFonts w:asciiTheme="majorHAnsi" w:hAnsiTheme="majorHAnsi" w:cstheme="majorHAnsi"/>
          <w:sz w:val="24"/>
          <w:szCs w:val="24"/>
        </w:rPr>
        <w:t xml:space="preserve"> fenomén, ktorý postihuje prekrývajúco medicínske, psychologické, pedagogické a sociálne kvality, funkcie</w:t>
      </w:r>
      <w:r w:rsidR="00461B2C">
        <w:rPr>
          <w:rFonts w:asciiTheme="majorHAnsi" w:hAnsiTheme="majorHAnsi" w:cstheme="majorHAnsi"/>
          <w:sz w:val="24"/>
          <w:szCs w:val="24"/>
        </w:rPr>
        <w:t xml:space="preserve"> </w:t>
      </w:r>
      <w:r w:rsidR="00461B2C" w:rsidRPr="00F37F9D">
        <w:rPr>
          <w:rFonts w:asciiTheme="majorHAnsi" w:hAnsiTheme="majorHAnsi" w:cstheme="majorHAnsi"/>
          <w:sz w:val="24"/>
          <w:szCs w:val="24"/>
        </w:rPr>
        <w:t xml:space="preserve">a </w:t>
      </w:r>
      <w:r w:rsidRPr="000164ED">
        <w:rPr>
          <w:rFonts w:asciiTheme="majorHAnsi" w:hAnsiTheme="majorHAnsi" w:cstheme="majorHAnsi"/>
          <w:sz w:val="24"/>
          <w:szCs w:val="24"/>
        </w:rPr>
        <w:t>správanie sa postihnutého človeka od narodenia po smrť. Nasledujúci graf a tabuľka prezentuje štruktúru poberateľov peňažných príspevkov na kompenzáciu ZŤP v apríli 2022. Najviac poberateľov bolo evidovaných v skupine - na prevádz</w:t>
      </w:r>
      <w:r w:rsidR="00461B2C" w:rsidRPr="00F37F9D">
        <w:rPr>
          <w:rFonts w:asciiTheme="majorHAnsi" w:hAnsiTheme="majorHAnsi" w:cstheme="majorHAnsi"/>
          <w:sz w:val="24"/>
          <w:szCs w:val="24"/>
        </w:rPr>
        <w:t>k</w:t>
      </w:r>
      <w:r w:rsidRPr="000164ED">
        <w:rPr>
          <w:rFonts w:asciiTheme="majorHAnsi" w:hAnsiTheme="majorHAnsi" w:cstheme="majorHAnsi"/>
          <w:sz w:val="24"/>
          <w:szCs w:val="24"/>
        </w:rPr>
        <w:t>u OMV - 2142 a hygienu alebo ošatenie - 1717 osôb.</w:t>
      </w:r>
    </w:p>
    <w:p w14:paraId="0A998300" w14:textId="77777777" w:rsidR="002926CD" w:rsidRDefault="002926CD" w:rsidP="002926CD">
      <w:pPr>
        <w:jc w:val="both"/>
        <w:rPr>
          <w:rFonts w:ascii="Tahoma" w:hAnsi="Tahoma" w:cs="Tahoma"/>
          <w:sz w:val="20"/>
          <w:szCs w:val="20"/>
        </w:rPr>
      </w:pPr>
    </w:p>
    <w:tbl>
      <w:tblPr>
        <w:tblW w:w="9024" w:type="dxa"/>
        <w:tblInd w:w="58" w:type="dxa"/>
        <w:tblCellMar>
          <w:left w:w="70" w:type="dxa"/>
          <w:right w:w="70" w:type="dxa"/>
        </w:tblCellMar>
        <w:tblLook w:val="04A0" w:firstRow="1" w:lastRow="0" w:firstColumn="1" w:lastColumn="0" w:noHBand="0" w:noVBand="1"/>
      </w:tblPr>
      <w:tblGrid>
        <w:gridCol w:w="1128"/>
        <w:gridCol w:w="1128"/>
        <w:gridCol w:w="1128"/>
        <w:gridCol w:w="1128"/>
        <w:gridCol w:w="1128"/>
        <w:gridCol w:w="1128"/>
        <w:gridCol w:w="1128"/>
        <w:gridCol w:w="1128"/>
      </w:tblGrid>
      <w:tr w:rsidR="002926CD" w14:paraId="38954496" w14:textId="77777777" w:rsidTr="002926CD">
        <w:trPr>
          <w:trHeight w:val="194"/>
        </w:trPr>
        <w:tc>
          <w:tcPr>
            <w:tcW w:w="9024" w:type="dxa"/>
            <w:gridSpan w:val="8"/>
            <w:shd w:val="clear" w:color="auto" w:fill="FFCC99"/>
            <w:noWrap/>
            <w:vAlign w:val="center"/>
            <w:hideMark/>
          </w:tcPr>
          <w:p w14:paraId="3E43580A" w14:textId="77777777" w:rsidR="002926CD" w:rsidRDefault="002926CD">
            <w:pPr>
              <w:rPr>
                <w:rFonts w:ascii="Tahoma" w:hAnsi="Tahoma" w:cs="Tahoma"/>
                <w:sz w:val="16"/>
                <w:szCs w:val="16"/>
              </w:rPr>
            </w:pPr>
            <w:r>
              <w:rPr>
                <w:rFonts w:ascii="Tahoma" w:hAnsi="Tahoma" w:cs="Tahoma"/>
                <w:sz w:val="16"/>
                <w:szCs w:val="16"/>
              </w:rPr>
              <w:t>Počet poberateľov opakovaných peňažných príspevkov na kompenzáciu ŤZP v okrese Lučenec</w:t>
            </w:r>
          </w:p>
        </w:tc>
      </w:tr>
      <w:tr w:rsidR="002926CD" w14:paraId="6BAC92FC" w14:textId="77777777" w:rsidTr="002926CD">
        <w:trPr>
          <w:trHeight w:val="450"/>
        </w:trPr>
        <w:tc>
          <w:tcPr>
            <w:tcW w:w="1128" w:type="dxa"/>
            <w:vAlign w:val="center"/>
            <w:hideMark/>
          </w:tcPr>
          <w:p w14:paraId="5174F6DF" w14:textId="77777777" w:rsidR="002926CD" w:rsidRDefault="002926CD">
            <w:pPr>
              <w:jc w:val="center"/>
              <w:rPr>
                <w:rFonts w:ascii="Tahoma" w:hAnsi="Tahoma" w:cs="Tahoma"/>
                <w:sz w:val="16"/>
                <w:szCs w:val="16"/>
              </w:rPr>
            </w:pPr>
            <w:r>
              <w:rPr>
                <w:rFonts w:ascii="Tahoma" w:hAnsi="Tahoma" w:cs="Tahoma"/>
                <w:sz w:val="16"/>
                <w:szCs w:val="16"/>
              </w:rPr>
              <w:t>na osobnú asistenciu</w:t>
            </w:r>
          </w:p>
        </w:tc>
        <w:tc>
          <w:tcPr>
            <w:tcW w:w="1128" w:type="dxa"/>
            <w:vAlign w:val="center"/>
            <w:hideMark/>
          </w:tcPr>
          <w:p w14:paraId="0F2FB4B0" w14:textId="77777777" w:rsidR="002926CD" w:rsidRDefault="002926CD">
            <w:pPr>
              <w:jc w:val="center"/>
              <w:rPr>
                <w:rFonts w:ascii="Tahoma" w:hAnsi="Tahoma" w:cs="Tahoma"/>
                <w:sz w:val="16"/>
                <w:szCs w:val="16"/>
              </w:rPr>
            </w:pPr>
            <w:r>
              <w:rPr>
                <w:rFonts w:ascii="Tahoma" w:hAnsi="Tahoma" w:cs="Tahoma"/>
                <w:sz w:val="16"/>
                <w:szCs w:val="16"/>
              </w:rPr>
              <w:t>na prepravu</w:t>
            </w:r>
          </w:p>
        </w:tc>
        <w:tc>
          <w:tcPr>
            <w:tcW w:w="1128" w:type="dxa"/>
            <w:vAlign w:val="center"/>
            <w:hideMark/>
          </w:tcPr>
          <w:p w14:paraId="34337817" w14:textId="77777777" w:rsidR="002926CD" w:rsidRDefault="002926CD">
            <w:pPr>
              <w:jc w:val="center"/>
              <w:rPr>
                <w:rFonts w:ascii="Tahoma" w:hAnsi="Tahoma" w:cs="Tahoma"/>
                <w:sz w:val="16"/>
                <w:szCs w:val="16"/>
              </w:rPr>
            </w:pPr>
            <w:r>
              <w:rPr>
                <w:rFonts w:ascii="Tahoma" w:hAnsi="Tahoma" w:cs="Tahoma"/>
                <w:sz w:val="16"/>
                <w:szCs w:val="16"/>
              </w:rPr>
              <w:t>na diétne stravovanie</w:t>
            </w:r>
          </w:p>
        </w:tc>
        <w:tc>
          <w:tcPr>
            <w:tcW w:w="1128" w:type="dxa"/>
            <w:vAlign w:val="center"/>
            <w:hideMark/>
          </w:tcPr>
          <w:p w14:paraId="3592CE04" w14:textId="77777777" w:rsidR="002926CD" w:rsidRDefault="002926CD">
            <w:pPr>
              <w:jc w:val="center"/>
              <w:rPr>
                <w:rFonts w:ascii="Tahoma" w:hAnsi="Tahoma" w:cs="Tahoma"/>
                <w:sz w:val="16"/>
                <w:szCs w:val="16"/>
              </w:rPr>
            </w:pPr>
            <w:r>
              <w:rPr>
                <w:rFonts w:ascii="Tahoma" w:hAnsi="Tahoma" w:cs="Tahoma"/>
                <w:sz w:val="16"/>
                <w:szCs w:val="16"/>
              </w:rPr>
              <w:t>na hygienu alebo ošatenie</w:t>
            </w:r>
          </w:p>
        </w:tc>
        <w:tc>
          <w:tcPr>
            <w:tcW w:w="1128" w:type="dxa"/>
            <w:vAlign w:val="center"/>
            <w:hideMark/>
          </w:tcPr>
          <w:p w14:paraId="5BF64A1D" w14:textId="77777777" w:rsidR="002926CD" w:rsidRDefault="002926CD">
            <w:pPr>
              <w:jc w:val="center"/>
              <w:rPr>
                <w:rFonts w:ascii="Tahoma" w:hAnsi="Tahoma" w:cs="Tahoma"/>
                <w:sz w:val="16"/>
                <w:szCs w:val="16"/>
              </w:rPr>
            </w:pPr>
            <w:r>
              <w:rPr>
                <w:rFonts w:ascii="Tahoma" w:hAnsi="Tahoma" w:cs="Tahoma"/>
                <w:sz w:val="16"/>
                <w:szCs w:val="16"/>
              </w:rPr>
              <w:t>na prevádzku OMV</w:t>
            </w:r>
          </w:p>
        </w:tc>
        <w:tc>
          <w:tcPr>
            <w:tcW w:w="1128" w:type="dxa"/>
            <w:vAlign w:val="center"/>
            <w:hideMark/>
          </w:tcPr>
          <w:p w14:paraId="12863280" w14:textId="77777777" w:rsidR="002926CD" w:rsidRDefault="002926CD">
            <w:pPr>
              <w:jc w:val="center"/>
              <w:rPr>
                <w:rFonts w:ascii="Tahoma" w:hAnsi="Tahoma" w:cs="Tahoma"/>
                <w:sz w:val="16"/>
                <w:szCs w:val="16"/>
              </w:rPr>
            </w:pPr>
            <w:r>
              <w:rPr>
                <w:rFonts w:ascii="Tahoma" w:hAnsi="Tahoma" w:cs="Tahoma"/>
                <w:sz w:val="16"/>
                <w:szCs w:val="16"/>
              </w:rPr>
              <w:t>na psa so špeciálnym výcvikom</w:t>
            </w:r>
          </w:p>
        </w:tc>
        <w:tc>
          <w:tcPr>
            <w:tcW w:w="1128" w:type="dxa"/>
            <w:vAlign w:val="center"/>
            <w:hideMark/>
          </w:tcPr>
          <w:p w14:paraId="414C048F" w14:textId="77777777" w:rsidR="002926CD" w:rsidRDefault="002926CD">
            <w:pPr>
              <w:jc w:val="center"/>
              <w:rPr>
                <w:rFonts w:ascii="Tahoma" w:hAnsi="Tahoma" w:cs="Tahoma"/>
                <w:sz w:val="16"/>
                <w:szCs w:val="16"/>
              </w:rPr>
            </w:pPr>
            <w:r>
              <w:rPr>
                <w:rFonts w:ascii="Tahoma" w:hAnsi="Tahoma" w:cs="Tahoma"/>
                <w:sz w:val="16"/>
                <w:szCs w:val="16"/>
              </w:rPr>
              <w:t>na opatrovanie</w:t>
            </w:r>
          </w:p>
        </w:tc>
        <w:tc>
          <w:tcPr>
            <w:tcW w:w="1128" w:type="dxa"/>
            <w:vAlign w:val="center"/>
            <w:hideMark/>
          </w:tcPr>
          <w:p w14:paraId="1C57B44C" w14:textId="77777777" w:rsidR="002926CD" w:rsidRDefault="002926CD">
            <w:pPr>
              <w:jc w:val="center"/>
              <w:rPr>
                <w:rFonts w:ascii="Tahoma" w:hAnsi="Tahoma" w:cs="Tahoma"/>
                <w:sz w:val="16"/>
                <w:szCs w:val="16"/>
              </w:rPr>
            </w:pPr>
            <w:r>
              <w:rPr>
                <w:rFonts w:ascii="Tahoma" w:hAnsi="Tahoma" w:cs="Tahoma"/>
                <w:sz w:val="16"/>
                <w:szCs w:val="16"/>
              </w:rPr>
              <w:t>na opatrovanie - počet opatrovaných</w:t>
            </w:r>
          </w:p>
        </w:tc>
      </w:tr>
      <w:tr w:rsidR="002926CD" w14:paraId="24D0F700" w14:textId="77777777" w:rsidTr="002926CD">
        <w:trPr>
          <w:trHeight w:val="194"/>
        </w:trPr>
        <w:tc>
          <w:tcPr>
            <w:tcW w:w="1128" w:type="dxa"/>
            <w:noWrap/>
            <w:vAlign w:val="center"/>
            <w:hideMark/>
          </w:tcPr>
          <w:p w14:paraId="568FC368" w14:textId="77777777" w:rsidR="002926CD" w:rsidRDefault="002926CD">
            <w:pPr>
              <w:jc w:val="right"/>
              <w:rPr>
                <w:rFonts w:ascii="Tahoma" w:hAnsi="Tahoma" w:cs="Tahoma"/>
                <w:sz w:val="16"/>
                <w:szCs w:val="16"/>
              </w:rPr>
            </w:pPr>
            <w:r>
              <w:rPr>
                <w:rFonts w:ascii="Tahoma" w:hAnsi="Tahoma" w:cs="Tahoma"/>
                <w:sz w:val="16"/>
                <w:szCs w:val="16"/>
              </w:rPr>
              <w:t>166</w:t>
            </w:r>
          </w:p>
        </w:tc>
        <w:tc>
          <w:tcPr>
            <w:tcW w:w="1128" w:type="dxa"/>
            <w:noWrap/>
            <w:vAlign w:val="center"/>
            <w:hideMark/>
          </w:tcPr>
          <w:p w14:paraId="64486258" w14:textId="77777777" w:rsidR="002926CD" w:rsidRDefault="002926CD">
            <w:pPr>
              <w:jc w:val="right"/>
              <w:rPr>
                <w:rFonts w:ascii="Tahoma" w:hAnsi="Tahoma" w:cs="Tahoma"/>
                <w:sz w:val="16"/>
                <w:szCs w:val="16"/>
              </w:rPr>
            </w:pPr>
            <w:r>
              <w:rPr>
                <w:rFonts w:ascii="Tahoma" w:hAnsi="Tahoma" w:cs="Tahoma"/>
                <w:sz w:val="16"/>
                <w:szCs w:val="16"/>
              </w:rPr>
              <w:t>31</w:t>
            </w:r>
          </w:p>
        </w:tc>
        <w:tc>
          <w:tcPr>
            <w:tcW w:w="1128" w:type="dxa"/>
            <w:noWrap/>
            <w:vAlign w:val="center"/>
            <w:hideMark/>
          </w:tcPr>
          <w:p w14:paraId="47F1A395" w14:textId="77777777" w:rsidR="002926CD" w:rsidRDefault="002926CD">
            <w:pPr>
              <w:jc w:val="right"/>
              <w:rPr>
                <w:rFonts w:ascii="Tahoma" w:hAnsi="Tahoma" w:cs="Tahoma"/>
                <w:sz w:val="16"/>
                <w:szCs w:val="16"/>
              </w:rPr>
            </w:pPr>
            <w:r>
              <w:rPr>
                <w:rFonts w:ascii="Tahoma" w:hAnsi="Tahoma" w:cs="Tahoma"/>
                <w:sz w:val="16"/>
                <w:szCs w:val="16"/>
              </w:rPr>
              <w:t>841</w:t>
            </w:r>
          </w:p>
        </w:tc>
        <w:tc>
          <w:tcPr>
            <w:tcW w:w="1128" w:type="dxa"/>
            <w:noWrap/>
            <w:vAlign w:val="center"/>
            <w:hideMark/>
          </w:tcPr>
          <w:p w14:paraId="1C1D6E43" w14:textId="77777777" w:rsidR="002926CD" w:rsidRDefault="002926CD">
            <w:pPr>
              <w:jc w:val="right"/>
              <w:rPr>
                <w:rFonts w:ascii="Tahoma" w:hAnsi="Tahoma" w:cs="Tahoma"/>
                <w:sz w:val="16"/>
                <w:szCs w:val="16"/>
              </w:rPr>
            </w:pPr>
            <w:r>
              <w:rPr>
                <w:rFonts w:ascii="Tahoma" w:hAnsi="Tahoma" w:cs="Tahoma"/>
                <w:sz w:val="16"/>
                <w:szCs w:val="16"/>
              </w:rPr>
              <w:t>1717</w:t>
            </w:r>
          </w:p>
        </w:tc>
        <w:tc>
          <w:tcPr>
            <w:tcW w:w="1128" w:type="dxa"/>
            <w:noWrap/>
            <w:vAlign w:val="center"/>
            <w:hideMark/>
          </w:tcPr>
          <w:p w14:paraId="301BBFBB" w14:textId="77777777" w:rsidR="002926CD" w:rsidRDefault="002926CD">
            <w:pPr>
              <w:jc w:val="right"/>
              <w:rPr>
                <w:rFonts w:ascii="Tahoma" w:hAnsi="Tahoma" w:cs="Tahoma"/>
                <w:sz w:val="16"/>
                <w:szCs w:val="16"/>
              </w:rPr>
            </w:pPr>
            <w:r>
              <w:rPr>
                <w:rFonts w:ascii="Tahoma" w:hAnsi="Tahoma" w:cs="Tahoma"/>
                <w:sz w:val="16"/>
                <w:szCs w:val="16"/>
              </w:rPr>
              <w:t>2142</w:t>
            </w:r>
          </w:p>
        </w:tc>
        <w:tc>
          <w:tcPr>
            <w:tcW w:w="1128" w:type="dxa"/>
            <w:noWrap/>
            <w:vAlign w:val="center"/>
            <w:hideMark/>
          </w:tcPr>
          <w:p w14:paraId="33973609" w14:textId="77777777" w:rsidR="002926CD" w:rsidRDefault="002926CD">
            <w:pPr>
              <w:jc w:val="right"/>
              <w:rPr>
                <w:rFonts w:ascii="Tahoma" w:hAnsi="Tahoma" w:cs="Tahoma"/>
                <w:sz w:val="16"/>
                <w:szCs w:val="16"/>
              </w:rPr>
            </w:pPr>
            <w:r>
              <w:rPr>
                <w:rFonts w:ascii="Tahoma" w:hAnsi="Tahoma" w:cs="Tahoma"/>
                <w:sz w:val="16"/>
                <w:szCs w:val="16"/>
              </w:rPr>
              <w:t>1</w:t>
            </w:r>
          </w:p>
        </w:tc>
        <w:tc>
          <w:tcPr>
            <w:tcW w:w="1128" w:type="dxa"/>
            <w:noWrap/>
            <w:vAlign w:val="center"/>
            <w:hideMark/>
          </w:tcPr>
          <w:p w14:paraId="4B00CD96" w14:textId="77777777" w:rsidR="002926CD" w:rsidRDefault="002926CD">
            <w:pPr>
              <w:jc w:val="right"/>
              <w:rPr>
                <w:rFonts w:ascii="Tahoma" w:hAnsi="Tahoma" w:cs="Tahoma"/>
                <w:sz w:val="16"/>
                <w:szCs w:val="16"/>
              </w:rPr>
            </w:pPr>
            <w:r>
              <w:rPr>
                <w:rFonts w:ascii="Tahoma" w:hAnsi="Tahoma" w:cs="Tahoma"/>
                <w:sz w:val="16"/>
                <w:szCs w:val="16"/>
              </w:rPr>
              <w:t>1540</w:t>
            </w:r>
          </w:p>
        </w:tc>
        <w:tc>
          <w:tcPr>
            <w:tcW w:w="1128" w:type="dxa"/>
            <w:noWrap/>
            <w:vAlign w:val="center"/>
            <w:hideMark/>
          </w:tcPr>
          <w:p w14:paraId="78DBD6EB" w14:textId="77777777" w:rsidR="002926CD" w:rsidRDefault="002926CD">
            <w:pPr>
              <w:jc w:val="right"/>
              <w:rPr>
                <w:rFonts w:ascii="Tahoma" w:hAnsi="Tahoma" w:cs="Tahoma"/>
                <w:sz w:val="16"/>
                <w:szCs w:val="16"/>
              </w:rPr>
            </w:pPr>
            <w:r>
              <w:rPr>
                <w:rFonts w:ascii="Tahoma" w:hAnsi="Tahoma" w:cs="Tahoma"/>
                <w:sz w:val="16"/>
                <w:szCs w:val="16"/>
              </w:rPr>
              <w:t>1586</w:t>
            </w:r>
          </w:p>
        </w:tc>
      </w:tr>
    </w:tbl>
    <w:p w14:paraId="7FA077C3" w14:textId="77777777" w:rsidR="002926CD" w:rsidRDefault="002926CD" w:rsidP="002926CD">
      <w:pPr>
        <w:jc w:val="both"/>
        <w:rPr>
          <w:rFonts w:ascii="Tahoma" w:hAnsi="Tahoma" w:cs="Tahoma"/>
          <w:sz w:val="16"/>
          <w:szCs w:val="16"/>
        </w:rPr>
      </w:pPr>
      <w:r>
        <w:rPr>
          <w:rFonts w:ascii="Tahoma" w:hAnsi="Tahoma" w:cs="Tahoma"/>
          <w:sz w:val="16"/>
          <w:szCs w:val="16"/>
        </w:rPr>
        <w:t>Zdroj: ÚPSVaR, 2022</w:t>
      </w:r>
    </w:p>
    <w:p w14:paraId="4A1F7FF5" w14:textId="77777777" w:rsidR="002926CD" w:rsidRDefault="002926CD" w:rsidP="002926CD">
      <w:pPr>
        <w:jc w:val="both"/>
        <w:rPr>
          <w:rFonts w:ascii="Tahoma" w:hAnsi="Tahoma" w:cs="Tahoma"/>
          <w:sz w:val="20"/>
          <w:szCs w:val="20"/>
        </w:rPr>
      </w:pPr>
    </w:p>
    <w:p w14:paraId="357CA742" w14:textId="306561AD" w:rsidR="002926CD" w:rsidRDefault="002926CD" w:rsidP="002926CD">
      <w:pPr>
        <w:jc w:val="both"/>
        <w:rPr>
          <w:rFonts w:ascii="Tahoma" w:hAnsi="Tahoma" w:cs="Tahoma"/>
          <w:sz w:val="20"/>
          <w:szCs w:val="20"/>
        </w:rPr>
      </w:pPr>
      <w:r>
        <w:rPr>
          <w:noProof/>
          <w:lang w:eastAsia="sk-SK"/>
        </w:rPr>
        <w:lastRenderedPageBreak/>
        <w:drawing>
          <wp:inline distT="0" distB="0" distL="0" distR="0" wp14:anchorId="13438106" wp14:editId="394BEA39">
            <wp:extent cx="3314700" cy="2352675"/>
            <wp:effectExtent l="0" t="0" r="0" b="9525"/>
            <wp:docPr id="60" name="Obrázo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314700" cy="2352675"/>
                    </a:xfrm>
                    <a:prstGeom prst="rect">
                      <a:avLst/>
                    </a:prstGeom>
                    <a:noFill/>
                    <a:ln>
                      <a:noFill/>
                    </a:ln>
                  </pic:spPr>
                </pic:pic>
              </a:graphicData>
            </a:graphic>
          </wp:inline>
        </w:drawing>
      </w:r>
    </w:p>
    <w:p w14:paraId="0A294CDF" w14:textId="77777777" w:rsidR="002926CD" w:rsidRDefault="002926CD" w:rsidP="002926CD">
      <w:pPr>
        <w:jc w:val="both"/>
        <w:rPr>
          <w:rFonts w:ascii="Tahoma" w:hAnsi="Tahoma" w:cs="Tahoma"/>
          <w:sz w:val="16"/>
          <w:szCs w:val="16"/>
        </w:rPr>
      </w:pPr>
      <w:r>
        <w:rPr>
          <w:rFonts w:ascii="Tahoma" w:hAnsi="Tahoma" w:cs="Tahoma"/>
          <w:sz w:val="16"/>
          <w:szCs w:val="16"/>
        </w:rPr>
        <w:t>Obrázok: Počet poberateľov opakovaných peňažných príspevkov na kompenzáciu ŤZP v okrese v apríli 2022</w:t>
      </w:r>
    </w:p>
    <w:p w14:paraId="6D76BBD5" w14:textId="77777777" w:rsidR="002926CD" w:rsidRDefault="002926CD" w:rsidP="002926CD">
      <w:pPr>
        <w:jc w:val="both"/>
        <w:rPr>
          <w:rFonts w:ascii="Tahoma" w:hAnsi="Tahoma" w:cs="Tahoma"/>
          <w:sz w:val="16"/>
          <w:szCs w:val="16"/>
        </w:rPr>
      </w:pPr>
      <w:r>
        <w:rPr>
          <w:rFonts w:ascii="Tahoma" w:hAnsi="Tahoma" w:cs="Tahoma"/>
          <w:sz w:val="16"/>
          <w:szCs w:val="16"/>
        </w:rPr>
        <w:t>Zdroj: ÚPSVaR, 2022</w:t>
      </w:r>
    </w:p>
    <w:p w14:paraId="44F1B40D"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Finančné čerpanie zdrojov na peňažné príspevky prezentuje nasledujúca tabuľka. Najviac zdrojov bolo použitých na príspevky na opatrovanie.</w:t>
      </w:r>
    </w:p>
    <w:p w14:paraId="07952BC5" w14:textId="77777777" w:rsidR="002926CD" w:rsidRDefault="002926CD" w:rsidP="002926CD">
      <w:pPr>
        <w:jc w:val="both"/>
        <w:rPr>
          <w:rFonts w:ascii="Tahoma" w:hAnsi="Tahoma" w:cs="Tahoma"/>
          <w:sz w:val="20"/>
          <w:szCs w:val="20"/>
        </w:rPr>
      </w:pPr>
    </w:p>
    <w:tbl>
      <w:tblPr>
        <w:tblW w:w="9011" w:type="dxa"/>
        <w:tblInd w:w="70" w:type="dxa"/>
        <w:tblCellMar>
          <w:left w:w="70" w:type="dxa"/>
          <w:right w:w="70" w:type="dxa"/>
        </w:tblCellMar>
        <w:tblLook w:val="04A0" w:firstRow="1" w:lastRow="0" w:firstColumn="1" w:lastColumn="0" w:noHBand="0" w:noVBand="1"/>
      </w:tblPr>
      <w:tblGrid>
        <w:gridCol w:w="1244"/>
        <w:gridCol w:w="1182"/>
        <w:gridCol w:w="1365"/>
        <w:gridCol w:w="1213"/>
        <w:gridCol w:w="1278"/>
        <w:gridCol w:w="1336"/>
        <w:gridCol w:w="1393"/>
      </w:tblGrid>
      <w:tr w:rsidR="002926CD" w14:paraId="68A784EF" w14:textId="77777777" w:rsidTr="002926CD">
        <w:trPr>
          <w:trHeight w:val="197"/>
        </w:trPr>
        <w:tc>
          <w:tcPr>
            <w:tcW w:w="9011" w:type="dxa"/>
            <w:gridSpan w:val="7"/>
            <w:shd w:val="clear" w:color="auto" w:fill="FFCC99"/>
            <w:noWrap/>
            <w:vAlign w:val="center"/>
            <w:hideMark/>
          </w:tcPr>
          <w:p w14:paraId="00BCDE44" w14:textId="77777777" w:rsidR="002926CD" w:rsidRDefault="002926CD">
            <w:pPr>
              <w:rPr>
                <w:rFonts w:ascii="Tahoma" w:hAnsi="Tahoma" w:cs="Tahoma"/>
                <w:sz w:val="16"/>
                <w:szCs w:val="16"/>
              </w:rPr>
            </w:pPr>
            <w:r>
              <w:rPr>
                <w:rFonts w:ascii="Tahoma" w:hAnsi="Tahoma" w:cs="Tahoma"/>
                <w:sz w:val="16"/>
                <w:szCs w:val="16"/>
              </w:rPr>
              <w:t>Čerpanie finančných prostriedkov opakovaných peňažných príspevkov na kompenzáciu ŤZP podľa regiónov (v eurách)</w:t>
            </w:r>
          </w:p>
        </w:tc>
      </w:tr>
      <w:tr w:rsidR="002926CD" w14:paraId="24961D8C" w14:textId="77777777" w:rsidTr="002926CD">
        <w:trPr>
          <w:trHeight w:val="456"/>
        </w:trPr>
        <w:tc>
          <w:tcPr>
            <w:tcW w:w="1244" w:type="dxa"/>
            <w:vAlign w:val="center"/>
            <w:hideMark/>
          </w:tcPr>
          <w:p w14:paraId="7DA3A16F" w14:textId="77777777" w:rsidR="002926CD" w:rsidRDefault="002926CD">
            <w:pPr>
              <w:jc w:val="center"/>
              <w:rPr>
                <w:rFonts w:ascii="Tahoma" w:hAnsi="Tahoma" w:cs="Tahoma"/>
                <w:sz w:val="16"/>
                <w:szCs w:val="16"/>
              </w:rPr>
            </w:pPr>
            <w:r>
              <w:rPr>
                <w:rFonts w:ascii="Tahoma" w:hAnsi="Tahoma" w:cs="Tahoma"/>
                <w:sz w:val="16"/>
                <w:szCs w:val="16"/>
              </w:rPr>
              <w:t>na osobnú asistenciu</w:t>
            </w:r>
          </w:p>
        </w:tc>
        <w:tc>
          <w:tcPr>
            <w:tcW w:w="1182" w:type="dxa"/>
            <w:vAlign w:val="center"/>
            <w:hideMark/>
          </w:tcPr>
          <w:p w14:paraId="0975181D" w14:textId="77777777" w:rsidR="002926CD" w:rsidRDefault="002926CD">
            <w:pPr>
              <w:jc w:val="center"/>
              <w:rPr>
                <w:rFonts w:ascii="Tahoma" w:hAnsi="Tahoma" w:cs="Tahoma"/>
                <w:sz w:val="16"/>
                <w:szCs w:val="16"/>
              </w:rPr>
            </w:pPr>
            <w:r>
              <w:rPr>
                <w:rFonts w:ascii="Tahoma" w:hAnsi="Tahoma" w:cs="Tahoma"/>
                <w:sz w:val="16"/>
                <w:szCs w:val="16"/>
              </w:rPr>
              <w:t>na prepravu</w:t>
            </w:r>
          </w:p>
        </w:tc>
        <w:tc>
          <w:tcPr>
            <w:tcW w:w="1365" w:type="dxa"/>
            <w:vAlign w:val="center"/>
            <w:hideMark/>
          </w:tcPr>
          <w:p w14:paraId="6C2ABC84" w14:textId="77777777" w:rsidR="002926CD" w:rsidRDefault="002926CD">
            <w:pPr>
              <w:jc w:val="center"/>
              <w:rPr>
                <w:rFonts w:ascii="Tahoma" w:hAnsi="Tahoma" w:cs="Tahoma"/>
                <w:sz w:val="16"/>
                <w:szCs w:val="16"/>
              </w:rPr>
            </w:pPr>
            <w:r>
              <w:rPr>
                <w:rFonts w:ascii="Tahoma" w:hAnsi="Tahoma" w:cs="Tahoma"/>
                <w:sz w:val="16"/>
                <w:szCs w:val="16"/>
              </w:rPr>
              <w:t>na diétne stravovanie</w:t>
            </w:r>
          </w:p>
        </w:tc>
        <w:tc>
          <w:tcPr>
            <w:tcW w:w="1213" w:type="dxa"/>
            <w:vAlign w:val="center"/>
            <w:hideMark/>
          </w:tcPr>
          <w:p w14:paraId="3E8F05B2" w14:textId="77777777" w:rsidR="002926CD" w:rsidRDefault="002926CD">
            <w:pPr>
              <w:jc w:val="center"/>
              <w:rPr>
                <w:rFonts w:ascii="Tahoma" w:hAnsi="Tahoma" w:cs="Tahoma"/>
                <w:sz w:val="16"/>
                <w:szCs w:val="16"/>
              </w:rPr>
            </w:pPr>
            <w:r>
              <w:rPr>
                <w:rFonts w:ascii="Tahoma" w:hAnsi="Tahoma" w:cs="Tahoma"/>
                <w:sz w:val="16"/>
                <w:szCs w:val="16"/>
              </w:rPr>
              <w:t>na hygienu alebo ošatenie</w:t>
            </w:r>
          </w:p>
        </w:tc>
        <w:tc>
          <w:tcPr>
            <w:tcW w:w="1278" w:type="dxa"/>
            <w:vAlign w:val="center"/>
            <w:hideMark/>
          </w:tcPr>
          <w:p w14:paraId="0FDA4D51" w14:textId="77777777" w:rsidR="002926CD" w:rsidRDefault="002926CD">
            <w:pPr>
              <w:jc w:val="center"/>
              <w:rPr>
                <w:rFonts w:ascii="Tahoma" w:hAnsi="Tahoma" w:cs="Tahoma"/>
                <w:sz w:val="16"/>
                <w:szCs w:val="16"/>
              </w:rPr>
            </w:pPr>
            <w:r>
              <w:rPr>
                <w:rFonts w:ascii="Tahoma" w:hAnsi="Tahoma" w:cs="Tahoma"/>
                <w:sz w:val="16"/>
                <w:szCs w:val="16"/>
              </w:rPr>
              <w:t>na prevádzku OMV</w:t>
            </w:r>
          </w:p>
        </w:tc>
        <w:tc>
          <w:tcPr>
            <w:tcW w:w="1336" w:type="dxa"/>
            <w:vAlign w:val="center"/>
            <w:hideMark/>
          </w:tcPr>
          <w:p w14:paraId="44D4D320" w14:textId="77777777" w:rsidR="002926CD" w:rsidRDefault="002926CD">
            <w:pPr>
              <w:jc w:val="center"/>
              <w:rPr>
                <w:rFonts w:ascii="Tahoma" w:hAnsi="Tahoma" w:cs="Tahoma"/>
                <w:sz w:val="16"/>
                <w:szCs w:val="16"/>
              </w:rPr>
            </w:pPr>
            <w:r>
              <w:rPr>
                <w:rFonts w:ascii="Tahoma" w:hAnsi="Tahoma" w:cs="Tahoma"/>
                <w:sz w:val="16"/>
                <w:szCs w:val="16"/>
              </w:rPr>
              <w:t>na psa so špeciálnym výcvikom</w:t>
            </w:r>
          </w:p>
        </w:tc>
        <w:tc>
          <w:tcPr>
            <w:tcW w:w="1393" w:type="dxa"/>
            <w:vAlign w:val="center"/>
            <w:hideMark/>
          </w:tcPr>
          <w:p w14:paraId="33B43D08" w14:textId="77777777" w:rsidR="002926CD" w:rsidRDefault="002926CD">
            <w:pPr>
              <w:jc w:val="center"/>
              <w:rPr>
                <w:rFonts w:ascii="Tahoma" w:hAnsi="Tahoma" w:cs="Tahoma"/>
                <w:sz w:val="16"/>
                <w:szCs w:val="16"/>
              </w:rPr>
            </w:pPr>
            <w:r>
              <w:rPr>
                <w:rFonts w:ascii="Tahoma" w:hAnsi="Tahoma" w:cs="Tahoma"/>
                <w:sz w:val="16"/>
                <w:szCs w:val="16"/>
              </w:rPr>
              <w:t>na opatrovanie</w:t>
            </w:r>
          </w:p>
        </w:tc>
      </w:tr>
      <w:tr w:rsidR="002926CD" w14:paraId="410CC8D9" w14:textId="77777777" w:rsidTr="002926CD">
        <w:trPr>
          <w:trHeight w:val="197"/>
        </w:trPr>
        <w:tc>
          <w:tcPr>
            <w:tcW w:w="1244" w:type="dxa"/>
            <w:noWrap/>
            <w:vAlign w:val="center"/>
            <w:hideMark/>
          </w:tcPr>
          <w:p w14:paraId="2DF83BD5" w14:textId="77777777" w:rsidR="002926CD" w:rsidRDefault="002926CD">
            <w:pPr>
              <w:jc w:val="right"/>
              <w:rPr>
                <w:rFonts w:ascii="Tahoma" w:hAnsi="Tahoma" w:cs="Tahoma"/>
                <w:sz w:val="16"/>
                <w:szCs w:val="16"/>
              </w:rPr>
            </w:pPr>
            <w:r>
              <w:rPr>
                <w:rFonts w:ascii="Tahoma" w:hAnsi="Tahoma" w:cs="Tahoma"/>
                <w:sz w:val="16"/>
                <w:szCs w:val="16"/>
              </w:rPr>
              <w:t>87479</w:t>
            </w:r>
          </w:p>
        </w:tc>
        <w:tc>
          <w:tcPr>
            <w:tcW w:w="1182" w:type="dxa"/>
            <w:noWrap/>
            <w:vAlign w:val="center"/>
            <w:hideMark/>
          </w:tcPr>
          <w:p w14:paraId="271C2828" w14:textId="77777777" w:rsidR="002926CD" w:rsidRDefault="002926CD">
            <w:pPr>
              <w:jc w:val="right"/>
              <w:rPr>
                <w:rFonts w:ascii="Tahoma" w:hAnsi="Tahoma" w:cs="Tahoma"/>
                <w:sz w:val="16"/>
                <w:szCs w:val="16"/>
              </w:rPr>
            </w:pPr>
            <w:r>
              <w:rPr>
                <w:rFonts w:ascii="Tahoma" w:hAnsi="Tahoma" w:cs="Tahoma"/>
                <w:sz w:val="16"/>
                <w:szCs w:val="16"/>
              </w:rPr>
              <w:t>2901,48</w:t>
            </w:r>
          </w:p>
        </w:tc>
        <w:tc>
          <w:tcPr>
            <w:tcW w:w="1365" w:type="dxa"/>
            <w:noWrap/>
            <w:vAlign w:val="center"/>
            <w:hideMark/>
          </w:tcPr>
          <w:p w14:paraId="7E3D4ED5" w14:textId="77777777" w:rsidR="002926CD" w:rsidRDefault="002926CD">
            <w:pPr>
              <w:jc w:val="right"/>
              <w:rPr>
                <w:rFonts w:ascii="Tahoma" w:hAnsi="Tahoma" w:cs="Tahoma"/>
                <w:sz w:val="16"/>
                <w:szCs w:val="16"/>
              </w:rPr>
            </w:pPr>
            <w:r>
              <w:rPr>
                <w:rFonts w:ascii="Tahoma" w:hAnsi="Tahoma" w:cs="Tahoma"/>
                <w:sz w:val="16"/>
                <w:szCs w:val="16"/>
              </w:rPr>
              <w:t>19884,01</w:t>
            </w:r>
          </w:p>
        </w:tc>
        <w:tc>
          <w:tcPr>
            <w:tcW w:w="1213" w:type="dxa"/>
            <w:noWrap/>
            <w:vAlign w:val="center"/>
            <w:hideMark/>
          </w:tcPr>
          <w:p w14:paraId="11064C73" w14:textId="77777777" w:rsidR="002926CD" w:rsidRDefault="002926CD">
            <w:pPr>
              <w:jc w:val="right"/>
              <w:rPr>
                <w:rFonts w:ascii="Tahoma" w:hAnsi="Tahoma" w:cs="Tahoma"/>
                <w:sz w:val="16"/>
                <w:szCs w:val="16"/>
              </w:rPr>
            </w:pPr>
            <w:r>
              <w:rPr>
                <w:rFonts w:ascii="Tahoma" w:hAnsi="Tahoma" w:cs="Tahoma"/>
                <w:sz w:val="16"/>
                <w:szCs w:val="16"/>
              </w:rPr>
              <w:t>34752,08</w:t>
            </w:r>
          </w:p>
        </w:tc>
        <w:tc>
          <w:tcPr>
            <w:tcW w:w="1278" w:type="dxa"/>
            <w:noWrap/>
            <w:vAlign w:val="center"/>
            <w:hideMark/>
          </w:tcPr>
          <w:p w14:paraId="39AF900D" w14:textId="77777777" w:rsidR="002926CD" w:rsidRDefault="002926CD">
            <w:pPr>
              <w:jc w:val="right"/>
              <w:rPr>
                <w:rFonts w:ascii="Tahoma" w:hAnsi="Tahoma" w:cs="Tahoma"/>
                <w:sz w:val="16"/>
                <w:szCs w:val="16"/>
              </w:rPr>
            </w:pPr>
            <w:r>
              <w:rPr>
                <w:rFonts w:ascii="Tahoma" w:hAnsi="Tahoma" w:cs="Tahoma"/>
                <w:sz w:val="16"/>
                <w:szCs w:val="16"/>
              </w:rPr>
              <w:t>78011,64</w:t>
            </w:r>
          </w:p>
        </w:tc>
        <w:tc>
          <w:tcPr>
            <w:tcW w:w="1336" w:type="dxa"/>
            <w:noWrap/>
            <w:vAlign w:val="center"/>
            <w:hideMark/>
          </w:tcPr>
          <w:p w14:paraId="1F360603" w14:textId="77777777" w:rsidR="002926CD" w:rsidRDefault="002926CD">
            <w:pPr>
              <w:jc w:val="right"/>
              <w:rPr>
                <w:rFonts w:ascii="Tahoma" w:hAnsi="Tahoma" w:cs="Tahoma"/>
                <w:sz w:val="16"/>
                <w:szCs w:val="16"/>
              </w:rPr>
            </w:pPr>
            <w:r>
              <w:rPr>
                <w:rFonts w:ascii="Tahoma" w:hAnsi="Tahoma" w:cs="Tahoma"/>
                <w:sz w:val="16"/>
                <w:szCs w:val="16"/>
              </w:rPr>
              <w:t>48,57</w:t>
            </w:r>
          </w:p>
        </w:tc>
        <w:tc>
          <w:tcPr>
            <w:tcW w:w="1393" w:type="dxa"/>
            <w:noWrap/>
            <w:vAlign w:val="center"/>
            <w:hideMark/>
          </w:tcPr>
          <w:p w14:paraId="769158E9" w14:textId="77777777" w:rsidR="002926CD" w:rsidRDefault="002926CD">
            <w:pPr>
              <w:jc w:val="right"/>
              <w:rPr>
                <w:rFonts w:ascii="Tahoma" w:hAnsi="Tahoma" w:cs="Tahoma"/>
                <w:sz w:val="16"/>
                <w:szCs w:val="16"/>
              </w:rPr>
            </w:pPr>
            <w:r>
              <w:rPr>
                <w:rFonts w:ascii="Tahoma" w:hAnsi="Tahoma" w:cs="Tahoma"/>
                <w:sz w:val="16"/>
                <w:szCs w:val="16"/>
              </w:rPr>
              <w:t>669279,94</w:t>
            </w:r>
          </w:p>
        </w:tc>
      </w:tr>
    </w:tbl>
    <w:p w14:paraId="2281FD62" w14:textId="77777777" w:rsidR="002926CD" w:rsidRDefault="002926CD" w:rsidP="002926CD">
      <w:pPr>
        <w:jc w:val="both"/>
        <w:rPr>
          <w:rFonts w:ascii="Tahoma" w:hAnsi="Tahoma" w:cs="Tahoma"/>
          <w:sz w:val="16"/>
          <w:szCs w:val="16"/>
        </w:rPr>
      </w:pPr>
      <w:r>
        <w:rPr>
          <w:rFonts w:ascii="Tahoma" w:hAnsi="Tahoma" w:cs="Tahoma"/>
          <w:sz w:val="16"/>
          <w:szCs w:val="16"/>
        </w:rPr>
        <w:t>Zdroj: ÚPSVaR, 2022</w:t>
      </w:r>
    </w:p>
    <w:p w14:paraId="6FE25631" w14:textId="5468F1AD" w:rsidR="002926CD" w:rsidRDefault="002926CD" w:rsidP="002926CD">
      <w:pPr>
        <w:jc w:val="both"/>
        <w:rPr>
          <w:rFonts w:ascii="Tahoma" w:hAnsi="Tahoma" w:cs="Tahoma"/>
          <w:sz w:val="20"/>
          <w:szCs w:val="20"/>
        </w:rPr>
      </w:pPr>
      <w:r>
        <w:rPr>
          <w:noProof/>
          <w:lang w:eastAsia="sk-SK"/>
        </w:rPr>
        <w:drawing>
          <wp:inline distT="0" distB="0" distL="0" distR="0" wp14:anchorId="1FB977DB" wp14:editId="4B6DF551">
            <wp:extent cx="3314700" cy="2352675"/>
            <wp:effectExtent l="0" t="0" r="0" b="9525"/>
            <wp:docPr id="59" name="Obrázo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314700" cy="2352675"/>
                    </a:xfrm>
                    <a:prstGeom prst="rect">
                      <a:avLst/>
                    </a:prstGeom>
                    <a:noFill/>
                    <a:ln>
                      <a:noFill/>
                    </a:ln>
                  </pic:spPr>
                </pic:pic>
              </a:graphicData>
            </a:graphic>
          </wp:inline>
        </w:drawing>
      </w:r>
    </w:p>
    <w:p w14:paraId="59117B7A" w14:textId="77777777" w:rsidR="002926CD" w:rsidRDefault="002926CD" w:rsidP="002926CD">
      <w:pPr>
        <w:jc w:val="both"/>
        <w:rPr>
          <w:rFonts w:ascii="Tahoma" w:hAnsi="Tahoma" w:cs="Tahoma"/>
          <w:sz w:val="16"/>
          <w:szCs w:val="16"/>
        </w:rPr>
      </w:pPr>
      <w:r>
        <w:rPr>
          <w:rFonts w:ascii="Tahoma" w:hAnsi="Tahoma" w:cs="Tahoma"/>
          <w:sz w:val="16"/>
          <w:szCs w:val="16"/>
        </w:rPr>
        <w:t>Obrázok: Čerpanie finančných prostriedkov opakovaných peňažných príspevkov na kompenzáciu ŤZP (€) v okrese v marci 2022</w:t>
      </w:r>
    </w:p>
    <w:p w14:paraId="0EBAE3E5" w14:textId="77777777" w:rsidR="002926CD" w:rsidRDefault="002926CD" w:rsidP="002926CD">
      <w:pPr>
        <w:jc w:val="both"/>
        <w:rPr>
          <w:rFonts w:ascii="Tahoma" w:hAnsi="Tahoma" w:cs="Tahoma"/>
          <w:sz w:val="16"/>
          <w:szCs w:val="16"/>
        </w:rPr>
      </w:pPr>
      <w:r>
        <w:rPr>
          <w:rFonts w:ascii="Tahoma" w:hAnsi="Tahoma" w:cs="Tahoma"/>
          <w:sz w:val="16"/>
          <w:szCs w:val="16"/>
        </w:rPr>
        <w:t>Zdroj: ÚPSVaR, 2022</w:t>
      </w:r>
    </w:p>
    <w:p w14:paraId="32C5833C" w14:textId="77777777" w:rsidR="002926CD" w:rsidRDefault="002926CD" w:rsidP="002926CD">
      <w:pPr>
        <w:jc w:val="both"/>
        <w:rPr>
          <w:rFonts w:ascii="Tahoma" w:hAnsi="Tahoma" w:cs="Tahoma"/>
          <w:sz w:val="20"/>
          <w:szCs w:val="20"/>
        </w:rPr>
      </w:pPr>
    </w:p>
    <w:p w14:paraId="5E4873BB"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lastRenderedPageBreak/>
        <w:t xml:space="preserve">Každé zdravotné postihnutie s trvalými následkami vyžaduje komplexný prístup zameraný nielen na úpravu postihnutých fyziologických funkcií, ale aj na úpravu psychosociálnych funkcií s cieľom integrácie postihnutej osoby do bežných spoločenských štruktúr. Model komplexnej rehabilitačnej starostlivosti vyžaduje skúsených odborníkov v rehabilitačnej medicíne - lekárov, fyzioterapeutov, rehabilitačných pracovníkov, psychológov, logopédov, ale aj sociálnych pracovníkov, orientovaných v problematike dlhodobej </w:t>
      </w:r>
      <w:proofErr w:type="spellStart"/>
      <w:r w:rsidRPr="000164ED">
        <w:rPr>
          <w:rFonts w:asciiTheme="majorHAnsi" w:hAnsiTheme="majorHAnsi" w:cstheme="majorHAnsi"/>
          <w:sz w:val="24"/>
          <w:szCs w:val="24"/>
        </w:rPr>
        <w:t>sociálno</w:t>
      </w:r>
      <w:proofErr w:type="spellEnd"/>
      <w:r w:rsidRPr="000164ED">
        <w:rPr>
          <w:rFonts w:asciiTheme="majorHAnsi" w:hAnsiTheme="majorHAnsi" w:cstheme="majorHAnsi"/>
          <w:sz w:val="24"/>
          <w:szCs w:val="24"/>
        </w:rPr>
        <w:t xml:space="preserve"> - rehabilitačnej starostlivosti (</w:t>
      </w:r>
      <w:hyperlink r:id="rId97" w:history="1">
        <w:r w:rsidRPr="000164ED">
          <w:rPr>
            <w:rStyle w:val="Hypertextovprepojenie"/>
            <w:rFonts w:asciiTheme="majorHAnsi" w:hAnsiTheme="majorHAnsi" w:cstheme="majorHAnsi"/>
            <w:color w:val="auto"/>
            <w:sz w:val="24"/>
            <w:szCs w:val="24"/>
          </w:rPr>
          <w:t>http://www.nrozp.sk/index.php/soc-rehabilitacia</w:t>
        </w:r>
      </w:hyperlink>
      <w:r w:rsidRPr="000164ED">
        <w:rPr>
          <w:rFonts w:asciiTheme="majorHAnsi" w:hAnsiTheme="majorHAnsi" w:cstheme="majorHAnsi"/>
          <w:sz w:val="24"/>
          <w:szCs w:val="24"/>
        </w:rPr>
        <w:t>, 10.7.2020).</w:t>
      </w:r>
    </w:p>
    <w:p w14:paraId="5BB2E26B" w14:textId="77777777" w:rsidR="002926CD" w:rsidRPr="000164ED" w:rsidRDefault="002926CD" w:rsidP="002926CD">
      <w:pPr>
        <w:pStyle w:val="Normlnywebov"/>
        <w:spacing w:after="0"/>
        <w:jc w:val="both"/>
        <w:rPr>
          <w:rFonts w:asciiTheme="majorHAnsi" w:hAnsiTheme="majorHAnsi" w:cstheme="majorHAnsi"/>
          <w:b/>
        </w:rPr>
      </w:pPr>
      <w:r w:rsidRPr="000164ED">
        <w:rPr>
          <w:rFonts w:asciiTheme="majorHAnsi" w:hAnsiTheme="majorHAnsi" w:cstheme="majorHAnsi"/>
          <w:b/>
        </w:rPr>
        <w:t>Úloha Úradu práce, sociálnych vecí a rodiny</w:t>
      </w:r>
    </w:p>
    <w:p w14:paraId="78A50A92" w14:textId="2AD68100" w:rsidR="002926CD" w:rsidRPr="000164ED" w:rsidRDefault="002926CD" w:rsidP="002926CD">
      <w:pPr>
        <w:jc w:val="both"/>
        <w:rPr>
          <w:rFonts w:asciiTheme="majorHAnsi" w:eastAsia="Times New Roman" w:hAnsiTheme="majorHAnsi" w:cstheme="majorHAnsi"/>
          <w:sz w:val="24"/>
          <w:szCs w:val="24"/>
          <w:lang w:eastAsia="sk-SK"/>
        </w:rPr>
      </w:pPr>
      <w:r w:rsidRPr="000164ED">
        <w:rPr>
          <w:rFonts w:asciiTheme="majorHAnsi" w:hAnsiTheme="majorHAnsi" w:cstheme="majorHAnsi"/>
          <w:sz w:val="24"/>
          <w:szCs w:val="24"/>
        </w:rPr>
        <w:t xml:space="preserve">V tejto súvislosti Oddelenia posudkových činností úradov práce, sociálnych vecí a rodiny a v druhom stupni Ústredie práce, sociálnych vecí a rodiny posudzujú občana na účely: peňažných príspevkov na kompenzáciu, preukazu fyzickej osoby s ťažkým zdravotným postihnutím a parkovacieho preukazu. </w:t>
      </w:r>
    </w:p>
    <w:p w14:paraId="6E936BDC" w14:textId="77777777" w:rsidR="002926CD" w:rsidRDefault="002926CD" w:rsidP="002926CD">
      <w:pPr>
        <w:jc w:val="both"/>
        <w:rPr>
          <w:rFonts w:ascii="Arial Narrow" w:hAnsi="Arial Narrow" w:cs="Arial"/>
          <w:b/>
          <w:sz w:val="28"/>
          <w:szCs w:val="28"/>
        </w:rPr>
      </w:pPr>
    </w:p>
    <w:p w14:paraId="289DDB9F" w14:textId="60622626" w:rsidR="002926CD" w:rsidRPr="00E55EAF" w:rsidRDefault="000164ED" w:rsidP="002926CD">
      <w:pPr>
        <w:pBdr>
          <w:bottom w:val="single" w:sz="4" w:space="1" w:color="auto"/>
        </w:pBdr>
        <w:ind w:left="720" w:hanging="720"/>
        <w:rPr>
          <w:rFonts w:asciiTheme="majorHAnsi" w:hAnsiTheme="majorHAnsi" w:cstheme="majorHAnsi"/>
          <w:b/>
          <w:color w:val="2F5496" w:themeColor="accent1" w:themeShade="BF"/>
          <w:sz w:val="28"/>
          <w:szCs w:val="28"/>
        </w:rPr>
      </w:pPr>
      <w:r w:rsidRPr="00E55EAF">
        <w:rPr>
          <w:rFonts w:asciiTheme="majorHAnsi" w:hAnsiTheme="majorHAnsi" w:cstheme="majorHAnsi"/>
          <w:b/>
          <w:color w:val="2F5496" w:themeColor="accent1" w:themeShade="BF"/>
          <w:sz w:val="28"/>
          <w:szCs w:val="28"/>
        </w:rPr>
        <w:t>4.5</w:t>
      </w:r>
      <w:r w:rsidR="002926CD" w:rsidRPr="00E55EAF">
        <w:rPr>
          <w:rFonts w:asciiTheme="majorHAnsi" w:hAnsiTheme="majorHAnsi" w:cstheme="majorHAnsi"/>
          <w:b/>
          <w:color w:val="2F5496" w:themeColor="accent1" w:themeShade="BF"/>
          <w:sz w:val="28"/>
          <w:szCs w:val="28"/>
        </w:rPr>
        <w:t>.2.</w:t>
      </w:r>
      <w:r w:rsidR="002926CD" w:rsidRPr="00E55EAF">
        <w:rPr>
          <w:rFonts w:asciiTheme="majorHAnsi" w:hAnsiTheme="majorHAnsi" w:cstheme="majorHAnsi"/>
          <w:b/>
          <w:color w:val="2F5496" w:themeColor="accent1" w:themeShade="BF"/>
          <w:sz w:val="28"/>
          <w:szCs w:val="28"/>
        </w:rPr>
        <w:tab/>
        <w:t>Opatrovaní</w:t>
      </w:r>
    </w:p>
    <w:p w14:paraId="4AFF309D" w14:textId="77777777" w:rsidR="002926CD" w:rsidRDefault="002926CD" w:rsidP="002926CD">
      <w:pPr>
        <w:ind w:left="720" w:hanging="720"/>
        <w:rPr>
          <w:rFonts w:ascii="Tahoma" w:hAnsi="Tahoma" w:cs="Tahoma"/>
          <w:b/>
          <w:color w:val="FFCC00"/>
          <w:sz w:val="20"/>
          <w:szCs w:val="20"/>
        </w:rPr>
      </w:pPr>
    </w:p>
    <w:p w14:paraId="3AF8C64F" w14:textId="4B80C2D3"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Opatrovaní sú občania odkázaní na opatrovateľskú službu. Opatrovateľská služba je určená občanom, ktorí sú podľa posudku príslušného orgánu odkázaní na pomoc druhej osoby pri zabezpečení životných úkonov, ak týmto občanom nemôže pomoc zabezpečiť rodina. Mesto Fiľakovo poskytuje občanom </w:t>
      </w:r>
      <w:r w:rsidR="00461B2C" w:rsidRPr="00CF4945">
        <w:rPr>
          <w:rFonts w:asciiTheme="majorHAnsi" w:hAnsiTheme="majorHAnsi" w:cstheme="majorHAnsi"/>
          <w:sz w:val="24"/>
          <w:szCs w:val="24"/>
        </w:rPr>
        <w:t>mesta</w:t>
      </w:r>
      <w:r w:rsidR="00461B2C">
        <w:rPr>
          <w:rFonts w:asciiTheme="majorHAnsi" w:hAnsiTheme="majorHAnsi" w:cstheme="majorHAnsi"/>
          <w:color w:val="FF0000"/>
          <w:sz w:val="24"/>
          <w:szCs w:val="24"/>
        </w:rPr>
        <w:t xml:space="preserve"> </w:t>
      </w:r>
      <w:r w:rsidRPr="000164ED">
        <w:rPr>
          <w:rFonts w:asciiTheme="majorHAnsi" w:hAnsiTheme="majorHAnsi" w:cstheme="majorHAnsi"/>
          <w:sz w:val="24"/>
          <w:szCs w:val="24"/>
        </w:rPr>
        <w:t xml:space="preserve">opatrovateľskú službu podľa zákona NR SR č. 448/2008 </w:t>
      </w:r>
      <w:proofErr w:type="spellStart"/>
      <w:r w:rsidRPr="000164ED">
        <w:rPr>
          <w:rFonts w:asciiTheme="majorHAnsi" w:hAnsiTheme="majorHAnsi" w:cstheme="majorHAnsi"/>
          <w:sz w:val="24"/>
          <w:szCs w:val="24"/>
        </w:rPr>
        <w:t>Z.z</w:t>
      </w:r>
      <w:proofErr w:type="spellEnd"/>
      <w:r w:rsidRPr="000164ED">
        <w:rPr>
          <w:rFonts w:asciiTheme="majorHAnsi" w:hAnsiTheme="majorHAnsi" w:cstheme="majorHAnsi"/>
          <w:sz w:val="24"/>
          <w:szCs w:val="24"/>
        </w:rPr>
        <w:t>. o sociálnych službách v znení neskorších predpisov. Je to terénna forma sociálnej služby v prirodzenom domácom prostredí občana, ktorý je odkázaný na pomoc inej fyzickej osoby. Opatrovateľská služba sa poskytuje občanovi s trvalým pobytom v</w:t>
      </w:r>
      <w:r w:rsidR="00461B2C" w:rsidRPr="00CF4945">
        <w:rPr>
          <w:rFonts w:asciiTheme="majorHAnsi" w:hAnsiTheme="majorHAnsi" w:cstheme="majorHAnsi"/>
          <w:sz w:val="24"/>
          <w:szCs w:val="24"/>
        </w:rPr>
        <w:t>o</w:t>
      </w:r>
      <w:r w:rsidRPr="000164ED">
        <w:rPr>
          <w:rFonts w:asciiTheme="majorHAnsi" w:hAnsiTheme="majorHAnsi" w:cstheme="majorHAnsi"/>
          <w:sz w:val="24"/>
          <w:szCs w:val="24"/>
        </w:rPr>
        <w:t xml:space="preserve"> Fiľakov</w:t>
      </w:r>
      <w:r w:rsidR="00461B2C" w:rsidRPr="00CF4945">
        <w:rPr>
          <w:rFonts w:asciiTheme="majorHAnsi" w:hAnsiTheme="majorHAnsi" w:cstheme="majorHAnsi"/>
          <w:sz w:val="24"/>
          <w:szCs w:val="24"/>
        </w:rPr>
        <w:t>e</w:t>
      </w:r>
      <w:r w:rsidRPr="000164ED">
        <w:rPr>
          <w:rFonts w:asciiTheme="majorHAnsi" w:hAnsiTheme="majorHAnsi" w:cstheme="majorHAnsi"/>
          <w:sz w:val="24"/>
          <w:szCs w:val="24"/>
        </w:rPr>
        <w:t xml:space="preserve">, v jeho domácnosti. </w:t>
      </w:r>
    </w:p>
    <w:p w14:paraId="4FBD9A2A"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Sociálna služba sa poskytuje formou úkonov, ktoré opatrovateľky vykonávajú v domácnosti občana. Sú to úkony ako napr.</w:t>
      </w:r>
    </w:p>
    <w:p w14:paraId="37D02363"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 - </w:t>
      </w:r>
      <w:proofErr w:type="spellStart"/>
      <w:r w:rsidRPr="000164ED">
        <w:rPr>
          <w:rFonts w:asciiTheme="majorHAnsi" w:hAnsiTheme="majorHAnsi" w:cstheme="majorHAnsi"/>
          <w:sz w:val="24"/>
          <w:szCs w:val="24"/>
        </w:rPr>
        <w:t>sebaobslužné</w:t>
      </w:r>
      <w:proofErr w:type="spellEnd"/>
      <w:r w:rsidRPr="000164ED">
        <w:rPr>
          <w:rFonts w:asciiTheme="majorHAnsi" w:hAnsiTheme="majorHAnsi" w:cstheme="majorHAnsi"/>
          <w:sz w:val="24"/>
          <w:szCs w:val="24"/>
        </w:rPr>
        <w:t xml:space="preserve"> úkony – bežné úkony osobnej hygieny, kúpeľ,</w:t>
      </w:r>
    </w:p>
    <w:p w14:paraId="46EA568B"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 - starostlivosť o domácnosť – nákup, jednoduché úkony spojené so starostlivosťou o domácnosť,</w:t>
      </w:r>
    </w:p>
    <w:p w14:paraId="2706FA93"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 - príprava jedla, donáška obeda do domu,</w:t>
      </w:r>
    </w:p>
    <w:p w14:paraId="51C79857"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 - bežné upratovanie v domácnosti,</w:t>
      </w:r>
    </w:p>
    <w:p w14:paraId="712C319F"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 - starostlivosť o bielizeň,</w:t>
      </w:r>
    </w:p>
    <w:p w14:paraId="47788FCE"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  - sprievod na lekárske vyšetrenie, vybavenie úradných záležitostí,</w:t>
      </w:r>
    </w:p>
    <w:p w14:paraId="7731B32A"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 - dohľad.</w:t>
      </w:r>
    </w:p>
    <w:p w14:paraId="48B35096" w14:textId="77777777" w:rsidR="002926CD" w:rsidRPr="000164ED" w:rsidRDefault="002926CD" w:rsidP="002926CD">
      <w:pPr>
        <w:jc w:val="both"/>
        <w:rPr>
          <w:rFonts w:asciiTheme="majorHAnsi" w:hAnsiTheme="majorHAnsi" w:cstheme="majorHAnsi"/>
          <w:sz w:val="24"/>
          <w:szCs w:val="24"/>
        </w:rPr>
      </w:pPr>
    </w:p>
    <w:p w14:paraId="22276DED"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lastRenderedPageBreak/>
        <w:t xml:space="preserve">Prijímateľ sociálnej služby (občan) platí úhradu za poskytnutú sociálnu službu podľa príjmu a majetku. Výška úhrady za opatrovateľskú službu, poskytnutú občanovi v jednotlivých mesiacoch sa počíta na základe skutočne poskytnutých úkonov. </w:t>
      </w:r>
    </w:p>
    <w:p w14:paraId="1B8BB338" w14:textId="77777777" w:rsidR="002926CD" w:rsidRDefault="002926CD" w:rsidP="000164ED">
      <w:pPr>
        <w:rPr>
          <w:rFonts w:ascii="Tahoma" w:hAnsi="Tahoma" w:cs="Tahoma"/>
          <w:b/>
          <w:color w:val="FFCC00"/>
          <w:sz w:val="20"/>
          <w:szCs w:val="20"/>
        </w:rPr>
      </w:pPr>
    </w:p>
    <w:p w14:paraId="59671A53" w14:textId="7F937B3C" w:rsidR="002926CD" w:rsidRPr="00E55EAF" w:rsidRDefault="000164ED" w:rsidP="002926CD">
      <w:pPr>
        <w:pBdr>
          <w:bottom w:val="single" w:sz="4" w:space="1" w:color="auto"/>
        </w:pBdr>
        <w:ind w:left="720" w:hanging="720"/>
        <w:rPr>
          <w:rFonts w:asciiTheme="majorHAnsi" w:hAnsiTheme="majorHAnsi" w:cstheme="majorHAnsi"/>
          <w:b/>
          <w:color w:val="2F5496" w:themeColor="accent1" w:themeShade="BF"/>
          <w:sz w:val="28"/>
          <w:szCs w:val="28"/>
        </w:rPr>
      </w:pPr>
      <w:r w:rsidRPr="00E55EAF">
        <w:rPr>
          <w:rFonts w:asciiTheme="majorHAnsi" w:hAnsiTheme="majorHAnsi" w:cstheme="majorHAnsi"/>
          <w:b/>
          <w:color w:val="2F5496" w:themeColor="accent1" w:themeShade="BF"/>
          <w:sz w:val="28"/>
          <w:szCs w:val="28"/>
        </w:rPr>
        <w:t>4.5</w:t>
      </w:r>
      <w:r w:rsidR="002926CD" w:rsidRPr="00E55EAF">
        <w:rPr>
          <w:rFonts w:asciiTheme="majorHAnsi" w:hAnsiTheme="majorHAnsi" w:cstheme="majorHAnsi"/>
          <w:b/>
          <w:color w:val="2F5496" w:themeColor="accent1" w:themeShade="BF"/>
          <w:sz w:val="28"/>
          <w:szCs w:val="28"/>
        </w:rPr>
        <w:t>.3. Osoby v kríze</w:t>
      </w:r>
    </w:p>
    <w:p w14:paraId="69B9F851" w14:textId="25BF02D4"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Osoby vyžadujúce azylové ubytovanie predstavujú špecifickú skupinu, ktorá je postihnutá rôznymi životnými situáciami v súvislosti s trestnou činnosťou, domácim násilím, alkoholizmom, prípadne drogovou závislosťou. Týka sa teda </w:t>
      </w:r>
      <w:proofErr w:type="spellStart"/>
      <w:r w:rsidRPr="000164ED">
        <w:rPr>
          <w:rFonts w:asciiTheme="majorHAnsi" w:hAnsiTheme="majorHAnsi" w:cstheme="majorHAnsi"/>
          <w:sz w:val="24"/>
          <w:szCs w:val="24"/>
        </w:rPr>
        <w:t>prepustencov</w:t>
      </w:r>
      <w:proofErr w:type="spellEnd"/>
      <w:r w:rsidRPr="000164ED">
        <w:rPr>
          <w:rFonts w:asciiTheme="majorHAnsi" w:hAnsiTheme="majorHAnsi" w:cstheme="majorHAnsi"/>
          <w:sz w:val="24"/>
          <w:szCs w:val="24"/>
        </w:rPr>
        <w:t xml:space="preserve"> z výkonu trestu, ľudí bez domova, osoby závislé na drogách a alkohole, týrané osoby, osamelí rodičia s deťmi bez prístrešia, atď..</w:t>
      </w:r>
    </w:p>
    <w:p w14:paraId="1E78198A" w14:textId="77777777" w:rsidR="002926CD" w:rsidRPr="000164ED" w:rsidRDefault="002926CD" w:rsidP="002926CD">
      <w:pPr>
        <w:jc w:val="both"/>
        <w:rPr>
          <w:rFonts w:asciiTheme="majorHAnsi" w:hAnsiTheme="majorHAnsi" w:cstheme="majorHAnsi"/>
          <w:sz w:val="24"/>
          <w:szCs w:val="24"/>
        </w:rPr>
      </w:pPr>
    </w:p>
    <w:p w14:paraId="00787C02"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 xml:space="preserve">V meste môžu vyžadovať azylové ubytovanie hlavne osoby, ktoré sú vystavené domácemu násiliu v súvislosti s alkoholizmom, prípadne drogovou závislosťou. </w:t>
      </w:r>
    </w:p>
    <w:p w14:paraId="322CA17D" w14:textId="77777777" w:rsidR="002926CD" w:rsidRPr="000164ED" w:rsidRDefault="002926CD" w:rsidP="002926CD">
      <w:pPr>
        <w:jc w:val="both"/>
        <w:rPr>
          <w:rFonts w:asciiTheme="majorHAnsi" w:hAnsiTheme="majorHAnsi" w:cstheme="majorHAnsi"/>
          <w:sz w:val="24"/>
          <w:szCs w:val="24"/>
        </w:rPr>
      </w:pPr>
      <w:r w:rsidRPr="000164ED">
        <w:rPr>
          <w:rFonts w:asciiTheme="majorHAnsi" w:hAnsiTheme="majorHAnsi" w:cstheme="majorHAnsi"/>
          <w:sz w:val="24"/>
          <w:szCs w:val="24"/>
        </w:rPr>
        <w:t>Jedným z hlavných problémov v súčasnosti v celej spoločnosti je narastanie sociálno-patologických javov už v cieľovej skupine mladých ľudí v súvislosti s užívaním legálnych a nelegálnych drog a to už žiakmi základných škôl.</w:t>
      </w:r>
    </w:p>
    <w:p w14:paraId="5F1DCF88" w14:textId="3A70C4AC" w:rsidR="002926CD" w:rsidRPr="00C715E2" w:rsidRDefault="002926CD" w:rsidP="00C715E2">
      <w:pPr>
        <w:jc w:val="both"/>
        <w:rPr>
          <w:rFonts w:asciiTheme="majorHAnsi" w:hAnsiTheme="majorHAnsi" w:cstheme="majorHAnsi"/>
          <w:b/>
          <w:sz w:val="24"/>
          <w:szCs w:val="24"/>
        </w:rPr>
      </w:pPr>
      <w:r w:rsidRPr="000164ED">
        <w:rPr>
          <w:rFonts w:asciiTheme="majorHAnsi" w:hAnsiTheme="majorHAnsi" w:cstheme="majorHAnsi"/>
          <w:b/>
          <w:sz w:val="24"/>
          <w:szCs w:val="24"/>
        </w:rPr>
        <w:t xml:space="preserve">V meste Fiľakovo je problémom práve drogová závislosť určitých skupín (mladistvých) obyvateľstva, alkoholizmus, ako aj problémy s obyvateľmi bez domova. </w:t>
      </w:r>
    </w:p>
    <w:p w14:paraId="3BC023F8" w14:textId="77777777" w:rsidR="00CF4945" w:rsidRDefault="00CF4945" w:rsidP="002926CD">
      <w:pPr>
        <w:pBdr>
          <w:bottom w:val="single" w:sz="4" w:space="1" w:color="auto"/>
        </w:pBdr>
        <w:ind w:left="720" w:hanging="720"/>
        <w:rPr>
          <w:rFonts w:asciiTheme="majorHAnsi" w:hAnsiTheme="majorHAnsi" w:cstheme="majorHAnsi"/>
          <w:b/>
          <w:color w:val="2F5496" w:themeColor="accent1" w:themeShade="BF"/>
          <w:sz w:val="28"/>
          <w:szCs w:val="28"/>
        </w:rPr>
      </w:pPr>
    </w:p>
    <w:p w14:paraId="15AF70A5" w14:textId="2BDC4141" w:rsidR="002926CD" w:rsidRPr="00E55EAF" w:rsidRDefault="00115CA6" w:rsidP="002926CD">
      <w:pPr>
        <w:pBdr>
          <w:bottom w:val="single" w:sz="4" w:space="1" w:color="auto"/>
        </w:pBdr>
        <w:ind w:left="720" w:hanging="720"/>
        <w:rPr>
          <w:rFonts w:asciiTheme="majorHAnsi" w:hAnsiTheme="majorHAnsi" w:cstheme="majorHAnsi"/>
          <w:b/>
          <w:color w:val="2F5496" w:themeColor="accent1" w:themeShade="BF"/>
          <w:sz w:val="28"/>
          <w:szCs w:val="28"/>
        </w:rPr>
      </w:pPr>
      <w:r w:rsidRPr="00E55EAF">
        <w:rPr>
          <w:rFonts w:asciiTheme="majorHAnsi" w:hAnsiTheme="majorHAnsi" w:cstheme="majorHAnsi"/>
          <w:b/>
          <w:color w:val="2F5496" w:themeColor="accent1" w:themeShade="BF"/>
          <w:sz w:val="28"/>
          <w:szCs w:val="28"/>
        </w:rPr>
        <w:t>4.5</w:t>
      </w:r>
      <w:r w:rsidR="002926CD" w:rsidRPr="00E55EAF">
        <w:rPr>
          <w:rFonts w:asciiTheme="majorHAnsi" w:hAnsiTheme="majorHAnsi" w:cstheme="majorHAnsi"/>
          <w:b/>
          <w:color w:val="2F5496" w:themeColor="accent1" w:themeShade="BF"/>
          <w:sz w:val="28"/>
          <w:szCs w:val="28"/>
        </w:rPr>
        <w:t>.4. Poberatelia dávok v hmotnej núdzi (DHN)</w:t>
      </w:r>
    </w:p>
    <w:p w14:paraId="0681346D" w14:textId="77777777" w:rsidR="002926CD" w:rsidRDefault="002926CD" w:rsidP="002926CD">
      <w:pPr>
        <w:ind w:left="720" w:hanging="720"/>
        <w:rPr>
          <w:rFonts w:ascii="Tahoma" w:hAnsi="Tahoma" w:cs="Tahoma"/>
          <w:sz w:val="20"/>
          <w:szCs w:val="20"/>
        </w:rPr>
      </w:pPr>
    </w:p>
    <w:p w14:paraId="25C4DBD8" w14:textId="77777777" w:rsidR="002926CD" w:rsidRPr="00C715E2" w:rsidRDefault="002926CD" w:rsidP="002926CD">
      <w:pPr>
        <w:jc w:val="both"/>
        <w:rPr>
          <w:rFonts w:asciiTheme="majorHAnsi" w:hAnsiTheme="majorHAnsi" w:cstheme="majorHAnsi"/>
          <w:sz w:val="24"/>
          <w:szCs w:val="24"/>
        </w:rPr>
      </w:pPr>
      <w:r w:rsidRPr="00C715E2">
        <w:rPr>
          <w:rFonts w:asciiTheme="majorHAnsi" w:hAnsiTheme="majorHAnsi" w:cstheme="majorHAnsi"/>
          <w:sz w:val="24"/>
          <w:szCs w:val="24"/>
        </w:rPr>
        <w:t>Hmotná núdza je stav, keď príjem občana a fyzických osôb, ktoré sa s občanom spoločne posudzujú, nedosahuje životné minimum a občan a fyzické osoby, ktoré sa s ním spoločne posudzujú, si príjem nemôžu zabezpečiť alebo zvýšiť vlastným pričinením. Nasledujúce grafy prezentujú štruktúru poberateľov dávok v hmotnej núdzi v okrese Lučenec v mesiaci apríl roku 2022.</w:t>
      </w:r>
    </w:p>
    <w:p w14:paraId="0C32A153" w14:textId="77777777" w:rsidR="002926CD" w:rsidRDefault="002926CD" w:rsidP="002926CD">
      <w:pPr>
        <w:jc w:val="both"/>
        <w:rPr>
          <w:rFonts w:ascii="Tahoma" w:hAnsi="Tahoma" w:cs="Tahoma"/>
          <w:sz w:val="20"/>
          <w:szCs w:val="20"/>
        </w:rPr>
      </w:pPr>
    </w:p>
    <w:tbl>
      <w:tblPr>
        <w:tblW w:w="9072" w:type="dxa"/>
        <w:tblInd w:w="70" w:type="dxa"/>
        <w:tblCellMar>
          <w:left w:w="70" w:type="dxa"/>
          <w:right w:w="70" w:type="dxa"/>
        </w:tblCellMar>
        <w:tblLook w:val="04A0" w:firstRow="1" w:lastRow="0" w:firstColumn="1" w:lastColumn="0" w:noHBand="0" w:noVBand="1"/>
      </w:tblPr>
      <w:tblGrid>
        <w:gridCol w:w="882"/>
        <w:gridCol w:w="882"/>
        <w:gridCol w:w="882"/>
        <w:gridCol w:w="883"/>
        <w:gridCol w:w="884"/>
        <w:gridCol w:w="1148"/>
        <w:gridCol w:w="885"/>
        <w:gridCol w:w="884"/>
        <w:gridCol w:w="885"/>
        <w:gridCol w:w="884"/>
      </w:tblGrid>
      <w:tr w:rsidR="002926CD" w14:paraId="4055A656" w14:textId="77777777" w:rsidTr="002926CD">
        <w:trPr>
          <w:trHeight w:val="157"/>
        </w:trPr>
        <w:tc>
          <w:tcPr>
            <w:tcW w:w="9099" w:type="dxa"/>
            <w:gridSpan w:val="10"/>
            <w:shd w:val="clear" w:color="auto" w:fill="FFCC99"/>
            <w:noWrap/>
            <w:vAlign w:val="center"/>
            <w:hideMark/>
          </w:tcPr>
          <w:p w14:paraId="0D6394F1" w14:textId="77777777" w:rsidR="002926CD" w:rsidRDefault="002926CD">
            <w:pPr>
              <w:rPr>
                <w:rFonts w:ascii="Tahoma" w:hAnsi="Tahoma" w:cs="Tahoma"/>
                <w:sz w:val="16"/>
                <w:szCs w:val="16"/>
              </w:rPr>
            </w:pPr>
            <w:r>
              <w:rPr>
                <w:rFonts w:ascii="Tahoma" w:hAnsi="Tahoma" w:cs="Tahoma"/>
                <w:sz w:val="16"/>
                <w:szCs w:val="16"/>
              </w:rPr>
              <w:t>Počet poberateľov vybraných dávok pomoci v hmotnej núdzi a náhradného výživného podľa regiónov</w:t>
            </w:r>
          </w:p>
        </w:tc>
      </w:tr>
      <w:tr w:rsidR="002926CD" w14:paraId="016492A8" w14:textId="77777777" w:rsidTr="002926CD">
        <w:trPr>
          <w:trHeight w:val="485"/>
        </w:trPr>
        <w:tc>
          <w:tcPr>
            <w:tcW w:w="882" w:type="dxa"/>
            <w:vAlign w:val="center"/>
            <w:hideMark/>
          </w:tcPr>
          <w:p w14:paraId="30DB0157" w14:textId="77777777" w:rsidR="002926CD" w:rsidRDefault="002926CD">
            <w:pPr>
              <w:jc w:val="center"/>
              <w:rPr>
                <w:rFonts w:ascii="Tahoma" w:hAnsi="Tahoma" w:cs="Tahoma"/>
                <w:sz w:val="16"/>
                <w:szCs w:val="16"/>
              </w:rPr>
            </w:pPr>
            <w:proofErr w:type="spellStart"/>
            <w:r>
              <w:rPr>
                <w:rFonts w:ascii="Tahoma" w:hAnsi="Tahoma" w:cs="Tahoma"/>
                <w:sz w:val="16"/>
                <w:szCs w:val="16"/>
              </w:rPr>
              <w:t>DvHN</w:t>
            </w:r>
            <w:proofErr w:type="spellEnd"/>
            <w:r>
              <w:rPr>
                <w:rFonts w:ascii="Tahoma" w:hAnsi="Tahoma" w:cs="Tahoma"/>
                <w:sz w:val="16"/>
                <w:szCs w:val="16"/>
              </w:rPr>
              <w:t xml:space="preserve"> a </w:t>
            </w:r>
            <w:proofErr w:type="spellStart"/>
            <w:r>
              <w:rPr>
                <w:rFonts w:ascii="Tahoma" w:hAnsi="Tahoma" w:cs="Tahoma"/>
                <w:sz w:val="16"/>
                <w:szCs w:val="16"/>
              </w:rPr>
              <w:t>PkD</w:t>
            </w:r>
            <w:proofErr w:type="spellEnd"/>
          </w:p>
        </w:tc>
        <w:tc>
          <w:tcPr>
            <w:tcW w:w="882" w:type="dxa"/>
            <w:vAlign w:val="center"/>
            <w:hideMark/>
          </w:tcPr>
          <w:p w14:paraId="5CCF471D" w14:textId="77777777" w:rsidR="002926CD" w:rsidRDefault="002926CD">
            <w:pPr>
              <w:jc w:val="center"/>
              <w:rPr>
                <w:rFonts w:ascii="Tahoma" w:hAnsi="Tahoma" w:cs="Tahoma"/>
                <w:sz w:val="16"/>
                <w:szCs w:val="16"/>
              </w:rPr>
            </w:pPr>
            <w:proofErr w:type="spellStart"/>
            <w:r>
              <w:rPr>
                <w:rFonts w:ascii="Tahoma" w:hAnsi="Tahoma" w:cs="Tahoma"/>
                <w:sz w:val="16"/>
                <w:szCs w:val="16"/>
              </w:rPr>
              <w:t>DvHN</w:t>
            </w:r>
            <w:proofErr w:type="spellEnd"/>
            <w:r>
              <w:rPr>
                <w:rFonts w:ascii="Tahoma" w:hAnsi="Tahoma" w:cs="Tahoma"/>
                <w:sz w:val="16"/>
                <w:szCs w:val="16"/>
              </w:rPr>
              <w:t xml:space="preserve"> - </w:t>
            </w:r>
            <w:proofErr w:type="spellStart"/>
            <w:r>
              <w:rPr>
                <w:rFonts w:ascii="Tahoma" w:hAnsi="Tahoma" w:cs="Tahoma"/>
                <w:sz w:val="16"/>
                <w:szCs w:val="16"/>
              </w:rPr>
              <w:t>UoZ</w:t>
            </w:r>
            <w:proofErr w:type="spellEnd"/>
          </w:p>
        </w:tc>
        <w:tc>
          <w:tcPr>
            <w:tcW w:w="882" w:type="dxa"/>
            <w:vAlign w:val="center"/>
            <w:hideMark/>
          </w:tcPr>
          <w:p w14:paraId="16E7FB94" w14:textId="77777777" w:rsidR="002926CD" w:rsidRDefault="002926CD">
            <w:pPr>
              <w:jc w:val="center"/>
              <w:rPr>
                <w:rFonts w:ascii="Tahoma" w:hAnsi="Tahoma" w:cs="Tahoma"/>
                <w:sz w:val="16"/>
                <w:szCs w:val="16"/>
              </w:rPr>
            </w:pPr>
            <w:proofErr w:type="spellStart"/>
            <w:r>
              <w:rPr>
                <w:rFonts w:ascii="Tahoma" w:hAnsi="Tahoma" w:cs="Tahoma"/>
                <w:sz w:val="16"/>
                <w:szCs w:val="16"/>
              </w:rPr>
              <w:t>DvHN</w:t>
            </w:r>
            <w:proofErr w:type="spellEnd"/>
            <w:r>
              <w:rPr>
                <w:rFonts w:ascii="Tahoma" w:hAnsi="Tahoma" w:cs="Tahoma"/>
                <w:sz w:val="16"/>
                <w:szCs w:val="16"/>
              </w:rPr>
              <w:t xml:space="preserve"> - ZŽP</w:t>
            </w:r>
          </w:p>
        </w:tc>
        <w:tc>
          <w:tcPr>
            <w:tcW w:w="883" w:type="dxa"/>
            <w:vAlign w:val="center"/>
            <w:hideMark/>
          </w:tcPr>
          <w:p w14:paraId="5CAB20A6" w14:textId="77777777" w:rsidR="002926CD" w:rsidRDefault="002926CD">
            <w:pPr>
              <w:jc w:val="center"/>
              <w:rPr>
                <w:rFonts w:ascii="Tahoma" w:hAnsi="Tahoma" w:cs="Tahoma"/>
                <w:sz w:val="16"/>
                <w:szCs w:val="16"/>
              </w:rPr>
            </w:pPr>
            <w:proofErr w:type="spellStart"/>
            <w:r>
              <w:rPr>
                <w:rFonts w:ascii="Tahoma" w:hAnsi="Tahoma" w:cs="Tahoma"/>
                <w:sz w:val="16"/>
                <w:szCs w:val="16"/>
              </w:rPr>
              <w:t>DvHN</w:t>
            </w:r>
            <w:proofErr w:type="spellEnd"/>
            <w:r>
              <w:rPr>
                <w:rFonts w:ascii="Tahoma" w:hAnsi="Tahoma" w:cs="Tahoma"/>
                <w:sz w:val="16"/>
                <w:szCs w:val="16"/>
              </w:rPr>
              <w:t xml:space="preserve"> cudzinci</w:t>
            </w:r>
          </w:p>
        </w:tc>
        <w:tc>
          <w:tcPr>
            <w:tcW w:w="884" w:type="dxa"/>
            <w:vAlign w:val="center"/>
            <w:hideMark/>
          </w:tcPr>
          <w:p w14:paraId="2C106FE0" w14:textId="77777777" w:rsidR="002926CD" w:rsidRDefault="002926CD">
            <w:pPr>
              <w:jc w:val="center"/>
              <w:rPr>
                <w:rFonts w:ascii="Tahoma" w:hAnsi="Tahoma" w:cs="Tahoma"/>
                <w:sz w:val="16"/>
                <w:szCs w:val="16"/>
              </w:rPr>
            </w:pPr>
            <w:r>
              <w:rPr>
                <w:rFonts w:ascii="Tahoma" w:hAnsi="Tahoma" w:cs="Tahoma"/>
                <w:sz w:val="16"/>
                <w:szCs w:val="16"/>
              </w:rPr>
              <w:t xml:space="preserve">Osobitný </w:t>
            </w:r>
            <w:proofErr w:type="spellStart"/>
            <w:r>
              <w:rPr>
                <w:rFonts w:ascii="Tahoma" w:hAnsi="Tahoma" w:cs="Tahoma"/>
                <w:sz w:val="16"/>
                <w:szCs w:val="16"/>
              </w:rPr>
              <w:t>prísp</w:t>
            </w:r>
            <w:proofErr w:type="spellEnd"/>
            <w:r>
              <w:rPr>
                <w:rFonts w:ascii="Tahoma" w:hAnsi="Tahoma" w:cs="Tahoma"/>
                <w:sz w:val="16"/>
                <w:szCs w:val="16"/>
              </w:rPr>
              <w:t>.</w:t>
            </w:r>
          </w:p>
        </w:tc>
        <w:tc>
          <w:tcPr>
            <w:tcW w:w="1148" w:type="dxa"/>
            <w:vAlign w:val="center"/>
            <w:hideMark/>
          </w:tcPr>
          <w:p w14:paraId="0DA0A99D" w14:textId="77777777" w:rsidR="002926CD" w:rsidRDefault="002926CD">
            <w:pPr>
              <w:jc w:val="center"/>
              <w:rPr>
                <w:rFonts w:ascii="Tahoma" w:hAnsi="Tahoma" w:cs="Tahoma"/>
                <w:sz w:val="16"/>
                <w:szCs w:val="16"/>
              </w:rPr>
            </w:pPr>
            <w:r>
              <w:rPr>
                <w:rFonts w:ascii="Tahoma" w:hAnsi="Tahoma" w:cs="Tahoma"/>
                <w:sz w:val="16"/>
                <w:szCs w:val="16"/>
              </w:rPr>
              <w:t xml:space="preserve">Resocializačný </w:t>
            </w:r>
            <w:proofErr w:type="spellStart"/>
            <w:r>
              <w:rPr>
                <w:rFonts w:ascii="Tahoma" w:hAnsi="Tahoma" w:cs="Tahoma"/>
                <w:sz w:val="16"/>
                <w:szCs w:val="16"/>
              </w:rPr>
              <w:t>prísp</w:t>
            </w:r>
            <w:proofErr w:type="spellEnd"/>
            <w:r>
              <w:rPr>
                <w:rFonts w:ascii="Tahoma" w:hAnsi="Tahoma" w:cs="Tahoma"/>
                <w:sz w:val="16"/>
                <w:szCs w:val="16"/>
              </w:rPr>
              <w:t>.</w:t>
            </w:r>
          </w:p>
        </w:tc>
        <w:tc>
          <w:tcPr>
            <w:tcW w:w="885" w:type="dxa"/>
            <w:vAlign w:val="center"/>
            <w:hideMark/>
          </w:tcPr>
          <w:p w14:paraId="67979937" w14:textId="77777777" w:rsidR="002926CD" w:rsidRDefault="002926CD">
            <w:pPr>
              <w:jc w:val="center"/>
              <w:rPr>
                <w:rFonts w:ascii="Tahoma" w:hAnsi="Tahoma" w:cs="Tahoma"/>
                <w:sz w:val="16"/>
                <w:szCs w:val="16"/>
              </w:rPr>
            </w:pPr>
            <w:r>
              <w:rPr>
                <w:rFonts w:ascii="Tahoma" w:hAnsi="Tahoma" w:cs="Tahoma"/>
                <w:sz w:val="16"/>
                <w:szCs w:val="16"/>
              </w:rPr>
              <w:t>NV - neplatené</w:t>
            </w:r>
            <w:r>
              <w:rPr>
                <w:rFonts w:ascii="Tahoma" w:hAnsi="Tahoma" w:cs="Tahoma"/>
                <w:sz w:val="16"/>
                <w:szCs w:val="16"/>
              </w:rPr>
              <w:br/>
              <w:t>výživné</w:t>
            </w:r>
          </w:p>
        </w:tc>
        <w:tc>
          <w:tcPr>
            <w:tcW w:w="884" w:type="dxa"/>
            <w:vAlign w:val="center"/>
            <w:hideMark/>
          </w:tcPr>
          <w:p w14:paraId="3DDDC120" w14:textId="77777777" w:rsidR="002926CD" w:rsidRDefault="002926CD">
            <w:pPr>
              <w:jc w:val="center"/>
              <w:rPr>
                <w:rFonts w:ascii="Tahoma" w:hAnsi="Tahoma" w:cs="Tahoma"/>
                <w:sz w:val="16"/>
                <w:szCs w:val="16"/>
              </w:rPr>
            </w:pPr>
            <w:r>
              <w:rPr>
                <w:rFonts w:ascii="Tahoma" w:hAnsi="Tahoma" w:cs="Tahoma"/>
                <w:sz w:val="16"/>
                <w:szCs w:val="16"/>
              </w:rPr>
              <w:t>NV - sirotský</w:t>
            </w:r>
            <w:r>
              <w:rPr>
                <w:rFonts w:ascii="Tahoma" w:hAnsi="Tahoma" w:cs="Tahoma"/>
                <w:sz w:val="16"/>
                <w:szCs w:val="16"/>
              </w:rPr>
              <w:br/>
              <w:t>dôchodok</w:t>
            </w:r>
          </w:p>
        </w:tc>
        <w:tc>
          <w:tcPr>
            <w:tcW w:w="885" w:type="dxa"/>
            <w:vAlign w:val="center"/>
            <w:hideMark/>
          </w:tcPr>
          <w:p w14:paraId="7F46C2E9" w14:textId="77777777" w:rsidR="002926CD" w:rsidRDefault="002926CD">
            <w:pPr>
              <w:jc w:val="center"/>
              <w:rPr>
                <w:rFonts w:ascii="Tahoma" w:hAnsi="Tahoma" w:cs="Tahoma"/>
                <w:sz w:val="16"/>
                <w:szCs w:val="16"/>
              </w:rPr>
            </w:pPr>
            <w:r>
              <w:rPr>
                <w:rFonts w:ascii="Tahoma" w:hAnsi="Tahoma" w:cs="Tahoma"/>
                <w:sz w:val="16"/>
                <w:szCs w:val="16"/>
              </w:rPr>
              <w:t>NV - neplatené</w:t>
            </w:r>
            <w:r>
              <w:rPr>
                <w:rFonts w:ascii="Tahoma" w:hAnsi="Tahoma" w:cs="Tahoma"/>
                <w:sz w:val="16"/>
                <w:szCs w:val="16"/>
              </w:rPr>
              <w:br/>
              <w:t>výživné - počet detí</w:t>
            </w:r>
          </w:p>
        </w:tc>
        <w:tc>
          <w:tcPr>
            <w:tcW w:w="884" w:type="dxa"/>
            <w:vAlign w:val="center"/>
            <w:hideMark/>
          </w:tcPr>
          <w:p w14:paraId="58B06020" w14:textId="77777777" w:rsidR="002926CD" w:rsidRDefault="002926CD">
            <w:pPr>
              <w:jc w:val="center"/>
              <w:rPr>
                <w:rFonts w:ascii="Tahoma" w:hAnsi="Tahoma" w:cs="Tahoma"/>
                <w:sz w:val="16"/>
                <w:szCs w:val="16"/>
              </w:rPr>
            </w:pPr>
            <w:r>
              <w:rPr>
                <w:rFonts w:ascii="Tahoma" w:hAnsi="Tahoma" w:cs="Tahoma"/>
                <w:sz w:val="16"/>
                <w:szCs w:val="16"/>
              </w:rPr>
              <w:t>NV - sirotský</w:t>
            </w:r>
            <w:r>
              <w:rPr>
                <w:rFonts w:ascii="Tahoma" w:hAnsi="Tahoma" w:cs="Tahoma"/>
                <w:sz w:val="16"/>
                <w:szCs w:val="16"/>
              </w:rPr>
              <w:br/>
              <w:t>dôchodok - počet detí</w:t>
            </w:r>
          </w:p>
        </w:tc>
      </w:tr>
      <w:tr w:rsidR="002926CD" w14:paraId="25D05DE5" w14:textId="77777777" w:rsidTr="002926CD">
        <w:trPr>
          <w:trHeight w:val="157"/>
        </w:trPr>
        <w:tc>
          <w:tcPr>
            <w:tcW w:w="882" w:type="dxa"/>
            <w:noWrap/>
            <w:vAlign w:val="center"/>
            <w:hideMark/>
          </w:tcPr>
          <w:p w14:paraId="0A5AE125" w14:textId="77777777" w:rsidR="002926CD" w:rsidRDefault="002926CD">
            <w:pPr>
              <w:jc w:val="right"/>
              <w:rPr>
                <w:rFonts w:ascii="Tahoma" w:hAnsi="Tahoma" w:cs="Tahoma"/>
                <w:sz w:val="16"/>
                <w:szCs w:val="16"/>
              </w:rPr>
            </w:pPr>
            <w:r>
              <w:rPr>
                <w:rFonts w:ascii="Tahoma" w:hAnsi="Tahoma" w:cs="Tahoma"/>
                <w:sz w:val="16"/>
                <w:szCs w:val="16"/>
              </w:rPr>
              <w:t>2134</w:t>
            </w:r>
          </w:p>
        </w:tc>
        <w:tc>
          <w:tcPr>
            <w:tcW w:w="882" w:type="dxa"/>
            <w:noWrap/>
            <w:vAlign w:val="center"/>
            <w:hideMark/>
          </w:tcPr>
          <w:p w14:paraId="5B7BFF10" w14:textId="77777777" w:rsidR="002926CD" w:rsidRDefault="002926CD">
            <w:pPr>
              <w:jc w:val="right"/>
              <w:rPr>
                <w:rFonts w:ascii="Tahoma" w:hAnsi="Tahoma" w:cs="Tahoma"/>
                <w:sz w:val="16"/>
                <w:szCs w:val="16"/>
              </w:rPr>
            </w:pPr>
            <w:r>
              <w:rPr>
                <w:rFonts w:ascii="Tahoma" w:hAnsi="Tahoma" w:cs="Tahoma"/>
                <w:sz w:val="16"/>
                <w:szCs w:val="16"/>
              </w:rPr>
              <w:t>1380</w:t>
            </w:r>
          </w:p>
        </w:tc>
        <w:tc>
          <w:tcPr>
            <w:tcW w:w="882" w:type="dxa"/>
            <w:noWrap/>
            <w:vAlign w:val="center"/>
            <w:hideMark/>
          </w:tcPr>
          <w:p w14:paraId="3EF4FE1D" w14:textId="77777777" w:rsidR="002926CD" w:rsidRDefault="002926CD">
            <w:pPr>
              <w:jc w:val="right"/>
              <w:rPr>
                <w:rFonts w:ascii="Tahoma" w:hAnsi="Tahoma" w:cs="Tahoma"/>
                <w:sz w:val="16"/>
                <w:szCs w:val="16"/>
              </w:rPr>
            </w:pPr>
            <w:r>
              <w:rPr>
                <w:rFonts w:ascii="Tahoma" w:hAnsi="Tahoma" w:cs="Tahoma"/>
                <w:sz w:val="16"/>
                <w:szCs w:val="16"/>
              </w:rPr>
              <w:t>556</w:t>
            </w:r>
          </w:p>
        </w:tc>
        <w:tc>
          <w:tcPr>
            <w:tcW w:w="883" w:type="dxa"/>
            <w:noWrap/>
            <w:vAlign w:val="center"/>
            <w:hideMark/>
          </w:tcPr>
          <w:p w14:paraId="57C572E7" w14:textId="77777777" w:rsidR="002926CD" w:rsidRDefault="002926CD">
            <w:pPr>
              <w:jc w:val="right"/>
              <w:rPr>
                <w:rFonts w:ascii="Tahoma" w:hAnsi="Tahoma" w:cs="Tahoma"/>
                <w:sz w:val="16"/>
                <w:szCs w:val="16"/>
              </w:rPr>
            </w:pPr>
            <w:r>
              <w:rPr>
                <w:rFonts w:ascii="Tahoma" w:hAnsi="Tahoma" w:cs="Tahoma"/>
                <w:sz w:val="16"/>
                <w:szCs w:val="16"/>
              </w:rPr>
              <w:t>110</w:t>
            </w:r>
          </w:p>
        </w:tc>
        <w:tc>
          <w:tcPr>
            <w:tcW w:w="884" w:type="dxa"/>
            <w:noWrap/>
            <w:vAlign w:val="center"/>
            <w:hideMark/>
          </w:tcPr>
          <w:p w14:paraId="4CD5F5FD" w14:textId="77777777" w:rsidR="002926CD" w:rsidRDefault="002926CD">
            <w:pPr>
              <w:jc w:val="right"/>
              <w:rPr>
                <w:rFonts w:ascii="Tahoma" w:hAnsi="Tahoma" w:cs="Tahoma"/>
                <w:sz w:val="16"/>
                <w:szCs w:val="16"/>
              </w:rPr>
            </w:pPr>
            <w:r>
              <w:rPr>
                <w:rFonts w:ascii="Tahoma" w:hAnsi="Tahoma" w:cs="Tahoma"/>
                <w:sz w:val="16"/>
                <w:szCs w:val="16"/>
              </w:rPr>
              <w:t>107</w:t>
            </w:r>
          </w:p>
        </w:tc>
        <w:tc>
          <w:tcPr>
            <w:tcW w:w="1148" w:type="dxa"/>
            <w:noWrap/>
            <w:vAlign w:val="center"/>
            <w:hideMark/>
          </w:tcPr>
          <w:p w14:paraId="474ABE3B" w14:textId="77777777" w:rsidR="002926CD" w:rsidRDefault="002926CD">
            <w:pPr>
              <w:jc w:val="right"/>
              <w:rPr>
                <w:rFonts w:ascii="Tahoma" w:hAnsi="Tahoma" w:cs="Tahoma"/>
                <w:sz w:val="16"/>
                <w:szCs w:val="16"/>
              </w:rPr>
            </w:pPr>
            <w:r>
              <w:rPr>
                <w:rFonts w:ascii="Tahoma" w:hAnsi="Tahoma" w:cs="Tahoma"/>
                <w:sz w:val="16"/>
                <w:szCs w:val="16"/>
              </w:rPr>
              <w:t>2</w:t>
            </w:r>
          </w:p>
        </w:tc>
        <w:tc>
          <w:tcPr>
            <w:tcW w:w="885" w:type="dxa"/>
            <w:noWrap/>
            <w:vAlign w:val="center"/>
            <w:hideMark/>
          </w:tcPr>
          <w:p w14:paraId="1970B6AD" w14:textId="77777777" w:rsidR="002926CD" w:rsidRDefault="002926CD">
            <w:pPr>
              <w:jc w:val="right"/>
              <w:rPr>
                <w:rFonts w:ascii="Tahoma" w:hAnsi="Tahoma" w:cs="Tahoma"/>
                <w:sz w:val="16"/>
                <w:szCs w:val="16"/>
              </w:rPr>
            </w:pPr>
            <w:r>
              <w:rPr>
                <w:rFonts w:ascii="Tahoma" w:hAnsi="Tahoma" w:cs="Tahoma"/>
                <w:sz w:val="16"/>
                <w:szCs w:val="16"/>
              </w:rPr>
              <w:t>111</w:t>
            </w:r>
          </w:p>
        </w:tc>
        <w:tc>
          <w:tcPr>
            <w:tcW w:w="884" w:type="dxa"/>
            <w:noWrap/>
            <w:vAlign w:val="center"/>
            <w:hideMark/>
          </w:tcPr>
          <w:p w14:paraId="141CCB24" w14:textId="77777777" w:rsidR="002926CD" w:rsidRDefault="002926CD">
            <w:pPr>
              <w:jc w:val="right"/>
              <w:rPr>
                <w:rFonts w:ascii="Tahoma" w:hAnsi="Tahoma" w:cs="Tahoma"/>
                <w:sz w:val="16"/>
                <w:szCs w:val="16"/>
              </w:rPr>
            </w:pPr>
            <w:r>
              <w:rPr>
                <w:rFonts w:ascii="Tahoma" w:hAnsi="Tahoma" w:cs="Tahoma"/>
                <w:sz w:val="16"/>
                <w:szCs w:val="16"/>
              </w:rPr>
              <w:t>13</w:t>
            </w:r>
          </w:p>
        </w:tc>
        <w:tc>
          <w:tcPr>
            <w:tcW w:w="885" w:type="dxa"/>
            <w:noWrap/>
            <w:vAlign w:val="center"/>
            <w:hideMark/>
          </w:tcPr>
          <w:p w14:paraId="2FA9D1B6" w14:textId="77777777" w:rsidR="002926CD" w:rsidRDefault="002926CD">
            <w:pPr>
              <w:jc w:val="right"/>
              <w:rPr>
                <w:rFonts w:ascii="Tahoma" w:hAnsi="Tahoma" w:cs="Tahoma"/>
                <w:sz w:val="16"/>
                <w:szCs w:val="16"/>
              </w:rPr>
            </w:pPr>
            <w:r>
              <w:rPr>
                <w:rFonts w:ascii="Tahoma" w:hAnsi="Tahoma" w:cs="Tahoma"/>
                <w:sz w:val="16"/>
                <w:szCs w:val="16"/>
              </w:rPr>
              <w:t>176</w:t>
            </w:r>
          </w:p>
        </w:tc>
        <w:tc>
          <w:tcPr>
            <w:tcW w:w="884" w:type="dxa"/>
            <w:noWrap/>
            <w:vAlign w:val="center"/>
            <w:hideMark/>
          </w:tcPr>
          <w:p w14:paraId="20DEFE59" w14:textId="77777777" w:rsidR="002926CD" w:rsidRDefault="002926CD">
            <w:pPr>
              <w:jc w:val="right"/>
              <w:rPr>
                <w:rFonts w:ascii="Tahoma" w:hAnsi="Tahoma" w:cs="Tahoma"/>
                <w:sz w:val="16"/>
                <w:szCs w:val="16"/>
              </w:rPr>
            </w:pPr>
            <w:r>
              <w:rPr>
                <w:rFonts w:ascii="Tahoma" w:hAnsi="Tahoma" w:cs="Tahoma"/>
                <w:sz w:val="16"/>
                <w:szCs w:val="16"/>
              </w:rPr>
              <w:t>29</w:t>
            </w:r>
          </w:p>
        </w:tc>
      </w:tr>
    </w:tbl>
    <w:p w14:paraId="45AEF18F" w14:textId="77777777" w:rsidR="002926CD" w:rsidRDefault="002926CD" w:rsidP="002926CD">
      <w:pPr>
        <w:jc w:val="both"/>
        <w:rPr>
          <w:rFonts w:ascii="Tahoma" w:hAnsi="Tahoma" w:cs="Tahoma"/>
          <w:sz w:val="20"/>
          <w:szCs w:val="20"/>
        </w:rPr>
      </w:pPr>
      <w:r>
        <w:rPr>
          <w:rFonts w:ascii="Tahoma" w:hAnsi="Tahoma" w:cs="Tahoma"/>
          <w:sz w:val="16"/>
          <w:szCs w:val="16"/>
        </w:rPr>
        <w:t>Zdroj: ÚPSVaR, 2022</w:t>
      </w:r>
    </w:p>
    <w:p w14:paraId="6375CCD8" w14:textId="77777777" w:rsidR="002926CD" w:rsidRDefault="002926CD" w:rsidP="002926CD">
      <w:pPr>
        <w:jc w:val="both"/>
        <w:rPr>
          <w:rFonts w:ascii="Tahoma" w:hAnsi="Tahoma" w:cs="Tahoma"/>
          <w:sz w:val="20"/>
          <w:szCs w:val="20"/>
        </w:rPr>
      </w:pPr>
    </w:p>
    <w:tbl>
      <w:tblPr>
        <w:tblW w:w="9075" w:type="dxa"/>
        <w:tblInd w:w="108" w:type="dxa"/>
        <w:tblLayout w:type="fixed"/>
        <w:tblLook w:val="01E0" w:firstRow="1" w:lastRow="1" w:firstColumn="1" w:lastColumn="1" w:noHBand="0" w:noVBand="0"/>
      </w:tblPr>
      <w:tblGrid>
        <w:gridCol w:w="9075"/>
      </w:tblGrid>
      <w:tr w:rsidR="002926CD" w14:paraId="76FFE910" w14:textId="77777777" w:rsidTr="002926CD">
        <w:trPr>
          <w:trHeight w:val="3040"/>
        </w:trPr>
        <w:tc>
          <w:tcPr>
            <w:tcW w:w="9072" w:type="dxa"/>
            <w:hideMark/>
          </w:tcPr>
          <w:p w14:paraId="394068C4" w14:textId="24037E70" w:rsidR="002926CD" w:rsidRDefault="002926CD">
            <w:pPr>
              <w:pStyle w:val="Normlny1"/>
              <w:jc w:val="both"/>
              <w:rPr>
                <w:rFonts w:ascii="Tahoma" w:hAnsi="Tahoma" w:cs="Tahoma"/>
                <w:sz w:val="20"/>
              </w:rPr>
            </w:pPr>
            <w:r>
              <w:rPr>
                <w:rFonts w:ascii="Tahoma" w:hAnsi="Tahoma" w:cs="Tahoma"/>
                <w:noProof/>
                <w:sz w:val="20"/>
                <w:lang w:eastAsia="sk-SK"/>
              </w:rPr>
              <w:drawing>
                <wp:inline distT="0" distB="0" distL="0" distR="0" wp14:anchorId="2937DAA3" wp14:editId="3342C81B">
                  <wp:extent cx="3362325" cy="2305050"/>
                  <wp:effectExtent l="0" t="0" r="9525" b="0"/>
                  <wp:docPr id="58" name="Obrázo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3362325" cy="2305050"/>
                          </a:xfrm>
                          <a:prstGeom prst="rect">
                            <a:avLst/>
                          </a:prstGeom>
                          <a:noFill/>
                          <a:ln>
                            <a:noFill/>
                          </a:ln>
                        </pic:spPr>
                      </pic:pic>
                    </a:graphicData>
                  </a:graphic>
                </wp:inline>
              </w:drawing>
            </w:r>
          </w:p>
        </w:tc>
      </w:tr>
      <w:tr w:rsidR="002926CD" w14:paraId="6AB057AB" w14:textId="77777777" w:rsidTr="002926CD">
        <w:tc>
          <w:tcPr>
            <w:tcW w:w="9072" w:type="dxa"/>
            <w:hideMark/>
          </w:tcPr>
          <w:p w14:paraId="529CFE0D" w14:textId="77777777" w:rsidR="002926CD" w:rsidRDefault="002926CD">
            <w:pPr>
              <w:pStyle w:val="Normlny1"/>
              <w:jc w:val="both"/>
              <w:rPr>
                <w:rFonts w:ascii="Tahoma" w:hAnsi="Tahoma" w:cs="Tahoma"/>
                <w:sz w:val="16"/>
                <w:szCs w:val="16"/>
              </w:rPr>
            </w:pPr>
            <w:r>
              <w:rPr>
                <w:rFonts w:ascii="Tahoma" w:hAnsi="Tahoma" w:cs="Tahoma"/>
                <w:sz w:val="16"/>
                <w:szCs w:val="16"/>
              </w:rPr>
              <w:t>Obrázok: Poberatelia príspevkov DHN marec 2022</w:t>
            </w:r>
          </w:p>
          <w:p w14:paraId="6BCB20A5" w14:textId="77777777" w:rsidR="002926CD" w:rsidRDefault="002926CD">
            <w:pPr>
              <w:pStyle w:val="Normlny1"/>
              <w:jc w:val="both"/>
              <w:rPr>
                <w:rFonts w:ascii="Tahoma" w:hAnsi="Tahoma" w:cs="Tahoma"/>
                <w:sz w:val="16"/>
                <w:szCs w:val="16"/>
              </w:rPr>
            </w:pPr>
            <w:r>
              <w:rPr>
                <w:rFonts w:ascii="Tahoma" w:hAnsi="Tahoma" w:cs="Tahoma"/>
                <w:sz w:val="16"/>
                <w:szCs w:val="16"/>
              </w:rPr>
              <w:t>Zdroj: ÚPSVaR, 2022</w:t>
            </w:r>
          </w:p>
        </w:tc>
      </w:tr>
    </w:tbl>
    <w:p w14:paraId="0A203389" w14:textId="77777777" w:rsidR="002926CD" w:rsidRDefault="002926CD" w:rsidP="002926CD">
      <w:pPr>
        <w:jc w:val="both"/>
        <w:rPr>
          <w:rFonts w:ascii="Tahoma" w:hAnsi="Tahoma" w:cs="Tahoma"/>
          <w:sz w:val="20"/>
          <w:szCs w:val="20"/>
        </w:rPr>
      </w:pPr>
    </w:p>
    <w:tbl>
      <w:tblPr>
        <w:tblW w:w="9072" w:type="dxa"/>
        <w:tblInd w:w="70" w:type="dxa"/>
        <w:tblCellMar>
          <w:left w:w="70" w:type="dxa"/>
          <w:right w:w="70" w:type="dxa"/>
        </w:tblCellMar>
        <w:tblLook w:val="04A0" w:firstRow="1" w:lastRow="0" w:firstColumn="1" w:lastColumn="0" w:noHBand="0" w:noVBand="1"/>
      </w:tblPr>
      <w:tblGrid>
        <w:gridCol w:w="1106"/>
        <w:gridCol w:w="1104"/>
        <w:gridCol w:w="1106"/>
        <w:gridCol w:w="1106"/>
        <w:gridCol w:w="1107"/>
        <w:gridCol w:w="1329"/>
        <w:gridCol w:w="1107"/>
        <w:gridCol w:w="1107"/>
      </w:tblGrid>
      <w:tr w:rsidR="002926CD" w14:paraId="2A41636A" w14:textId="77777777" w:rsidTr="002926CD">
        <w:trPr>
          <w:trHeight w:val="167"/>
        </w:trPr>
        <w:tc>
          <w:tcPr>
            <w:tcW w:w="9072" w:type="dxa"/>
            <w:gridSpan w:val="8"/>
            <w:shd w:val="clear" w:color="auto" w:fill="FFCC99"/>
            <w:noWrap/>
            <w:vAlign w:val="center"/>
            <w:hideMark/>
          </w:tcPr>
          <w:p w14:paraId="1065BE47" w14:textId="77777777" w:rsidR="002926CD" w:rsidRDefault="002926CD">
            <w:pPr>
              <w:ind w:right="-121"/>
              <w:rPr>
                <w:rFonts w:ascii="Tahoma" w:hAnsi="Tahoma" w:cs="Tahoma"/>
                <w:sz w:val="16"/>
                <w:szCs w:val="16"/>
              </w:rPr>
            </w:pPr>
            <w:r>
              <w:rPr>
                <w:rFonts w:ascii="Tahoma" w:hAnsi="Tahoma" w:cs="Tahoma"/>
                <w:sz w:val="16"/>
                <w:szCs w:val="16"/>
              </w:rPr>
              <w:t xml:space="preserve">Čerpanie finančných prostriedkov vybraných dávok pomoci v hmotnej núdzi a náhradného výživného v </w:t>
            </w:r>
            <w:proofErr w:type="spellStart"/>
            <w:r>
              <w:rPr>
                <w:rFonts w:ascii="Tahoma" w:hAnsi="Tahoma" w:cs="Tahoma"/>
                <w:sz w:val="16"/>
                <w:szCs w:val="16"/>
              </w:rPr>
              <w:t>okr</w:t>
            </w:r>
            <w:proofErr w:type="spellEnd"/>
            <w:r>
              <w:rPr>
                <w:rFonts w:ascii="Tahoma" w:hAnsi="Tahoma" w:cs="Tahoma"/>
                <w:sz w:val="16"/>
                <w:szCs w:val="16"/>
              </w:rPr>
              <w:t>. Lučenec (v eurách)</w:t>
            </w:r>
          </w:p>
        </w:tc>
      </w:tr>
      <w:tr w:rsidR="002926CD" w14:paraId="6E885659" w14:textId="77777777" w:rsidTr="002926CD">
        <w:trPr>
          <w:trHeight w:val="388"/>
        </w:trPr>
        <w:tc>
          <w:tcPr>
            <w:tcW w:w="1106" w:type="dxa"/>
            <w:vAlign w:val="center"/>
            <w:hideMark/>
          </w:tcPr>
          <w:p w14:paraId="298FA723" w14:textId="77777777" w:rsidR="002926CD" w:rsidRDefault="002926CD">
            <w:pPr>
              <w:jc w:val="center"/>
              <w:rPr>
                <w:rFonts w:ascii="Tahoma" w:hAnsi="Tahoma" w:cs="Tahoma"/>
                <w:sz w:val="16"/>
                <w:szCs w:val="16"/>
              </w:rPr>
            </w:pPr>
            <w:proofErr w:type="spellStart"/>
            <w:r>
              <w:rPr>
                <w:rFonts w:ascii="Tahoma" w:hAnsi="Tahoma" w:cs="Tahoma"/>
                <w:sz w:val="16"/>
                <w:szCs w:val="16"/>
              </w:rPr>
              <w:t>DvHN</w:t>
            </w:r>
            <w:proofErr w:type="spellEnd"/>
            <w:r>
              <w:rPr>
                <w:rFonts w:ascii="Tahoma" w:hAnsi="Tahoma" w:cs="Tahoma"/>
                <w:sz w:val="16"/>
                <w:szCs w:val="16"/>
              </w:rPr>
              <w:t xml:space="preserve"> a </w:t>
            </w:r>
            <w:proofErr w:type="spellStart"/>
            <w:r>
              <w:rPr>
                <w:rFonts w:ascii="Tahoma" w:hAnsi="Tahoma" w:cs="Tahoma"/>
                <w:sz w:val="16"/>
                <w:szCs w:val="16"/>
              </w:rPr>
              <w:t>PkD</w:t>
            </w:r>
            <w:proofErr w:type="spellEnd"/>
          </w:p>
        </w:tc>
        <w:tc>
          <w:tcPr>
            <w:tcW w:w="1104" w:type="dxa"/>
            <w:vAlign w:val="center"/>
            <w:hideMark/>
          </w:tcPr>
          <w:p w14:paraId="070BA416" w14:textId="77777777" w:rsidR="002926CD" w:rsidRDefault="002926CD">
            <w:pPr>
              <w:jc w:val="center"/>
              <w:rPr>
                <w:rFonts w:ascii="Tahoma" w:hAnsi="Tahoma" w:cs="Tahoma"/>
                <w:sz w:val="16"/>
                <w:szCs w:val="16"/>
              </w:rPr>
            </w:pPr>
            <w:proofErr w:type="spellStart"/>
            <w:r>
              <w:rPr>
                <w:rFonts w:ascii="Tahoma" w:hAnsi="Tahoma" w:cs="Tahoma"/>
                <w:sz w:val="16"/>
                <w:szCs w:val="16"/>
              </w:rPr>
              <w:t>DvHN</w:t>
            </w:r>
            <w:proofErr w:type="spellEnd"/>
            <w:r>
              <w:rPr>
                <w:rFonts w:ascii="Tahoma" w:hAnsi="Tahoma" w:cs="Tahoma"/>
                <w:sz w:val="16"/>
                <w:szCs w:val="16"/>
              </w:rPr>
              <w:t xml:space="preserve"> - </w:t>
            </w:r>
            <w:proofErr w:type="spellStart"/>
            <w:r>
              <w:rPr>
                <w:rFonts w:ascii="Tahoma" w:hAnsi="Tahoma" w:cs="Tahoma"/>
                <w:sz w:val="16"/>
                <w:szCs w:val="16"/>
              </w:rPr>
              <w:t>UoZ</w:t>
            </w:r>
            <w:proofErr w:type="spellEnd"/>
          </w:p>
        </w:tc>
        <w:tc>
          <w:tcPr>
            <w:tcW w:w="1106" w:type="dxa"/>
            <w:vAlign w:val="center"/>
            <w:hideMark/>
          </w:tcPr>
          <w:p w14:paraId="64A2A693" w14:textId="77777777" w:rsidR="002926CD" w:rsidRDefault="002926CD">
            <w:pPr>
              <w:jc w:val="center"/>
              <w:rPr>
                <w:rFonts w:ascii="Tahoma" w:hAnsi="Tahoma" w:cs="Tahoma"/>
                <w:sz w:val="16"/>
                <w:szCs w:val="16"/>
              </w:rPr>
            </w:pPr>
            <w:proofErr w:type="spellStart"/>
            <w:r>
              <w:rPr>
                <w:rFonts w:ascii="Tahoma" w:hAnsi="Tahoma" w:cs="Tahoma"/>
                <w:sz w:val="16"/>
                <w:szCs w:val="16"/>
              </w:rPr>
              <w:t>DvHN</w:t>
            </w:r>
            <w:proofErr w:type="spellEnd"/>
            <w:r>
              <w:rPr>
                <w:rFonts w:ascii="Tahoma" w:hAnsi="Tahoma" w:cs="Tahoma"/>
                <w:sz w:val="16"/>
                <w:szCs w:val="16"/>
              </w:rPr>
              <w:t xml:space="preserve"> - ZŽP</w:t>
            </w:r>
          </w:p>
        </w:tc>
        <w:tc>
          <w:tcPr>
            <w:tcW w:w="1106" w:type="dxa"/>
            <w:vAlign w:val="center"/>
            <w:hideMark/>
          </w:tcPr>
          <w:p w14:paraId="4EDD3349" w14:textId="77777777" w:rsidR="002926CD" w:rsidRDefault="002926CD">
            <w:pPr>
              <w:jc w:val="center"/>
              <w:rPr>
                <w:rFonts w:ascii="Tahoma" w:hAnsi="Tahoma" w:cs="Tahoma"/>
                <w:sz w:val="16"/>
                <w:szCs w:val="16"/>
              </w:rPr>
            </w:pPr>
            <w:proofErr w:type="spellStart"/>
            <w:r>
              <w:rPr>
                <w:rFonts w:ascii="Tahoma" w:hAnsi="Tahoma" w:cs="Tahoma"/>
                <w:sz w:val="16"/>
                <w:szCs w:val="16"/>
              </w:rPr>
              <w:t>DvHN</w:t>
            </w:r>
            <w:proofErr w:type="spellEnd"/>
            <w:r>
              <w:rPr>
                <w:rFonts w:ascii="Tahoma" w:hAnsi="Tahoma" w:cs="Tahoma"/>
                <w:sz w:val="16"/>
                <w:szCs w:val="16"/>
              </w:rPr>
              <w:t xml:space="preserve"> cudzinci</w:t>
            </w:r>
          </w:p>
        </w:tc>
        <w:tc>
          <w:tcPr>
            <w:tcW w:w="1107" w:type="dxa"/>
            <w:vAlign w:val="center"/>
            <w:hideMark/>
          </w:tcPr>
          <w:p w14:paraId="17056837" w14:textId="77777777" w:rsidR="002926CD" w:rsidRDefault="002926CD">
            <w:pPr>
              <w:jc w:val="center"/>
              <w:rPr>
                <w:rFonts w:ascii="Tahoma" w:hAnsi="Tahoma" w:cs="Tahoma"/>
                <w:sz w:val="16"/>
                <w:szCs w:val="16"/>
              </w:rPr>
            </w:pPr>
            <w:r>
              <w:rPr>
                <w:rFonts w:ascii="Tahoma" w:hAnsi="Tahoma" w:cs="Tahoma"/>
                <w:sz w:val="16"/>
                <w:szCs w:val="16"/>
              </w:rPr>
              <w:t xml:space="preserve">Osobitný </w:t>
            </w:r>
            <w:proofErr w:type="spellStart"/>
            <w:r>
              <w:rPr>
                <w:rFonts w:ascii="Tahoma" w:hAnsi="Tahoma" w:cs="Tahoma"/>
                <w:sz w:val="16"/>
                <w:szCs w:val="16"/>
              </w:rPr>
              <w:t>prísp</w:t>
            </w:r>
            <w:proofErr w:type="spellEnd"/>
            <w:r>
              <w:rPr>
                <w:rFonts w:ascii="Tahoma" w:hAnsi="Tahoma" w:cs="Tahoma"/>
                <w:sz w:val="16"/>
                <w:szCs w:val="16"/>
              </w:rPr>
              <w:t>.</w:t>
            </w:r>
          </w:p>
        </w:tc>
        <w:tc>
          <w:tcPr>
            <w:tcW w:w="1329" w:type="dxa"/>
            <w:vAlign w:val="center"/>
            <w:hideMark/>
          </w:tcPr>
          <w:p w14:paraId="457BC0A6" w14:textId="77777777" w:rsidR="002926CD" w:rsidRDefault="002926CD">
            <w:pPr>
              <w:jc w:val="center"/>
              <w:rPr>
                <w:rFonts w:ascii="Tahoma" w:hAnsi="Tahoma" w:cs="Tahoma"/>
                <w:sz w:val="16"/>
                <w:szCs w:val="16"/>
              </w:rPr>
            </w:pPr>
            <w:r>
              <w:rPr>
                <w:rFonts w:ascii="Tahoma" w:hAnsi="Tahoma" w:cs="Tahoma"/>
                <w:sz w:val="16"/>
                <w:szCs w:val="16"/>
              </w:rPr>
              <w:t xml:space="preserve">Resocializačný </w:t>
            </w:r>
            <w:proofErr w:type="spellStart"/>
            <w:r>
              <w:rPr>
                <w:rFonts w:ascii="Tahoma" w:hAnsi="Tahoma" w:cs="Tahoma"/>
                <w:sz w:val="16"/>
                <w:szCs w:val="16"/>
              </w:rPr>
              <w:t>prísp</w:t>
            </w:r>
            <w:proofErr w:type="spellEnd"/>
            <w:r>
              <w:rPr>
                <w:rFonts w:ascii="Tahoma" w:hAnsi="Tahoma" w:cs="Tahoma"/>
                <w:sz w:val="16"/>
                <w:szCs w:val="16"/>
              </w:rPr>
              <w:t>.</w:t>
            </w:r>
          </w:p>
        </w:tc>
        <w:tc>
          <w:tcPr>
            <w:tcW w:w="1107" w:type="dxa"/>
            <w:vAlign w:val="center"/>
            <w:hideMark/>
          </w:tcPr>
          <w:p w14:paraId="379A82C3" w14:textId="77777777" w:rsidR="002926CD" w:rsidRDefault="002926CD">
            <w:pPr>
              <w:jc w:val="center"/>
              <w:rPr>
                <w:rFonts w:ascii="Tahoma" w:hAnsi="Tahoma" w:cs="Tahoma"/>
                <w:sz w:val="16"/>
                <w:szCs w:val="16"/>
              </w:rPr>
            </w:pPr>
            <w:r>
              <w:rPr>
                <w:rFonts w:ascii="Tahoma" w:hAnsi="Tahoma" w:cs="Tahoma"/>
                <w:sz w:val="16"/>
                <w:szCs w:val="16"/>
              </w:rPr>
              <w:t>NV - neplatené</w:t>
            </w:r>
            <w:r>
              <w:rPr>
                <w:rFonts w:ascii="Tahoma" w:hAnsi="Tahoma" w:cs="Tahoma"/>
                <w:sz w:val="16"/>
                <w:szCs w:val="16"/>
              </w:rPr>
              <w:br/>
              <w:t>výživné</w:t>
            </w:r>
          </w:p>
        </w:tc>
        <w:tc>
          <w:tcPr>
            <w:tcW w:w="1107" w:type="dxa"/>
            <w:vAlign w:val="center"/>
            <w:hideMark/>
          </w:tcPr>
          <w:p w14:paraId="3D97403E" w14:textId="77777777" w:rsidR="002926CD" w:rsidRDefault="002926CD">
            <w:pPr>
              <w:jc w:val="center"/>
              <w:rPr>
                <w:rFonts w:ascii="Tahoma" w:hAnsi="Tahoma" w:cs="Tahoma"/>
                <w:sz w:val="16"/>
                <w:szCs w:val="16"/>
              </w:rPr>
            </w:pPr>
            <w:r>
              <w:rPr>
                <w:rFonts w:ascii="Tahoma" w:hAnsi="Tahoma" w:cs="Tahoma"/>
                <w:sz w:val="16"/>
                <w:szCs w:val="16"/>
              </w:rPr>
              <w:t>NV - sirotský</w:t>
            </w:r>
            <w:r>
              <w:rPr>
                <w:rFonts w:ascii="Tahoma" w:hAnsi="Tahoma" w:cs="Tahoma"/>
                <w:sz w:val="16"/>
                <w:szCs w:val="16"/>
              </w:rPr>
              <w:br/>
              <w:t>dôchodok</w:t>
            </w:r>
          </w:p>
        </w:tc>
      </w:tr>
      <w:tr w:rsidR="002926CD" w14:paraId="4A09E12B" w14:textId="77777777" w:rsidTr="002926CD">
        <w:trPr>
          <w:trHeight w:val="167"/>
        </w:trPr>
        <w:tc>
          <w:tcPr>
            <w:tcW w:w="1106" w:type="dxa"/>
            <w:noWrap/>
            <w:vAlign w:val="center"/>
            <w:hideMark/>
          </w:tcPr>
          <w:p w14:paraId="7F658DA3" w14:textId="77777777" w:rsidR="002926CD" w:rsidRDefault="002926CD">
            <w:pPr>
              <w:jc w:val="right"/>
              <w:rPr>
                <w:rFonts w:ascii="Tahoma" w:hAnsi="Tahoma" w:cs="Tahoma"/>
                <w:sz w:val="16"/>
                <w:szCs w:val="16"/>
              </w:rPr>
            </w:pPr>
            <w:r>
              <w:rPr>
                <w:rFonts w:ascii="Tahoma" w:hAnsi="Tahoma" w:cs="Tahoma"/>
                <w:sz w:val="16"/>
                <w:szCs w:val="16"/>
              </w:rPr>
              <w:t>323843,2</w:t>
            </w:r>
          </w:p>
        </w:tc>
        <w:tc>
          <w:tcPr>
            <w:tcW w:w="1104" w:type="dxa"/>
            <w:noWrap/>
            <w:vAlign w:val="center"/>
            <w:hideMark/>
          </w:tcPr>
          <w:p w14:paraId="75F7A969" w14:textId="77777777" w:rsidR="002926CD" w:rsidRDefault="002926CD">
            <w:pPr>
              <w:jc w:val="right"/>
              <w:rPr>
                <w:rFonts w:ascii="Tahoma" w:hAnsi="Tahoma" w:cs="Tahoma"/>
                <w:sz w:val="16"/>
                <w:szCs w:val="16"/>
              </w:rPr>
            </w:pPr>
            <w:r>
              <w:rPr>
                <w:rFonts w:ascii="Tahoma" w:hAnsi="Tahoma" w:cs="Tahoma"/>
                <w:sz w:val="16"/>
                <w:szCs w:val="16"/>
              </w:rPr>
              <w:t>240604</w:t>
            </w:r>
          </w:p>
        </w:tc>
        <w:tc>
          <w:tcPr>
            <w:tcW w:w="1106" w:type="dxa"/>
            <w:noWrap/>
            <w:vAlign w:val="center"/>
            <w:hideMark/>
          </w:tcPr>
          <w:p w14:paraId="392B2372" w14:textId="77777777" w:rsidR="002926CD" w:rsidRDefault="002926CD">
            <w:pPr>
              <w:jc w:val="right"/>
              <w:rPr>
                <w:rFonts w:ascii="Tahoma" w:hAnsi="Tahoma" w:cs="Tahoma"/>
                <w:sz w:val="16"/>
                <w:szCs w:val="16"/>
              </w:rPr>
            </w:pPr>
            <w:r>
              <w:rPr>
                <w:rFonts w:ascii="Tahoma" w:hAnsi="Tahoma" w:cs="Tahoma"/>
                <w:sz w:val="16"/>
                <w:szCs w:val="16"/>
              </w:rPr>
              <w:t>44285,4</w:t>
            </w:r>
          </w:p>
        </w:tc>
        <w:tc>
          <w:tcPr>
            <w:tcW w:w="1106" w:type="dxa"/>
            <w:noWrap/>
            <w:vAlign w:val="center"/>
            <w:hideMark/>
          </w:tcPr>
          <w:p w14:paraId="46FBA175" w14:textId="77777777" w:rsidR="002926CD" w:rsidRDefault="002926CD">
            <w:pPr>
              <w:jc w:val="right"/>
              <w:rPr>
                <w:rFonts w:ascii="Tahoma" w:hAnsi="Tahoma" w:cs="Tahoma"/>
                <w:sz w:val="16"/>
                <w:szCs w:val="16"/>
              </w:rPr>
            </w:pPr>
            <w:r>
              <w:rPr>
                <w:rFonts w:ascii="Tahoma" w:hAnsi="Tahoma" w:cs="Tahoma"/>
                <w:sz w:val="16"/>
                <w:szCs w:val="16"/>
              </w:rPr>
              <w:t>13319,6</w:t>
            </w:r>
          </w:p>
        </w:tc>
        <w:tc>
          <w:tcPr>
            <w:tcW w:w="1107" w:type="dxa"/>
            <w:noWrap/>
            <w:vAlign w:val="center"/>
            <w:hideMark/>
          </w:tcPr>
          <w:p w14:paraId="3E6DE590" w14:textId="77777777" w:rsidR="002926CD" w:rsidRDefault="002926CD">
            <w:pPr>
              <w:jc w:val="right"/>
              <w:rPr>
                <w:rFonts w:ascii="Tahoma" w:hAnsi="Tahoma" w:cs="Tahoma"/>
                <w:sz w:val="16"/>
                <w:szCs w:val="16"/>
              </w:rPr>
            </w:pPr>
            <w:r>
              <w:rPr>
                <w:rFonts w:ascii="Tahoma" w:hAnsi="Tahoma" w:cs="Tahoma"/>
                <w:sz w:val="16"/>
                <w:szCs w:val="16"/>
              </w:rPr>
              <w:t>12101,42</w:t>
            </w:r>
          </w:p>
        </w:tc>
        <w:tc>
          <w:tcPr>
            <w:tcW w:w="1329" w:type="dxa"/>
            <w:noWrap/>
            <w:vAlign w:val="center"/>
            <w:hideMark/>
          </w:tcPr>
          <w:p w14:paraId="190C99E9" w14:textId="77777777" w:rsidR="002926CD" w:rsidRDefault="002926CD">
            <w:pPr>
              <w:jc w:val="right"/>
              <w:rPr>
                <w:rFonts w:ascii="Tahoma" w:hAnsi="Tahoma" w:cs="Tahoma"/>
                <w:sz w:val="16"/>
                <w:szCs w:val="16"/>
              </w:rPr>
            </w:pPr>
            <w:r>
              <w:rPr>
                <w:rFonts w:ascii="Tahoma" w:hAnsi="Tahoma" w:cs="Tahoma"/>
                <w:sz w:val="16"/>
                <w:szCs w:val="16"/>
              </w:rPr>
              <w:t>174,44</w:t>
            </w:r>
          </w:p>
        </w:tc>
        <w:tc>
          <w:tcPr>
            <w:tcW w:w="1107" w:type="dxa"/>
            <w:noWrap/>
            <w:vAlign w:val="center"/>
            <w:hideMark/>
          </w:tcPr>
          <w:p w14:paraId="137935E5" w14:textId="77777777" w:rsidR="002926CD" w:rsidRDefault="002926CD">
            <w:pPr>
              <w:jc w:val="right"/>
              <w:rPr>
                <w:rFonts w:ascii="Tahoma" w:hAnsi="Tahoma" w:cs="Tahoma"/>
                <w:sz w:val="16"/>
                <w:szCs w:val="16"/>
              </w:rPr>
            </w:pPr>
            <w:r>
              <w:rPr>
                <w:rFonts w:ascii="Tahoma" w:hAnsi="Tahoma" w:cs="Tahoma"/>
                <w:sz w:val="16"/>
                <w:szCs w:val="16"/>
              </w:rPr>
              <w:t>7640,44</w:t>
            </w:r>
          </w:p>
        </w:tc>
        <w:tc>
          <w:tcPr>
            <w:tcW w:w="1107" w:type="dxa"/>
            <w:noWrap/>
            <w:vAlign w:val="center"/>
            <w:hideMark/>
          </w:tcPr>
          <w:p w14:paraId="2C155926" w14:textId="77777777" w:rsidR="002926CD" w:rsidRDefault="002926CD">
            <w:pPr>
              <w:jc w:val="right"/>
              <w:rPr>
                <w:rFonts w:ascii="Tahoma" w:hAnsi="Tahoma" w:cs="Tahoma"/>
                <w:sz w:val="16"/>
                <w:szCs w:val="16"/>
              </w:rPr>
            </w:pPr>
            <w:r>
              <w:rPr>
                <w:rFonts w:ascii="Tahoma" w:hAnsi="Tahoma" w:cs="Tahoma"/>
                <w:sz w:val="16"/>
                <w:szCs w:val="16"/>
              </w:rPr>
              <w:t>1825,01</w:t>
            </w:r>
          </w:p>
        </w:tc>
      </w:tr>
    </w:tbl>
    <w:p w14:paraId="78100AB4" w14:textId="77777777" w:rsidR="002926CD" w:rsidRDefault="002926CD" w:rsidP="002926CD">
      <w:pPr>
        <w:jc w:val="both"/>
        <w:rPr>
          <w:rFonts w:ascii="Tahoma" w:hAnsi="Tahoma" w:cs="Tahoma"/>
          <w:sz w:val="20"/>
          <w:szCs w:val="20"/>
        </w:rPr>
      </w:pPr>
      <w:r>
        <w:rPr>
          <w:rFonts w:ascii="Tahoma" w:hAnsi="Tahoma" w:cs="Tahoma"/>
          <w:sz w:val="16"/>
          <w:szCs w:val="16"/>
        </w:rPr>
        <w:t>Zdroj: ÚPSVaR, 2022</w:t>
      </w:r>
    </w:p>
    <w:p w14:paraId="1A77A4A9" w14:textId="77777777" w:rsidR="002926CD" w:rsidRDefault="002926CD" w:rsidP="002926CD">
      <w:pPr>
        <w:jc w:val="both"/>
        <w:rPr>
          <w:rFonts w:ascii="Tahoma" w:hAnsi="Tahoma" w:cs="Tahoma"/>
          <w:sz w:val="20"/>
          <w:szCs w:val="20"/>
        </w:rPr>
      </w:pPr>
    </w:p>
    <w:tbl>
      <w:tblPr>
        <w:tblW w:w="9075" w:type="dxa"/>
        <w:tblInd w:w="108" w:type="dxa"/>
        <w:tblLayout w:type="fixed"/>
        <w:tblLook w:val="01E0" w:firstRow="1" w:lastRow="1" w:firstColumn="1" w:lastColumn="1" w:noHBand="0" w:noVBand="0"/>
      </w:tblPr>
      <w:tblGrid>
        <w:gridCol w:w="9075"/>
      </w:tblGrid>
      <w:tr w:rsidR="002926CD" w14:paraId="194CFBFE" w14:textId="77777777" w:rsidTr="002926CD">
        <w:trPr>
          <w:trHeight w:val="3040"/>
        </w:trPr>
        <w:tc>
          <w:tcPr>
            <w:tcW w:w="9072" w:type="dxa"/>
            <w:hideMark/>
          </w:tcPr>
          <w:p w14:paraId="7AF4B83D" w14:textId="494FE62B" w:rsidR="002926CD" w:rsidRDefault="002926CD">
            <w:pPr>
              <w:pStyle w:val="Normlny1"/>
              <w:ind w:left="-108"/>
              <w:jc w:val="both"/>
              <w:rPr>
                <w:rFonts w:ascii="Tahoma" w:hAnsi="Tahoma" w:cs="Tahoma"/>
                <w:sz w:val="20"/>
              </w:rPr>
            </w:pPr>
            <w:r>
              <w:rPr>
                <w:rFonts w:ascii="Tahoma" w:hAnsi="Tahoma" w:cs="Tahoma"/>
                <w:noProof/>
                <w:sz w:val="20"/>
                <w:lang w:eastAsia="sk-SK"/>
              </w:rPr>
              <w:drawing>
                <wp:inline distT="0" distB="0" distL="0" distR="0" wp14:anchorId="5ECB5D07" wp14:editId="6F2714A5">
                  <wp:extent cx="3314700" cy="2362200"/>
                  <wp:effectExtent l="0" t="0" r="0" b="0"/>
                  <wp:docPr id="57" name="Obrázo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314700" cy="2362200"/>
                          </a:xfrm>
                          <a:prstGeom prst="rect">
                            <a:avLst/>
                          </a:prstGeom>
                          <a:noFill/>
                          <a:ln>
                            <a:noFill/>
                          </a:ln>
                        </pic:spPr>
                      </pic:pic>
                    </a:graphicData>
                  </a:graphic>
                </wp:inline>
              </w:drawing>
            </w:r>
          </w:p>
        </w:tc>
      </w:tr>
      <w:tr w:rsidR="002926CD" w14:paraId="228D1430" w14:textId="77777777" w:rsidTr="002926CD">
        <w:tc>
          <w:tcPr>
            <w:tcW w:w="9072" w:type="dxa"/>
            <w:hideMark/>
          </w:tcPr>
          <w:p w14:paraId="396BEE41" w14:textId="77777777" w:rsidR="002926CD" w:rsidRDefault="002926CD">
            <w:pPr>
              <w:pStyle w:val="Normlny1"/>
              <w:jc w:val="both"/>
              <w:rPr>
                <w:rFonts w:ascii="Tahoma" w:hAnsi="Tahoma" w:cs="Tahoma"/>
                <w:sz w:val="16"/>
                <w:szCs w:val="16"/>
              </w:rPr>
            </w:pPr>
            <w:r>
              <w:rPr>
                <w:rFonts w:ascii="Tahoma" w:hAnsi="Tahoma" w:cs="Tahoma"/>
                <w:sz w:val="16"/>
                <w:szCs w:val="16"/>
              </w:rPr>
              <w:t>Obrázok: Štruktúra výdavkov na DHN marec 2022</w:t>
            </w:r>
          </w:p>
          <w:p w14:paraId="7CA0092E" w14:textId="77777777" w:rsidR="002926CD" w:rsidRDefault="002926CD">
            <w:pPr>
              <w:pStyle w:val="Normlny1"/>
              <w:jc w:val="both"/>
              <w:rPr>
                <w:rFonts w:ascii="Tahoma" w:hAnsi="Tahoma" w:cs="Tahoma"/>
                <w:sz w:val="16"/>
                <w:szCs w:val="16"/>
              </w:rPr>
            </w:pPr>
            <w:r>
              <w:rPr>
                <w:rFonts w:ascii="Tahoma" w:hAnsi="Tahoma" w:cs="Tahoma"/>
                <w:sz w:val="16"/>
                <w:szCs w:val="16"/>
              </w:rPr>
              <w:t>Zdroj: ÚPSVaR, 2022</w:t>
            </w:r>
          </w:p>
        </w:tc>
      </w:tr>
    </w:tbl>
    <w:p w14:paraId="194C2D43" w14:textId="77777777" w:rsidR="002926CD" w:rsidRDefault="002926CD" w:rsidP="002926CD">
      <w:pPr>
        <w:jc w:val="both"/>
        <w:rPr>
          <w:rFonts w:ascii="Tahoma" w:hAnsi="Tahoma" w:cs="Tahoma"/>
          <w:sz w:val="20"/>
          <w:szCs w:val="20"/>
        </w:rPr>
      </w:pPr>
    </w:p>
    <w:p w14:paraId="3E42A190" w14:textId="77777777" w:rsidR="00BD3547" w:rsidRDefault="00BD3547" w:rsidP="002926CD">
      <w:pPr>
        <w:pBdr>
          <w:bottom w:val="single" w:sz="4" w:space="0" w:color="auto"/>
        </w:pBdr>
        <w:ind w:left="720" w:hanging="720"/>
        <w:rPr>
          <w:rFonts w:asciiTheme="majorHAnsi" w:hAnsiTheme="majorHAnsi" w:cstheme="majorHAnsi"/>
          <w:b/>
          <w:color w:val="2F5496" w:themeColor="accent1" w:themeShade="BF"/>
          <w:sz w:val="28"/>
          <w:szCs w:val="28"/>
        </w:rPr>
      </w:pPr>
    </w:p>
    <w:p w14:paraId="1A71232E" w14:textId="2E3EE778" w:rsidR="002926CD" w:rsidRPr="00E55EAF" w:rsidRDefault="00115CA6" w:rsidP="002926CD">
      <w:pPr>
        <w:pBdr>
          <w:bottom w:val="single" w:sz="4" w:space="0" w:color="auto"/>
        </w:pBdr>
        <w:ind w:left="720" w:hanging="720"/>
        <w:rPr>
          <w:rFonts w:asciiTheme="majorHAnsi" w:hAnsiTheme="majorHAnsi" w:cstheme="majorHAnsi"/>
          <w:b/>
          <w:color w:val="2F5496" w:themeColor="accent1" w:themeShade="BF"/>
          <w:sz w:val="28"/>
          <w:szCs w:val="28"/>
        </w:rPr>
      </w:pPr>
      <w:r w:rsidRPr="00E55EAF">
        <w:rPr>
          <w:rFonts w:asciiTheme="majorHAnsi" w:hAnsiTheme="majorHAnsi" w:cstheme="majorHAnsi"/>
          <w:b/>
          <w:color w:val="2F5496" w:themeColor="accent1" w:themeShade="BF"/>
          <w:sz w:val="28"/>
          <w:szCs w:val="28"/>
        </w:rPr>
        <w:t>4.5</w:t>
      </w:r>
      <w:r w:rsidR="002926CD" w:rsidRPr="00E55EAF">
        <w:rPr>
          <w:rFonts w:asciiTheme="majorHAnsi" w:hAnsiTheme="majorHAnsi" w:cstheme="majorHAnsi"/>
          <w:b/>
          <w:color w:val="2F5496" w:themeColor="accent1" w:themeShade="BF"/>
          <w:sz w:val="28"/>
          <w:szCs w:val="28"/>
        </w:rPr>
        <w:t>.5. Rodinné prídavky – osobitný príjemca</w:t>
      </w:r>
    </w:p>
    <w:p w14:paraId="015F6C43" w14:textId="77777777" w:rsidR="002926CD" w:rsidRDefault="002926CD" w:rsidP="002926CD">
      <w:pPr>
        <w:jc w:val="both"/>
        <w:rPr>
          <w:rFonts w:ascii="Tahoma" w:hAnsi="Tahoma" w:cs="Tahoma"/>
          <w:sz w:val="20"/>
          <w:szCs w:val="20"/>
        </w:rPr>
      </w:pPr>
    </w:p>
    <w:p w14:paraId="44C903EE" w14:textId="2387DD3B" w:rsidR="002926CD" w:rsidRPr="00BD3547" w:rsidRDefault="002926CD" w:rsidP="002926CD">
      <w:pPr>
        <w:jc w:val="both"/>
        <w:rPr>
          <w:rFonts w:asciiTheme="majorHAnsi" w:hAnsiTheme="majorHAnsi" w:cstheme="majorHAnsi"/>
          <w:sz w:val="24"/>
          <w:szCs w:val="24"/>
        </w:rPr>
      </w:pPr>
      <w:r w:rsidRPr="00C715E2">
        <w:rPr>
          <w:rFonts w:asciiTheme="majorHAnsi" w:hAnsiTheme="majorHAnsi" w:cstheme="majorHAnsi"/>
          <w:sz w:val="24"/>
          <w:szCs w:val="24"/>
        </w:rPr>
        <w:t xml:space="preserve">Mesto Fiľakovo je osobitným príjemcom rodinných prídavkov </w:t>
      </w:r>
      <w:r w:rsidR="00461B2C">
        <w:rPr>
          <w:rFonts w:asciiTheme="majorHAnsi" w:hAnsiTheme="majorHAnsi" w:cstheme="majorHAnsi"/>
          <w:sz w:val="24"/>
          <w:szCs w:val="24"/>
        </w:rPr>
        <w:t xml:space="preserve"> </w:t>
      </w:r>
      <w:r w:rsidR="00461B2C" w:rsidRPr="00BD3547">
        <w:rPr>
          <w:rFonts w:asciiTheme="majorHAnsi" w:hAnsiTheme="majorHAnsi" w:cstheme="majorHAnsi"/>
          <w:sz w:val="24"/>
          <w:szCs w:val="24"/>
        </w:rPr>
        <w:t xml:space="preserve">a prídavkov </w:t>
      </w:r>
      <w:r w:rsidRPr="00C715E2">
        <w:rPr>
          <w:rFonts w:asciiTheme="majorHAnsi" w:hAnsiTheme="majorHAnsi" w:cstheme="majorHAnsi"/>
          <w:sz w:val="24"/>
          <w:szCs w:val="24"/>
        </w:rPr>
        <w:t xml:space="preserve">na deti, ktoré zanedbávajú povinnú školskú dochádzku v zmysle § 12, ods.2 zákona č. 600/2003 </w:t>
      </w:r>
      <w:proofErr w:type="spellStart"/>
      <w:r w:rsidRPr="00C715E2">
        <w:rPr>
          <w:rFonts w:asciiTheme="majorHAnsi" w:hAnsiTheme="majorHAnsi" w:cstheme="majorHAnsi"/>
          <w:sz w:val="24"/>
          <w:szCs w:val="24"/>
        </w:rPr>
        <w:t>Z.z</w:t>
      </w:r>
      <w:proofErr w:type="spellEnd"/>
      <w:r w:rsidRPr="00C715E2">
        <w:rPr>
          <w:rFonts w:asciiTheme="majorHAnsi" w:hAnsiTheme="majorHAnsi" w:cstheme="majorHAnsi"/>
          <w:sz w:val="24"/>
          <w:szCs w:val="24"/>
        </w:rPr>
        <w:t xml:space="preserve">. o prídavku na dieťa ((v znení č. 485/2004 Z. z., 532/2007 Z. z., 554/2008 Z. z., 516/2009 Z. z., 336/2010 Z. z., 180/2011 Z. z., 388/2011 Z. z., 411/2011 Z. z., 468/2011 Z. z., 384/2012 Z. z., 433/2013 Z. z., 450/2013 Z. z., 125/2016 Z. z., 234/2017 Z. z., 232/2018 Z. z., 226/2019 Z. z., 383/2020 Z. z., 497/2021 Z. z.) a doplnení zákona č. 461/2003 </w:t>
      </w:r>
      <w:proofErr w:type="spellStart"/>
      <w:r w:rsidRPr="00C715E2">
        <w:rPr>
          <w:rFonts w:asciiTheme="majorHAnsi" w:hAnsiTheme="majorHAnsi" w:cstheme="majorHAnsi"/>
          <w:sz w:val="24"/>
          <w:szCs w:val="24"/>
        </w:rPr>
        <w:t>Z.z</w:t>
      </w:r>
      <w:proofErr w:type="spellEnd"/>
      <w:r w:rsidRPr="00C715E2">
        <w:rPr>
          <w:rFonts w:asciiTheme="majorHAnsi" w:hAnsiTheme="majorHAnsi" w:cstheme="majorHAnsi"/>
          <w:sz w:val="24"/>
          <w:szCs w:val="24"/>
        </w:rPr>
        <w:t>. o sociálnom poistení (v znení č. 258/2020 Z. z.). Na základe zoznamu poberateľov prídavku na dieťa Úrad práce, sociálnych vecí a rodiny (ÚPSVaR) zasiela mestu mesačne zoznam poberateľov prídavku na dieťa, ktorým deti zanedbávajú povinnú školskú dochádzku</w:t>
      </w:r>
      <w:r w:rsidR="00461B2C">
        <w:rPr>
          <w:rFonts w:asciiTheme="majorHAnsi" w:hAnsiTheme="majorHAnsi" w:cstheme="majorHAnsi"/>
          <w:sz w:val="24"/>
          <w:szCs w:val="24"/>
        </w:rPr>
        <w:t>.</w:t>
      </w:r>
      <w:r w:rsidRPr="00C715E2">
        <w:rPr>
          <w:rFonts w:asciiTheme="majorHAnsi" w:hAnsiTheme="majorHAnsi" w:cstheme="majorHAnsi"/>
          <w:sz w:val="24"/>
          <w:szCs w:val="24"/>
        </w:rPr>
        <w:t xml:space="preserve"> </w:t>
      </w:r>
      <w:r w:rsidR="00461B2C" w:rsidRPr="00BD3547">
        <w:rPr>
          <w:rFonts w:asciiTheme="majorHAnsi" w:hAnsiTheme="majorHAnsi" w:cstheme="majorHAnsi"/>
          <w:sz w:val="24"/>
          <w:szCs w:val="24"/>
        </w:rPr>
        <w:t>ÚPSVaR následne mestu poukazuje</w:t>
      </w:r>
      <w:r w:rsidRPr="00BD3547">
        <w:rPr>
          <w:rFonts w:asciiTheme="majorHAnsi" w:hAnsiTheme="majorHAnsi" w:cstheme="majorHAnsi"/>
          <w:sz w:val="24"/>
          <w:szCs w:val="24"/>
        </w:rPr>
        <w:t xml:space="preserve"> </w:t>
      </w:r>
      <w:r w:rsidRPr="00C715E2">
        <w:rPr>
          <w:rFonts w:asciiTheme="majorHAnsi" w:hAnsiTheme="majorHAnsi" w:cstheme="majorHAnsi"/>
          <w:sz w:val="24"/>
          <w:szCs w:val="24"/>
        </w:rPr>
        <w:t xml:space="preserve">prídavky na jedno dieťa v sume 25,88 € (rok 2022). </w:t>
      </w:r>
      <w:r w:rsidR="00461B2C" w:rsidRPr="00BD3547">
        <w:rPr>
          <w:rFonts w:asciiTheme="majorHAnsi" w:hAnsiTheme="majorHAnsi" w:cstheme="majorHAnsi"/>
          <w:sz w:val="24"/>
          <w:szCs w:val="24"/>
        </w:rPr>
        <w:t>Mesto v tomto prípade zabezpečuje  využitie týchto prídavkov  na  účel, na ktorý sú určené.</w:t>
      </w:r>
    </w:p>
    <w:p w14:paraId="237E7C59" w14:textId="77777777" w:rsidR="002926CD" w:rsidRDefault="002926CD" w:rsidP="002926CD">
      <w:pPr>
        <w:rPr>
          <w:rFonts w:ascii="Tahoma" w:hAnsi="Tahoma" w:cs="Tahoma"/>
          <w:sz w:val="20"/>
          <w:szCs w:val="20"/>
        </w:rPr>
      </w:pPr>
    </w:p>
    <w:p w14:paraId="46751549" w14:textId="609F1AF2" w:rsidR="002926CD" w:rsidRPr="007C0D5D" w:rsidRDefault="007C0D5D" w:rsidP="002926CD">
      <w:pPr>
        <w:ind w:left="720" w:hanging="720"/>
        <w:rPr>
          <w:rFonts w:asciiTheme="majorHAnsi" w:hAnsiTheme="majorHAnsi" w:cstheme="majorHAnsi"/>
          <w:b/>
          <w:sz w:val="36"/>
          <w:szCs w:val="36"/>
        </w:rPr>
      </w:pPr>
      <w:r w:rsidRPr="007C0D5D">
        <w:rPr>
          <w:rFonts w:asciiTheme="majorHAnsi" w:hAnsiTheme="majorHAnsi" w:cstheme="majorHAnsi"/>
          <w:b/>
          <w:sz w:val="36"/>
          <w:szCs w:val="36"/>
        </w:rPr>
        <w:t>4.6</w:t>
      </w:r>
      <w:r w:rsidR="002926CD" w:rsidRPr="007C0D5D">
        <w:rPr>
          <w:rFonts w:asciiTheme="majorHAnsi" w:hAnsiTheme="majorHAnsi" w:cstheme="majorHAnsi"/>
          <w:b/>
          <w:sz w:val="36"/>
          <w:szCs w:val="36"/>
        </w:rPr>
        <w:t xml:space="preserve">. </w:t>
      </w:r>
      <w:r w:rsidR="002926CD" w:rsidRPr="007C0D5D">
        <w:rPr>
          <w:rFonts w:asciiTheme="majorHAnsi" w:hAnsiTheme="majorHAnsi" w:cstheme="majorHAnsi"/>
          <w:b/>
          <w:sz w:val="36"/>
          <w:szCs w:val="36"/>
        </w:rPr>
        <w:tab/>
        <w:t>Analýza verejných sociálnych služieb</w:t>
      </w:r>
    </w:p>
    <w:p w14:paraId="14BE58C8" w14:textId="77777777" w:rsidR="002926CD" w:rsidRDefault="002926CD" w:rsidP="002926CD">
      <w:pPr>
        <w:ind w:left="720" w:hanging="720"/>
        <w:rPr>
          <w:rFonts w:ascii="Tahoma" w:hAnsi="Tahoma" w:cs="Tahoma"/>
          <w:b/>
          <w:sz w:val="20"/>
          <w:szCs w:val="20"/>
        </w:rPr>
      </w:pPr>
    </w:p>
    <w:p w14:paraId="65609A2A" w14:textId="05736309" w:rsidR="002926CD" w:rsidRPr="00E55EAF" w:rsidRDefault="007C0D5D" w:rsidP="002926CD">
      <w:pPr>
        <w:pBdr>
          <w:bottom w:val="single" w:sz="4" w:space="1" w:color="auto"/>
        </w:pBdr>
        <w:ind w:left="720" w:hanging="720"/>
        <w:rPr>
          <w:rFonts w:asciiTheme="majorHAnsi" w:hAnsiTheme="majorHAnsi" w:cstheme="majorHAnsi"/>
          <w:b/>
          <w:color w:val="2F5496" w:themeColor="accent1" w:themeShade="BF"/>
          <w:sz w:val="28"/>
          <w:szCs w:val="28"/>
        </w:rPr>
      </w:pPr>
      <w:r w:rsidRPr="00E55EAF">
        <w:rPr>
          <w:rFonts w:asciiTheme="majorHAnsi" w:hAnsiTheme="majorHAnsi" w:cstheme="majorHAnsi"/>
          <w:b/>
          <w:color w:val="2F5496" w:themeColor="accent1" w:themeShade="BF"/>
          <w:sz w:val="28"/>
          <w:szCs w:val="28"/>
        </w:rPr>
        <w:t>4.6.</w:t>
      </w:r>
      <w:r w:rsidR="002926CD" w:rsidRPr="00E55EAF">
        <w:rPr>
          <w:rFonts w:asciiTheme="majorHAnsi" w:hAnsiTheme="majorHAnsi" w:cstheme="majorHAnsi"/>
          <w:b/>
          <w:color w:val="2F5496" w:themeColor="accent1" w:themeShade="BF"/>
          <w:sz w:val="28"/>
          <w:szCs w:val="28"/>
        </w:rPr>
        <w:t>1. Sociálne služby</w:t>
      </w:r>
    </w:p>
    <w:p w14:paraId="46072F39" w14:textId="77777777" w:rsidR="002926CD" w:rsidRDefault="002926CD" w:rsidP="002926CD">
      <w:pPr>
        <w:ind w:left="360" w:hanging="360"/>
        <w:rPr>
          <w:rFonts w:ascii="Tahoma" w:hAnsi="Tahoma" w:cs="Tahoma"/>
          <w:b/>
          <w:color w:val="FF0000"/>
          <w:sz w:val="20"/>
          <w:szCs w:val="20"/>
        </w:rPr>
      </w:pPr>
    </w:p>
    <w:p w14:paraId="1CAB821D" w14:textId="77777777" w:rsidR="002926CD" w:rsidRPr="00916DA4" w:rsidRDefault="002926CD" w:rsidP="00916DA4">
      <w:pPr>
        <w:jc w:val="both"/>
        <w:rPr>
          <w:rFonts w:asciiTheme="majorHAnsi" w:hAnsiTheme="majorHAnsi" w:cstheme="majorHAnsi"/>
          <w:iCs/>
          <w:sz w:val="24"/>
          <w:szCs w:val="24"/>
        </w:rPr>
      </w:pPr>
      <w:r w:rsidRPr="00916DA4">
        <w:rPr>
          <w:rFonts w:asciiTheme="majorHAnsi" w:hAnsiTheme="majorHAnsi" w:cstheme="majorHAnsi"/>
          <w:sz w:val="24"/>
          <w:szCs w:val="24"/>
        </w:rPr>
        <w:t>Zákon o sociálnych službách vymedzuje</w:t>
      </w:r>
      <w:r w:rsidRPr="00916DA4">
        <w:rPr>
          <w:rFonts w:asciiTheme="majorHAnsi" w:hAnsiTheme="majorHAnsi" w:cstheme="majorHAnsi"/>
          <w:b/>
          <w:sz w:val="24"/>
          <w:szCs w:val="24"/>
        </w:rPr>
        <w:t xml:space="preserve"> sociálnu službu</w:t>
      </w:r>
      <w:r w:rsidRPr="00916DA4">
        <w:rPr>
          <w:rFonts w:asciiTheme="majorHAnsi" w:hAnsiTheme="majorHAnsi" w:cstheme="majorHAnsi"/>
          <w:sz w:val="24"/>
          <w:szCs w:val="24"/>
        </w:rPr>
        <w:t xml:space="preserve"> ako </w:t>
      </w:r>
      <w:r w:rsidRPr="00916DA4">
        <w:rPr>
          <w:rFonts w:asciiTheme="majorHAnsi" w:hAnsiTheme="majorHAnsi" w:cstheme="majorHAnsi"/>
          <w:iCs/>
          <w:sz w:val="24"/>
          <w:szCs w:val="24"/>
        </w:rPr>
        <w:t xml:space="preserve">„odbornú činnosť, obslužnú činnosť alebo ďalšiu činnosť alebo súbor týchto činností, zamerané na: </w:t>
      </w:r>
    </w:p>
    <w:p w14:paraId="7AAB554B" w14:textId="77777777" w:rsidR="002926CD" w:rsidRPr="00916DA4" w:rsidRDefault="002926CD" w:rsidP="00916DA4">
      <w:pPr>
        <w:ind w:left="360" w:hanging="360"/>
        <w:jc w:val="both"/>
        <w:rPr>
          <w:rFonts w:asciiTheme="majorHAnsi" w:hAnsiTheme="majorHAnsi" w:cstheme="majorHAnsi"/>
          <w:sz w:val="24"/>
          <w:szCs w:val="24"/>
        </w:rPr>
      </w:pPr>
    </w:p>
    <w:p w14:paraId="19F41862" w14:textId="77777777" w:rsidR="002926CD" w:rsidRPr="00916DA4" w:rsidRDefault="002926CD" w:rsidP="00916DA4">
      <w:pPr>
        <w:pStyle w:val="Normlnywebov"/>
        <w:numPr>
          <w:ilvl w:val="0"/>
          <w:numId w:val="40"/>
        </w:numPr>
        <w:tabs>
          <w:tab w:val="num" w:pos="360"/>
        </w:tabs>
        <w:spacing w:before="0" w:beforeAutospacing="0" w:after="0" w:afterAutospacing="0"/>
        <w:ind w:left="360"/>
        <w:contextualSpacing/>
        <w:jc w:val="both"/>
        <w:rPr>
          <w:rFonts w:asciiTheme="majorHAnsi" w:hAnsiTheme="majorHAnsi" w:cstheme="majorHAnsi"/>
        </w:rPr>
      </w:pPr>
      <w:r w:rsidRPr="00916DA4">
        <w:rPr>
          <w:rFonts w:asciiTheme="majorHAnsi" w:hAnsiTheme="majorHAnsi" w:cstheme="majorHAnsi"/>
          <w:iCs/>
        </w:rPr>
        <w:t xml:space="preserve">prevenciu vzniku nepriaznivej sociálnej situácie, riešenie nepriaznivej sociálnej situácie alebo zmiernenie nepriaznivej sociálnej situácie fyzickej osoby, rodiny alebo komunity, </w:t>
      </w:r>
    </w:p>
    <w:p w14:paraId="44581E13" w14:textId="77777777" w:rsidR="002926CD" w:rsidRPr="00916DA4" w:rsidRDefault="002926CD" w:rsidP="00916DA4">
      <w:pPr>
        <w:pStyle w:val="Normlnywebov"/>
        <w:numPr>
          <w:ilvl w:val="0"/>
          <w:numId w:val="40"/>
        </w:numPr>
        <w:tabs>
          <w:tab w:val="num" w:pos="360"/>
        </w:tabs>
        <w:spacing w:before="0" w:beforeAutospacing="0" w:after="0" w:afterAutospacing="0"/>
        <w:ind w:left="360"/>
        <w:contextualSpacing/>
        <w:jc w:val="both"/>
        <w:rPr>
          <w:rFonts w:asciiTheme="majorHAnsi" w:hAnsiTheme="majorHAnsi" w:cstheme="majorHAnsi"/>
        </w:rPr>
      </w:pPr>
      <w:r w:rsidRPr="00916DA4">
        <w:rPr>
          <w:rFonts w:asciiTheme="majorHAnsi" w:hAnsiTheme="majorHAnsi" w:cstheme="majorHAnsi"/>
          <w:iCs/>
        </w:rPr>
        <w:t xml:space="preserve">zachovanie, obnovu alebo rozvoj schopnosti fyzickej osoby viesť samostatný život a na podporu jej začlenenia do spoločnosti, </w:t>
      </w:r>
    </w:p>
    <w:p w14:paraId="03869AC5" w14:textId="77777777" w:rsidR="002926CD" w:rsidRPr="00916DA4" w:rsidRDefault="002926CD" w:rsidP="00916DA4">
      <w:pPr>
        <w:pStyle w:val="Normlnywebov"/>
        <w:numPr>
          <w:ilvl w:val="0"/>
          <w:numId w:val="40"/>
        </w:numPr>
        <w:tabs>
          <w:tab w:val="num" w:pos="360"/>
        </w:tabs>
        <w:spacing w:before="0" w:beforeAutospacing="0" w:after="0" w:afterAutospacing="0"/>
        <w:ind w:left="360"/>
        <w:contextualSpacing/>
        <w:jc w:val="both"/>
        <w:rPr>
          <w:rFonts w:asciiTheme="majorHAnsi" w:hAnsiTheme="majorHAnsi" w:cstheme="majorHAnsi"/>
        </w:rPr>
      </w:pPr>
      <w:r w:rsidRPr="00916DA4">
        <w:rPr>
          <w:rFonts w:asciiTheme="majorHAnsi" w:hAnsiTheme="majorHAnsi" w:cstheme="majorHAnsi"/>
          <w:iCs/>
        </w:rPr>
        <w:t xml:space="preserve">zabezpečenie nevyhnutných podmienok na uspokojovanie základných životných potrieb fyzickej osoby, </w:t>
      </w:r>
    </w:p>
    <w:p w14:paraId="5DEC1F34" w14:textId="77777777" w:rsidR="002926CD" w:rsidRPr="00916DA4" w:rsidRDefault="002926CD" w:rsidP="00916DA4">
      <w:pPr>
        <w:pStyle w:val="Normlnywebov"/>
        <w:numPr>
          <w:ilvl w:val="0"/>
          <w:numId w:val="40"/>
        </w:numPr>
        <w:tabs>
          <w:tab w:val="num" w:pos="360"/>
        </w:tabs>
        <w:spacing w:before="0" w:beforeAutospacing="0" w:after="0" w:afterAutospacing="0"/>
        <w:ind w:left="360"/>
        <w:contextualSpacing/>
        <w:jc w:val="both"/>
        <w:rPr>
          <w:rFonts w:asciiTheme="majorHAnsi" w:hAnsiTheme="majorHAnsi" w:cstheme="majorHAnsi"/>
        </w:rPr>
      </w:pPr>
      <w:r w:rsidRPr="00916DA4">
        <w:rPr>
          <w:rFonts w:asciiTheme="majorHAnsi" w:hAnsiTheme="majorHAnsi" w:cstheme="majorHAnsi"/>
          <w:iCs/>
        </w:rPr>
        <w:t xml:space="preserve">riešenie krízovej sociálnej situácie fyzickej osoby a rodiny, </w:t>
      </w:r>
    </w:p>
    <w:p w14:paraId="34C91CC9" w14:textId="2C79CAA0" w:rsidR="002926CD" w:rsidRDefault="002926CD" w:rsidP="00D23D09">
      <w:pPr>
        <w:pStyle w:val="Normlnywebov"/>
        <w:numPr>
          <w:ilvl w:val="0"/>
          <w:numId w:val="40"/>
        </w:numPr>
        <w:tabs>
          <w:tab w:val="num" w:pos="360"/>
        </w:tabs>
        <w:spacing w:before="0" w:beforeAutospacing="0" w:after="0" w:afterAutospacing="0"/>
        <w:ind w:left="360"/>
        <w:contextualSpacing/>
        <w:jc w:val="both"/>
        <w:rPr>
          <w:rFonts w:asciiTheme="majorHAnsi" w:hAnsiTheme="majorHAnsi" w:cstheme="majorHAnsi"/>
        </w:rPr>
      </w:pPr>
      <w:r w:rsidRPr="00916DA4">
        <w:rPr>
          <w:rFonts w:asciiTheme="majorHAnsi" w:hAnsiTheme="majorHAnsi" w:cstheme="majorHAnsi"/>
          <w:iCs/>
        </w:rPr>
        <w:t xml:space="preserve">prevenciu sociálneho vylúčenia fyzickej osoby a rodiny“. </w:t>
      </w:r>
    </w:p>
    <w:p w14:paraId="575F35E3" w14:textId="77777777" w:rsidR="00D23D09" w:rsidRPr="00D23D09" w:rsidRDefault="00D23D09" w:rsidP="00D23D09">
      <w:pPr>
        <w:pStyle w:val="Normlnywebov"/>
        <w:spacing w:before="0" w:beforeAutospacing="0" w:after="0" w:afterAutospacing="0"/>
        <w:ind w:left="360"/>
        <w:contextualSpacing/>
        <w:jc w:val="both"/>
        <w:rPr>
          <w:rFonts w:asciiTheme="majorHAnsi" w:hAnsiTheme="majorHAnsi" w:cstheme="majorHAnsi"/>
        </w:rPr>
      </w:pPr>
    </w:p>
    <w:p w14:paraId="22622AC8" w14:textId="77777777" w:rsidR="002926CD" w:rsidRPr="00286F3C" w:rsidRDefault="002926CD" w:rsidP="00286F3C">
      <w:pPr>
        <w:pStyle w:val="Zkladntext"/>
        <w:jc w:val="both"/>
        <w:rPr>
          <w:rFonts w:asciiTheme="majorHAnsi" w:hAnsiTheme="majorHAnsi" w:cstheme="majorHAnsi"/>
          <w:sz w:val="24"/>
          <w:szCs w:val="24"/>
        </w:rPr>
      </w:pPr>
      <w:r w:rsidRPr="00286F3C">
        <w:rPr>
          <w:rFonts w:asciiTheme="majorHAnsi" w:hAnsiTheme="majorHAnsi" w:cstheme="majorHAnsi"/>
          <w:sz w:val="24"/>
          <w:szCs w:val="24"/>
        </w:rPr>
        <w:t xml:space="preserve">Pod </w:t>
      </w:r>
      <w:r w:rsidRPr="00286F3C">
        <w:rPr>
          <w:rFonts w:asciiTheme="majorHAnsi" w:hAnsiTheme="majorHAnsi" w:cstheme="majorHAnsi"/>
          <w:b/>
          <w:bCs/>
          <w:sz w:val="24"/>
          <w:szCs w:val="24"/>
        </w:rPr>
        <w:t xml:space="preserve">nepriaznivou sociálnou situáciou </w:t>
      </w:r>
      <w:r w:rsidRPr="00286F3C">
        <w:rPr>
          <w:rFonts w:asciiTheme="majorHAnsi" w:hAnsiTheme="majorHAnsi" w:cstheme="majorHAnsi"/>
          <w:sz w:val="24"/>
          <w:szCs w:val="24"/>
        </w:rPr>
        <w:t xml:space="preserve">sa rozumie ohrozenie osoby sociálnym vylúčením alebo obmedzenie jej schopnosti sa spoločensky začleniť a samostatne riešiť svoje problémy z nasledujúcich dôvodov: </w:t>
      </w:r>
    </w:p>
    <w:p w14:paraId="2B0FF361" w14:textId="77777777" w:rsidR="002926CD" w:rsidRPr="00286F3C" w:rsidRDefault="002926CD" w:rsidP="002926CD">
      <w:pPr>
        <w:pStyle w:val="Zkladntext"/>
        <w:rPr>
          <w:rFonts w:asciiTheme="majorHAnsi" w:hAnsiTheme="majorHAnsi" w:cstheme="majorHAnsi"/>
          <w:sz w:val="24"/>
          <w:szCs w:val="24"/>
        </w:rPr>
      </w:pPr>
    </w:p>
    <w:p w14:paraId="1DF896F9" w14:textId="77777777" w:rsidR="002926CD" w:rsidRPr="00286F3C" w:rsidRDefault="002926CD">
      <w:pPr>
        <w:pStyle w:val="Zkladntext"/>
        <w:numPr>
          <w:ilvl w:val="0"/>
          <w:numId w:val="41"/>
        </w:numPr>
        <w:spacing w:after="0"/>
        <w:ind w:left="360"/>
        <w:jc w:val="both"/>
        <w:rPr>
          <w:rFonts w:asciiTheme="majorHAnsi" w:hAnsiTheme="majorHAnsi" w:cstheme="majorHAnsi"/>
          <w:sz w:val="24"/>
          <w:szCs w:val="24"/>
        </w:rPr>
      </w:pPr>
      <w:r w:rsidRPr="00286F3C">
        <w:rPr>
          <w:rFonts w:asciiTheme="majorHAnsi" w:hAnsiTheme="majorHAnsi" w:cstheme="majorHAnsi"/>
          <w:sz w:val="24"/>
          <w:szCs w:val="24"/>
        </w:rPr>
        <w:lastRenderedPageBreak/>
        <w:t xml:space="preserve">nemá zabezpečené podmienky na uspokojenie základných životných potrieb, </w:t>
      </w:r>
    </w:p>
    <w:p w14:paraId="64C493EA" w14:textId="77777777" w:rsidR="002926CD" w:rsidRPr="00286F3C" w:rsidRDefault="002926CD">
      <w:pPr>
        <w:pStyle w:val="Zkladntext"/>
        <w:numPr>
          <w:ilvl w:val="0"/>
          <w:numId w:val="41"/>
        </w:numPr>
        <w:spacing w:after="0"/>
        <w:ind w:left="360"/>
        <w:jc w:val="both"/>
        <w:rPr>
          <w:rFonts w:asciiTheme="majorHAnsi" w:hAnsiTheme="majorHAnsi" w:cstheme="majorHAnsi"/>
          <w:sz w:val="24"/>
          <w:szCs w:val="24"/>
        </w:rPr>
      </w:pPr>
      <w:r w:rsidRPr="00286F3C">
        <w:rPr>
          <w:rFonts w:asciiTheme="majorHAnsi" w:hAnsiTheme="majorHAnsi" w:cstheme="majorHAnsi"/>
          <w:sz w:val="24"/>
          <w:szCs w:val="24"/>
        </w:rPr>
        <w:t xml:space="preserve">pre svoje životné návyky, spôsob života, závislosť od návykových látok, </w:t>
      </w:r>
    </w:p>
    <w:p w14:paraId="646B6075" w14:textId="77777777" w:rsidR="002926CD" w:rsidRPr="00286F3C" w:rsidRDefault="002926CD">
      <w:pPr>
        <w:pStyle w:val="Zkladntext"/>
        <w:numPr>
          <w:ilvl w:val="0"/>
          <w:numId w:val="41"/>
        </w:numPr>
        <w:spacing w:after="0"/>
        <w:ind w:left="360"/>
        <w:jc w:val="both"/>
        <w:rPr>
          <w:rFonts w:asciiTheme="majorHAnsi" w:hAnsiTheme="majorHAnsi" w:cstheme="majorHAnsi"/>
          <w:sz w:val="24"/>
          <w:szCs w:val="24"/>
        </w:rPr>
      </w:pPr>
      <w:r w:rsidRPr="00286F3C">
        <w:rPr>
          <w:rFonts w:asciiTheme="majorHAnsi" w:hAnsiTheme="majorHAnsi" w:cstheme="majorHAnsi"/>
          <w:sz w:val="24"/>
          <w:szCs w:val="24"/>
        </w:rPr>
        <w:t xml:space="preserve">pre ohrozenie jej vývoja z dôvodu jej zdravotného postihnutia, </w:t>
      </w:r>
    </w:p>
    <w:p w14:paraId="06604A4A" w14:textId="77777777" w:rsidR="002926CD" w:rsidRPr="00286F3C" w:rsidRDefault="002926CD">
      <w:pPr>
        <w:pStyle w:val="Zkladntext"/>
        <w:numPr>
          <w:ilvl w:val="0"/>
          <w:numId w:val="41"/>
        </w:numPr>
        <w:spacing w:after="0"/>
        <w:ind w:left="360"/>
        <w:jc w:val="both"/>
        <w:rPr>
          <w:rFonts w:asciiTheme="majorHAnsi" w:hAnsiTheme="majorHAnsi" w:cstheme="majorHAnsi"/>
          <w:sz w:val="24"/>
          <w:szCs w:val="24"/>
        </w:rPr>
      </w:pPr>
      <w:r w:rsidRPr="00286F3C">
        <w:rPr>
          <w:rFonts w:asciiTheme="majorHAnsi" w:hAnsiTheme="majorHAnsi" w:cstheme="majorHAnsi"/>
          <w:sz w:val="24"/>
          <w:szCs w:val="24"/>
        </w:rPr>
        <w:t xml:space="preserve">pre ťažké zdravotné postihnutie alebo nepriaznivý zdravotný stav, </w:t>
      </w:r>
    </w:p>
    <w:p w14:paraId="370EADEF" w14:textId="77777777" w:rsidR="002926CD" w:rsidRPr="00286F3C" w:rsidRDefault="002926CD">
      <w:pPr>
        <w:pStyle w:val="Zkladntext"/>
        <w:numPr>
          <w:ilvl w:val="0"/>
          <w:numId w:val="41"/>
        </w:numPr>
        <w:spacing w:after="0"/>
        <w:ind w:left="360"/>
        <w:jc w:val="both"/>
        <w:rPr>
          <w:rFonts w:asciiTheme="majorHAnsi" w:hAnsiTheme="majorHAnsi" w:cstheme="majorHAnsi"/>
          <w:sz w:val="24"/>
          <w:szCs w:val="24"/>
        </w:rPr>
      </w:pPr>
      <w:r w:rsidRPr="00286F3C">
        <w:rPr>
          <w:rFonts w:asciiTheme="majorHAnsi" w:hAnsiTheme="majorHAnsi" w:cstheme="majorHAnsi"/>
          <w:sz w:val="24"/>
          <w:szCs w:val="24"/>
        </w:rPr>
        <w:t xml:space="preserve">z dôvodu, že dovŕšila vek potrebný na nárok na starobný dôchodok, </w:t>
      </w:r>
    </w:p>
    <w:p w14:paraId="49337461" w14:textId="77777777" w:rsidR="002926CD" w:rsidRPr="00286F3C" w:rsidRDefault="002926CD">
      <w:pPr>
        <w:pStyle w:val="Zkladntext"/>
        <w:numPr>
          <w:ilvl w:val="0"/>
          <w:numId w:val="41"/>
        </w:numPr>
        <w:spacing w:after="0"/>
        <w:ind w:left="360"/>
        <w:jc w:val="both"/>
        <w:rPr>
          <w:rFonts w:asciiTheme="majorHAnsi" w:hAnsiTheme="majorHAnsi" w:cstheme="majorHAnsi"/>
          <w:sz w:val="24"/>
          <w:szCs w:val="24"/>
        </w:rPr>
      </w:pPr>
      <w:r w:rsidRPr="00286F3C">
        <w:rPr>
          <w:rFonts w:asciiTheme="majorHAnsi" w:hAnsiTheme="majorHAnsi" w:cstheme="majorHAnsi"/>
          <w:sz w:val="24"/>
          <w:szCs w:val="24"/>
        </w:rPr>
        <w:t xml:space="preserve">pre výkon opatrovania osoby s ťažkým zdravotným postihnutím, </w:t>
      </w:r>
    </w:p>
    <w:p w14:paraId="56047CD0" w14:textId="77777777" w:rsidR="002926CD" w:rsidRPr="00286F3C" w:rsidRDefault="002926CD">
      <w:pPr>
        <w:pStyle w:val="Zkladntext"/>
        <w:numPr>
          <w:ilvl w:val="0"/>
          <w:numId w:val="41"/>
        </w:numPr>
        <w:spacing w:after="0"/>
        <w:ind w:left="360"/>
        <w:jc w:val="both"/>
        <w:rPr>
          <w:rFonts w:asciiTheme="majorHAnsi" w:hAnsiTheme="majorHAnsi" w:cstheme="majorHAnsi"/>
          <w:sz w:val="24"/>
          <w:szCs w:val="24"/>
        </w:rPr>
      </w:pPr>
      <w:r w:rsidRPr="00286F3C">
        <w:rPr>
          <w:rFonts w:asciiTheme="majorHAnsi" w:hAnsiTheme="majorHAnsi" w:cstheme="majorHAnsi"/>
          <w:sz w:val="24"/>
          <w:szCs w:val="24"/>
        </w:rPr>
        <w:t xml:space="preserve">pre ohrozenie správaním iných osôb, alebo ak sa stala obeťou správania iných osôb, </w:t>
      </w:r>
    </w:p>
    <w:p w14:paraId="05350DA9" w14:textId="77777777" w:rsidR="002926CD" w:rsidRPr="00286F3C" w:rsidRDefault="002926CD">
      <w:pPr>
        <w:pStyle w:val="Zkladntext"/>
        <w:numPr>
          <w:ilvl w:val="0"/>
          <w:numId w:val="41"/>
        </w:numPr>
        <w:spacing w:after="0"/>
        <w:ind w:left="360"/>
        <w:jc w:val="both"/>
        <w:rPr>
          <w:rFonts w:asciiTheme="majorHAnsi" w:hAnsiTheme="majorHAnsi" w:cstheme="majorHAnsi"/>
          <w:sz w:val="24"/>
          <w:szCs w:val="24"/>
          <w:lang w:val="it-IT"/>
        </w:rPr>
      </w:pPr>
      <w:r w:rsidRPr="00286F3C">
        <w:rPr>
          <w:rFonts w:asciiTheme="majorHAnsi" w:hAnsiTheme="majorHAnsi" w:cstheme="majorHAnsi"/>
          <w:sz w:val="24"/>
          <w:szCs w:val="24"/>
          <w:lang w:val="it-IT"/>
        </w:rPr>
        <w:t xml:space="preserve">pre zotrvávanie v priestorovo segregovanej lokalite. </w:t>
      </w:r>
    </w:p>
    <w:p w14:paraId="5F59B48E" w14:textId="77777777" w:rsidR="002926CD" w:rsidRPr="00286F3C" w:rsidRDefault="002926CD" w:rsidP="002926CD">
      <w:pPr>
        <w:pStyle w:val="Zkladntext"/>
        <w:rPr>
          <w:rFonts w:asciiTheme="majorHAnsi" w:hAnsiTheme="majorHAnsi" w:cstheme="majorHAnsi"/>
          <w:sz w:val="24"/>
          <w:szCs w:val="24"/>
        </w:rPr>
      </w:pPr>
    </w:p>
    <w:p w14:paraId="0F709337" w14:textId="75CC5440" w:rsidR="002926CD" w:rsidRPr="00286F3C" w:rsidRDefault="002926CD" w:rsidP="00286F3C">
      <w:pPr>
        <w:pStyle w:val="Zkladntext"/>
        <w:jc w:val="both"/>
        <w:rPr>
          <w:rFonts w:asciiTheme="majorHAnsi" w:hAnsiTheme="majorHAnsi" w:cstheme="majorHAnsi"/>
          <w:color w:val="FFFFFF"/>
          <w:sz w:val="24"/>
          <w:szCs w:val="24"/>
        </w:rPr>
      </w:pPr>
      <w:r w:rsidRPr="00286F3C">
        <w:rPr>
          <w:rFonts w:asciiTheme="majorHAnsi" w:hAnsiTheme="majorHAnsi" w:cstheme="majorHAnsi"/>
          <w:sz w:val="24"/>
          <w:szCs w:val="24"/>
        </w:rPr>
        <w:t xml:space="preserve">Sociálne služby sa poskytujú v zariadeniach sociálnych služieb, ktorých zriaďovateľmi je obec, VÚC, fyzické a právnické osoby, a ostatné orgány miestnej štátnej správy a samosprávy. </w:t>
      </w:r>
      <w:r w:rsidR="00286F3C" w:rsidRPr="00286F3C">
        <w:rPr>
          <w:rFonts w:asciiTheme="majorHAnsi" w:hAnsiTheme="majorHAnsi" w:cstheme="majorHAnsi"/>
          <w:sz w:val="24"/>
          <w:szCs w:val="24"/>
        </w:rPr>
        <w:t>N</w:t>
      </w:r>
      <w:r w:rsidRPr="00286F3C">
        <w:rPr>
          <w:rFonts w:asciiTheme="majorHAnsi" w:hAnsiTheme="majorHAnsi" w:cstheme="majorHAnsi"/>
          <w:sz w:val="24"/>
          <w:szCs w:val="24"/>
        </w:rPr>
        <w:t>asledujúca tabuľka prezentuje ponuku zariadení sociálnych služieb v okrese Lučenec.</w:t>
      </w:r>
    </w:p>
    <w:p w14:paraId="6CCC6079" w14:textId="77777777" w:rsidR="002926CD" w:rsidRDefault="002926CD" w:rsidP="002926CD">
      <w:pPr>
        <w:pStyle w:val="Zkladntext"/>
        <w:rPr>
          <w:rFonts w:ascii="Tahoma" w:hAnsi="Tahoma" w:cs="Tahoma"/>
          <w:sz w:val="20"/>
          <w:szCs w:val="24"/>
        </w:rPr>
      </w:pPr>
    </w:p>
    <w:tbl>
      <w:tblPr>
        <w:tblW w:w="9025" w:type="dxa"/>
        <w:tblInd w:w="55" w:type="dxa"/>
        <w:tblCellMar>
          <w:left w:w="70" w:type="dxa"/>
          <w:right w:w="70" w:type="dxa"/>
        </w:tblCellMar>
        <w:tblLook w:val="04A0" w:firstRow="1" w:lastRow="0" w:firstColumn="1" w:lastColumn="0" w:noHBand="0" w:noVBand="1"/>
      </w:tblPr>
      <w:tblGrid>
        <w:gridCol w:w="1947"/>
        <w:gridCol w:w="643"/>
        <w:gridCol w:w="643"/>
        <w:gridCol w:w="643"/>
        <w:gridCol w:w="643"/>
        <w:gridCol w:w="643"/>
        <w:gridCol w:w="643"/>
        <w:gridCol w:w="643"/>
        <w:gridCol w:w="643"/>
        <w:gridCol w:w="643"/>
        <w:gridCol w:w="643"/>
        <w:gridCol w:w="648"/>
      </w:tblGrid>
      <w:tr w:rsidR="002926CD" w14:paraId="7F4DA41C" w14:textId="77777777" w:rsidTr="002926CD">
        <w:trPr>
          <w:trHeight w:val="227"/>
        </w:trPr>
        <w:tc>
          <w:tcPr>
            <w:tcW w:w="9025" w:type="dxa"/>
            <w:gridSpan w:val="12"/>
            <w:shd w:val="clear" w:color="auto" w:fill="666699"/>
            <w:noWrap/>
            <w:vAlign w:val="center"/>
            <w:hideMark/>
          </w:tcPr>
          <w:p w14:paraId="779DE456" w14:textId="77777777" w:rsidR="002926CD" w:rsidRDefault="002926CD">
            <w:pPr>
              <w:rPr>
                <w:rFonts w:ascii="Tahoma" w:hAnsi="Tahoma" w:cs="Tahoma"/>
                <w:color w:val="FFFFFF"/>
                <w:sz w:val="16"/>
                <w:szCs w:val="16"/>
              </w:rPr>
            </w:pPr>
            <w:r>
              <w:rPr>
                <w:rFonts w:ascii="Tahoma" w:hAnsi="Tahoma" w:cs="Tahoma"/>
                <w:color w:val="FFFFFF"/>
                <w:sz w:val="16"/>
                <w:szCs w:val="16"/>
              </w:rPr>
              <w:t>Zariadenia sociálnych služieb v okrese Lučenec</w:t>
            </w:r>
          </w:p>
        </w:tc>
      </w:tr>
      <w:tr w:rsidR="002926CD" w14:paraId="47AFBE9D" w14:textId="77777777" w:rsidTr="002926CD">
        <w:trPr>
          <w:trHeight w:val="227"/>
        </w:trPr>
        <w:tc>
          <w:tcPr>
            <w:tcW w:w="1947" w:type="dxa"/>
            <w:noWrap/>
            <w:vAlign w:val="center"/>
          </w:tcPr>
          <w:p w14:paraId="609DC386" w14:textId="77777777" w:rsidR="002926CD" w:rsidRDefault="002926CD">
            <w:pPr>
              <w:rPr>
                <w:rFonts w:ascii="Tahoma" w:hAnsi="Tahoma" w:cs="Tahoma"/>
                <w:sz w:val="16"/>
                <w:szCs w:val="16"/>
              </w:rPr>
            </w:pPr>
          </w:p>
        </w:tc>
        <w:tc>
          <w:tcPr>
            <w:tcW w:w="643" w:type="dxa"/>
            <w:noWrap/>
            <w:vAlign w:val="center"/>
            <w:hideMark/>
          </w:tcPr>
          <w:p w14:paraId="1F62E78A" w14:textId="77777777" w:rsidR="002926CD" w:rsidRDefault="002926CD">
            <w:pPr>
              <w:jc w:val="center"/>
              <w:rPr>
                <w:rFonts w:ascii="Tahoma" w:hAnsi="Tahoma" w:cs="Tahoma"/>
                <w:sz w:val="16"/>
                <w:szCs w:val="16"/>
              </w:rPr>
            </w:pPr>
            <w:r>
              <w:rPr>
                <w:rFonts w:ascii="Tahoma" w:hAnsi="Tahoma" w:cs="Tahoma"/>
                <w:sz w:val="16"/>
                <w:szCs w:val="16"/>
              </w:rPr>
              <w:t>2011</w:t>
            </w:r>
          </w:p>
        </w:tc>
        <w:tc>
          <w:tcPr>
            <w:tcW w:w="643" w:type="dxa"/>
            <w:noWrap/>
            <w:vAlign w:val="center"/>
            <w:hideMark/>
          </w:tcPr>
          <w:p w14:paraId="30595647" w14:textId="77777777" w:rsidR="002926CD" w:rsidRDefault="002926CD">
            <w:pPr>
              <w:jc w:val="center"/>
              <w:rPr>
                <w:rFonts w:ascii="Tahoma" w:hAnsi="Tahoma" w:cs="Tahoma"/>
                <w:sz w:val="16"/>
                <w:szCs w:val="16"/>
              </w:rPr>
            </w:pPr>
            <w:r>
              <w:rPr>
                <w:rFonts w:ascii="Tahoma" w:hAnsi="Tahoma" w:cs="Tahoma"/>
                <w:sz w:val="16"/>
                <w:szCs w:val="16"/>
              </w:rPr>
              <w:t>2012</w:t>
            </w:r>
          </w:p>
        </w:tc>
        <w:tc>
          <w:tcPr>
            <w:tcW w:w="643" w:type="dxa"/>
            <w:noWrap/>
            <w:vAlign w:val="center"/>
            <w:hideMark/>
          </w:tcPr>
          <w:p w14:paraId="6E4F9DA8" w14:textId="77777777" w:rsidR="002926CD" w:rsidRDefault="002926CD">
            <w:pPr>
              <w:jc w:val="center"/>
              <w:rPr>
                <w:rFonts w:ascii="Tahoma" w:hAnsi="Tahoma" w:cs="Tahoma"/>
                <w:sz w:val="16"/>
                <w:szCs w:val="16"/>
              </w:rPr>
            </w:pPr>
            <w:r>
              <w:rPr>
                <w:rFonts w:ascii="Tahoma" w:hAnsi="Tahoma" w:cs="Tahoma"/>
                <w:sz w:val="16"/>
                <w:szCs w:val="16"/>
              </w:rPr>
              <w:t>2013</w:t>
            </w:r>
          </w:p>
        </w:tc>
        <w:tc>
          <w:tcPr>
            <w:tcW w:w="643" w:type="dxa"/>
            <w:noWrap/>
            <w:vAlign w:val="center"/>
            <w:hideMark/>
          </w:tcPr>
          <w:p w14:paraId="7F603B40" w14:textId="77777777" w:rsidR="002926CD" w:rsidRDefault="002926CD">
            <w:pPr>
              <w:jc w:val="center"/>
              <w:rPr>
                <w:rFonts w:ascii="Tahoma" w:hAnsi="Tahoma" w:cs="Tahoma"/>
                <w:sz w:val="16"/>
                <w:szCs w:val="16"/>
              </w:rPr>
            </w:pPr>
            <w:r>
              <w:rPr>
                <w:rFonts w:ascii="Tahoma" w:hAnsi="Tahoma" w:cs="Tahoma"/>
                <w:sz w:val="16"/>
                <w:szCs w:val="16"/>
              </w:rPr>
              <w:t>2014</w:t>
            </w:r>
          </w:p>
        </w:tc>
        <w:tc>
          <w:tcPr>
            <w:tcW w:w="643" w:type="dxa"/>
            <w:noWrap/>
            <w:vAlign w:val="center"/>
            <w:hideMark/>
          </w:tcPr>
          <w:p w14:paraId="29CE04F5" w14:textId="77777777" w:rsidR="002926CD" w:rsidRDefault="002926CD">
            <w:pPr>
              <w:jc w:val="center"/>
              <w:rPr>
                <w:rFonts w:ascii="Tahoma" w:hAnsi="Tahoma" w:cs="Tahoma"/>
                <w:sz w:val="16"/>
                <w:szCs w:val="16"/>
              </w:rPr>
            </w:pPr>
            <w:r>
              <w:rPr>
                <w:rFonts w:ascii="Tahoma" w:hAnsi="Tahoma" w:cs="Tahoma"/>
                <w:sz w:val="16"/>
                <w:szCs w:val="16"/>
              </w:rPr>
              <w:t>2015</w:t>
            </w:r>
          </w:p>
        </w:tc>
        <w:tc>
          <w:tcPr>
            <w:tcW w:w="643" w:type="dxa"/>
            <w:noWrap/>
            <w:vAlign w:val="center"/>
            <w:hideMark/>
          </w:tcPr>
          <w:p w14:paraId="5FA0E479" w14:textId="77777777" w:rsidR="002926CD" w:rsidRDefault="002926CD">
            <w:pPr>
              <w:jc w:val="center"/>
              <w:rPr>
                <w:rFonts w:ascii="Tahoma" w:hAnsi="Tahoma" w:cs="Tahoma"/>
                <w:sz w:val="16"/>
                <w:szCs w:val="16"/>
              </w:rPr>
            </w:pPr>
            <w:r>
              <w:rPr>
                <w:rFonts w:ascii="Tahoma" w:hAnsi="Tahoma" w:cs="Tahoma"/>
                <w:sz w:val="16"/>
                <w:szCs w:val="16"/>
              </w:rPr>
              <w:t>2016</w:t>
            </w:r>
          </w:p>
        </w:tc>
        <w:tc>
          <w:tcPr>
            <w:tcW w:w="643" w:type="dxa"/>
            <w:noWrap/>
            <w:vAlign w:val="center"/>
            <w:hideMark/>
          </w:tcPr>
          <w:p w14:paraId="3A69DC03" w14:textId="77777777" w:rsidR="002926CD" w:rsidRDefault="002926CD">
            <w:pPr>
              <w:jc w:val="center"/>
              <w:rPr>
                <w:rFonts w:ascii="Tahoma" w:hAnsi="Tahoma" w:cs="Tahoma"/>
                <w:sz w:val="16"/>
                <w:szCs w:val="16"/>
              </w:rPr>
            </w:pPr>
            <w:r>
              <w:rPr>
                <w:rFonts w:ascii="Tahoma" w:hAnsi="Tahoma" w:cs="Tahoma"/>
                <w:sz w:val="16"/>
                <w:szCs w:val="16"/>
              </w:rPr>
              <w:t>2017</w:t>
            </w:r>
          </w:p>
        </w:tc>
        <w:tc>
          <w:tcPr>
            <w:tcW w:w="643" w:type="dxa"/>
            <w:noWrap/>
            <w:vAlign w:val="center"/>
            <w:hideMark/>
          </w:tcPr>
          <w:p w14:paraId="0A2A21B4" w14:textId="77777777" w:rsidR="002926CD" w:rsidRDefault="002926CD">
            <w:pPr>
              <w:jc w:val="center"/>
              <w:rPr>
                <w:rFonts w:ascii="Tahoma" w:hAnsi="Tahoma" w:cs="Tahoma"/>
                <w:sz w:val="16"/>
                <w:szCs w:val="16"/>
              </w:rPr>
            </w:pPr>
            <w:r>
              <w:rPr>
                <w:rFonts w:ascii="Tahoma" w:hAnsi="Tahoma" w:cs="Tahoma"/>
                <w:sz w:val="16"/>
                <w:szCs w:val="16"/>
              </w:rPr>
              <w:t>2018</w:t>
            </w:r>
          </w:p>
        </w:tc>
        <w:tc>
          <w:tcPr>
            <w:tcW w:w="643" w:type="dxa"/>
            <w:noWrap/>
            <w:vAlign w:val="center"/>
            <w:hideMark/>
          </w:tcPr>
          <w:p w14:paraId="0D5BBC3A" w14:textId="77777777" w:rsidR="002926CD" w:rsidRDefault="002926CD">
            <w:pPr>
              <w:jc w:val="center"/>
              <w:rPr>
                <w:rFonts w:ascii="Tahoma" w:hAnsi="Tahoma" w:cs="Tahoma"/>
                <w:sz w:val="16"/>
                <w:szCs w:val="16"/>
              </w:rPr>
            </w:pPr>
            <w:r>
              <w:rPr>
                <w:rFonts w:ascii="Tahoma" w:hAnsi="Tahoma" w:cs="Tahoma"/>
                <w:sz w:val="16"/>
                <w:szCs w:val="16"/>
              </w:rPr>
              <w:t>2019</w:t>
            </w:r>
          </w:p>
        </w:tc>
        <w:tc>
          <w:tcPr>
            <w:tcW w:w="643" w:type="dxa"/>
            <w:noWrap/>
            <w:vAlign w:val="center"/>
            <w:hideMark/>
          </w:tcPr>
          <w:p w14:paraId="1350BBA3" w14:textId="77777777" w:rsidR="002926CD" w:rsidRDefault="002926CD">
            <w:pPr>
              <w:jc w:val="center"/>
              <w:rPr>
                <w:rFonts w:ascii="Tahoma" w:hAnsi="Tahoma" w:cs="Tahoma"/>
                <w:sz w:val="16"/>
                <w:szCs w:val="16"/>
              </w:rPr>
            </w:pPr>
            <w:r>
              <w:rPr>
                <w:rFonts w:ascii="Tahoma" w:hAnsi="Tahoma" w:cs="Tahoma"/>
                <w:sz w:val="16"/>
                <w:szCs w:val="16"/>
              </w:rPr>
              <w:t>2020</w:t>
            </w:r>
          </w:p>
        </w:tc>
        <w:tc>
          <w:tcPr>
            <w:tcW w:w="648" w:type="dxa"/>
            <w:noWrap/>
            <w:vAlign w:val="center"/>
            <w:hideMark/>
          </w:tcPr>
          <w:p w14:paraId="1B3B2965"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526F75B8" w14:textId="77777777" w:rsidTr="002926CD">
        <w:trPr>
          <w:trHeight w:val="227"/>
        </w:trPr>
        <w:tc>
          <w:tcPr>
            <w:tcW w:w="1947" w:type="dxa"/>
            <w:noWrap/>
            <w:vAlign w:val="center"/>
            <w:hideMark/>
          </w:tcPr>
          <w:p w14:paraId="3C306C58" w14:textId="77777777" w:rsidR="002926CD" w:rsidRDefault="002926CD">
            <w:pPr>
              <w:rPr>
                <w:rFonts w:ascii="Tahoma" w:hAnsi="Tahoma" w:cs="Tahoma"/>
                <w:sz w:val="16"/>
                <w:szCs w:val="16"/>
              </w:rPr>
            </w:pPr>
            <w:r>
              <w:rPr>
                <w:rFonts w:ascii="Tahoma" w:hAnsi="Tahoma" w:cs="Tahoma"/>
                <w:sz w:val="16"/>
                <w:szCs w:val="16"/>
              </w:rPr>
              <w:t>PM v DSS pre post. deti</w:t>
            </w:r>
          </w:p>
        </w:tc>
        <w:tc>
          <w:tcPr>
            <w:tcW w:w="643" w:type="dxa"/>
            <w:noWrap/>
            <w:vAlign w:val="center"/>
            <w:hideMark/>
          </w:tcPr>
          <w:p w14:paraId="28B9479C"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643" w:type="dxa"/>
            <w:noWrap/>
            <w:vAlign w:val="center"/>
            <w:hideMark/>
          </w:tcPr>
          <w:p w14:paraId="66FCE4C4"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c>
          <w:tcPr>
            <w:tcW w:w="643" w:type="dxa"/>
            <w:noWrap/>
            <w:vAlign w:val="center"/>
            <w:hideMark/>
          </w:tcPr>
          <w:p w14:paraId="0EE11CC8"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c>
          <w:tcPr>
            <w:tcW w:w="643" w:type="dxa"/>
            <w:noWrap/>
            <w:vAlign w:val="center"/>
            <w:hideMark/>
          </w:tcPr>
          <w:p w14:paraId="6D19D582"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c>
          <w:tcPr>
            <w:tcW w:w="643" w:type="dxa"/>
            <w:noWrap/>
            <w:vAlign w:val="center"/>
            <w:hideMark/>
          </w:tcPr>
          <w:p w14:paraId="1320C68E" w14:textId="77777777" w:rsidR="002926CD" w:rsidRDefault="002926CD">
            <w:pPr>
              <w:jc w:val="right"/>
              <w:rPr>
                <w:rFonts w:ascii="Tahoma" w:hAnsi="Tahoma" w:cs="Tahoma"/>
                <w:color w:val="000000"/>
                <w:sz w:val="16"/>
                <w:szCs w:val="16"/>
              </w:rPr>
            </w:pPr>
            <w:r>
              <w:rPr>
                <w:rFonts w:ascii="Tahoma" w:hAnsi="Tahoma" w:cs="Tahoma"/>
                <w:color w:val="000000"/>
                <w:sz w:val="16"/>
                <w:szCs w:val="16"/>
              </w:rPr>
              <w:t>3</w:t>
            </w:r>
          </w:p>
        </w:tc>
        <w:tc>
          <w:tcPr>
            <w:tcW w:w="643" w:type="dxa"/>
            <w:noWrap/>
            <w:vAlign w:val="center"/>
            <w:hideMark/>
          </w:tcPr>
          <w:p w14:paraId="6B6DDF78" w14:textId="77777777" w:rsidR="002926CD" w:rsidRDefault="002926CD">
            <w:pPr>
              <w:jc w:val="right"/>
              <w:rPr>
                <w:rFonts w:ascii="Tahoma" w:hAnsi="Tahoma" w:cs="Tahoma"/>
                <w:color w:val="000000"/>
                <w:sz w:val="16"/>
                <w:szCs w:val="16"/>
              </w:rPr>
            </w:pPr>
            <w:r>
              <w:rPr>
                <w:rFonts w:ascii="Tahoma" w:hAnsi="Tahoma" w:cs="Tahoma"/>
                <w:color w:val="000000"/>
                <w:sz w:val="16"/>
                <w:szCs w:val="16"/>
              </w:rPr>
              <w:t>3</w:t>
            </w:r>
          </w:p>
        </w:tc>
        <w:tc>
          <w:tcPr>
            <w:tcW w:w="643" w:type="dxa"/>
            <w:noWrap/>
            <w:vAlign w:val="center"/>
            <w:hideMark/>
          </w:tcPr>
          <w:p w14:paraId="7122ED09"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63EC6894"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7F74EEC5"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43F9092E"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8" w:type="dxa"/>
            <w:noWrap/>
            <w:vAlign w:val="center"/>
            <w:hideMark/>
          </w:tcPr>
          <w:p w14:paraId="43E20F3D"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r>
      <w:tr w:rsidR="002926CD" w14:paraId="0B756206" w14:textId="77777777" w:rsidTr="002926CD">
        <w:trPr>
          <w:trHeight w:val="227"/>
        </w:trPr>
        <w:tc>
          <w:tcPr>
            <w:tcW w:w="1947" w:type="dxa"/>
            <w:noWrap/>
            <w:vAlign w:val="center"/>
            <w:hideMark/>
          </w:tcPr>
          <w:p w14:paraId="1903F687" w14:textId="77777777" w:rsidR="002926CD" w:rsidRDefault="002926CD">
            <w:pPr>
              <w:rPr>
                <w:rFonts w:ascii="Tahoma" w:hAnsi="Tahoma" w:cs="Tahoma"/>
                <w:sz w:val="16"/>
                <w:szCs w:val="16"/>
              </w:rPr>
            </w:pPr>
            <w:r>
              <w:rPr>
                <w:rFonts w:ascii="Tahoma" w:hAnsi="Tahoma" w:cs="Tahoma"/>
                <w:sz w:val="16"/>
                <w:szCs w:val="16"/>
              </w:rPr>
              <w:t xml:space="preserve">PM v DSS pre p. </w:t>
            </w:r>
            <w:proofErr w:type="spellStart"/>
            <w:r>
              <w:rPr>
                <w:rFonts w:ascii="Tahoma" w:hAnsi="Tahoma" w:cs="Tahoma"/>
                <w:sz w:val="16"/>
                <w:szCs w:val="16"/>
              </w:rPr>
              <w:t>dosp</w:t>
            </w:r>
            <w:proofErr w:type="spellEnd"/>
            <w:r>
              <w:rPr>
                <w:rFonts w:ascii="Tahoma" w:hAnsi="Tahoma" w:cs="Tahoma"/>
                <w:sz w:val="16"/>
                <w:szCs w:val="16"/>
              </w:rPr>
              <w:t>.</w:t>
            </w:r>
          </w:p>
        </w:tc>
        <w:tc>
          <w:tcPr>
            <w:tcW w:w="643" w:type="dxa"/>
            <w:noWrap/>
            <w:vAlign w:val="center"/>
            <w:hideMark/>
          </w:tcPr>
          <w:p w14:paraId="481554FC" w14:textId="77777777" w:rsidR="002926CD" w:rsidRDefault="002926CD">
            <w:pPr>
              <w:jc w:val="right"/>
              <w:rPr>
                <w:rFonts w:ascii="Tahoma" w:hAnsi="Tahoma" w:cs="Tahoma"/>
                <w:color w:val="000000"/>
                <w:sz w:val="16"/>
                <w:szCs w:val="16"/>
              </w:rPr>
            </w:pPr>
            <w:r>
              <w:rPr>
                <w:rFonts w:ascii="Tahoma" w:hAnsi="Tahoma" w:cs="Tahoma"/>
                <w:color w:val="000000"/>
                <w:sz w:val="16"/>
                <w:szCs w:val="16"/>
              </w:rPr>
              <w:t>366</w:t>
            </w:r>
          </w:p>
        </w:tc>
        <w:tc>
          <w:tcPr>
            <w:tcW w:w="643" w:type="dxa"/>
            <w:noWrap/>
            <w:vAlign w:val="center"/>
            <w:hideMark/>
          </w:tcPr>
          <w:p w14:paraId="756A2D5F" w14:textId="77777777" w:rsidR="002926CD" w:rsidRDefault="002926CD">
            <w:pPr>
              <w:jc w:val="right"/>
              <w:rPr>
                <w:rFonts w:ascii="Tahoma" w:hAnsi="Tahoma" w:cs="Tahoma"/>
                <w:color w:val="000000"/>
                <w:sz w:val="16"/>
                <w:szCs w:val="16"/>
              </w:rPr>
            </w:pPr>
            <w:r>
              <w:rPr>
                <w:rFonts w:ascii="Tahoma" w:hAnsi="Tahoma" w:cs="Tahoma"/>
                <w:color w:val="000000"/>
                <w:sz w:val="16"/>
                <w:szCs w:val="16"/>
              </w:rPr>
              <w:t>381</w:t>
            </w:r>
          </w:p>
        </w:tc>
        <w:tc>
          <w:tcPr>
            <w:tcW w:w="643" w:type="dxa"/>
            <w:noWrap/>
            <w:vAlign w:val="center"/>
            <w:hideMark/>
          </w:tcPr>
          <w:p w14:paraId="055B8FF3" w14:textId="77777777" w:rsidR="002926CD" w:rsidRDefault="002926CD">
            <w:pPr>
              <w:jc w:val="right"/>
              <w:rPr>
                <w:rFonts w:ascii="Tahoma" w:hAnsi="Tahoma" w:cs="Tahoma"/>
                <w:color w:val="000000"/>
                <w:sz w:val="16"/>
                <w:szCs w:val="16"/>
              </w:rPr>
            </w:pPr>
            <w:r>
              <w:rPr>
                <w:rFonts w:ascii="Tahoma" w:hAnsi="Tahoma" w:cs="Tahoma"/>
                <w:color w:val="000000"/>
                <w:sz w:val="16"/>
                <w:szCs w:val="16"/>
              </w:rPr>
              <w:t>387</w:t>
            </w:r>
          </w:p>
        </w:tc>
        <w:tc>
          <w:tcPr>
            <w:tcW w:w="643" w:type="dxa"/>
            <w:noWrap/>
            <w:vAlign w:val="center"/>
            <w:hideMark/>
          </w:tcPr>
          <w:p w14:paraId="24AE0943" w14:textId="77777777" w:rsidR="002926CD" w:rsidRDefault="002926CD">
            <w:pPr>
              <w:jc w:val="right"/>
              <w:rPr>
                <w:rFonts w:ascii="Tahoma" w:hAnsi="Tahoma" w:cs="Tahoma"/>
                <w:color w:val="000000"/>
                <w:sz w:val="16"/>
                <w:szCs w:val="16"/>
              </w:rPr>
            </w:pPr>
            <w:r>
              <w:rPr>
                <w:rFonts w:ascii="Tahoma" w:hAnsi="Tahoma" w:cs="Tahoma"/>
                <w:color w:val="000000"/>
                <w:sz w:val="16"/>
                <w:szCs w:val="16"/>
              </w:rPr>
              <w:t>436</w:t>
            </w:r>
          </w:p>
        </w:tc>
        <w:tc>
          <w:tcPr>
            <w:tcW w:w="643" w:type="dxa"/>
            <w:noWrap/>
            <w:vAlign w:val="center"/>
            <w:hideMark/>
          </w:tcPr>
          <w:p w14:paraId="43A61AB8" w14:textId="77777777" w:rsidR="002926CD" w:rsidRDefault="002926CD">
            <w:pPr>
              <w:jc w:val="right"/>
              <w:rPr>
                <w:rFonts w:ascii="Tahoma" w:hAnsi="Tahoma" w:cs="Tahoma"/>
                <w:color w:val="000000"/>
                <w:sz w:val="16"/>
                <w:szCs w:val="16"/>
              </w:rPr>
            </w:pPr>
            <w:r>
              <w:rPr>
                <w:rFonts w:ascii="Tahoma" w:hAnsi="Tahoma" w:cs="Tahoma"/>
                <w:color w:val="000000"/>
                <w:sz w:val="16"/>
                <w:szCs w:val="16"/>
              </w:rPr>
              <w:t>322</w:t>
            </w:r>
          </w:p>
        </w:tc>
        <w:tc>
          <w:tcPr>
            <w:tcW w:w="643" w:type="dxa"/>
            <w:noWrap/>
            <w:vAlign w:val="center"/>
            <w:hideMark/>
          </w:tcPr>
          <w:p w14:paraId="565BD457" w14:textId="77777777" w:rsidR="002926CD" w:rsidRDefault="002926CD">
            <w:pPr>
              <w:jc w:val="right"/>
              <w:rPr>
                <w:rFonts w:ascii="Tahoma" w:hAnsi="Tahoma" w:cs="Tahoma"/>
                <w:color w:val="000000"/>
                <w:sz w:val="16"/>
                <w:szCs w:val="16"/>
              </w:rPr>
            </w:pPr>
            <w:r>
              <w:rPr>
                <w:rFonts w:ascii="Tahoma" w:hAnsi="Tahoma" w:cs="Tahoma"/>
                <w:color w:val="000000"/>
                <w:sz w:val="16"/>
                <w:szCs w:val="16"/>
              </w:rPr>
              <w:t>356</w:t>
            </w:r>
          </w:p>
        </w:tc>
        <w:tc>
          <w:tcPr>
            <w:tcW w:w="643" w:type="dxa"/>
            <w:noWrap/>
            <w:vAlign w:val="center"/>
            <w:hideMark/>
          </w:tcPr>
          <w:p w14:paraId="1BEE0318" w14:textId="77777777" w:rsidR="002926CD" w:rsidRDefault="002926CD">
            <w:pPr>
              <w:jc w:val="right"/>
              <w:rPr>
                <w:rFonts w:ascii="Tahoma" w:hAnsi="Tahoma" w:cs="Tahoma"/>
                <w:color w:val="000000"/>
                <w:sz w:val="16"/>
                <w:szCs w:val="16"/>
              </w:rPr>
            </w:pPr>
            <w:r>
              <w:rPr>
                <w:rFonts w:ascii="Tahoma" w:hAnsi="Tahoma" w:cs="Tahoma"/>
                <w:color w:val="000000"/>
                <w:sz w:val="16"/>
                <w:szCs w:val="16"/>
              </w:rPr>
              <w:t>354</w:t>
            </w:r>
          </w:p>
        </w:tc>
        <w:tc>
          <w:tcPr>
            <w:tcW w:w="643" w:type="dxa"/>
            <w:noWrap/>
            <w:vAlign w:val="center"/>
            <w:hideMark/>
          </w:tcPr>
          <w:p w14:paraId="14F9825E" w14:textId="77777777" w:rsidR="002926CD" w:rsidRDefault="002926CD">
            <w:pPr>
              <w:jc w:val="right"/>
              <w:rPr>
                <w:rFonts w:ascii="Tahoma" w:hAnsi="Tahoma" w:cs="Tahoma"/>
                <w:color w:val="000000"/>
                <w:sz w:val="16"/>
                <w:szCs w:val="16"/>
              </w:rPr>
            </w:pPr>
            <w:r>
              <w:rPr>
                <w:rFonts w:ascii="Tahoma" w:hAnsi="Tahoma" w:cs="Tahoma"/>
                <w:color w:val="000000"/>
                <w:sz w:val="16"/>
                <w:szCs w:val="16"/>
              </w:rPr>
              <w:t>306</w:t>
            </w:r>
          </w:p>
        </w:tc>
        <w:tc>
          <w:tcPr>
            <w:tcW w:w="643" w:type="dxa"/>
            <w:noWrap/>
            <w:vAlign w:val="center"/>
            <w:hideMark/>
          </w:tcPr>
          <w:p w14:paraId="430B1109" w14:textId="77777777" w:rsidR="002926CD" w:rsidRDefault="002926CD">
            <w:pPr>
              <w:jc w:val="right"/>
              <w:rPr>
                <w:rFonts w:ascii="Tahoma" w:hAnsi="Tahoma" w:cs="Tahoma"/>
                <w:color w:val="000000"/>
                <w:sz w:val="16"/>
                <w:szCs w:val="16"/>
              </w:rPr>
            </w:pPr>
            <w:r>
              <w:rPr>
                <w:rFonts w:ascii="Tahoma" w:hAnsi="Tahoma" w:cs="Tahoma"/>
                <w:color w:val="000000"/>
                <w:sz w:val="16"/>
                <w:szCs w:val="16"/>
              </w:rPr>
              <w:t>221</w:t>
            </w:r>
          </w:p>
        </w:tc>
        <w:tc>
          <w:tcPr>
            <w:tcW w:w="643" w:type="dxa"/>
            <w:noWrap/>
            <w:vAlign w:val="center"/>
            <w:hideMark/>
          </w:tcPr>
          <w:p w14:paraId="1A996BA6" w14:textId="77777777" w:rsidR="002926CD" w:rsidRDefault="002926CD">
            <w:pPr>
              <w:jc w:val="right"/>
              <w:rPr>
                <w:rFonts w:ascii="Tahoma" w:hAnsi="Tahoma" w:cs="Tahoma"/>
                <w:color w:val="000000"/>
                <w:sz w:val="16"/>
                <w:szCs w:val="16"/>
              </w:rPr>
            </w:pPr>
            <w:r>
              <w:rPr>
                <w:rFonts w:ascii="Tahoma" w:hAnsi="Tahoma" w:cs="Tahoma"/>
                <w:color w:val="000000"/>
                <w:sz w:val="16"/>
                <w:szCs w:val="16"/>
              </w:rPr>
              <w:t>219</w:t>
            </w:r>
          </w:p>
        </w:tc>
        <w:tc>
          <w:tcPr>
            <w:tcW w:w="648" w:type="dxa"/>
            <w:noWrap/>
            <w:vAlign w:val="center"/>
            <w:hideMark/>
          </w:tcPr>
          <w:p w14:paraId="0AC38FEE" w14:textId="77777777" w:rsidR="002926CD" w:rsidRDefault="002926CD">
            <w:pPr>
              <w:jc w:val="right"/>
              <w:rPr>
                <w:rFonts w:ascii="Tahoma" w:hAnsi="Tahoma" w:cs="Tahoma"/>
                <w:color w:val="000000"/>
                <w:sz w:val="16"/>
                <w:szCs w:val="16"/>
              </w:rPr>
            </w:pPr>
            <w:r>
              <w:rPr>
                <w:rFonts w:ascii="Tahoma" w:hAnsi="Tahoma" w:cs="Tahoma"/>
                <w:color w:val="000000"/>
                <w:sz w:val="16"/>
                <w:szCs w:val="16"/>
              </w:rPr>
              <w:t>218</w:t>
            </w:r>
          </w:p>
        </w:tc>
      </w:tr>
      <w:tr w:rsidR="002926CD" w14:paraId="28299FB5" w14:textId="77777777" w:rsidTr="002926CD">
        <w:trPr>
          <w:trHeight w:val="227"/>
        </w:trPr>
        <w:tc>
          <w:tcPr>
            <w:tcW w:w="1947" w:type="dxa"/>
            <w:noWrap/>
            <w:vAlign w:val="center"/>
            <w:hideMark/>
          </w:tcPr>
          <w:p w14:paraId="313E3B60" w14:textId="77777777" w:rsidR="002926CD" w:rsidRDefault="002926CD">
            <w:pPr>
              <w:rPr>
                <w:rFonts w:ascii="Tahoma" w:hAnsi="Tahoma" w:cs="Tahoma"/>
                <w:sz w:val="16"/>
                <w:szCs w:val="16"/>
              </w:rPr>
            </w:pPr>
            <w:r>
              <w:rPr>
                <w:rFonts w:ascii="Tahoma" w:hAnsi="Tahoma" w:cs="Tahoma"/>
                <w:sz w:val="16"/>
                <w:szCs w:val="16"/>
              </w:rPr>
              <w:t>PM v detských domovoch</w:t>
            </w:r>
          </w:p>
        </w:tc>
        <w:tc>
          <w:tcPr>
            <w:tcW w:w="643" w:type="dxa"/>
            <w:noWrap/>
            <w:vAlign w:val="center"/>
            <w:hideMark/>
          </w:tcPr>
          <w:p w14:paraId="3B789862"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3" w:type="dxa"/>
            <w:noWrap/>
            <w:vAlign w:val="center"/>
            <w:hideMark/>
          </w:tcPr>
          <w:p w14:paraId="1C7ABE85"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3" w:type="dxa"/>
            <w:noWrap/>
            <w:vAlign w:val="center"/>
            <w:hideMark/>
          </w:tcPr>
          <w:p w14:paraId="2BEBC2C5" w14:textId="77777777" w:rsidR="002926CD" w:rsidRDefault="002926CD">
            <w:pPr>
              <w:jc w:val="right"/>
              <w:rPr>
                <w:rFonts w:ascii="Tahoma" w:hAnsi="Tahoma" w:cs="Tahoma"/>
                <w:color w:val="000000"/>
                <w:sz w:val="16"/>
                <w:szCs w:val="16"/>
              </w:rPr>
            </w:pPr>
            <w:r>
              <w:rPr>
                <w:rFonts w:ascii="Tahoma" w:hAnsi="Tahoma" w:cs="Tahoma"/>
                <w:color w:val="000000"/>
                <w:sz w:val="16"/>
                <w:szCs w:val="16"/>
              </w:rPr>
              <w:t>21</w:t>
            </w:r>
          </w:p>
        </w:tc>
        <w:tc>
          <w:tcPr>
            <w:tcW w:w="643" w:type="dxa"/>
            <w:noWrap/>
            <w:vAlign w:val="center"/>
            <w:hideMark/>
          </w:tcPr>
          <w:p w14:paraId="0E9BB9DD" w14:textId="77777777" w:rsidR="002926CD" w:rsidRDefault="002926CD">
            <w:pPr>
              <w:jc w:val="right"/>
              <w:rPr>
                <w:rFonts w:ascii="Tahoma" w:hAnsi="Tahoma" w:cs="Tahoma"/>
                <w:color w:val="000000"/>
                <w:sz w:val="16"/>
                <w:szCs w:val="16"/>
              </w:rPr>
            </w:pPr>
            <w:r>
              <w:rPr>
                <w:rFonts w:ascii="Tahoma" w:hAnsi="Tahoma" w:cs="Tahoma"/>
                <w:color w:val="000000"/>
                <w:sz w:val="16"/>
                <w:szCs w:val="16"/>
              </w:rPr>
              <w:t>30</w:t>
            </w:r>
          </w:p>
        </w:tc>
        <w:tc>
          <w:tcPr>
            <w:tcW w:w="643" w:type="dxa"/>
            <w:noWrap/>
            <w:vAlign w:val="center"/>
            <w:hideMark/>
          </w:tcPr>
          <w:p w14:paraId="073612E7" w14:textId="77777777" w:rsidR="002926CD" w:rsidRDefault="002926CD">
            <w:pPr>
              <w:jc w:val="right"/>
              <w:rPr>
                <w:rFonts w:ascii="Tahoma" w:hAnsi="Tahoma" w:cs="Tahoma"/>
                <w:color w:val="000000"/>
                <w:sz w:val="16"/>
                <w:szCs w:val="16"/>
              </w:rPr>
            </w:pPr>
            <w:r>
              <w:rPr>
                <w:rFonts w:ascii="Tahoma" w:hAnsi="Tahoma" w:cs="Tahoma"/>
                <w:color w:val="000000"/>
                <w:sz w:val="16"/>
                <w:szCs w:val="16"/>
              </w:rPr>
              <w:t>30</w:t>
            </w:r>
          </w:p>
        </w:tc>
        <w:tc>
          <w:tcPr>
            <w:tcW w:w="643" w:type="dxa"/>
            <w:noWrap/>
            <w:vAlign w:val="center"/>
            <w:hideMark/>
          </w:tcPr>
          <w:p w14:paraId="407FE390" w14:textId="77777777" w:rsidR="002926CD" w:rsidRDefault="002926CD">
            <w:pPr>
              <w:jc w:val="right"/>
              <w:rPr>
                <w:rFonts w:ascii="Tahoma" w:hAnsi="Tahoma" w:cs="Tahoma"/>
                <w:color w:val="000000"/>
                <w:sz w:val="16"/>
                <w:szCs w:val="16"/>
              </w:rPr>
            </w:pPr>
            <w:r>
              <w:rPr>
                <w:rFonts w:ascii="Tahoma" w:hAnsi="Tahoma" w:cs="Tahoma"/>
                <w:color w:val="000000"/>
                <w:sz w:val="16"/>
                <w:szCs w:val="16"/>
              </w:rPr>
              <w:t>50</w:t>
            </w:r>
          </w:p>
        </w:tc>
        <w:tc>
          <w:tcPr>
            <w:tcW w:w="643" w:type="dxa"/>
            <w:noWrap/>
            <w:vAlign w:val="center"/>
          </w:tcPr>
          <w:p w14:paraId="0549D545" w14:textId="77777777" w:rsidR="002926CD" w:rsidRDefault="002926CD">
            <w:pPr>
              <w:jc w:val="right"/>
              <w:rPr>
                <w:rFonts w:ascii="Tahoma" w:hAnsi="Tahoma" w:cs="Tahoma"/>
                <w:color w:val="000000"/>
                <w:sz w:val="16"/>
                <w:szCs w:val="16"/>
              </w:rPr>
            </w:pPr>
          </w:p>
        </w:tc>
        <w:tc>
          <w:tcPr>
            <w:tcW w:w="643" w:type="dxa"/>
            <w:noWrap/>
            <w:vAlign w:val="center"/>
          </w:tcPr>
          <w:p w14:paraId="7C877641" w14:textId="77777777" w:rsidR="002926CD" w:rsidRDefault="002926CD">
            <w:pPr>
              <w:jc w:val="right"/>
              <w:rPr>
                <w:rFonts w:ascii="Tahoma" w:hAnsi="Tahoma" w:cs="Tahoma"/>
                <w:color w:val="000000"/>
                <w:sz w:val="16"/>
                <w:szCs w:val="16"/>
              </w:rPr>
            </w:pPr>
          </w:p>
        </w:tc>
        <w:tc>
          <w:tcPr>
            <w:tcW w:w="643" w:type="dxa"/>
            <w:noWrap/>
            <w:vAlign w:val="center"/>
          </w:tcPr>
          <w:p w14:paraId="73D092AC" w14:textId="77777777" w:rsidR="002926CD" w:rsidRDefault="002926CD">
            <w:pPr>
              <w:jc w:val="right"/>
              <w:rPr>
                <w:rFonts w:ascii="Tahoma" w:hAnsi="Tahoma" w:cs="Tahoma"/>
                <w:color w:val="000000"/>
                <w:sz w:val="16"/>
                <w:szCs w:val="16"/>
              </w:rPr>
            </w:pPr>
          </w:p>
        </w:tc>
        <w:tc>
          <w:tcPr>
            <w:tcW w:w="643" w:type="dxa"/>
            <w:noWrap/>
            <w:vAlign w:val="center"/>
          </w:tcPr>
          <w:p w14:paraId="2397C274" w14:textId="77777777" w:rsidR="002926CD" w:rsidRDefault="002926CD">
            <w:pPr>
              <w:jc w:val="right"/>
              <w:rPr>
                <w:rFonts w:ascii="Tahoma" w:hAnsi="Tahoma" w:cs="Tahoma"/>
                <w:color w:val="000000"/>
                <w:sz w:val="16"/>
                <w:szCs w:val="16"/>
              </w:rPr>
            </w:pPr>
          </w:p>
        </w:tc>
        <w:tc>
          <w:tcPr>
            <w:tcW w:w="648" w:type="dxa"/>
            <w:noWrap/>
            <w:vAlign w:val="center"/>
          </w:tcPr>
          <w:p w14:paraId="100B9A42" w14:textId="77777777" w:rsidR="002926CD" w:rsidRDefault="002926CD">
            <w:pPr>
              <w:jc w:val="right"/>
              <w:rPr>
                <w:rFonts w:ascii="Tahoma" w:hAnsi="Tahoma" w:cs="Tahoma"/>
                <w:color w:val="000000"/>
                <w:sz w:val="16"/>
                <w:szCs w:val="16"/>
              </w:rPr>
            </w:pPr>
          </w:p>
        </w:tc>
      </w:tr>
      <w:tr w:rsidR="002926CD" w14:paraId="79EAEDBF" w14:textId="77777777" w:rsidTr="002926CD">
        <w:trPr>
          <w:trHeight w:val="227"/>
        </w:trPr>
        <w:tc>
          <w:tcPr>
            <w:tcW w:w="1947" w:type="dxa"/>
            <w:noWrap/>
            <w:vAlign w:val="center"/>
            <w:hideMark/>
          </w:tcPr>
          <w:p w14:paraId="5FE0B267" w14:textId="77777777" w:rsidR="002926CD" w:rsidRDefault="002926CD">
            <w:pPr>
              <w:rPr>
                <w:rFonts w:ascii="Tahoma" w:hAnsi="Tahoma" w:cs="Tahoma"/>
                <w:sz w:val="16"/>
                <w:szCs w:val="16"/>
              </w:rPr>
            </w:pPr>
            <w:r>
              <w:rPr>
                <w:rFonts w:ascii="Tahoma" w:hAnsi="Tahoma" w:cs="Tahoma"/>
                <w:sz w:val="16"/>
                <w:szCs w:val="16"/>
              </w:rPr>
              <w:t xml:space="preserve">PM v </w:t>
            </w:r>
            <w:proofErr w:type="spellStart"/>
            <w:r>
              <w:rPr>
                <w:rFonts w:ascii="Tahoma" w:hAnsi="Tahoma" w:cs="Tahoma"/>
                <w:sz w:val="16"/>
                <w:szCs w:val="16"/>
              </w:rPr>
              <w:t>zariad</w:t>
            </w:r>
            <w:proofErr w:type="spellEnd"/>
            <w:r>
              <w:rPr>
                <w:rFonts w:ascii="Tahoma" w:hAnsi="Tahoma" w:cs="Tahoma"/>
                <w:sz w:val="16"/>
                <w:szCs w:val="16"/>
              </w:rPr>
              <w:t>. pre seniorov</w:t>
            </w:r>
          </w:p>
        </w:tc>
        <w:tc>
          <w:tcPr>
            <w:tcW w:w="643" w:type="dxa"/>
            <w:noWrap/>
            <w:vAlign w:val="center"/>
            <w:hideMark/>
          </w:tcPr>
          <w:p w14:paraId="4A28F67B" w14:textId="77777777" w:rsidR="002926CD" w:rsidRDefault="002926CD">
            <w:pPr>
              <w:jc w:val="right"/>
              <w:rPr>
                <w:rFonts w:ascii="Tahoma" w:hAnsi="Tahoma" w:cs="Tahoma"/>
                <w:color w:val="000000"/>
                <w:sz w:val="16"/>
                <w:szCs w:val="16"/>
              </w:rPr>
            </w:pPr>
            <w:r>
              <w:rPr>
                <w:rFonts w:ascii="Tahoma" w:hAnsi="Tahoma" w:cs="Tahoma"/>
                <w:color w:val="000000"/>
                <w:sz w:val="16"/>
                <w:szCs w:val="16"/>
              </w:rPr>
              <w:t>81</w:t>
            </w:r>
          </w:p>
        </w:tc>
        <w:tc>
          <w:tcPr>
            <w:tcW w:w="643" w:type="dxa"/>
            <w:noWrap/>
            <w:vAlign w:val="center"/>
            <w:hideMark/>
          </w:tcPr>
          <w:p w14:paraId="20849717" w14:textId="77777777" w:rsidR="002926CD" w:rsidRDefault="002926CD">
            <w:pPr>
              <w:jc w:val="right"/>
              <w:rPr>
                <w:rFonts w:ascii="Tahoma" w:hAnsi="Tahoma" w:cs="Tahoma"/>
                <w:color w:val="000000"/>
                <w:sz w:val="16"/>
                <w:szCs w:val="16"/>
              </w:rPr>
            </w:pPr>
            <w:r>
              <w:rPr>
                <w:rFonts w:ascii="Tahoma" w:hAnsi="Tahoma" w:cs="Tahoma"/>
                <w:color w:val="000000"/>
                <w:sz w:val="16"/>
                <w:szCs w:val="16"/>
              </w:rPr>
              <w:t>81</w:t>
            </w:r>
          </w:p>
        </w:tc>
        <w:tc>
          <w:tcPr>
            <w:tcW w:w="643" w:type="dxa"/>
            <w:noWrap/>
            <w:vAlign w:val="center"/>
            <w:hideMark/>
          </w:tcPr>
          <w:p w14:paraId="19A50EFF" w14:textId="77777777" w:rsidR="002926CD" w:rsidRDefault="002926CD">
            <w:pPr>
              <w:jc w:val="right"/>
              <w:rPr>
                <w:rFonts w:ascii="Tahoma" w:hAnsi="Tahoma" w:cs="Tahoma"/>
                <w:color w:val="000000"/>
                <w:sz w:val="16"/>
                <w:szCs w:val="16"/>
              </w:rPr>
            </w:pPr>
            <w:r>
              <w:rPr>
                <w:rFonts w:ascii="Tahoma" w:hAnsi="Tahoma" w:cs="Tahoma"/>
                <w:color w:val="000000"/>
                <w:sz w:val="16"/>
                <w:szCs w:val="16"/>
              </w:rPr>
              <w:t>81</w:t>
            </w:r>
          </w:p>
        </w:tc>
        <w:tc>
          <w:tcPr>
            <w:tcW w:w="643" w:type="dxa"/>
            <w:noWrap/>
            <w:vAlign w:val="center"/>
            <w:hideMark/>
          </w:tcPr>
          <w:p w14:paraId="6C3D049B" w14:textId="77777777" w:rsidR="002926CD" w:rsidRDefault="002926CD">
            <w:pPr>
              <w:jc w:val="right"/>
              <w:rPr>
                <w:rFonts w:ascii="Tahoma" w:hAnsi="Tahoma" w:cs="Tahoma"/>
                <w:color w:val="000000"/>
                <w:sz w:val="16"/>
                <w:szCs w:val="16"/>
              </w:rPr>
            </w:pPr>
            <w:r>
              <w:rPr>
                <w:rFonts w:ascii="Tahoma" w:hAnsi="Tahoma" w:cs="Tahoma"/>
                <w:color w:val="000000"/>
                <w:sz w:val="16"/>
                <w:szCs w:val="16"/>
              </w:rPr>
              <w:t>81</w:t>
            </w:r>
          </w:p>
        </w:tc>
        <w:tc>
          <w:tcPr>
            <w:tcW w:w="643" w:type="dxa"/>
            <w:noWrap/>
            <w:vAlign w:val="center"/>
            <w:hideMark/>
          </w:tcPr>
          <w:p w14:paraId="7BE6A272" w14:textId="77777777" w:rsidR="002926CD" w:rsidRDefault="002926CD">
            <w:pPr>
              <w:jc w:val="right"/>
              <w:rPr>
                <w:rFonts w:ascii="Tahoma" w:hAnsi="Tahoma" w:cs="Tahoma"/>
                <w:color w:val="000000"/>
                <w:sz w:val="16"/>
                <w:szCs w:val="16"/>
              </w:rPr>
            </w:pPr>
            <w:r>
              <w:rPr>
                <w:rFonts w:ascii="Tahoma" w:hAnsi="Tahoma" w:cs="Tahoma"/>
                <w:color w:val="000000"/>
                <w:sz w:val="16"/>
                <w:szCs w:val="16"/>
              </w:rPr>
              <w:t>182</w:t>
            </w:r>
          </w:p>
        </w:tc>
        <w:tc>
          <w:tcPr>
            <w:tcW w:w="643" w:type="dxa"/>
            <w:noWrap/>
            <w:vAlign w:val="center"/>
            <w:hideMark/>
          </w:tcPr>
          <w:p w14:paraId="59F2DE3B" w14:textId="77777777" w:rsidR="002926CD" w:rsidRDefault="002926CD">
            <w:pPr>
              <w:jc w:val="right"/>
              <w:rPr>
                <w:rFonts w:ascii="Tahoma" w:hAnsi="Tahoma" w:cs="Tahoma"/>
                <w:color w:val="000000"/>
                <w:sz w:val="16"/>
                <w:szCs w:val="16"/>
              </w:rPr>
            </w:pPr>
            <w:r>
              <w:rPr>
                <w:rFonts w:ascii="Tahoma" w:hAnsi="Tahoma" w:cs="Tahoma"/>
                <w:color w:val="000000"/>
                <w:sz w:val="16"/>
                <w:szCs w:val="16"/>
              </w:rPr>
              <w:t>182</w:t>
            </w:r>
          </w:p>
        </w:tc>
        <w:tc>
          <w:tcPr>
            <w:tcW w:w="643" w:type="dxa"/>
            <w:noWrap/>
            <w:vAlign w:val="center"/>
            <w:hideMark/>
          </w:tcPr>
          <w:p w14:paraId="55447026" w14:textId="77777777" w:rsidR="002926CD" w:rsidRDefault="002926CD">
            <w:pPr>
              <w:jc w:val="right"/>
              <w:rPr>
                <w:rFonts w:ascii="Tahoma" w:hAnsi="Tahoma" w:cs="Tahoma"/>
                <w:color w:val="000000"/>
                <w:sz w:val="16"/>
                <w:szCs w:val="16"/>
              </w:rPr>
            </w:pPr>
            <w:r>
              <w:rPr>
                <w:rFonts w:ascii="Tahoma" w:hAnsi="Tahoma" w:cs="Tahoma"/>
                <w:color w:val="000000"/>
                <w:sz w:val="16"/>
                <w:szCs w:val="16"/>
              </w:rPr>
              <w:t>181</w:t>
            </w:r>
          </w:p>
        </w:tc>
        <w:tc>
          <w:tcPr>
            <w:tcW w:w="643" w:type="dxa"/>
            <w:noWrap/>
            <w:vAlign w:val="center"/>
            <w:hideMark/>
          </w:tcPr>
          <w:p w14:paraId="3D8F3F2A" w14:textId="77777777" w:rsidR="002926CD" w:rsidRDefault="002926CD">
            <w:pPr>
              <w:jc w:val="right"/>
              <w:rPr>
                <w:rFonts w:ascii="Tahoma" w:hAnsi="Tahoma" w:cs="Tahoma"/>
                <w:color w:val="000000"/>
                <w:sz w:val="16"/>
                <w:szCs w:val="16"/>
              </w:rPr>
            </w:pPr>
            <w:r>
              <w:rPr>
                <w:rFonts w:ascii="Tahoma" w:hAnsi="Tahoma" w:cs="Tahoma"/>
                <w:color w:val="000000"/>
                <w:sz w:val="16"/>
                <w:szCs w:val="16"/>
              </w:rPr>
              <w:t>182</w:t>
            </w:r>
          </w:p>
        </w:tc>
        <w:tc>
          <w:tcPr>
            <w:tcW w:w="643" w:type="dxa"/>
            <w:noWrap/>
            <w:vAlign w:val="center"/>
            <w:hideMark/>
          </w:tcPr>
          <w:p w14:paraId="3B771489" w14:textId="77777777" w:rsidR="002926CD" w:rsidRDefault="002926CD">
            <w:pPr>
              <w:jc w:val="right"/>
              <w:rPr>
                <w:rFonts w:ascii="Tahoma" w:hAnsi="Tahoma" w:cs="Tahoma"/>
                <w:color w:val="000000"/>
                <w:sz w:val="16"/>
                <w:szCs w:val="16"/>
              </w:rPr>
            </w:pPr>
            <w:r>
              <w:rPr>
                <w:rFonts w:ascii="Tahoma" w:hAnsi="Tahoma" w:cs="Tahoma"/>
                <w:color w:val="000000"/>
                <w:sz w:val="16"/>
                <w:szCs w:val="16"/>
              </w:rPr>
              <w:t>248</w:t>
            </w:r>
          </w:p>
        </w:tc>
        <w:tc>
          <w:tcPr>
            <w:tcW w:w="643" w:type="dxa"/>
            <w:noWrap/>
            <w:vAlign w:val="center"/>
            <w:hideMark/>
          </w:tcPr>
          <w:p w14:paraId="625BA349" w14:textId="77777777" w:rsidR="002926CD" w:rsidRDefault="002926CD">
            <w:pPr>
              <w:jc w:val="right"/>
              <w:rPr>
                <w:rFonts w:ascii="Tahoma" w:hAnsi="Tahoma" w:cs="Tahoma"/>
                <w:color w:val="000000"/>
                <w:sz w:val="16"/>
                <w:szCs w:val="16"/>
              </w:rPr>
            </w:pPr>
            <w:r>
              <w:rPr>
                <w:rFonts w:ascii="Tahoma" w:hAnsi="Tahoma" w:cs="Tahoma"/>
                <w:color w:val="000000"/>
                <w:sz w:val="16"/>
                <w:szCs w:val="16"/>
              </w:rPr>
              <w:t>253</w:t>
            </w:r>
          </w:p>
        </w:tc>
        <w:tc>
          <w:tcPr>
            <w:tcW w:w="648" w:type="dxa"/>
            <w:noWrap/>
            <w:vAlign w:val="center"/>
            <w:hideMark/>
          </w:tcPr>
          <w:p w14:paraId="7094075A" w14:textId="77777777" w:rsidR="002926CD" w:rsidRDefault="002926CD">
            <w:pPr>
              <w:jc w:val="right"/>
              <w:rPr>
                <w:rFonts w:ascii="Tahoma" w:hAnsi="Tahoma" w:cs="Tahoma"/>
                <w:color w:val="000000"/>
                <w:sz w:val="16"/>
                <w:szCs w:val="16"/>
              </w:rPr>
            </w:pPr>
            <w:r>
              <w:rPr>
                <w:rFonts w:ascii="Tahoma" w:hAnsi="Tahoma" w:cs="Tahoma"/>
                <w:color w:val="000000"/>
                <w:sz w:val="16"/>
                <w:szCs w:val="16"/>
              </w:rPr>
              <w:t>270</w:t>
            </w:r>
          </w:p>
        </w:tc>
      </w:tr>
      <w:tr w:rsidR="002926CD" w14:paraId="5226AFEA" w14:textId="77777777" w:rsidTr="002926CD">
        <w:trPr>
          <w:trHeight w:val="227"/>
        </w:trPr>
        <w:tc>
          <w:tcPr>
            <w:tcW w:w="1947" w:type="dxa"/>
            <w:noWrap/>
            <w:vAlign w:val="center"/>
            <w:hideMark/>
          </w:tcPr>
          <w:p w14:paraId="44AFA183" w14:textId="77777777" w:rsidR="002926CD" w:rsidRDefault="002926CD">
            <w:pPr>
              <w:rPr>
                <w:rFonts w:ascii="Tahoma" w:hAnsi="Tahoma" w:cs="Tahoma"/>
                <w:sz w:val="16"/>
                <w:szCs w:val="16"/>
              </w:rPr>
            </w:pPr>
            <w:r>
              <w:rPr>
                <w:rStyle w:val="slostrany"/>
                <w:rFonts w:ascii="Tahoma" w:hAnsi="Tahoma" w:cs="Tahoma"/>
                <w:sz w:val="16"/>
                <w:szCs w:val="16"/>
              </w:rPr>
              <w:t>Počet m.</w:t>
            </w:r>
            <w:r>
              <w:rPr>
                <w:rFonts w:ascii="Tahoma" w:hAnsi="Tahoma" w:cs="Tahoma"/>
                <w:sz w:val="16"/>
                <w:szCs w:val="16"/>
              </w:rPr>
              <w:t xml:space="preserve"> k 31.12 spolu</w:t>
            </w:r>
          </w:p>
        </w:tc>
        <w:tc>
          <w:tcPr>
            <w:tcW w:w="643" w:type="dxa"/>
            <w:noWrap/>
            <w:vAlign w:val="center"/>
            <w:hideMark/>
          </w:tcPr>
          <w:p w14:paraId="20D3F270" w14:textId="77777777" w:rsidR="002926CD" w:rsidRDefault="002926CD">
            <w:pPr>
              <w:jc w:val="right"/>
              <w:rPr>
                <w:rFonts w:ascii="Tahoma" w:hAnsi="Tahoma" w:cs="Tahoma"/>
                <w:color w:val="000000"/>
                <w:sz w:val="16"/>
                <w:szCs w:val="16"/>
              </w:rPr>
            </w:pPr>
            <w:r>
              <w:rPr>
                <w:rFonts w:ascii="Tahoma" w:hAnsi="Tahoma" w:cs="Tahoma"/>
                <w:color w:val="000000"/>
                <w:sz w:val="16"/>
                <w:szCs w:val="16"/>
              </w:rPr>
              <w:t>614</w:t>
            </w:r>
          </w:p>
        </w:tc>
        <w:tc>
          <w:tcPr>
            <w:tcW w:w="643" w:type="dxa"/>
            <w:noWrap/>
            <w:vAlign w:val="center"/>
            <w:hideMark/>
          </w:tcPr>
          <w:p w14:paraId="7E086FFA" w14:textId="77777777" w:rsidR="002926CD" w:rsidRDefault="002926CD">
            <w:pPr>
              <w:jc w:val="right"/>
              <w:rPr>
                <w:rFonts w:ascii="Tahoma" w:hAnsi="Tahoma" w:cs="Tahoma"/>
                <w:color w:val="000000"/>
                <w:sz w:val="16"/>
                <w:szCs w:val="16"/>
              </w:rPr>
            </w:pPr>
            <w:r>
              <w:rPr>
                <w:rFonts w:ascii="Tahoma" w:hAnsi="Tahoma" w:cs="Tahoma"/>
                <w:color w:val="000000"/>
                <w:sz w:val="16"/>
                <w:szCs w:val="16"/>
              </w:rPr>
              <w:t>611</w:t>
            </w:r>
          </w:p>
        </w:tc>
        <w:tc>
          <w:tcPr>
            <w:tcW w:w="643" w:type="dxa"/>
            <w:noWrap/>
            <w:vAlign w:val="center"/>
            <w:hideMark/>
          </w:tcPr>
          <w:p w14:paraId="24BCB9FD" w14:textId="77777777" w:rsidR="002926CD" w:rsidRDefault="002926CD">
            <w:pPr>
              <w:jc w:val="right"/>
              <w:rPr>
                <w:rFonts w:ascii="Tahoma" w:hAnsi="Tahoma" w:cs="Tahoma"/>
                <w:color w:val="000000"/>
                <w:sz w:val="16"/>
                <w:szCs w:val="16"/>
              </w:rPr>
            </w:pPr>
            <w:r>
              <w:rPr>
                <w:rFonts w:ascii="Tahoma" w:hAnsi="Tahoma" w:cs="Tahoma"/>
                <w:color w:val="000000"/>
                <w:sz w:val="16"/>
                <w:szCs w:val="16"/>
              </w:rPr>
              <w:t>632</w:t>
            </w:r>
          </w:p>
        </w:tc>
        <w:tc>
          <w:tcPr>
            <w:tcW w:w="643" w:type="dxa"/>
            <w:noWrap/>
            <w:vAlign w:val="center"/>
            <w:hideMark/>
          </w:tcPr>
          <w:p w14:paraId="7737F599" w14:textId="77777777" w:rsidR="002926CD" w:rsidRDefault="002926CD">
            <w:pPr>
              <w:jc w:val="right"/>
              <w:rPr>
                <w:rFonts w:ascii="Tahoma" w:hAnsi="Tahoma" w:cs="Tahoma"/>
                <w:color w:val="000000"/>
                <w:sz w:val="16"/>
                <w:szCs w:val="16"/>
              </w:rPr>
            </w:pPr>
            <w:r>
              <w:rPr>
                <w:rFonts w:ascii="Tahoma" w:hAnsi="Tahoma" w:cs="Tahoma"/>
                <w:color w:val="000000"/>
                <w:sz w:val="16"/>
                <w:szCs w:val="16"/>
              </w:rPr>
              <w:t>687</w:t>
            </w:r>
          </w:p>
        </w:tc>
        <w:tc>
          <w:tcPr>
            <w:tcW w:w="643" w:type="dxa"/>
            <w:noWrap/>
            <w:vAlign w:val="center"/>
            <w:hideMark/>
          </w:tcPr>
          <w:p w14:paraId="38D5F4DB" w14:textId="77777777" w:rsidR="002926CD" w:rsidRDefault="002926CD">
            <w:pPr>
              <w:jc w:val="right"/>
              <w:rPr>
                <w:rFonts w:ascii="Tahoma" w:hAnsi="Tahoma" w:cs="Tahoma"/>
                <w:color w:val="000000"/>
                <w:sz w:val="16"/>
                <w:szCs w:val="16"/>
              </w:rPr>
            </w:pPr>
            <w:r>
              <w:rPr>
                <w:rFonts w:ascii="Tahoma" w:hAnsi="Tahoma" w:cs="Tahoma"/>
                <w:color w:val="000000"/>
                <w:sz w:val="16"/>
                <w:szCs w:val="16"/>
              </w:rPr>
              <w:t>674</w:t>
            </w:r>
          </w:p>
        </w:tc>
        <w:tc>
          <w:tcPr>
            <w:tcW w:w="643" w:type="dxa"/>
            <w:noWrap/>
            <w:vAlign w:val="center"/>
            <w:hideMark/>
          </w:tcPr>
          <w:p w14:paraId="031F3C38" w14:textId="77777777" w:rsidR="002926CD" w:rsidRDefault="002926CD">
            <w:pPr>
              <w:jc w:val="right"/>
              <w:rPr>
                <w:rFonts w:ascii="Tahoma" w:hAnsi="Tahoma" w:cs="Tahoma"/>
                <w:color w:val="000000"/>
                <w:sz w:val="16"/>
                <w:szCs w:val="16"/>
              </w:rPr>
            </w:pPr>
            <w:r>
              <w:rPr>
                <w:rFonts w:ascii="Tahoma" w:hAnsi="Tahoma" w:cs="Tahoma"/>
                <w:color w:val="000000"/>
                <w:sz w:val="16"/>
                <w:szCs w:val="16"/>
              </w:rPr>
              <w:t>707</w:t>
            </w:r>
          </w:p>
        </w:tc>
        <w:tc>
          <w:tcPr>
            <w:tcW w:w="643" w:type="dxa"/>
            <w:noWrap/>
            <w:vAlign w:val="center"/>
            <w:hideMark/>
          </w:tcPr>
          <w:p w14:paraId="6055EED5" w14:textId="77777777" w:rsidR="002926CD" w:rsidRDefault="002926CD">
            <w:pPr>
              <w:jc w:val="right"/>
              <w:rPr>
                <w:rFonts w:ascii="Tahoma" w:hAnsi="Tahoma" w:cs="Tahoma"/>
                <w:color w:val="000000"/>
                <w:sz w:val="16"/>
                <w:szCs w:val="16"/>
              </w:rPr>
            </w:pPr>
            <w:r>
              <w:rPr>
                <w:rFonts w:ascii="Tahoma" w:hAnsi="Tahoma" w:cs="Tahoma"/>
                <w:color w:val="000000"/>
                <w:sz w:val="16"/>
                <w:szCs w:val="16"/>
              </w:rPr>
              <w:t>640</w:t>
            </w:r>
          </w:p>
        </w:tc>
        <w:tc>
          <w:tcPr>
            <w:tcW w:w="643" w:type="dxa"/>
            <w:noWrap/>
            <w:vAlign w:val="center"/>
            <w:hideMark/>
          </w:tcPr>
          <w:p w14:paraId="5BB84DF3" w14:textId="77777777" w:rsidR="002926CD" w:rsidRDefault="002926CD">
            <w:pPr>
              <w:jc w:val="right"/>
              <w:rPr>
                <w:rFonts w:ascii="Tahoma" w:hAnsi="Tahoma" w:cs="Tahoma"/>
                <w:color w:val="000000"/>
                <w:sz w:val="16"/>
                <w:szCs w:val="16"/>
              </w:rPr>
            </w:pPr>
            <w:r>
              <w:rPr>
                <w:rFonts w:ascii="Tahoma" w:hAnsi="Tahoma" w:cs="Tahoma"/>
                <w:color w:val="000000"/>
                <w:sz w:val="16"/>
                <w:szCs w:val="16"/>
              </w:rPr>
              <w:t>578</w:t>
            </w:r>
          </w:p>
        </w:tc>
        <w:tc>
          <w:tcPr>
            <w:tcW w:w="643" w:type="dxa"/>
            <w:noWrap/>
            <w:vAlign w:val="center"/>
            <w:hideMark/>
          </w:tcPr>
          <w:p w14:paraId="48935BB0" w14:textId="77777777" w:rsidR="002926CD" w:rsidRDefault="002926CD">
            <w:pPr>
              <w:jc w:val="right"/>
              <w:rPr>
                <w:rFonts w:ascii="Tahoma" w:hAnsi="Tahoma" w:cs="Tahoma"/>
                <w:color w:val="000000"/>
                <w:sz w:val="16"/>
                <w:szCs w:val="16"/>
              </w:rPr>
            </w:pPr>
            <w:r>
              <w:rPr>
                <w:rFonts w:ascii="Tahoma" w:hAnsi="Tahoma" w:cs="Tahoma"/>
                <w:color w:val="000000"/>
                <w:sz w:val="16"/>
                <w:szCs w:val="16"/>
              </w:rPr>
              <w:t>591</w:t>
            </w:r>
          </w:p>
        </w:tc>
        <w:tc>
          <w:tcPr>
            <w:tcW w:w="643" w:type="dxa"/>
            <w:noWrap/>
            <w:vAlign w:val="center"/>
            <w:hideMark/>
          </w:tcPr>
          <w:p w14:paraId="583144CE" w14:textId="77777777" w:rsidR="002926CD" w:rsidRDefault="002926CD">
            <w:pPr>
              <w:jc w:val="right"/>
              <w:rPr>
                <w:rFonts w:ascii="Tahoma" w:hAnsi="Tahoma" w:cs="Tahoma"/>
                <w:color w:val="000000"/>
                <w:sz w:val="16"/>
                <w:szCs w:val="16"/>
              </w:rPr>
            </w:pPr>
            <w:r>
              <w:rPr>
                <w:rFonts w:ascii="Tahoma" w:hAnsi="Tahoma" w:cs="Tahoma"/>
                <w:color w:val="000000"/>
                <w:sz w:val="16"/>
                <w:szCs w:val="16"/>
              </w:rPr>
              <w:t>520</w:t>
            </w:r>
          </w:p>
        </w:tc>
        <w:tc>
          <w:tcPr>
            <w:tcW w:w="648" w:type="dxa"/>
            <w:noWrap/>
            <w:vAlign w:val="center"/>
            <w:hideMark/>
          </w:tcPr>
          <w:p w14:paraId="752972D1" w14:textId="77777777" w:rsidR="002926CD" w:rsidRDefault="002926CD">
            <w:pPr>
              <w:jc w:val="right"/>
              <w:rPr>
                <w:rFonts w:ascii="Tahoma" w:hAnsi="Tahoma" w:cs="Tahoma"/>
                <w:color w:val="000000"/>
                <w:sz w:val="16"/>
                <w:szCs w:val="16"/>
              </w:rPr>
            </w:pPr>
            <w:r>
              <w:rPr>
                <w:rFonts w:ascii="Tahoma" w:hAnsi="Tahoma" w:cs="Tahoma"/>
                <w:color w:val="000000"/>
                <w:sz w:val="16"/>
                <w:szCs w:val="16"/>
              </w:rPr>
              <w:t>512</w:t>
            </w:r>
          </w:p>
        </w:tc>
      </w:tr>
      <w:tr w:rsidR="002926CD" w14:paraId="193D998A" w14:textId="77777777" w:rsidTr="002926CD">
        <w:trPr>
          <w:trHeight w:val="227"/>
        </w:trPr>
        <w:tc>
          <w:tcPr>
            <w:tcW w:w="1947" w:type="dxa"/>
            <w:noWrap/>
            <w:vAlign w:val="center"/>
            <w:hideMark/>
          </w:tcPr>
          <w:p w14:paraId="313784BE" w14:textId="77777777" w:rsidR="002926CD" w:rsidRDefault="002926CD">
            <w:pPr>
              <w:rPr>
                <w:rFonts w:ascii="Tahoma" w:hAnsi="Tahoma" w:cs="Tahoma"/>
                <w:sz w:val="16"/>
                <w:szCs w:val="16"/>
              </w:rPr>
            </w:pPr>
            <w:r>
              <w:rPr>
                <w:rFonts w:ascii="Tahoma" w:hAnsi="Tahoma" w:cs="Tahoma"/>
                <w:sz w:val="16"/>
                <w:szCs w:val="16"/>
              </w:rPr>
              <w:t>Počet zariadení</w:t>
            </w:r>
          </w:p>
        </w:tc>
        <w:tc>
          <w:tcPr>
            <w:tcW w:w="643" w:type="dxa"/>
            <w:noWrap/>
            <w:vAlign w:val="center"/>
            <w:hideMark/>
          </w:tcPr>
          <w:p w14:paraId="39EC339B"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643" w:type="dxa"/>
            <w:noWrap/>
            <w:vAlign w:val="center"/>
            <w:hideMark/>
          </w:tcPr>
          <w:p w14:paraId="35849F32" w14:textId="77777777" w:rsidR="002926CD" w:rsidRDefault="002926CD">
            <w:pPr>
              <w:jc w:val="right"/>
              <w:rPr>
                <w:rFonts w:ascii="Tahoma" w:hAnsi="Tahoma" w:cs="Tahoma"/>
                <w:color w:val="000000"/>
                <w:sz w:val="16"/>
                <w:szCs w:val="16"/>
              </w:rPr>
            </w:pPr>
            <w:r>
              <w:rPr>
                <w:rFonts w:ascii="Tahoma" w:hAnsi="Tahoma" w:cs="Tahoma"/>
                <w:color w:val="000000"/>
                <w:sz w:val="16"/>
                <w:szCs w:val="16"/>
              </w:rPr>
              <w:t>21</w:t>
            </w:r>
          </w:p>
        </w:tc>
        <w:tc>
          <w:tcPr>
            <w:tcW w:w="643" w:type="dxa"/>
            <w:noWrap/>
            <w:vAlign w:val="center"/>
            <w:hideMark/>
          </w:tcPr>
          <w:p w14:paraId="3BDC0B7E" w14:textId="77777777" w:rsidR="002926CD" w:rsidRDefault="002926CD">
            <w:pPr>
              <w:jc w:val="right"/>
              <w:rPr>
                <w:rFonts w:ascii="Tahoma" w:hAnsi="Tahoma" w:cs="Tahoma"/>
                <w:color w:val="000000"/>
                <w:sz w:val="16"/>
                <w:szCs w:val="16"/>
              </w:rPr>
            </w:pPr>
            <w:r>
              <w:rPr>
                <w:rFonts w:ascii="Tahoma" w:hAnsi="Tahoma" w:cs="Tahoma"/>
                <w:color w:val="000000"/>
                <w:sz w:val="16"/>
                <w:szCs w:val="16"/>
              </w:rPr>
              <w:t>21</w:t>
            </w:r>
          </w:p>
        </w:tc>
        <w:tc>
          <w:tcPr>
            <w:tcW w:w="643" w:type="dxa"/>
            <w:noWrap/>
            <w:vAlign w:val="center"/>
            <w:hideMark/>
          </w:tcPr>
          <w:p w14:paraId="03B1C1CF" w14:textId="77777777" w:rsidR="002926CD" w:rsidRDefault="002926CD">
            <w:pPr>
              <w:jc w:val="right"/>
              <w:rPr>
                <w:rFonts w:ascii="Tahoma" w:hAnsi="Tahoma" w:cs="Tahoma"/>
                <w:color w:val="000000"/>
                <w:sz w:val="16"/>
                <w:szCs w:val="16"/>
              </w:rPr>
            </w:pPr>
            <w:r>
              <w:rPr>
                <w:rFonts w:ascii="Tahoma" w:hAnsi="Tahoma" w:cs="Tahoma"/>
                <w:color w:val="000000"/>
                <w:sz w:val="16"/>
                <w:szCs w:val="16"/>
              </w:rPr>
              <w:t>23</w:t>
            </w:r>
          </w:p>
        </w:tc>
        <w:tc>
          <w:tcPr>
            <w:tcW w:w="643" w:type="dxa"/>
            <w:noWrap/>
            <w:vAlign w:val="center"/>
            <w:hideMark/>
          </w:tcPr>
          <w:p w14:paraId="5564DE4A" w14:textId="77777777" w:rsidR="002926CD" w:rsidRDefault="002926CD">
            <w:pPr>
              <w:jc w:val="right"/>
              <w:rPr>
                <w:rFonts w:ascii="Tahoma" w:hAnsi="Tahoma" w:cs="Tahoma"/>
                <w:color w:val="000000"/>
                <w:sz w:val="16"/>
                <w:szCs w:val="16"/>
              </w:rPr>
            </w:pPr>
            <w:r>
              <w:rPr>
                <w:rFonts w:ascii="Tahoma" w:hAnsi="Tahoma" w:cs="Tahoma"/>
                <w:color w:val="000000"/>
                <w:sz w:val="16"/>
                <w:szCs w:val="16"/>
              </w:rPr>
              <w:t>21</w:t>
            </w:r>
          </w:p>
        </w:tc>
        <w:tc>
          <w:tcPr>
            <w:tcW w:w="643" w:type="dxa"/>
            <w:noWrap/>
            <w:vAlign w:val="center"/>
            <w:hideMark/>
          </w:tcPr>
          <w:p w14:paraId="19B0B0A6" w14:textId="77777777" w:rsidR="002926CD" w:rsidRDefault="002926CD">
            <w:pPr>
              <w:jc w:val="right"/>
              <w:rPr>
                <w:rFonts w:ascii="Tahoma" w:hAnsi="Tahoma" w:cs="Tahoma"/>
                <w:color w:val="000000"/>
                <w:sz w:val="16"/>
                <w:szCs w:val="16"/>
              </w:rPr>
            </w:pPr>
            <w:r>
              <w:rPr>
                <w:rFonts w:ascii="Tahoma" w:hAnsi="Tahoma" w:cs="Tahoma"/>
                <w:color w:val="000000"/>
                <w:sz w:val="16"/>
                <w:szCs w:val="16"/>
              </w:rPr>
              <w:t>23</w:t>
            </w:r>
          </w:p>
        </w:tc>
        <w:tc>
          <w:tcPr>
            <w:tcW w:w="643" w:type="dxa"/>
            <w:noWrap/>
            <w:vAlign w:val="center"/>
            <w:hideMark/>
          </w:tcPr>
          <w:p w14:paraId="2A759C22"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3" w:type="dxa"/>
            <w:noWrap/>
            <w:vAlign w:val="center"/>
            <w:hideMark/>
          </w:tcPr>
          <w:p w14:paraId="7CF3974B"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c>
          <w:tcPr>
            <w:tcW w:w="643" w:type="dxa"/>
            <w:noWrap/>
            <w:vAlign w:val="center"/>
            <w:hideMark/>
          </w:tcPr>
          <w:p w14:paraId="28001B5F"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3" w:type="dxa"/>
            <w:noWrap/>
            <w:vAlign w:val="center"/>
            <w:hideMark/>
          </w:tcPr>
          <w:p w14:paraId="2726E08F"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8" w:type="dxa"/>
            <w:noWrap/>
            <w:vAlign w:val="center"/>
            <w:hideMark/>
          </w:tcPr>
          <w:p w14:paraId="198187A6"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r>
    </w:tbl>
    <w:p w14:paraId="6B37F961" w14:textId="77777777" w:rsidR="002926CD" w:rsidRDefault="002926CD" w:rsidP="002926CD">
      <w:pPr>
        <w:autoSpaceDE w:val="0"/>
        <w:autoSpaceDN w:val="0"/>
        <w:adjustRightInd w:val="0"/>
        <w:jc w:val="both"/>
        <w:rPr>
          <w:rFonts w:ascii="Tahoma" w:hAnsi="Tahoma" w:cs="Tahoma"/>
          <w:sz w:val="16"/>
          <w:szCs w:val="16"/>
        </w:rPr>
      </w:pPr>
      <w:r>
        <w:rPr>
          <w:rFonts w:ascii="Tahoma" w:hAnsi="Tahoma" w:cs="Tahoma"/>
          <w:sz w:val="16"/>
          <w:szCs w:val="16"/>
        </w:rPr>
        <w:t xml:space="preserve">  Zdroj: </w:t>
      </w:r>
      <w:hyperlink r:id="rId100"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5D66EB8F" w14:textId="77777777" w:rsidR="002926CD" w:rsidRDefault="002926CD" w:rsidP="002926CD">
      <w:pPr>
        <w:pStyle w:val="Zkladntext"/>
        <w:rPr>
          <w:rFonts w:ascii="Tahoma" w:hAnsi="Tahoma" w:cs="Tahoma"/>
          <w:sz w:val="20"/>
          <w:szCs w:val="24"/>
        </w:rPr>
      </w:pPr>
    </w:p>
    <w:p w14:paraId="5067A763" w14:textId="1D3CE948" w:rsidR="002926CD" w:rsidRPr="00286F3C" w:rsidRDefault="002926CD" w:rsidP="00286F3C">
      <w:pPr>
        <w:pStyle w:val="Zkladntext"/>
        <w:jc w:val="both"/>
        <w:rPr>
          <w:rFonts w:asciiTheme="majorHAnsi" w:hAnsiTheme="majorHAnsi" w:cstheme="majorHAnsi"/>
          <w:sz w:val="24"/>
          <w:szCs w:val="24"/>
        </w:rPr>
      </w:pPr>
      <w:r w:rsidRPr="00286F3C">
        <w:rPr>
          <w:rFonts w:asciiTheme="majorHAnsi" w:hAnsiTheme="majorHAnsi" w:cstheme="majorHAnsi"/>
          <w:sz w:val="24"/>
          <w:szCs w:val="24"/>
        </w:rPr>
        <w:t xml:space="preserve">Úrad práce, sociálnych vecí a rodiny Fiľakovo, oddelenie posudkových činnosti a peňažných príspevkov na kompenzáciu sociálnych dôsledkov ťažko zdravotne postihnutých občanov poskytuje finančné prostriedky na kompenzáciu a na preklenutie zdravotných ťažkostí. Občania Fiľakova žiadajú tieto peňažné príspevky na kompenzáciu (peňažný príspevok na prepravu a peňažný príspevok na kompenzáciu zvýšených výdavkov súvisiacich so zabezpečením prevádzky osobného motorového vozidla, príspevok na kúpu/úpravu osobného motorového vozidla, peňažný príspevok na úpravu bytu, rodinného domu alebo garáže, </w:t>
      </w:r>
      <w:hyperlink r:id="rId101" w:tgtFrame="_blank" w:tooltip="Externý odkaz na http://www.employment.gov.sk/sk/rodina-socialna-pomoc/tazke-zdravotne-postihnutie/penazne-prispevky/pp-kompenzaciu-zvysenych-vydavkov/penazny-prispevok-kompenzaciu-zvysenych-vydavkov-dietne-stravovanie/" w:history="1">
        <w:r w:rsidRPr="00286F3C">
          <w:rPr>
            <w:rStyle w:val="Hypertextovprepojenie"/>
            <w:rFonts w:asciiTheme="majorHAnsi" w:hAnsiTheme="majorHAnsi" w:cstheme="majorHAnsi"/>
            <w:color w:val="auto"/>
            <w:sz w:val="24"/>
            <w:szCs w:val="24"/>
          </w:rPr>
          <w:t>na kompenzáciu zvýšených výdavkov na diétne stravovanie</w:t>
        </w:r>
      </w:hyperlink>
      <w:r w:rsidRPr="00286F3C">
        <w:rPr>
          <w:rFonts w:asciiTheme="majorHAnsi" w:hAnsiTheme="majorHAnsi" w:cstheme="majorHAnsi"/>
          <w:sz w:val="24"/>
          <w:szCs w:val="24"/>
        </w:rPr>
        <w:t xml:space="preserve">, na osobnú asistenciu, na opatrovanie, na kúpu, </w:t>
      </w:r>
      <w:r w:rsidRPr="00286F3C">
        <w:rPr>
          <w:rFonts w:asciiTheme="majorHAnsi" w:hAnsiTheme="majorHAnsi" w:cstheme="majorHAnsi"/>
          <w:sz w:val="24"/>
          <w:szCs w:val="24"/>
        </w:rPr>
        <w:lastRenderedPageBreak/>
        <w:t xml:space="preserve">výcvik používania a úpravu pomôcky, na opravu pomôcky, na kúpu zdvíhacieho zariadenia, </w:t>
      </w:r>
      <w:hyperlink r:id="rId102" w:tgtFrame="_blank" w:tooltip="Externý odkaz na http://www.employment.gov.sk/sk/rodina-socialna-pomoc/tazke-zdravotne-postihnutie/penazne-prispevky/pp-kompenzaciu-zvysenych-vydavkov/penazny-prispevok-kompenzaciu-zvysenych-vydavkov-suvisiacich-hygienou-alebo-opotrebovanim-satstva-bieliz" w:history="1">
        <w:r w:rsidRPr="00286F3C">
          <w:rPr>
            <w:rStyle w:val="Hypertextovprepojenie"/>
            <w:rFonts w:asciiTheme="majorHAnsi" w:hAnsiTheme="majorHAnsi" w:cstheme="majorHAnsi"/>
            <w:color w:val="auto"/>
            <w:sz w:val="24"/>
            <w:szCs w:val="24"/>
          </w:rPr>
          <w:t>peňažný príspevok na kompenzáciu zvýšených výdavkov súvisiacich s hygienou alebo s opotrebovaním šatstva, bielizne, obuvi a bytového zariadenia</w:t>
        </w:r>
      </w:hyperlink>
      <w:r w:rsidRPr="00286F3C">
        <w:rPr>
          <w:rFonts w:asciiTheme="majorHAnsi" w:hAnsiTheme="majorHAnsi" w:cstheme="majorHAnsi"/>
          <w:sz w:val="24"/>
          <w:szCs w:val="24"/>
        </w:rPr>
        <w:t xml:space="preserve">, </w:t>
      </w:r>
      <w:hyperlink r:id="rId103" w:tgtFrame="_blank" w:tooltip="Externý odkaz na http://www.employment.gov.sk/sk/rodina-socialna-pomoc/tazke-zdravotne-postihnutie/penazne-prispevky/pp-kompenzaciu-zvysenych-vydavkov/penazny-prispevok-kompenzaciu-zvysenych-vydavkov-suvisiacich-so-starostlivostou-psa-so-specialnym-vycvik" w:history="1">
        <w:r w:rsidRPr="00286F3C">
          <w:rPr>
            <w:rStyle w:val="Hypertextovprepojenie"/>
            <w:rFonts w:asciiTheme="majorHAnsi" w:hAnsiTheme="majorHAnsi" w:cstheme="majorHAnsi"/>
            <w:color w:val="auto"/>
            <w:sz w:val="24"/>
            <w:szCs w:val="24"/>
          </w:rPr>
          <w:t>na kompenzáciu zvýšených výdavkov súvisiacich so starostlivosťou o psa so špeciálnym výcvikom</w:t>
        </w:r>
      </w:hyperlink>
      <w:r w:rsidR="00BD3547">
        <w:rPr>
          <w:rStyle w:val="Hypertextovprepojenie"/>
          <w:rFonts w:asciiTheme="majorHAnsi" w:hAnsiTheme="majorHAnsi" w:cstheme="majorHAnsi"/>
          <w:color w:val="auto"/>
          <w:sz w:val="24"/>
          <w:szCs w:val="24"/>
        </w:rPr>
        <w:t xml:space="preserve"> </w:t>
      </w:r>
      <w:r w:rsidRPr="00286F3C">
        <w:rPr>
          <w:rFonts w:asciiTheme="majorHAnsi" w:hAnsiTheme="majorHAnsi" w:cstheme="majorHAnsi"/>
          <w:sz w:val="24"/>
          <w:szCs w:val="24"/>
        </w:rPr>
        <w:t xml:space="preserve">a </w:t>
      </w:r>
      <w:proofErr w:type="spellStart"/>
      <w:r w:rsidRPr="00286F3C">
        <w:rPr>
          <w:rFonts w:asciiTheme="majorHAnsi" w:hAnsiTheme="majorHAnsi" w:cstheme="majorHAnsi"/>
          <w:sz w:val="24"/>
          <w:szCs w:val="24"/>
        </w:rPr>
        <w:t>a</w:t>
      </w:r>
      <w:proofErr w:type="spellEnd"/>
      <w:r w:rsidRPr="00286F3C">
        <w:rPr>
          <w:rFonts w:asciiTheme="majorHAnsi" w:hAnsiTheme="majorHAnsi" w:cstheme="majorHAnsi"/>
          <w:sz w:val="24"/>
          <w:szCs w:val="24"/>
        </w:rPr>
        <w:t xml:space="preserve"> pod.), v rámci ktorých vydáva mesto Fiľakovo potvrdenie, že občanovi nie je poskytovaná žiadna sociálna služba prostredníctvom mesta. </w:t>
      </w:r>
    </w:p>
    <w:p w14:paraId="5242F29A" w14:textId="77777777" w:rsidR="002926CD" w:rsidRPr="00286F3C" w:rsidRDefault="002926CD" w:rsidP="00286F3C">
      <w:pPr>
        <w:pStyle w:val="Zkladntext"/>
        <w:jc w:val="both"/>
        <w:rPr>
          <w:rFonts w:asciiTheme="majorHAnsi" w:hAnsiTheme="majorHAnsi" w:cstheme="majorHAnsi"/>
          <w:sz w:val="24"/>
          <w:szCs w:val="24"/>
        </w:rPr>
      </w:pPr>
      <w:r w:rsidRPr="00286F3C">
        <w:rPr>
          <w:rFonts w:asciiTheme="majorHAnsi" w:hAnsiTheme="majorHAnsi" w:cstheme="majorHAnsi"/>
          <w:sz w:val="24"/>
          <w:szCs w:val="24"/>
        </w:rPr>
        <w:t xml:space="preserve">Nasledujúca tabuľka prezentuje prehľad poskytovaných sociálnych služieb podľa druhu v meste Fiľakovo. </w:t>
      </w:r>
    </w:p>
    <w:p w14:paraId="6D61CF2A" w14:textId="77777777" w:rsidR="002926CD" w:rsidRDefault="002926CD" w:rsidP="002926CD">
      <w:pPr>
        <w:pStyle w:val="Zkladntext"/>
        <w:rPr>
          <w:rFonts w:ascii="Tahoma" w:hAnsi="Tahoma" w:cs="Tahoma"/>
          <w:szCs w:val="20"/>
        </w:rPr>
      </w:pPr>
    </w:p>
    <w:tbl>
      <w:tblPr>
        <w:tblW w:w="9052" w:type="dxa"/>
        <w:tblInd w:w="58" w:type="dxa"/>
        <w:tblCellMar>
          <w:left w:w="70" w:type="dxa"/>
          <w:right w:w="70" w:type="dxa"/>
        </w:tblCellMar>
        <w:tblLook w:val="04A0" w:firstRow="1" w:lastRow="0" w:firstColumn="1" w:lastColumn="0" w:noHBand="0" w:noVBand="1"/>
      </w:tblPr>
      <w:tblGrid>
        <w:gridCol w:w="2532"/>
        <w:gridCol w:w="3420"/>
        <w:gridCol w:w="3100"/>
      </w:tblGrid>
      <w:tr w:rsidR="002926CD" w14:paraId="564BCD56" w14:textId="77777777" w:rsidTr="002926CD">
        <w:trPr>
          <w:trHeight w:val="264"/>
        </w:trPr>
        <w:tc>
          <w:tcPr>
            <w:tcW w:w="9052" w:type="dxa"/>
            <w:gridSpan w:val="3"/>
            <w:tcBorders>
              <w:top w:val="nil"/>
              <w:left w:val="single" w:sz="4" w:space="0" w:color="auto"/>
              <w:bottom w:val="nil"/>
              <w:right w:val="nil"/>
            </w:tcBorders>
            <w:shd w:val="clear" w:color="auto" w:fill="666699"/>
            <w:vAlign w:val="center"/>
            <w:hideMark/>
          </w:tcPr>
          <w:p w14:paraId="5C557A90" w14:textId="77777777" w:rsidR="002926CD" w:rsidRDefault="002926CD">
            <w:pPr>
              <w:rPr>
                <w:rFonts w:ascii="Tahoma" w:hAnsi="Tahoma" w:cs="Tahoma"/>
                <w:bCs/>
                <w:color w:val="FFFFFF"/>
                <w:sz w:val="16"/>
                <w:szCs w:val="16"/>
              </w:rPr>
            </w:pPr>
            <w:r>
              <w:rPr>
                <w:rFonts w:ascii="Tahoma" w:hAnsi="Tahoma" w:cs="Tahoma"/>
                <w:bCs/>
                <w:color w:val="FFFFFF"/>
                <w:sz w:val="16"/>
                <w:szCs w:val="16"/>
              </w:rPr>
              <w:t>Sociálne služby</w:t>
            </w:r>
          </w:p>
        </w:tc>
      </w:tr>
      <w:tr w:rsidR="002926CD" w14:paraId="5D6FF07B" w14:textId="77777777" w:rsidTr="002926CD">
        <w:trPr>
          <w:trHeight w:val="204"/>
        </w:trPr>
        <w:tc>
          <w:tcPr>
            <w:tcW w:w="2532" w:type="dxa"/>
            <w:noWrap/>
            <w:vAlign w:val="center"/>
            <w:hideMark/>
          </w:tcPr>
          <w:p w14:paraId="35115314" w14:textId="77777777" w:rsidR="002926CD" w:rsidRDefault="002926CD">
            <w:pPr>
              <w:rPr>
                <w:rFonts w:ascii="Tahoma" w:hAnsi="Tahoma" w:cs="Tahoma"/>
                <w:sz w:val="16"/>
                <w:szCs w:val="16"/>
              </w:rPr>
            </w:pPr>
            <w:r>
              <w:rPr>
                <w:rFonts w:ascii="Tahoma" w:hAnsi="Tahoma" w:cs="Tahoma"/>
                <w:sz w:val="16"/>
                <w:szCs w:val="16"/>
              </w:rPr>
              <w:t>Druh</w:t>
            </w:r>
          </w:p>
        </w:tc>
        <w:tc>
          <w:tcPr>
            <w:tcW w:w="3420" w:type="dxa"/>
            <w:vAlign w:val="center"/>
            <w:hideMark/>
          </w:tcPr>
          <w:p w14:paraId="74AD0340" w14:textId="77777777" w:rsidR="002926CD" w:rsidRDefault="002926CD">
            <w:pPr>
              <w:rPr>
                <w:rFonts w:ascii="Tahoma" w:hAnsi="Tahoma" w:cs="Tahoma"/>
                <w:sz w:val="16"/>
                <w:szCs w:val="16"/>
              </w:rPr>
            </w:pPr>
            <w:r>
              <w:rPr>
                <w:rFonts w:ascii="Tahoma" w:hAnsi="Tahoma" w:cs="Tahoma"/>
                <w:sz w:val="16"/>
                <w:szCs w:val="16"/>
              </w:rPr>
              <w:t>Zariadenie / služba</w:t>
            </w:r>
          </w:p>
        </w:tc>
        <w:tc>
          <w:tcPr>
            <w:tcW w:w="3100" w:type="dxa"/>
            <w:vAlign w:val="center"/>
            <w:hideMark/>
          </w:tcPr>
          <w:p w14:paraId="2C62980D" w14:textId="77777777" w:rsidR="002926CD" w:rsidRDefault="002926CD">
            <w:pPr>
              <w:jc w:val="center"/>
              <w:rPr>
                <w:rFonts w:ascii="Tahoma" w:hAnsi="Tahoma" w:cs="Tahoma"/>
                <w:sz w:val="16"/>
                <w:szCs w:val="16"/>
              </w:rPr>
            </w:pPr>
            <w:r>
              <w:rPr>
                <w:rFonts w:ascii="Tahoma" w:hAnsi="Tahoma" w:cs="Tahoma"/>
                <w:sz w:val="16"/>
                <w:szCs w:val="16"/>
              </w:rPr>
              <w:t>existujúci stav</w:t>
            </w:r>
          </w:p>
        </w:tc>
      </w:tr>
      <w:tr w:rsidR="002926CD" w14:paraId="643C815E" w14:textId="77777777" w:rsidTr="002926CD">
        <w:trPr>
          <w:trHeight w:val="204"/>
        </w:trPr>
        <w:tc>
          <w:tcPr>
            <w:tcW w:w="2532" w:type="dxa"/>
            <w:vMerge w:val="restart"/>
            <w:vAlign w:val="center"/>
            <w:hideMark/>
          </w:tcPr>
          <w:p w14:paraId="2A697CA5" w14:textId="77777777" w:rsidR="002926CD" w:rsidRDefault="002926CD">
            <w:pPr>
              <w:rPr>
                <w:rFonts w:ascii="Tahoma" w:hAnsi="Tahoma" w:cs="Tahoma"/>
                <w:sz w:val="16"/>
                <w:szCs w:val="16"/>
              </w:rPr>
            </w:pPr>
            <w:r>
              <w:rPr>
                <w:rFonts w:ascii="Tahoma" w:hAnsi="Tahoma" w:cs="Tahoma"/>
                <w:sz w:val="16"/>
                <w:szCs w:val="16"/>
              </w:rPr>
              <w:t>Sociálne služby na riešenie nepriaznivej sociálnej situácie z dôvodu ťažkého zdravotného postihnutia, nepriaznivého ...</w:t>
            </w:r>
          </w:p>
        </w:tc>
        <w:tc>
          <w:tcPr>
            <w:tcW w:w="3420" w:type="dxa"/>
            <w:vAlign w:val="center"/>
            <w:hideMark/>
          </w:tcPr>
          <w:p w14:paraId="2BDF973D" w14:textId="77777777" w:rsidR="002926CD" w:rsidRDefault="002926CD">
            <w:pPr>
              <w:rPr>
                <w:rFonts w:ascii="Tahoma" w:hAnsi="Tahoma" w:cs="Tahoma"/>
                <w:sz w:val="16"/>
                <w:szCs w:val="16"/>
              </w:rPr>
            </w:pPr>
            <w:r>
              <w:rPr>
                <w:rFonts w:ascii="Tahoma" w:hAnsi="Tahoma" w:cs="Tahoma"/>
                <w:sz w:val="16"/>
                <w:szCs w:val="16"/>
              </w:rPr>
              <w:t xml:space="preserve">zariadenie pre seniorov </w:t>
            </w:r>
          </w:p>
        </w:tc>
        <w:tc>
          <w:tcPr>
            <w:tcW w:w="3100" w:type="dxa"/>
            <w:vAlign w:val="center"/>
            <w:hideMark/>
          </w:tcPr>
          <w:p w14:paraId="3BB9DC12" w14:textId="77777777" w:rsidR="002926CD" w:rsidRDefault="002926CD">
            <w:pPr>
              <w:jc w:val="center"/>
              <w:rPr>
                <w:rFonts w:ascii="Tahoma" w:hAnsi="Tahoma" w:cs="Tahoma"/>
                <w:sz w:val="16"/>
                <w:szCs w:val="16"/>
              </w:rPr>
            </w:pPr>
            <w:r>
              <w:rPr>
                <w:rFonts w:ascii="Tahoma" w:hAnsi="Tahoma" w:cs="Tahoma"/>
                <w:sz w:val="16"/>
                <w:szCs w:val="16"/>
              </w:rPr>
              <w:t>1</w:t>
            </w:r>
          </w:p>
        </w:tc>
      </w:tr>
      <w:tr w:rsidR="002926CD" w14:paraId="3A269F89" w14:textId="77777777" w:rsidTr="002926CD">
        <w:trPr>
          <w:trHeight w:val="204"/>
        </w:trPr>
        <w:tc>
          <w:tcPr>
            <w:tcW w:w="0" w:type="auto"/>
            <w:vMerge/>
            <w:vAlign w:val="center"/>
            <w:hideMark/>
          </w:tcPr>
          <w:p w14:paraId="003BE365" w14:textId="77777777" w:rsidR="002926CD" w:rsidRDefault="002926CD">
            <w:pPr>
              <w:rPr>
                <w:rFonts w:ascii="Tahoma" w:hAnsi="Tahoma" w:cs="Tahoma"/>
                <w:sz w:val="16"/>
                <w:szCs w:val="16"/>
              </w:rPr>
            </w:pPr>
          </w:p>
        </w:tc>
        <w:tc>
          <w:tcPr>
            <w:tcW w:w="3420" w:type="dxa"/>
            <w:vAlign w:val="center"/>
            <w:hideMark/>
          </w:tcPr>
          <w:p w14:paraId="148F50EB" w14:textId="77777777" w:rsidR="002926CD" w:rsidRDefault="002926CD">
            <w:pPr>
              <w:rPr>
                <w:rFonts w:ascii="Tahoma" w:hAnsi="Tahoma" w:cs="Tahoma"/>
                <w:sz w:val="16"/>
                <w:szCs w:val="16"/>
              </w:rPr>
            </w:pPr>
            <w:r>
              <w:rPr>
                <w:rFonts w:ascii="Tahoma" w:hAnsi="Tahoma" w:cs="Tahoma"/>
                <w:sz w:val="16"/>
                <w:szCs w:val="16"/>
              </w:rPr>
              <w:t xml:space="preserve">zariadenie opatrovateľskej služby </w:t>
            </w:r>
          </w:p>
        </w:tc>
        <w:tc>
          <w:tcPr>
            <w:tcW w:w="3100" w:type="dxa"/>
            <w:vAlign w:val="center"/>
            <w:hideMark/>
          </w:tcPr>
          <w:p w14:paraId="591FF5D4" w14:textId="77777777" w:rsidR="002926CD" w:rsidRDefault="002926CD">
            <w:pPr>
              <w:jc w:val="center"/>
              <w:rPr>
                <w:rFonts w:ascii="Tahoma" w:hAnsi="Tahoma" w:cs="Tahoma"/>
                <w:sz w:val="16"/>
                <w:szCs w:val="16"/>
              </w:rPr>
            </w:pPr>
            <w:r>
              <w:rPr>
                <w:rFonts w:ascii="Tahoma" w:hAnsi="Tahoma" w:cs="Tahoma"/>
                <w:sz w:val="16"/>
                <w:szCs w:val="16"/>
              </w:rPr>
              <w:t>1</w:t>
            </w:r>
          </w:p>
        </w:tc>
      </w:tr>
      <w:tr w:rsidR="002926CD" w14:paraId="59BB2DF7" w14:textId="77777777" w:rsidTr="002926CD">
        <w:trPr>
          <w:trHeight w:val="204"/>
        </w:trPr>
        <w:tc>
          <w:tcPr>
            <w:tcW w:w="0" w:type="auto"/>
            <w:vMerge/>
            <w:vAlign w:val="center"/>
            <w:hideMark/>
          </w:tcPr>
          <w:p w14:paraId="76C32ECC" w14:textId="77777777" w:rsidR="002926CD" w:rsidRDefault="002926CD">
            <w:pPr>
              <w:rPr>
                <w:rFonts w:ascii="Tahoma" w:hAnsi="Tahoma" w:cs="Tahoma"/>
                <w:sz w:val="16"/>
                <w:szCs w:val="16"/>
              </w:rPr>
            </w:pPr>
          </w:p>
        </w:tc>
        <w:tc>
          <w:tcPr>
            <w:tcW w:w="3420" w:type="dxa"/>
            <w:vAlign w:val="center"/>
            <w:hideMark/>
          </w:tcPr>
          <w:p w14:paraId="38E734C2" w14:textId="77777777" w:rsidR="002926CD" w:rsidRDefault="002926CD">
            <w:pPr>
              <w:jc w:val="both"/>
              <w:rPr>
                <w:rFonts w:ascii="Tahoma" w:hAnsi="Tahoma" w:cs="Tahoma"/>
                <w:sz w:val="16"/>
                <w:szCs w:val="16"/>
              </w:rPr>
            </w:pPr>
            <w:r>
              <w:rPr>
                <w:rFonts w:ascii="Tahoma" w:hAnsi="Tahoma" w:cs="Tahoma"/>
                <w:sz w:val="16"/>
                <w:szCs w:val="16"/>
              </w:rPr>
              <w:t xml:space="preserve">denný stacionár </w:t>
            </w:r>
          </w:p>
        </w:tc>
        <w:tc>
          <w:tcPr>
            <w:tcW w:w="3100" w:type="dxa"/>
            <w:vAlign w:val="center"/>
            <w:hideMark/>
          </w:tcPr>
          <w:p w14:paraId="18DFB8A4" w14:textId="77777777" w:rsidR="002926CD" w:rsidRDefault="002926CD">
            <w:pPr>
              <w:jc w:val="center"/>
              <w:rPr>
                <w:rFonts w:ascii="Tahoma" w:hAnsi="Tahoma" w:cs="Tahoma"/>
                <w:sz w:val="16"/>
                <w:szCs w:val="16"/>
              </w:rPr>
            </w:pPr>
            <w:r>
              <w:rPr>
                <w:rFonts w:ascii="Tahoma" w:hAnsi="Tahoma" w:cs="Tahoma"/>
                <w:sz w:val="16"/>
                <w:szCs w:val="16"/>
              </w:rPr>
              <w:t>1</w:t>
            </w:r>
          </w:p>
        </w:tc>
      </w:tr>
      <w:tr w:rsidR="002926CD" w14:paraId="0B5EB590" w14:textId="77777777" w:rsidTr="002926CD">
        <w:trPr>
          <w:trHeight w:val="204"/>
        </w:trPr>
        <w:tc>
          <w:tcPr>
            <w:tcW w:w="0" w:type="auto"/>
            <w:vMerge/>
            <w:vAlign w:val="center"/>
            <w:hideMark/>
          </w:tcPr>
          <w:p w14:paraId="7CDF3405" w14:textId="77777777" w:rsidR="002926CD" w:rsidRDefault="002926CD">
            <w:pPr>
              <w:rPr>
                <w:rFonts w:ascii="Tahoma" w:hAnsi="Tahoma" w:cs="Tahoma"/>
                <w:sz w:val="16"/>
                <w:szCs w:val="16"/>
              </w:rPr>
            </w:pPr>
          </w:p>
        </w:tc>
        <w:tc>
          <w:tcPr>
            <w:tcW w:w="3420" w:type="dxa"/>
            <w:vAlign w:val="center"/>
            <w:hideMark/>
          </w:tcPr>
          <w:p w14:paraId="19DB951C" w14:textId="1D4913E4" w:rsidR="000F1339" w:rsidRDefault="002926CD">
            <w:pPr>
              <w:jc w:val="both"/>
              <w:rPr>
                <w:rFonts w:ascii="Tahoma" w:hAnsi="Tahoma" w:cs="Tahoma"/>
                <w:sz w:val="16"/>
                <w:szCs w:val="16"/>
              </w:rPr>
            </w:pPr>
            <w:r>
              <w:rPr>
                <w:rFonts w:ascii="Tahoma" w:hAnsi="Tahoma" w:cs="Tahoma"/>
                <w:sz w:val="16"/>
                <w:szCs w:val="16"/>
              </w:rPr>
              <w:t>opatrovateľská služba</w:t>
            </w:r>
            <w:r w:rsidR="000F1339">
              <w:rPr>
                <w:rFonts w:ascii="Tahoma" w:hAnsi="Tahoma" w:cs="Tahoma"/>
                <w:sz w:val="16"/>
                <w:szCs w:val="16"/>
              </w:rPr>
              <w:t xml:space="preserve">                                                          </w:t>
            </w:r>
          </w:p>
        </w:tc>
        <w:tc>
          <w:tcPr>
            <w:tcW w:w="3100" w:type="dxa"/>
            <w:vAlign w:val="center"/>
            <w:hideMark/>
          </w:tcPr>
          <w:p w14:paraId="17F41F3A" w14:textId="5D52DD74" w:rsidR="000F1339" w:rsidRDefault="000F1339" w:rsidP="000F1339">
            <w:pPr>
              <w:rPr>
                <w:rFonts w:ascii="Tahoma" w:hAnsi="Tahoma" w:cs="Tahoma"/>
                <w:sz w:val="16"/>
                <w:szCs w:val="16"/>
              </w:rPr>
            </w:pPr>
            <w:r>
              <w:rPr>
                <w:rFonts w:ascii="Tahoma" w:hAnsi="Tahoma" w:cs="Tahoma"/>
                <w:sz w:val="16"/>
                <w:szCs w:val="16"/>
              </w:rPr>
              <w:t xml:space="preserve">                             1</w:t>
            </w:r>
          </w:p>
        </w:tc>
      </w:tr>
      <w:tr w:rsidR="002926CD" w14:paraId="2D01BE13" w14:textId="77777777" w:rsidTr="002926CD">
        <w:trPr>
          <w:trHeight w:val="204"/>
        </w:trPr>
        <w:tc>
          <w:tcPr>
            <w:tcW w:w="2532" w:type="dxa"/>
            <w:noWrap/>
            <w:vAlign w:val="center"/>
            <w:hideMark/>
          </w:tcPr>
          <w:p w14:paraId="4B67FF59" w14:textId="77777777" w:rsidR="002926CD" w:rsidRDefault="002926CD">
            <w:pPr>
              <w:rPr>
                <w:rFonts w:ascii="Tahoma" w:hAnsi="Tahoma" w:cs="Tahoma"/>
                <w:sz w:val="16"/>
                <w:szCs w:val="16"/>
              </w:rPr>
            </w:pPr>
            <w:r>
              <w:rPr>
                <w:rFonts w:ascii="Tahoma" w:hAnsi="Tahoma" w:cs="Tahoma"/>
                <w:sz w:val="16"/>
                <w:szCs w:val="16"/>
              </w:rPr>
              <w:t>Podporné služby</w:t>
            </w:r>
          </w:p>
        </w:tc>
        <w:tc>
          <w:tcPr>
            <w:tcW w:w="3420" w:type="dxa"/>
            <w:vAlign w:val="center"/>
            <w:hideMark/>
          </w:tcPr>
          <w:p w14:paraId="6FBBCF59" w14:textId="77777777" w:rsidR="002926CD" w:rsidRDefault="002926CD">
            <w:pPr>
              <w:rPr>
                <w:rFonts w:ascii="Tahoma" w:hAnsi="Tahoma" w:cs="Tahoma"/>
                <w:sz w:val="16"/>
                <w:szCs w:val="16"/>
              </w:rPr>
            </w:pPr>
            <w:r>
              <w:rPr>
                <w:rFonts w:ascii="Tahoma" w:hAnsi="Tahoma" w:cs="Tahoma"/>
                <w:sz w:val="16"/>
                <w:szCs w:val="16"/>
              </w:rPr>
              <w:t>jedáleň</w:t>
            </w:r>
          </w:p>
        </w:tc>
        <w:tc>
          <w:tcPr>
            <w:tcW w:w="3100" w:type="dxa"/>
            <w:vAlign w:val="center"/>
            <w:hideMark/>
          </w:tcPr>
          <w:p w14:paraId="130E7741" w14:textId="77777777" w:rsidR="002926CD" w:rsidRDefault="002926CD">
            <w:pPr>
              <w:jc w:val="center"/>
              <w:rPr>
                <w:rFonts w:ascii="Tahoma" w:hAnsi="Tahoma" w:cs="Tahoma"/>
                <w:sz w:val="16"/>
                <w:szCs w:val="16"/>
              </w:rPr>
            </w:pPr>
            <w:r>
              <w:rPr>
                <w:rFonts w:ascii="Tahoma" w:hAnsi="Tahoma" w:cs="Tahoma"/>
                <w:sz w:val="16"/>
                <w:szCs w:val="16"/>
              </w:rPr>
              <w:t>1</w:t>
            </w:r>
          </w:p>
        </w:tc>
      </w:tr>
    </w:tbl>
    <w:p w14:paraId="36E5A0FD" w14:textId="77777777" w:rsidR="002926CD" w:rsidRDefault="002926CD" w:rsidP="002926CD">
      <w:pPr>
        <w:pStyle w:val="Zkladntext"/>
        <w:rPr>
          <w:rFonts w:ascii="Tahoma" w:hAnsi="Tahoma" w:cs="Tahoma"/>
          <w:sz w:val="16"/>
          <w:szCs w:val="16"/>
        </w:rPr>
      </w:pPr>
      <w:r>
        <w:rPr>
          <w:rFonts w:ascii="Tahoma" w:hAnsi="Tahoma" w:cs="Tahoma"/>
          <w:sz w:val="16"/>
          <w:szCs w:val="16"/>
        </w:rPr>
        <w:t>Zdroj: Fiľakovo, 2022</w:t>
      </w:r>
    </w:p>
    <w:p w14:paraId="225DEBB2" w14:textId="77777777" w:rsidR="002926CD" w:rsidRDefault="002926CD" w:rsidP="002926CD">
      <w:pPr>
        <w:jc w:val="both"/>
        <w:rPr>
          <w:rFonts w:ascii="Tahoma" w:hAnsi="Tahoma" w:cs="Tahoma"/>
          <w:sz w:val="20"/>
          <w:szCs w:val="20"/>
        </w:rPr>
      </w:pPr>
    </w:p>
    <w:p w14:paraId="0827C0B8" w14:textId="77777777" w:rsidR="002926CD" w:rsidRPr="00286F3C" w:rsidRDefault="002926CD" w:rsidP="002926CD">
      <w:pPr>
        <w:jc w:val="both"/>
        <w:rPr>
          <w:rFonts w:asciiTheme="majorHAnsi" w:hAnsiTheme="majorHAnsi" w:cstheme="majorHAnsi"/>
          <w:sz w:val="24"/>
          <w:szCs w:val="24"/>
        </w:rPr>
      </w:pPr>
      <w:r w:rsidRPr="00286F3C">
        <w:rPr>
          <w:rFonts w:asciiTheme="majorHAnsi" w:hAnsiTheme="majorHAnsi" w:cstheme="majorHAnsi"/>
          <w:sz w:val="24"/>
          <w:szCs w:val="24"/>
        </w:rPr>
        <w:t>Smerovanie sociálnych služieb v meste je nastavené poskytovať sociálne služby v súlade s individuálnymi potrebami občana. Snahou je udržať občana v jeho prirodzenom prostredí, kým to okolnosti, zdravotný stav a možnosti rodiny dovolia. Mesto takýmto občanom (klientom) poskytuje prostredníctvom ním založenej organizácie opatrovateľskú službu, služby jedálne, prepravnú službu (seniori, osoby so ZP). Služby jedálne poskytujú aj Školské jedálne. V prípade potreby zabezpečenia sociálnych služieb počas 24 hodín môže byť občan umiestnený v zariadení opatrovateľskej služby alebo v zariadení pre seniorov, ktoré takisto prevádzkuje organizácia založená mestom. Pobytové služby sú určené prioritne pre seniorov (zariadenie pre seniorov, zariadenie opatrovateľskej služby) a osoby so ZP (zariadenie opatrovateľskej služby). V blízkej budúcnosti sa pripravuje spustenie prevádzky denného stacionára určeného na poskytovanie ambulantných služieb občanom odkázaných na pomoc len počas</w:t>
      </w:r>
      <w:r>
        <w:rPr>
          <w:rFonts w:ascii="Tahoma" w:hAnsi="Tahoma" w:cs="Tahoma"/>
          <w:sz w:val="20"/>
          <w:szCs w:val="20"/>
        </w:rPr>
        <w:t xml:space="preserve"> </w:t>
      </w:r>
      <w:r w:rsidRPr="00286F3C">
        <w:rPr>
          <w:rFonts w:asciiTheme="majorHAnsi" w:hAnsiTheme="majorHAnsi" w:cstheme="majorHAnsi"/>
          <w:sz w:val="24"/>
          <w:szCs w:val="24"/>
        </w:rPr>
        <w:t xml:space="preserve">určitého obdobia počas dňa (seniori, osoby so ZP). Poskytovanie sociálnych služieb iným skupinám obyvateľstva je riešené ďalšími subjektmi a službami. </w:t>
      </w:r>
    </w:p>
    <w:p w14:paraId="70C9E3D7" w14:textId="347DA23B" w:rsidR="002926CD" w:rsidRPr="00286F3C" w:rsidRDefault="002926CD" w:rsidP="002926CD">
      <w:pPr>
        <w:jc w:val="both"/>
        <w:rPr>
          <w:rFonts w:asciiTheme="majorHAnsi" w:hAnsiTheme="majorHAnsi" w:cstheme="majorHAnsi"/>
          <w:sz w:val="24"/>
          <w:szCs w:val="24"/>
        </w:rPr>
      </w:pPr>
      <w:r w:rsidRPr="00286F3C">
        <w:rPr>
          <w:rFonts w:asciiTheme="majorHAnsi" w:hAnsiTheme="majorHAnsi" w:cstheme="majorHAnsi"/>
          <w:sz w:val="24"/>
          <w:szCs w:val="24"/>
        </w:rPr>
        <w:t xml:space="preserve">Poskytovanie soc. služieb je riešené v budovách vo vlastníctve mesta zariadenie sociálnych služieb Nezábudka, </w:t>
      </w:r>
      <w:proofErr w:type="spellStart"/>
      <w:r w:rsidRPr="00286F3C">
        <w:rPr>
          <w:rFonts w:asciiTheme="majorHAnsi" w:hAnsiTheme="majorHAnsi" w:cstheme="majorHAnsi"/>
          <w:sz w:val="24"/>
          <w:szCs w:val="24"/>
        </w:rPr>
        <w:t>n.o</w:t>
      </w:r>
      <w:proofErr w:type="spellEnd"/>
      <w:r w:rsidRPr="00286F3C">
        <w:rPr>
          <w:rFonts w:asciiTheme="majorHAnsi" w:hAnsiTheme="majorHAnsi" w:cstheme="majorHAnsi"/>
          <w:sz w:val="24"/>
          <w:szCs w:val="24"/>
        </w:rPr>
        <w:t xml:space="preserve">., zmluva o nájme nebytových priestorov. Prevádzka denného stacionára bude tiež riešená v budove vo vlastníctve mesta (zmluva o výpožičke). V budúcnosti je potrebné zriadiť </w:t>
      </w:r>
      <w:proofErr w:type="spellStart"/>
      <w:r w:rsidRPr="00286F3C">
        <w:rPr>
          <w:rFonts w:asciiTheme="majorHAnsi" w:hAnsiTheme="majorHAnsi" w:cstheme="majorHAnsi"/>
          <w:sz w:val="24"/>
          <w:szCs w:val="24"/>
        </w:rPr>
        <w:t>nízkoprahové</w:t>
      </w:r>
      <w:proofErr w:type="spellEnd"/>
      <w:r w:rsidRPr="00286F3C">
        <w:rPr>
          <w:rFonts w:asciiTheme="majorHAnsi" w:hAnsiTheme="majorHAnsi" w:cstheme="majorHAnsi"/>
          <w:sz w:val="24"/>
          <w:szCs w:val="24"/>
        </w:rPr>
        <w:t xml:space="preserve"> sociálne služby (práčovňa, nocľaháreň, útulok, núdzové bývanie, vývarovňa...), ktoré sú určené skupin</w:t>
      </w:r>
      <w:r w:rsidR="00BD3547">
        <w:rPr>
          <w:rFonts w:asciiTheme="majorHAnsi" w:hAnsiTheme="majorHAnsi" w:cstheme="majorHAnsi"/>
          <w:sz w:val="24"/>
          <w:szCs w:val="24"/>
        </w:rPr>
        <w:t>á</w:t>
      </w:r>
      <w:r w:rsidRPr="00286F3C">
        <w:rPr>
          <w:rFonts w:asciiTheme="majorHAnsi" w:hAnsiTheme="majorHAnsi" w:cstheme="majorHAnsi"/>
          <w:sz w:val="24"/>
          <w:szCs w:val="24"/>
        </w:rPr>
        <w:t xml:space="preserve">m občanov, ktorí si takéto služby nevedia zabezpečiť z </w:t>
      </w:r>
      <w:r w:rsidRPr="00286F3C">
        <w:rPr>
          <w:rFonts w:asciiTheme="majorHAnsi" w:hAnsiTheme="majorHAnsi" w:cstheme="majorHAnsi"/>
          <w:sz w:val="24"/>
          <w:szCs w:val="24"/>
        </w:rPr>
        <w:lastRenderedPageBreak/>
        <w:t>dôvodu, že nemajú vlastné bývanie, alebo im to nedovolí ich finančná a sociálna situácia (MsÚ, 2022).</w:t>
      </w:r>
    </w:p>
    <w:p w14:paraId="286641A8" w14:textId="77777777" w:rsidR="002926CD" w:rsidRPr="00286F3C" w:rsidRDefault="002926CD" w:rsidP="002926CD">
      <w:pPr>
        <w:jc w:val="both"/>
        <w:rPr>
          <w:rFonts w:asciiTheme="majorHAnsi" w:hAnsiTheme="majorHAnsi" w:cstheme="majorHAnsi"/>
          <w:sz w:val="24"/>
          <w:szCs w:val="24"/>
        </w:rPr>
      </w:pPr>
      <w:r w:rsidRPr="00286F3C">
        <w:rPr>
          <w:rFonts w:asciiTheme="majorHAnsi" w:hAnsiTheme="majorHAnsi" w:cstheme="majorHAnsi"/>
          <w:sz w:val="24"/>
          <w:szCs w:val="24"/>
        </w:rPr>
        <w:t xml:space="preserve">Mesto  Fiľakovo a neverejní poskytovatelia poskytujú sociálne služby v zmysle zákona č.448/2008 </w:t>
      </w:r>
      <w:proofErr w:type="spellStart"/>
      <w:r w:rsidRPr="00286F3C">
        <w:rPr>
          <w:rFonts w:asciiTheme="majorHAnsi" w:hAnsiTheme="majorHAnsi" w:cstheme="majorHAnsi"/>
          <w:sz w:val="24"/>
          <w:szCs w:val="24"/>
        </w:rPr>
        <w:t>Z.z</w:t>
      </w:r>
      <w:proofErr w:type="spellEnd"/>
      <w:r w:rsidRPr="00286F3C">
        <w:rPr>
          <w:rFonts w:asciiTheme="majorHAnsi" w:hAnsiTheme="majorHAnsi" w:cstheme="majorHAnsi"/>
          <w:sz w:val="24"/>
          <w:szCs w:val="24"/>
        </w:rPr>
        <w:t xml:space="preserve">. o sociálnych službách, na riešenie nepriaznivej sociálnej situácie z dôvodu ťažkého zdravotného postihnutia, nepriaznivého zdravotného stavu, alebo z dôvodu dovŕšenia dôchodkového veku v zariadeniach: </w:t>
      </w:r>
    </w:p>
    <w:p w14:paraId="75F18A04" w14:textId="77777777" w:rsidR="002926CD" w:rsidRDefault="002926CD" w:rsidP="002926CD">
      <w:pPr>
        <w:jc w:val="both"/>
        <w:rPr>
          <w:rFonts w:ascii="Tahoma" w:hAnsi="Tahoma" w:cs="Tahoma"/>
          <w:sz w:val="20"/>
          <w:szCs w:val="20"/>
        </w:rPr>
      </w:pPr>
    </w:p>
    <w:p w14:paraId="4E48C04D" w14:textId="77777777" w:rsidR="002926CD" w:rsidRPr="00BD3547" w:rsidRDefault="002926CD" w:rsidP="002926CD">
      <w:pPr>
        <w:jc w:val="both"/>
        <w:rPr>
          <w:rFonts w:asciiTheme="majorHAnsi" w:hAnsiTheme="majorHAnsi" w:cstheme="majorHAnsi"/>
          <w:b/>
          <w:sz w:val="24"/>
          <w:szCs w:val="24"/>
        </w:rPr>
      </w:pPr>
      <w:r w:rsidRPr="00BD3547">
        <w:rPr>
          <w:rFonts w:asciiTheme="majorHAnsi" w:hAnsiTheme="majorHAnsi" w:cstheme="majorHAnsi"/>
          <w:b/>
          <w:sz w:val="24"/>
          <w:szCs w:val="24"/>
        </w:rPr>
        <w:t>Jedáleň</w:t>
      </w:r>
    </w:p>
    <w:p w14:paraId="580625C2" w14:textId="77777777" w:rsidR="002926CD" w:rsidRDefault="002926CD" w:rsidP="002926CD">
      <w:pPr>
        <w:jc w:val="both"/>
        <w:rPr>
          <w:rFonts w:ascii="Tahoma" w:hAnsi="Tahoma" w:cs="Tahoma"/>
          <w:b/>
          <w:sz w:val="20"/>
          <w:szCs w:val="20"/>
        </w:rPr>
      </w:pPr>
    </w:p>
    <w:p w14:paraId="7EE370DE" w14:textId="77777777" w:rsidR="002926CD" w:rsidRDefault="002926CD" w:rsidP="002926CD">
      <w:pPr>
        <w:jc w:val="both"/>
        <w:rPr>
          <w:rFonts w:ascii="Tahoma" w:hAnsi="Tahoma" w:cs="Tahoma"/>
          <w:b/>
          <w:sz w:val="16"/>
          <w:szCs w:val="16"/>
        </w:rPr>
      </w:pPr>
      <w:r>
        <w:rPr>
          <w:rFonts w:ascii="Tahoma" w:hAnsi="Tahoma" w:cs="Tahoma"/>
          <w:b/>
          <w:sz w:val="16"/>
          <w:szCs w:val="16"/>
        </w:rPr>
        <w:t xml:space="preserve">Nezábudka, </w:t>
      </w:r>
      <w:proofErr w:type="spellStart"/>
      <w:r>
        <w:rPr>
          <w:rFonts w:ascii="Tahoma" w:hAnsi="Tahoma" w:cs="Tahoma"/>
          <w:b/>
          <w:sz w:val="16"/>
          <w:szCs w:val="16"/>
        </w:rPr>
        <w:t>n.o</w:t>
      </w:r>
      <w:proofErr w:type="spellEnd"/>
      <w:r>
        <w:rPr>
          <w:rFonts w:ascii="Tahoma" w:hAnsi="Tahoma" w:cs="Tahoma"/>
          <w:b/>
          <w:sz w:val="16"/>
          <w:szCs w:val="16"/>
        </w:rPr>
        <w:t>.</w:t>
      </w:r>
    </w:p>
    <w:p w14:paraId="766DFC57" w14:textId="77777777" w:rsidR="002926CD" w:rsidRDefault="002926CD" w:rsidP="002926CD">
      <w:pPr>
        <w:jc w:val="both"/>
        <w:rPr>
          <w:rFonts w:ascii="Tahoma" w:hAnsi="Tahoma" w:cs="Tahoma"/>
          <w:sz w:val="16"/>
          <w:szCs w:val="16"/>
        </w:rPr>
      </w:pPr>
    </w:p>
    <w:p w14:paraId="74769402" w14:textId="77777777" w:rsidR="002926CD" w:rsidRDefault="002926CD" w:rsidP="002926CD">
      <w:pPr>
        <w:jc w:val="both"/>
        <w:rPr>
          <w:rFonts w:ascii="Tahoma" w:hAnsi="Tahoma" w:cs="Tahoma"/>
          <w:sz w:val="16"/>
          <w:szCs w:val="16"/>
        </w:rPr>
      </w:pPr>
      <w:r>
        <w:rPr>
          <w:rFonts w:ascii="Tahoma" w:hAnsi="Tahoma" w:cs="Tahoma"/>
          <w:sz w:val="16"/>
          <w:szCs w:val="16"/>
        </w:rPr>
        <w:t>Druh sociálnej služby:</w:t>
      </w:r>
      <w:r>
        <w:rPr>
          <w:rFonts w:ascii="Tahoma" w:hAnsi="Tahoma" w:cs="Tahoma"/>
          <w:sz w:val="16"/>
          <w:szCs w:val="16"/>
        </w:rPr>
        <w:tab/>
        <w:t>Jedáleň</w:t>
      </w:r>
    </w:p>
    <w:p w14:paraId="0418FB0E" w14:textId="77777777" w:rsidR="002926CD" w:rsidRDefault="002926CD" w:rsidP="002926CD">
      <w:pPr>
        <w:jc w:val="both"/>
        <w:rPr>
          <w:rFonts w:ascii="Tahoma" w:hAnsi="Tahoma" w:cs="Tahoma"/>
          <w:sz w:val="16"/>
          <w:szCs w:val="16"/>
        </w:rPr>
      </w:pPr>
      <w:r>
        <w:rPr>
          <w:rFonts w:ascii="Tahoma" w:hAnsi="Tahoma" w:cs="Tahoma"/>
          <w:sz w:val="16"/>
          <w:szCs w:val="16"/>
        </w:rPr>
        <w:t>Rozsah:</w:t>
      </w:r>
      <w:r>
        <w:rPr>
          <w:rFonts w:ascii="Tahoma" w:hAnsi="Tahoma" w:cs="Tahoma"/>
          <w:sz w:val="16"/>
          <w:szCs w:val="16"/>
        </w:rPr>
        <w:tab/>
      </w:r>
      <w:r>
        <w:rPr>
          <w:rFonts w:ascii="Tahoma" w:hAnsi="Tahoma" w:cs="Tahoma"/>
          <w:sz w:val="16"/>
          <w:szCs w:val="16"/>
        </w:rPr>
        <w:tab/>
      </w:r>
      <w:r>
        <w:rPr>
          <w:rFonts w:ascii="Tahoma" w:hAnsi="Tahoma" w:cs="Tahoma"/>
          <w:sz w:val="16"/>
          <w:szCs w:val="16"/>
        </w:rPr>
        <w:tab/>
        <w:t>neurčitý čas</w:t>
      </w:r>
    </w:p>
    <w:p w14:paraId="4D63F1F8" w14:textId="77777777" w:rsidR="002926CD" w:rsidRDefault="002926CD" w:rsidP="002926CD">
      <w:pPr>
        <w:jc w:val="both"/>
        <w:rPr>
          <w:rFonts w:ascii="Tahoma" w:hAnsi="Tahoma" w:cs="Tahoma"/>
          <w:sz w:val="16"/>
          <w:szCs w:val="16"/>
        </w:rPr>
      </w:pPr>
      <w:r>
        <w:rPr>
          <w:rFonts w:ascii="Tahoma" w:hAnsi="Tahoma" w:cs="Tahoma"/>
          <w:sz w:val="16"/>
          <w:szCs w:val="16"/>
        </w:rPr>
        <w:t>Forma:</w:t>
      </w:r>
      <w:r>
        <w:rPr>
          <w:rFonts w:ascii="Tahoma" w:hAnsi="Tahoma" w:cs="Tahoma"/>
          <w:sz w:val="16"/>
          <w:szCs w:val="16"/>
        </w:rPr>
        <w:tab/>
      </w:r>
      <w:r>
        <w:rPr>
          <w:rFonts w:ascii="Tahoma" w:hAnsi="Tahoma" w:cs="Tahoma"/>
          <w:sz w:val="16"/>
          <w:szCs w:val="16"/>
        </w:rPr>
        <w:tab/>
      </w:r>
      <w:r>
        <w:rPr>
          <w:rFonts w:ascii="Tahoma" w:hAnsi="Tahoma" w:cs="Tahoma"/>
          <w:sz w:val="16"/>
          <w:szCs w:val="16"/>
        </w:rPr>
        <w:tab/>
        <w:t>terénna</w:t>
      </w:r>
    </w:p>
    <w:p w14:paraId="0E46A58B" w14:textId="77777777" w:rsidR="002926CD" w:rsidRDefault="002926CD" w:rsidP="002926CD">
      <w:pPr>
        <w:jc w:val="both"/>
        <w:rPr>
          <w:rFonts w:ascii="Tahoma" w:hAnsi="Tahoma" w:cs="Tahoma"/>
          <w:sz w:val="16"/>
          <w:szCs w:val="16"/>
        </w:rPr>
      </w:pPr>
      <w:r>
        <w:rPr>
          <w:rFonts w:ascii="Tahoma" w:hAnsi="Tahoma" w:cs="Tahoma"/>
          <w:sz w:val="16"/>
          <w:szCs w:val="16"/>
        </w:rPr>
        <w:t>Cieľová skupina:</w:t>
      </w:r>
      <w:r>
        <w:rPr>
          <w:rFonts w:ascii="Tahoma" w:hAnsi="Tahoma" w:cs="Tahoma"/>
          <w:sz w:val="16"/>
          <w:szCs w:val="16"/>
        </w:rPr>
        <w:tab/>
      </w:r>
      <w:r>
        <w:rPr>
          <w:rFonts w:ascii="Tahoma" w:hAnsi="Tahoma" w:cs="Tahoma"/>
          <w:sz w:val="16"/>
          <w:szCs w:val="16"/>
        </w:rPr>
        <w:tab/>
        <w:t xml:space="preserve">§58 ods. 1 zákona č. 448/2008 Z. z. - fyzické osoby, ktoré nemajú zabezpečenie nevyhnutné </w:t>
      </w:r>
      <w:r>
        <w:rPr>
          <w:rFonts w:ascii="Tahoma" w:hAnsi="Tahoma" w:cs="Tahoma"/>
          <w:sz w:val="16"/>
          <w:szCs w:val="16"/>
        </w:rPr>
        <w:tab/>
      </w:r>
      <w:r>
        <w:rPr>
          <w:rFonts w:ascii="Tahoma" w:hAnsi="Tahoma" w:cs="Tahoma"/>
          <w:sz w:val="16"/>
          <w:szCs w:val="16"/>
        </w:rPr>
        <w:tab/>
      </w:r>
      <w:r>
        <w:rPr>
          <w:rFonts w:ascii="Tahoma" w:hAnsi="Tahoma" w:cs="Tahoma"/>
          <w:sz w:val="16"/>
          <w:szCs w:val="16"/>
        </w:rPr>
        <w:tab/>
        <w:t xml:space="preserve">podmienky na uspokojovanie základných životných potrieb, majú ťažké zdravotné postihnutie </w:t>
      </w:r>
      <w:r>
        <w:rPr>
          <w:rFonts w:ascii="Tahoma" w:hAnsi="Tahoma" w:cs="Tahoma"/>
          <w:sz w:val="16"/>
          <w:szCs w:val="16"/>
        </w:rPr>
        <w:tab/>
      </w:r>
      <w:r>
        <w:rPr>
          <w:rFonts w:ascii="Tahoma" w:hAnsi="Tahoma" w:cs="Tahoma"/>
          <w:sz w:val="16"/>
          <w:szCs w:val="16"/>
        </w:rPr>
        <w:tab/>
      </w:r>
      <w:r>
        <w:rPr>
          <w:rFonts w:ascii="Tahoma" w:hAnsi="Tahoma" w:cs="Tahoma"/>
          <w:sz w:val="16"/>
          <w:szCs w:val="16"/>
        </w:rPr>
        <w:tab/>
        <w:t>alebo nepriaznivý zdravotný stav a fyzické osoby, ktoré dovŕšili dôchodkový vek</w:t>
      </w:r>
    </w:p>
    <w:p w14:paraId="47496EEE" w14:textId="77777777" w:rsidR="002926CD" w:rsidRDefault="002926CD" w:rsidP="002926CD">
      <w:pPr>
        <w:jc w:val="both"/>
        <w:rPr>
          <w:rFonts w:ascii="Tahoma" w:hAnsi="Tahoma" w:cs="Tahoma"/>
          <w:sz w:val="16"/>
          <w:szCs w:val="16"/>
        </w:rPr>
      </w:pPr>
      <w:r>
        <w:rPr>
          <w:rFonts w:ascii="Tahoma" w:hAnsi="Tahoma" w:cs="Tahoma"/>
          <w:sz w:val="16"/>
          <w:szCs w:val="16"/>
        </w:rPr>
        <w:t>Deň začatia poskytovania:</w:t>
      </w:r>
      <w:r>
        <w:rPr>
          <w:rFonts w:ascii="Tahoma" w:hAnsi="Tahoma" w:cs="Tahoma"/>
          <w:sz w:val="16"/>
          <w:szCs w:val="16"/>
        </w:rPr>
        <w:tab/>
        <w:t>3.12.2009</w:t>
      </w:r>
    </w:p>
    <w:p w14:paraId="67318B75" w14:textId="77777777" w:rsidR="002926CD" w:rsidRDefault="002926CD" w:rsidP="002926CD">
      <w:pPr>
        <w:jc w:val="both"/>
        <w:rPr>
          <w:rFonts w:ascii="Tahoma" w:hAnsi="Tahoma" w:cs="Tahoma"/>
          <w:sz w:val="16"/>
          <w:szCs w:val="16"/>
        </w:rPr>
      </w:pPr>
    </w:p>
    <w:p w14:paraId="4868254B" w14:textId="77777777" w:rsidR="002926CD" w:rsidRPr="00286F3C" w:rsidRDefault="002926CD" w:rsidP="002926CD">
      <w:pPr>
        <w:jc w:val="both"/>
        <w:rPr>
          <w:rFonts w:asciiTheme="majorHAnsi" w:hAnsiTheme="majorHAnsi" w:cstheme="majorHAnsi"/>
          <w:sz w:val="24"/>
          <w:szCs w:val="24"/>
        </w:rPr>
      </w:pPr>
      <w:r w:rsidRPr="00286F3C">
        <w:rPr>
          <w:rFonts w:asciiTheme="majorHAnsi" w:hAnsiTheme="majorHAnsi" w:cstheme="majorHAnsi"/>
          <w:b/>
          <w:sz w:val="24"/>
          <w:szCs w:val="24"/>
        </w:rPr>
        <w:t xml:space="preserve">Komunitné centrum </w:t>
      </w:r>
      <w:r w:rsidRPr="00286F3C">
        <w:rPr>
          <w:rFonts w:asciiTheme="majorHAnsi" w:hAnsiTheme="majorHAnsi" w:cstheme="majorHAnsi"/>
          <w:b/>
          <w:sz w:val="24"/>
          <w:szCs w:val="24"/>
        </w:rPr>
        <w:tab/>
      </w:r>
      <w:r w:rsidRPr="00286F3C">
        <w:rPr>
          <w:rFonts w:asciiTheme="majorHAnsi" w:hAnsiTheme="majorHAnsi" w:cstheme="majorHAnsi"/>
          <w:sz w:val="24"/>
          <w:szCs w:val="24"/>
        </w:rPr>
        <w:t>§24d zákona 448/2008</w:t>
      </w:r>
    </w:p>
    <w:p w14:paraId="5DF489CD" w14:textId="77777777" w:rsidR="002926CD" w:rsidRPr="00286F3C" w:rsidRDefault="002926CD" w:rsidP="002926CD">
      <w:pPr>
        <w:jc w:val="both"/>
        <w:rPr>
          <w:rFonts w:asciiTheme="majorHAnsi" w:hAnsiTheme="majorHAnsi" w:cstheme="majorHAnsi"/>
          <w:sz w:val="24"/>
          <w:szCs w:val="24"/>
        </w:rPr>
      </w:pPr>
      <w:r w:rsidRPr="00286F3C">
        <w:rPr>
          <w:rFonts w:asciiTheme="majorHAnsi" w:hAnsiTheme="majorHAnsi" w:cstheme="majorHAnsi"/>
          <w:sz w:val="24"/>
          <w:szCs w:val="24"/>
        </w:rPr>
        <w:t>V komunitnom centre sa fyzickej osobe v nepriaznivej sociálnej situácii podľa §2 ods. 2 písm. h) zákona 448/2008 poskytuje základné sociálne poradenstvo, pomoc pri uplatňovaní práv a právom chránených záujmov, pomoc pri príprave na školské vyučovanie a sprevádzanie dieťaťa do a zo školy a školského zariadenia, vykonáva preventívna aktivita, zabezpečuje záujmová činnosť. V komunitnom centre sa vykonáva komunitná práca a komunitná rehabilitácia. Sociálnu službu v komunitnom centre možno poskytovať ambulantnou sociálnou službou a terénnou formou sociálnej služby prostredníctvom terénneho programu.</w:t>
      </w:r>
    </w:p>
    <w:p w14:paraId="095767A6" w14:textId="77777777" w:rsidR="002926CD" w:rsidRDefault="002926CD" w:rsidP="002926CD">
      <w:pPr>
        <w:jc w:val="both"/>
        <w:rPr>
          <w:rFonts w:ascii="Tahoma" w:hAnsi="Tahoma" w:cs="Tahoma"/>
          <w:sz w:val="16"/>
          <w:szCs w:val="16"/>
        </w:rPr>
      </w:pPr>
    </w:p>
    <w:p w14:paraId="79300D8A" w14:textId="77777777" w:rsidR="002926CD" w:rsidRPr="00BD3547" w:rsidRDefault="002926CD" w:rsidP="002926CD">
      <w:pPr>
        <w:jc w:val="both"/>
        <w:rPr>
          <w:rFonts w:ascii="Tahoma" w:hAnsi="Tahoma" w:cs="Tahoma"/>
          <w:sz w:val="16"/>
          <w:szCs w:val="16"/>
        </w:rPr>
      </w:pPr>
      <w:r w:rsidRPr="00BD3547">
        <w:rPr>
          <w:rFonts w:ascii="Tahoma" w:hAnsi="Tahoma" w:cs="Tahoma"/>
          <w:sz w:val="16"/>
          <w:szCs w:val="16"/>
        </w:rPr>
        <w:t>Druh sociálnej služby:</w:t>
      </w:r>
      <w:r w:rsidRPr="00BD3547">
        <w:rPr>
          <w:rFonts w:ascii="Tahoma" w:hAnsi="Tahoma" w:cs="Tahoma"/>
          <w:sz w:val="16"/>
          <w:szCs w:val="16"/>
        </w:rPr>
        <w:tab/>
        <w:t>Komunitné centrum</w:t>
      </w:r>
    </w:p>
    <w:p w14:paraId="4704BC71" w14:textId="058BB11D" w:rsidR="002926CD" w:rsidRPr="00BD3547" w:rsidRDefault="002926CD" w:rsidP="002926CD">
      <w:pPr>
        <w:jc w:val="both"/>
        <w:rPr>
          <w:rFonts w:ascii="Tahoma" w:hAnsi="Tahoma" w:cs="Tahoma"/>
          <w:sz w:val="16"/>
          <w:szCs w:val="16"/>
        </w:rPr>
      </w:pPr>
      <w:r w:rsidRPr="00BD3547">
        <w:rPr>
          <w:rFonts w:ascii="Tahoma" w:hAnsi="Tahoma" w:cs="Tahoma"/>
          <w:sz w:val="16"/>
          <w:szCs w:val="16"/>
        </w:rPr>
        <w:t>Rozsah:</w:t>
      </w:r>
      <w:r w:rsidR="000F1339" w:rsidRPr="00BD3547">
        <w:rPr>
          <w:rFonts w:ascii="Tahoma" w:hAnsi="Tahoma" w:cs="Tahoma"/>
          <w:sz w:val="16"/>
          <w:szCs w:val="16"/>
        </w:rPr>
        <w:t xml:space="preserve">  </w:t>
      </w:r>
      <w:r w:rsidRPr="00BD3547">
        <w:rPr>
          <w:rFonts w:ascii="Tahoma" w:hAnsi="Tahoma" w:cs="Tahoma"/>
          <w:sz w:val="16"/>
          <w:szCs w:val="16"/>
        </w:rPr>
        <w:t>neurčitý čas</w:t>
      </w:r>
    </w:p>
    <w:p w14:paraId="1BBE0D53" w14:textId="4B0FB93B" w:rsidR="002926CD" w:rsidRDefault="002926CD" w:rsidP="002926CD">
      <w:pPr>
        <w:jc w:val="both"/>
        <w:rPr>
          <w:rFonts w:ascii="Tahoma" w:hAnsi="Tahoma" w:cs="Tahoma"/>
          <w:sz w:val="16"/>
          <w:szCs w:val="16"/>
        </w:rPr>
      </w:pPr>
      <w:r w:rsidRPr="00BD3547">
        <w:rPr>
          <w:rFonts w:ascii="Tahoma" w:hAnsi="Tahoma" w:cs="Tahoma"/>
          <w:sz w:val="16"/>
          <w:szCs w:val="16"/>
        </w:rPr>
        <w:t>Forma:</w:t>
      </w:r>
      <w:r w:rsidRPr="00BD3547">
        <w:rPr>
          <w:rFonts w:ascii="Tahoma" w:hAnsi="Tahoma" w:cs="Tahoma"/>
          <w:sz w:val="16"/>
          <w:szCs w:val="16"/>
        </w:rPr>
        <w:tab/>
      </w:r>
      <w:r w:rsidR="000F1339" w:rsidRPr="00BD3547">
        <w:rPr>
          <w:rFonts w:ascii="Tahoma" w:hAnsi="Tahoma" w:cs="Tahoma"/>
          <w:sz w:val="16"/>
          <w:szCs w:val="16"/>
        </w:rPr>
        <w:t xml:space="preserve">  </w:t>
      </w:r>
      <w:r w:rsidRPr="00BD3547">
        <w:rPr>
          <w:rFonts w:ascii="Tahoma" w:hAnsi="Tahoma" w:cs="Tahoma"/>
          <w:sz w:val="16"/>
          <w:szCs w:val="16"/>
        </w:rPr>
        <w:t>ambulantná</w:t>
      </w:r>
    </w:p>
    <w:p w14:paraId="3B5446CD" w14:textId="77777777" w:rsidR="00BD3547" w:rsidRPr="00BD3547" w:rsidRDefault="00BD3547" w:rsidP="00BD3547">
      <w:pPr>
        <w:jc w:val="both"/>
        <w:rPr>
          <w:rFonts w:ascii="Tahoma" w:hAnsi="Tahoma" w:cs="Tahoma"/>
          <w:sz w:val="16"/>
          <w:szCs w:val="16"/>
        </w:rPr>
      </w:pPr>
      <w:r w:rsidRPr="00BD3547">
        <w:rPr>
          <w:rFonts w:ascii="Tahoma" w:hAnsi="Tahoma" w:cs="Tahoma"/>
          <w:sz w:val="16"/>
          <w:szCs w:val="16"/>
        </w:rPr>
        <w:t>Kapacita:  28 osôb</w:t>
      </w:r>
    </w:p>
    <w:p w14:paraId="2B2D0209" w14:textId="77777777" w:rsidR="00BD3547" w:rsidRPr="00BD3547" w:rsidRDefault="00BD3547" w:rsidP="00BD3547">
      <w:pPr>
        <w:jc w:val="both"/>
        <w:rPr>
          <w:rFonts w:ascii="Tahoma" w:hAnsi="Tahoma" w:cs="Tahoma"/>
          <w:sz w:val="16"/>
          <w:szCs w:val="16"/>
        </w:rPr>
      </w:pPr>
      <w:r w:rsidRPr="00BD3547">
        <w:rPr>
          <w:rFonts w:ascii="Tahoma" w:hAnsi="Tahoma" w:cs="Tahoma"/>
          <w:sz w:val="16"/>
          <w:szCs w:val="16"/>
        </w:rPr>
        <w:t>Deň začatia poskytovania:  7.9.2018</w:t>
      </w:r>
    </w:p>
    <w:p w14:paraId="3541E0A7" w14:textId="77777777" w:rsidR="00BD3547" w:rsidRPr="00BD3547" w:rsidRDefault="00BD3547" w:rsidP="002926CD">
      <w:pPr>
        <w:jc w:val="both"/>
        <w:rPr>
          <w:rFonts w:ascii="Tahoma" w:hAnsi="Tahoma" w:cs="Tahoma"/>
          <w:sz w:val="16"/>
          <w:szCs w:val="16"/>
        </w:rPr>
      </w:pPr>
    </w:p>
    <w:p w14:paraId="6511ED8F" w14:textId="601142A8" w:rsidR="002926CD" w:rsidRPr="000F1339" w:rsidRDefault="002926CD" w:rsidP="002926CD">
      <w:pPr>
        <w:jc w:val="both"/>
        <w:rPr>
          <w:rFonts w:asciiTheme="majorHAnsi" w:hAnsiTheme="majorHAnsi" w:cstheme="majorHAnsi"/>
          <w:sz w:val="24"/>
          <w:szCs w:val="24"/>
        </w:rPr>
      </w:pPr>
      <w:r w:rsidRPr="000F1339">
        <w:rPr>
          <w:rFonts w:asciiTheme="majorHAnsi" w:hAnsiTheme="majorHAnsi" w:cstheme="majorHAnsi"/>
          <w:sz w:val="24"/>
          <w:szCs w:val="24"/>
        </w:rPr>
        <w:lastRenderedPageBreak/>
        <w:t>Cieľová skupina:</w:t>
      </w:r>
      <w:r w:rsidR="000F1339">
        <w:rPr>
          <w:rFonts w:asciiTheme="majorHAnsi" w:hAnsiTheme="majorHAnsi" w:cstheme="majorHAnsi"/>
          <w:sz w:val="24"/>
          <w:szCs w:val="24"/>
        </w:rPr>
        <w:t xml:space="preserve">  </w:t>
      </w:r>
      <w:r w:rsidRPr="000F1339">
        <w:rPr>
          <w:rFonts w:asciiTheme="majorHAnsi" w:hAnsiTheme="majorHAnsi" w:cstheme="majorHAnsi"/>
          <w:sz w:val="24"/>
          <w:szCs w:val="24"/>
        </w:rPr>
        <w:t xml:space="preserve">§24d ods. 1 zákona č. 448/2008 Z. z. - Fyzické osoby v nepriaznivej sociálnej situácii ohrozené sociálnym vylúčením alebo obmedzením ich schopnosti sa spoločensky začleniť a samostatne riešiť svoje problémy pre zotrvávanie v priestorovo segregovanej lokalite s prítomnosťou koncentrovanej a generačne reprodukovanej chudoby. </w:t>
      </w:r>
    </w:p>
    <w:p w14:paraId="11F620A6" w14:textId="5C0F1E71" w:rsidR="002926CD" w:rsidRDefault="002926CD" w:rsidP="002926CD">
      <w:pPr>
        <w:jc w:val="both"/>
        <w:rPr>
          <w:rFonts w:ascii="Tahoma" w:hAnsi="Tahoma" w:cs="Tahoma"/>
          <w:sz w:val="20"/>
          <w:szCs w:val="20"/>
        </w:rPr>
      </w:pPr>
    </w:p>
    <w:p w14:paraId="0EC0C5CF" w14:textId="77777777" w:rsidR="002926CD" w:rsidRPr="00286F3C" w:rsidRDefault="002926CD" w:rsidP="002926CD">
      <w:pPr>
        <w:jc w:val="both"/>
        <w:rPr>
          <w:rFonts w:asciiTheme="majorHAnsi" w:hAnsiTheme="majorHAnsi" w:cstheme="majorHAnsi"/>
          <w:sz w:val="24"/>
          <w:szCs w:val="24"/>
        </w:rPr>
      </w:pPr>
      <w:r w:rsidRPr="00286F3C">
        <w:rPr>
          <w:rFonts w:asciiTheme="majorHAnsi" w:hAnsiTheme="majorHAnsi" w:cstheme="majorHAnsi"/>
          <w:b/>
          <w:sz w:val="24"/>
          <w:szCs w:val="24"/>
        </w:rPr>
        <w:t xml:space="preserve">Opatrovateľská služba </w:t>
      </w:r>
      <w:r w:rsidRPr="00286F3C">
        <w:rPr>
          <w:rFonts w:asciiTheme="majorHAnsi" w:hAnsiTheme="majorHAnsi" w:cstheme="majorHAnsi"/>
          <w:sz w:val="24"/>
          <w:szCs w:val="24"/>
        </w:rPr>
        <w:t>§41 zákona 448/2008</w:t>
      </w:r>
    </w:p>
    <w:p w14:paraId="5B072DCB" w14:textId="77777777" w:rsidR="002926CD" w:rsidRPr="00286F3C" w:rsidRDefault="002926CD" w:rsidP="002926CD">
      <w:pPr>
        <w:jc w:val="both"/>
        <w:rPr>
          <w:rFonts w:asciiTheme="majorHAnsi" w:hAnsiTheme="majorHAnsi" w:cstheme="majorHAnsi"/>
          <w:sz w:val="24"/>
          <w:szCs w:val="24"/>
        </w:rPr>
      </w:pPr>
      <w:r w:rsidRPr="00286F3C">
        <w:rPr>
          <w:rFonts w:asciiTheme="majorHAnsi" w:hAnsiTheme="majorHAnsi" w:cstheme="majorHAnsi"/>
          <w:sz w:val="24"/>
          <w:szCs w:val="24"/>
        </w:rPr>
        <w:t>Opatrovateľská služba je sociálna služba poskytovaná fyzickej osobe, ktorá je odkázaná na pomoc inej fyzickej osoby a jej stupeň odkázanosti je najmenej II podľa prílohy č. 3 zákona 448/2008 a je odkázaná na pomoc pri úkonoch sebaobsluhy, úkonoch starostlivosti o svoju domácnosť a základných sociálnych aktivitách podľa prílohy č. 4 zákona 448/2008. Opatrovateľskou službou sa poskytujú úkony podľa prílohy č. 4 zákona 448/2008. Rozsah úkonov na základe sociálnej posudkovej činnosti určuje obec v hodinách alebo podľa jednotlivých úkonov podľa prílohy č. 4 zákona 448/2008. Minimálny rozsah úkonov sebaobsluhy nesmie byť nižší, ako je minimálny rozsah zodpovedajúci stupňu odkázanosti fyzickej osoby posúdený podľa prílohy č. 3 zákona 448/2008, ak sa poskytovateľ sociálnej služby s prijímateľom sociálnej služby na návrh prijímateľa sociálnej služby nedohodne inak v zmluve o poskytovaní sociálnej služby. Opatrovateľskú službu nemožno poskytovať fyzickej osobe, ktorej sa poskytuje celoročná pobytová sociálna služba, ktorá je opatrovaná fyzickou osobou, ktorej sa poskytuje peňažný príspevok na opatrovanie podľa osobitného predpisu, ak tento zákon neustanovuje inak, ktorej sa poskytuje peňažný príspevok na osobnú asistenciu podľa osobitného predpisu, ktorej je nariadená karanténa pre podozrenie z nákazy prenosnou chorobou a pri ochorení touto nákazou.  Ustanovenie odseku 3 písm. b) sa nepoužije, ak fyzickej osobe vykonávajúcej opatrovanie sa poskytuje ústavná zdravotná starostlivosť v zdravotníckom zariadení, vykonávajúcej opatrovanie sa poskytuje odľahčovacia služba, ktorá je opatrovaná fyzickou osobou, ktorej sa poskytuje peňažný príspevok na opatrovanie podľa osobitného predpisu, sa poskytuje opatrovateľská služba v rozsahu najviac osem hodín mesačne.</w:t>
      </w:r>
    </w:p>
    <w:p w14:paraId="3D9E760B" w14:textId="77777777" w:rsidR="002926CD" w:rsidRDefault="002926CD" w:rsidP="002926CD">
      <w:pPr>
        <w:jc w:val="both"/>
        <w:rPr>
          <w:rFonts w:ascii="Tahoma" w:hAnsi="Tahoma" w:cs="Tahoma"/>
          <w:sz w:val="20"/>
          <w:szCs w:val="20"/>
        </w:rPr>
      </w:pPr>
    </w:p>
    <w:p w14:paraId="032365EE" w14:textId="77777777" w:rsidR="002926CD" w:rsidRDefault="002926CD" w:rsidP="002926CD">
      <w:pPr>
        <w:jc w:val="both"/>
        <w:rPr>
          <w:rFonts w:ascii="Tahoma" w:hAnsi="Tahoma" w:cs="Tahoma"/>
          <w:b/>
          <w:sz w:val="16"/>
          <w:szCs w:val="16"/>
        </w:rPr>
      </w:pPr>
      <w:r>
        <w:rPr>
          <w:rFonts w:ascii="Tahoma" w:hAnsi="Tahoma" w:cs="Tahoma"/>
          <w:b/>
          <w:sz w:val="16"/>
          <w:szCs w:val="16"/>
        </w:rPr>
        <w:t xml:space="preserve">Nezábudka, </w:t>
      </w:r>
      <w:proofErr w:type="spellStart"/>
      <w:r>
        <w:rPr>
          <w:rFonts w:ascii="Tahoma" w:hAnsi="Tahoma" w:cs="Tahoma"/>
          <w:b/>
          <w:sz w:val="16"/>
          <w:szCs w:val="16"/>
        </w:rPr>
        <w:t>n.o</w:t>
      </w:r>
      <w:proofErr w:type="spellEnd"/>
      <w:r>
        <w:rPr>
          <w:rFonts w:ascii="Tahoma" w:hAnsi="Tahoma" w:cs="Tahoma"/>
          <w:b/>
          <w:sz w:val="16"/>
          <w:szCs w:val="16"/>
        </w:rPr>
        <w:t>.</w:t>
      </w:r>
    </w:p>
    <w:p w14:paraId="1F3EE418" w14:textId="77777777" w:rsidR="002926CD" w:rsidRDefault="002926CD" w:rsidP="002926CD">
      <w:pPr>
        <w:jc w:val="both"/>
        <w:rPr>
          <w:rFonts w:ascii="Tahoma" w:hAnsi="Tahoma" w:cs="Tahoma"/>
          <w:sz w:val="16"/>
          <w:szCs w:val="16"/>
        </w:rPr>
      </w:pPr>
      <w:r>
        <w:rPr>
          <w:rFonts w:ascii="Tahoma" w:hAnsi="Tahoma" w:cs="Tahoma"/>
          <w:sz w:val="16"/>
          <w:szCs w:val="16"/>
        </w:rPr>
        <w:t>Druh sociálnej služby:</w:t>
      </w:r>
      <w:r>
        <w:rPr>
          <w:rFonts w:ascii="Tahoma" w:hAnsi="Tahoma" w:cs="Tahoma"/>
          <w:sz w:val="16"/>
          <w:szCs w:val="16"/>
        </w:rPr>
        <w:tab/>
        <w:t>Opatrovateľská služba</w:t>
      </w:r>
    </w:p>
    <w:p w14:paraId="4AC12DAD" w14:textId="77777777" w:rsidR="002926CD" w:rsidRDefault="002926CD" w:rsidP="002926CD">
      <w:pPr>
        <w:jc w:val="both"/>
        <w:rPr>
          <w:rFonts w:ascii="Tahoma" w:hAnsi="Tahoma" w:cs="Tahoma"/>
          <w:sz w:val="16"/>
          <w:szCs w:val="16"/>
        </w:rPr>
      </w:pPr>
      <w:r>
        <w:rPr>
          <w:rFonts w:ascii="Tahoma" w:hAnsi="Tahoma" w:cs="Tahoma"/>
          <w:sz w:val="16"/>
          <w:szCs w:val="16"/>
        </w:rPr>
        <w:t>Rozsah:</w:t>
      </w:r>
      <w:r>
        <w:rPr>
          <w:rFonts w:ascii="Tahoma" w:hAnsi="Tahoma" w:cs="Tahoma"/>
          <w:sz w:val="16"/>
          <w:szCs w:val="16"/>
        </w:rPr>
        <w:tab/>
      </w:r>
      <w:r>
        <w:rPr>
          <w:rFonts w:ascii="Tahoma" w:hAnsi="Tahoma" w:cs="Tahoma"/>
          <w:sz w:val="16"/>
          <w:szCs w:val="16"/>
        </w:rPr>
        <w:tab/>
      </w:r>
      <w:r>
        <w:rPr>
          <w:rFonts w:ascii="Tahoma" w:hAnsi="Tahoma" w:cs="Tahoma"/>
          <w:sz w:val="16"/>
          <w:szCs w:val="16"/>
        </w:rPr>
        <w:tab/>
        <w:t>neurčitý čas</w:t>
      </w:r>
    </w:p>
    <w:p w14:paraId="70022138" w14:textId="77777777" w:rsidR="002926CD" w:rsidRDefault="002926CD" w:rsidP="002926CD">
      <w:pPr>
        <w:jc w:val="both"/>
        <w:rPr>
          <w:rFonts w:ascii="Tahoma" w:hAnsi="Tahoma" w:cs="Tahoma"/>
          <w:sz w:val="16"/>
          <w:szCs w:val="16"/>
        </w:rPr>
      </w:pPr>
      <w:r>
        <w:rPr>
          <w:rFonts w:ascii="Tahoma" w:hAnsi="Tahoma" w:cs="Tahoma"/>
          <w:sz w:val="16"/>
          <w:szCs w:val="16"/>
        </w:rPr>
        <w:t>Forma:</w:t>
      </w:r>
      <w:r>
        <w:rPr>
          <w:rFonts w:ascii="Tahoma" w:hAnsi="Tahoma" w:cs="Tahoma"/>
          <w:sz w:val="16"/>
          <w:szCs w:val="16"/>
        </w:rPr>
        <w:tab/>
      </w:r>
      <w:r>
        <w:rPr>
          <w:rFonts w:ascii="Tahoma" w:hAnsi="Tahoma" w:cs="Tahoma"/>
          <w:sz w:val="16"/>
          <w:szCs w:val="16"/>
        </w:rPr>
        <w:tab/>
      </w:r>
      <w:r>
        <w:rPr>
          <w:rFonts w:ascii="Tahoma" w:hAnsi="Tahoma" w:cs="Tahoma"/>
          <w:sz w:val="16"/>
          <w:szCs w:val="16"/>
        </w:rPr>
        <w:tab/>
        <w:t>terénna</w:t>
      </w:r>
    </w:p>
    <w:p w14:paraId="1CC161EC" w14:textId="77777777" w:rsidR="002926CD" w:rsidRDefault="002926CD" w:rsidP="002926CD">
      <w:pPr>
        <w:jc w:val="both"/>
        <w:rPr>
          <w:rFonts w:ascii="Tahoma" w:hAnsi="Tahoma" w:cs="Tahoma"/>
          <w:sz w:val="16"/>
          <w:szCs w:val="16"/>
        </w:rPr>
      </w:pPr>
      <w:r>
        <w:rPr>
          <w:rFonts w:ascii="Tahoma" w:hAnsi="Tahoma" w:cs="Tahoma"/>
          <w:sz w:val="16"/>
          <w:szCs w:val="16"/>
        </w:rPr>
        <w:t>Cieľová skupina:</w:t>
      </w:r>
      <w:r>
        <w:rPr>
          <w:rFonts w:ascii="Tahoma" w:hAnsi="Tahoma" w:cs="Tahoma"/>
          <w:sz w:val="16"/>
          <w:szCs w:val="16"/>
        </w:rPr>
        <w:tab/>
      </w:r>
      <w:r>
        <w:rPr>
          <w:rFonts w:ascii="Tahoma" w:hAnsi="Tahoma" w:cs="Tahoma"/>
          <w:sz w:val="16"/>
          <w:szCs w:val="16"/>
        </w:rPr>
        <w:tab/>
        <w:t>§41 ods. 1 zákona č. 448/2008 Z. z. - fyzické osoby odkázané na pomoc inej fyzickej osoby</w:t>
      </w:r>
    </w:p>
    <w:p w14:paraId="41D668E3" w14:textId="77777777" w:rsidR="002926CD" w:rsidRDefault="002926CD" w:rsidP="002926CD">
      <w:pPr>
        <w:jc w:val="both"/>
        <w:rPr>
          <w:rFonts w:ascii="Tahoma" w:hAnsi="Tahoma" w:cs="Tahoma"/>
          <w:sz w:val="16"/>
          <w:szCs w:val="16"/>
        </w:rPr>
      </w:pPr>
      <w:r>
        <w:rPr>
          <w:rFonts w:ascii="Tahoma" w:hAnsi="Tahoma" w:cs="Tahoma"/>
          <w:sz w:val="16"/>
          <w:szCs w:val="16"/>
        </w:rPr>
        <w:t>Deň začatia poskytovania:</w:t>
      </w:r>
      <w:r>
        <w:rPr>
          <w:rFonts w:ascii="Tahoma" w:hAnsi="Tahoma" w:cs="Tahoma"/>
          <w:sz w:val="16"/>
          <w:szCs w:val="16"/>
        </w:rPr>
        <w:tab/>
        <w:t>4.4.2006</w:t>
      </w:r>
    </w:p>
    <w:p w14:paraId="5982913F" w14:textId="77777777" w:rsidR="002926CD" w:rsidRDefault="002926CD" w:rsidP="002926CD">
      <w:pPr>
        <w:jc w:val="both"/>
        <w:rPr>
          <w:rFonts w:ascii="Tahoma" w:hAnsi="Tahoma" w:cs="Tahoma"/>
          <w:sz w:val="16"/>
          <w:szCs w:val="16"/>
        </w:rPr>
      </w:pPr>
      <w:r>
        <w:rPr>
          <w:rFonts w:ascii="Tahoma" w:hAnsi="Tahoma" w:cs="Tahoma"/>
          <w:sz w:val="16"/>
          <w:szCs w:val="16"/>
        </w:rPr>
        <w:t>Miesto poskytovania:</w:t>
      </w:r>
      <w:r>
        <w:rPr>
          <w:rFonts w:ascii="Tahoma" w:hAnsi="Tahoma" w:cs="Tahoma"/>
          <w:sz w:val="16"/>
          <w:szCs w:val="16"/>
        </w:rPr>
        <w:tab/>
        <w:t>obec: Fiľakovo</w:t>
      </w:r>
    </w:p>
    <w:p w14:paraId="010B145A" w14:textId="77777777" w:rsidR="002926CD" w:rsidRDefault="002926CD" w:rsidP="002926CD">
      <w:pPr>
        <w:jc w:val="both"/>
        <w:rPr>
          <w:rFonts w:ascii="Tahoma" w:hAnsi="Tahoma" w:cs="Tahoma"/>
          <w:sz w:val="16"/>
          <w:szCs w:val="16"/>
        </w:rPr>
      </w:pPr>
    </w:p>
    <w:p w14:paraId="0967E24A" w14:textId="77777777" w:rsidR="002634EF" w:rsidRDefault="002634EF" w:rsidP="002926CD">
      <w:pPr>
        <w:jc w:val="both"/>
        <w:rPr>
          <w:rFonts w:asciiTheme="majorHAnsi" w:hAnsiTheme="majorHAnsi" w:cstheme="majorHAnsi"/>
          <w:b/>
          <w:sz w:val="24"/>
          <w:szCs w:val="24"/>
        </w:rPr>
      </w:pPr>
    </w:p>
    <w:p w14:paraId="2FA39262" w14:textId="77777777" w:rsidR="002634EF" w:rsidRDefault="002634EF" w:rsidP="002926CD">
      <w:pPr>
        <w:jc w:val="both"/>
        <w:rPr>
          <w:rFonts w:asciiTheme="majorHAnsi" w:hAnsiTheme="majorHAnsi" w:cstheme="majorHAnsi"/>
          <w:b/>
          <w:sz w:val="24"/>
          <w:szCs w:val="24"/>
        </w:rPr>
      </w:pPr>
    </w:p>
    <w:p w14:paraId="21187AD8" w14:textId="7160F4FD" w:rsidR="002926CD" w:rsidRPr="00286F3C" w:rsidRDefault="002926CD" w:rsidP="002926CD">
      <w:pPr>
        <w:jc w:val="both"/>
        <w:rPr>
          <w:rFonts w:asciiTheme="majorHAnsi" w:hAnsiTheme="majorHAnsi" w:cstheme="majorHAnsi"/>
          <w:sz w:val="24"/>
          <w:szCs w:val="24"/>
        </w:rPr>
      </w:pPr>
      <w:r w:rsidRPr="00286F3C">
        <w:rPr>
          <w:rFonts w:asciiTheme="majorHAnsi" w:hAnsiTheme="majorHAnsi" w:cstheme="majorHAnsi"/>
          <w:b/>
          <w:sz w:val="24"/>
          <w:szCs w:val="24"/>
        </w:rPr>
        <w:lastRenderedPageBreak/>
        <w:t>Zariadenie opatrovateľskej služby</w:t>
      </w:r>
      <w:r w:rsidRPr="00286F3C">
        <w:rPr>
          <w:rFonts w:asciiTheme="majorHAnsi" w:hAnsiTheme="majorHAnsi" w:cstheme="majorHAnsi"/>
          <w:sz w:val="24"/>
          <w:szCs w:val="24"/>
        </w:rPr>
        <w:t xml:space="preserve"> §36 zákona 448/2008</w:t>
      </w:r>
    </w:p>
    <w:p w14:paraId="3F1B1B31" w14:textId="77777777" w:rsidR="002926CD" w:rsidRPr="00286F3C" w:rsidRDefault="002926CD" w:rsidP="002926CD">
      <w:pPr>
        <w:jc w:val="both"/>
        <w:rPr>
          <w:rFonts w:asciiTheme="majorHAnsi" w:hAnsiTheme="majorHAnsi" w:cstheme="majorHAnsi"/>
          <w:sz w:val="24"/>
          <w:szCs w:val="24"/>
        </w:rPr>
      </w:pPr>
      <w:r w:rsidRPr="00286F3C">
        <w:rPr>
          <w:rFonts w:asciiTheme="majorHAnsi" w:hAnsiTheme="majorHAnsi" w:cstheme="majorHAnsi"/>
          <w:sz w:val="24"/>
          <w:szCs w:val="24"/>
        </w:rPr>
        <w:t>V zariadení opatrovateľskej služby sa poskytuje sociálna služba na určitý čas plnoletej fyzickej osobe, ktorá je odkázaná na pomoc inej fyzickej osoby podľa prílohy č. 3 zákona č. 448/2008, ak jej nemožno poskytnúť opatrovateľskú službu. V zariadení opatrovateľskej služby sa poskytuje pomoc pri odkázanosti na pomoc inej fyzickej osoby, sociálne poradenstvo, sociálna rehabilitácia, ubytovanie, stravovanie, upratovanie, pranie, žehlenie a údržba bielizne a šatstva, utvárajú podmienky na úschovu cenných vecí. V zariadení opatrovateľskej služby sa zabezpečuje aj ošetrovateľská starostlivosť, ak neposkytuje zariadenie opatrovateľskej služby ošetrovateľskú starostlivosť podľa § 22 zákona č. 448/2008.</w:t>
      </w:r>
    </w:p>
    <w:p w14:paraId="0DEEFE9F" w14:textId="77777777" w:rsidR="002926CD" w:rsidRDefault="002926CD" w:rsidP="002926CD">
      <w:pPr>
        <w:jc w:val="both"/>
        <w:rPr>
          <w:rFonts w:ascii="Tahoma" w:hAnsi="Tahoma" w:cs="Tahoma"/>
          <w:sz w:val="20"/>
          <w:szCs w:val="20"/>
        </w:rPr>
      </w:pPr>
    </w:p>
    <w:p w14:paraId="1458564E" w14:textId="77777777" w:rsidR="00BD3547" w:rsidRPr="00BD3547" w:rsidRDefault="002926CD" w:rsidP="002926CD">
      <w:pPr>
        <w:jc w:val="both"/>
        <w:rPr>
          <w:rFonts w:ascii="Tahoma" w:hAnsi="Tahoma" w:cs="Tahoma"/>
          <w:b/>
          <w:sz w:val="16"/>
          <w:szCs w:val="16"/>
        </w:rPr>
      </w:pPr>
      <w:r w:rsidRPr="00BD3547">
        <w:rPr>
          <w:rFonts w:ascii="Tahoma" w:hAnsi="Tahoma" w:cs="Tahoma"/>
          <w:b/>
          <w:sz w:val="16"/>
          <w:szCs w:val="16"/>
        </w:rPr>
        <w:t xml:space="preserve">Nezábudka, </w:t>
      </w:r>
      <w:proofErr w:type="spellStart"/>
      <w:r w:rsidRPr="00BD3547">
        <w:rPr>
          <w:rFonts w:ascii="Tahoma" w:hAnsi="Tahoma" w:cs="Tahoma"/>
          <w:b/>
          <w:sz w:val="16"/>
          <w:szCs w:val="16"/>
        </w:rPr>
        <w:t>n.o</w:t>
      </w:r>
      <w:proofErr w:type="spellEnd"/>
      <w:r w:rsidRPr="00BD3547">
        <w:rPr>
          <w:rFonts w:ascii="Tahoma" w:hAnsi="Tahoma" w:cs="Tahoma"/>
          <w:b/>
          <w:sz w:val="16"/>
          <w:szCs w:val="16"/>
        </w:rPr>
        <w:t>.</w:t>
      </w:r>
    </w:p>
    <w:p w14:paraId="3277E954" w14:textId="52C61675" w:rsidR="002926CD" w:rsidRPr="00BD3547" w:rsidRDefault="002926CD" w:rsidP="002926CD">
      <w:pPr>
        <w:jc w:val="both"/>
        <w:rPr>
          <w:rFonts w:ascii="Tahoma" w:hAnsi="Tahoma" w:cs="Tahoma"/>
          <w:sz w:val="16"/>
          <w:szCs w:val="16"/>
        </w:rPr>
      </w:pPr>
      <w:r w:rsidRPr="00BD3547">
        <w:rPr>
          <w:rFonts w:ascii="Tahoma" w:hAnsi="Tahoma" w:cs="Tahoma"/>
          <w:sz w:val="16"/>
          <w:szCs w:val="16"/>
        </w:rPr>
        <w:t>Druh sociálnej služby:</w:t>
      </w:r>
      <w:r w:rsidRPr="00BD3547">
        <w:rPr>
          <w:rFonts w:ascii="Tahoma" w:hAnsi="Tahoma" w:cs="Tahoma"/>
          <w:sz w:val="16"/>
          <w:szCs w:val="16"/>
        </w:rPr>
        <w:tab/>
      </w:r>
      <w:r w:rsidR="000F1339" w:rsidRPr="00BD3547">
        <w:rPr>
          <w:rFonts w:ascii="Tahoma" w:hAnsi="Tahoma" w:cs="Tahoma"/>
          <w:sz w:val="16"/>
          <w:szCs w:val="16"/>
        </w:rPr>
        <w:t xml:space="preserve"> </w:t>
      </w:r>
      <w:r w:rsidRPr="00BD3547">
        <w:rPr>
          <w:rFonts w:ascii="Tahoma" w:hAnsi="Tahoma" w:cs="Tahoma"/>
          <w:sz w:val="16"/>
          <w:szCs w:val="16"/>
        </w:rPr>
        <w:t>Zariadenie opatrovateľskej služby</w:t>
      </w:r>
    </w:p>
    <w:p w14:paraId="3D3F19A0" w14:textId="007754BB" w:rsidR="002926CD" w:rsidRPr="00BD3547" w:rsidRDefault="002926CD" w:rsidP="002926CD">
      <w:pPr>
        <w:jc w:val="both"/>
        <w:rPr>
          <w:rFonts w:ascii="Tahoma" w:hAnsi="Tahoma" w:cs="Tahoma"/>
          <w:sz w:val="16"/>
          <w:szCs w:val="16"/>
        </w:rPr>
      </w:pPr>
      <w:r w:rsidRPr="00BD3547">
        <w:rPr>
          <w:rFonts w:ascii="Tahoma" w:hAnsi="Tahoma" w:cs="Tahoma"/>
          <w:sz w:val="16"/>
          <w:szCs w:val="16"/>
        </w:rPr>
        <w:t>Rozsah:</w:t>
      </w:r>
      <w:r w:rsidR="000F1339" w:rsidRPr="00BD3547">
        <w:rPr>
          <w:rFonts w:ascii="Tahoma" w:hAnsi="Tahoma" w:cs="Tahoma"/>
          <w:sz w:val="16"/>
          <w:szCs w:val="16"/>
        </w:rPr>
        <w:t xml:space="preserve">  </w:t>
      </w:r>
      <w:r w:rsidRPr="00BD3547">
        <w:rPr>
          <w:rFonts w:ascii="Tahoma" w:hAnsi="Tahoma" w:cs="Tahoma"/>
          <w:sz w:val="16"/>
          <w:szCs w:val="16"/>
        </w:rPr>
        <w:t>neurčitý čas</w:t>
      </w:r>
    </w:p>
    <w:p w14:paraId="38C6EE5C" w14:textId="0D2FDE7F" w:rsidR="002926CD" w:rsidRPr="00BD3547" w:rsidRDefault="002926CD" w:rsidP="002926CD">
      <w:pPr>
        <w:jc w:val="both"/>
        <w:rPr>
          <w:rFonts w:ascii="Tahoma" w:hAnsi="Tahoma" w:cs="Tahoma"/>
          <w:sz w:val="16"/>
          <w:szCs w:val="16"/>
        </w:rPr>
      </w:pPr>
      <w:r w:rsidRPr="00BD3547">
        <w:rPr>
          <w:rFonts w:ascii="Tahoma" w:hAnsi="Tahoma" w:cs="Tahoma"/>
          <w:sz w:val="16"/>
          <w:szCs w:val="16"/>
        </w:rPr>
        <w:t>Forma:</w:t>
      </w:r>
      <w:r w:rsidRPr="00BD3547">
        <w:rPr>
          <w:rFonts w:ascii="Tahoma" w:hAnsi="Tahoma" w:cs="Tahoma"/>
          <w:sz w:val="16"/>
          <w:szCs w:val="16"/>
        </w:rPr>
        <w:tab/>
      </w:r>
      <w:r w:rsidR="000F1339" w:rsidRPr="00BD3547">
        <w:rPr>
          <w:rFonts w:ascii="Tahoma" w:hAnsi="Tahoma" w:cs="Tahoma"/>
          <w:sz w:val="16"/>
          <w:szCs w:val="16"/>
        </w:rPr>
        <w:t xml:space="preserve"> </w:t>
      </w:r>
      <w:r w:rsidRPr="00BD3547">
        <w:rPr>
          <w:rFonts w:ascii="Tahoma" w:hAnsi="Tahoma" w:cs="Tahoma"/>
          <w:sz w:val="16"/>
          <w:szCs w:val="16"/>
        </w:rPr>
        <w:t>pobytová - ročná</w:t>
      </w:r>
    </w:p>
    <w:p w14:paraId="42B31417" w14:textId="37CB794B" w:rsidR="002926CD" w:rsidRPr="00BD3547" w:rsidRDefault="002926CD" w:rsidP="002926CD">
      <w:pPr>
        <w:jc w:val="both"/>
        <w:rPr>
          <w:rFonts w:ascii="Tahoma" w:hAnsi="Tahoma" w:cs="Tahoma"/>
          <w:sz w:val="16"/>
          <w:szCs w:val="16"/>
        </w:rPr>
      </w:pPr>
      <w:r w:rsidRPr="00BD3547">
        <w:rPr>
          <w:rFonts w:ascii="Tahoma" w:hAnsi="Tahoma" w:cs="Tahoma"/>
          <w:sz w:val="16"/>
          <w:szCs w:val="16"/>
        </w:rPr>
        <w:t>Cieľová skupina</w:t>
      </w:r>
      <w:r w:rsidR="000F1339" w:rsidRPr="00BD3547">
        <w:rPr>
          <w:rFonts w:ascii="Tahoma" w:hAnsi="Tahoma" w:cs="Tahoma"/>
          <w:sz w:val="16"/>
          <w:szCs w:val="16"/>
        </w:rPr>
        <w:t xml:space="preserve">:  </w:t>
      </w:r>
      <w:r w:rsidRPr="00BD3547">
        <w:rPr>
          <w:rFonts w:ascii="Tahoma" w:hAnsi="Tahoma" w:cs="Tahoma"/>
          <w:sz w:val="16"/>
          <w:szCs w:val="16"/>
        </w:rPr>
        <w:t>§36 ods. 1 zákona č. 448/2008 Z. z. - Plnoleté fyzické osoby, ktoré sú odkázané na pomoc iných fyzických osôb, ak im nemožno poskytnúť opatrovateľskú službu</w:t>
      </w:r>
    </w:p>
    <w:p w14:paraId="6B1699EF" w14:textId="77777777" w:rsidR="002926CD" w:rsidRPr="00BD3547" w:rsidRDefault="002926CD" w:rsidP="002926CD">
      <w:pPr>
        <w:jc w:val="both"/>
        <w:rPr>
          <w:rFonts w:ascii="Tahoma" w:hAnsi="Tahoma" w:cs="Tahoma"/>
          <w:sz w:val="16"/>
          <w:szCs w:val="16"/>
        </w:rPr>
      </w:pPr>
      <w:r w:rsidRPr="00BD3547">
        <w:rPr>
          <w:rFonts w:ascii="Tahoma" w:hAnsi="Tahoma" w:cs="Tahoma"/>
          <w:sz w:val="16"/>
          <w:szCs w:val="16"/>
        </w:rPr>
        <w:t>Kapacita:</w:t>
      </w:r>
      <w:r w:rsidRPr="00BD3547">
        <w:rPr>
          <w:rFonts w:ascii="Tahoma" w:hAnsi="Tahoma" w:cs="Tahoma"/>
          <w:sz w:val="16"/>
          <w:szCs w:val="16"/>
        </w:rPr>
        <w:tab/>
      </w:r>
      <w:r w:rsidRPr="00BD3547">
        <w:rPr>
          <w:rFonts w:ascii="Tahoma" w:hAnsi="Tahoma" w:cs="Tahoma"/>
          <w:sz w:val="16"/>
          <w:szCs w:val="16"/>
        </w:rPr>
        <w:tab/>
      </w:r>
      <w:r w:rsidRPr="00BD3547">
        <w:rPr>
          <w:rFonts w:ascii="Tahoma" w:hAnsi="Tahoma" w:cs="Tahoma"/>
          <w:sz w:val="16"/>
          <w:szCs w:val="16"/>
        </w:rPr>
        <w:tab/>
        <w:t>8 osôb</w:t>
      </w:r>
    </w:p>
    <w:p w14:paraId="5D1C4F06" w14:textId="77777777" w:rsidR="002926CD" w:rsidRPr="00BD3547" w:rsidRDefault="002926CD" w:rsidP="002926CD">
      <w:pPr>
        <w:jc w:val="both"/>
        <w:rPr>
          <w:rFonts w:ascii="Tahoma" w:hAnsi="Tahoma" w:cs="Tahoma"/>
          <w:sz w:val="16"/>
          <w:szCs w:val="16"/>
        </w:rPr>
      </w:pPr>
      <w:r w:rsidRPr="00BD3547">
        <w:rPr>
          <w:rFonts w:ascii="Tahoma" w:hAnsi="Tahoma" w:cs="Tahoma"/>
          <w:sz w:val="16"/>
          <w:szCs w:val="16"/>
        </w:rPr>
        <w:t>Deň začatia poskytovania:</w:t>
      </w:r>
      <w:r w:rsidRPr="00BD3547">
        <w:rPr>
          <w:rFonts w:ascii="Tahoma" w:hAnsi="Tahoma" w:cs="Tahoma"/>
          <w:sz w:val="16"/>
          <w:szCs w:val="16"/>
        </w:rPr>
        <w:tab/>
        <w:t>1.1.2010</w:t>
      </w:r>
    </w:p>
    <w:p w14:paraId="221073EC" w14:textId="77777777" w:rsidR="002926CD" w:rsidRDefault="002926CD" w:rsidP="002926CD">
      <w:pPr>
        <w:jc w:val="both"/>
        <w:rPr>
          <w:rFonts w:ascii="Tahoma" w:hAnsi="Tahoma" w:cs="Tahoma"/>
          <w:sz w:val="20"/>
          <w:szCs w:val="20"/>
        </w:rPr>
      </w:pPr>
    </w:p>
    <w:p w14:paraId="6C3BD6EF" w14:textId="77777777" w:rsidR="002926CD" w:rsidRPr="00286F3C" w:rsidRDefault="002926CD" w:rsidP="002926CD">
      <w:pPr>
        <w:jc w:val="both"/>
        <w:rPr>
          <w:rFonts w:asciiTheme="majorHAnsi" w:hAnsiTheme="majorHAnsi" w:cstheme="majorHAnsi"/>
          <w:sz w:val="24"/>
          <w:szCs w:val="24"/>
        </w:rPr>
      </w:pPr>
      <w:r w:rsidRPr="00286F3C">
        <w:rPr>
          <w:rFonts w:asciiTheme="majorHAnsi" w:hAnsiTheme="majorHAnsi" w:cstheme="majorHAnsi"/>
          <w:b/>
          <w:sz w:val="24"/>
          <w:szCs w:val="24"/>
        </w:rPr>
        <w:t xml:space="preserve">Zariadenie pre seniorov </w:t>
      </w:r>
      <w:r w:rsidRPr="00286F3C">
        <w:rPr>
          <w:rFonts w:asciiTheme="majorHAnsi" w:hAnsiTheme="majorHAnsi" w:cstheme="majorHAnsi"/>
          <w:sz w:val="24"/>
          <w:szCs w:val="24"/>
        </w:rPr>
        <w:t>§35 zákona 448/2008</w:t>
      </w:r>
    </w:p>
    <w:p w14:paraId="0B0E2536" w14:textId="77777777" w:rsidR="002926CD" w:rsidRPr="00312C7A" w:rsidRDefault="002926CD" w:rsidP="002926CD">
      <w:pPr>
        <w:jc w:val="both"/>
        <w:rPr>
          <w:rFonts w:asciiTheme="majorHAnsi" w:hAnsiTheme="majorHAnsi" w:cstheme="majorHAnsi"/>
          <w:sz w:val="24"/>
          <w:szCs w:val="24"/>
        </w:rPr>
      </w:pPr>
      <w:r w:rsidRPr="00312C7A">
        <w:rPr>
          <w:rFonts w:asciiTheme="majorHAnsi" w:hAnsiTheme="majorHAnsi" w:cstheme="majorHAnsi"/>
          <w:sz w:val="24"/>
          <w:szCs w:val="24"/>
        </w:rPr>
        <w:t>V zariadení pre seniorov sa poskytuje sociálna služba fyzickej osobe, ktorá dovŕšila dôchodkový vek a je odkázaná na pomoc inej fyzickej osoby a jej stupeň odkázanosti je najmenej IV podľa prílohy č. 3 zákona č. 448/2008, alebo fyzickej osobe, ktorá dovŕšila dôchodkový vek a poskytovanie sociálnej služby v tomto zariadení potrebuje z iných vážnych dôvodov. V zariadení pre seniorov sa poskytuje pomoc pri odkázanosti na pomoc inej fyzickej osoby, sociálne poradenstvo, sociálna rehabilitácia, ubytovanie, stravovanie, upratovanie, pranie, žehlenie a údržba bielizne a šatstva, osobné vybavenie, utvárajú podmienky na úschovu cenných vecí, zabezpečuje záujmová činnosť. V zariadení pre seniorov sa zabezpečuje aj ošetrovateľská starostlivosť, ak neposkytuje zariadenie pre seniorov ošetrovateľskú starostlivosť podľa § 22 zákona č. 448/2008. V zariadení pre seniorov možno poskytovať sociálnu službu najviac pre 40 prijímateľov sociálnej služby v budove zariadenia.</w:t>
      </w:r>
    </w:p>
    <w:p w14:paraId="38B63114" w14:textId="77777777" w:rsidR="002926CD" w:rsidRDefault="002926CD" w:rsidP="002926CD">
      <w:pPr>
        <w:jc w:val="both"/>
        <w:rPr>
          <w:rFonts w:ascii="Tahoma" w:hAnsi="Tahoma" w:cs="Tahoma"/>
          <w:sz w:val="20"/>
          <w:szCs w:val="20"/>
        </w:rPr>
      </w:pPr>
    </w:p>
    <w:p w14:paraId="13A51A44" w14:textId="305D4C33" w:rsidR="002926CD" w:rsidRPr="000F1339" w:rsidRDefault="002926CD" w:rsidP="002926CD">
      <w:pPr>
        <w:jc w:val="both"/>
        <w:rPr>
          <w:rFonts w:asciiTheme="majorHAnsi" w:hAnsiTheme="majorHAnsi" w:cstheme="majorHAnsi"/>
          <w:sz w:val="24"/>
          <w:szCs w:val="24"/>
        </w:rPr>
      </w:pPr>
      <w:bookmarkStart w:id="3" w:name="_Hlk118970052"/>
      <w:r w:rsidRPr="000F1339">
        <w:rPr>
          <w:rFonts w:asciiTheme="majorHAnsi" w:hAnsiTheme="majorHAnsi" w:cstheme="majorHAnsi"/>
          <w:sz w:val="24"/>
          <w:szCs w:val="24"/>
        </w:rPr>
        <w:t>Druh sociálnej služby:</w:t>
      </w:r>
      <w:r w:rsidRPr="000F1339">
        <w:rPr>
          <w:rFonts w:asciiTheme="majorHAnsi" w:hAnsiTheme="majorHAnsi" w:cstheme="majorHAnsi"/>
          <w:sz w:val="24"/>
          <w:szCs w:val="24"/>
        </w:rPr>
        <w:tab/>
      </w:r>
      <w:r w:rsidR="000F1339">
        <w:rPr>
          <w:rFonts w:asciiTheme="majorHAnsi" w:hAnsiTheme="majorHAnsi" w:cstheme="majorHAnsi"/>
          <w:sz w:val="24"/>
          <w:szCs w:val="24"/>
        </w:rPr>
        <w:t xml:space="preserve"> </w:t>
      </w:r>
      <w:r w:rsidRPr="000F1339">
        <w:rPr>
          <w:rFonts w:asciiTheme="majorHAnsi" w:hAnsiTheme="majorHAnsi" w:cstheme="majorHAnsi"/>
          <w:sz w:val="24"/>
          <w:szCs w:val="24"/>
        </w:rPr>
        <w:t>Zariadenie pre seniorov</w:t>
      </w:r>
    </w:p>
    <w:p w14:paraId="3FED5B0D" w14:textId="009BF3A2" w:rsidR="002926CD" w:rsidRPr="000F1339" w:rsidRDefault="002926CD" w:rsidP="002926CD">
      <w:pPr>
        <w:jc w:val="both"/>
        <w:rPr>
          <w:rFonts w:asciiTheme="majorHAnsi" w:hAnsiTheme="majorHAnsi" w:cstheme="majorHAnsi"/>
          <w:sz w:val="24"/>
          <w:szCs w:val="24"/>
        </w:rPr>
      </w:pPr>
      <w:r w:rsidRPr="000F1339">
        <w:rPr>
          <w:rFonts w:asciiTheme="majorHAnsi" w:hAnsiTheme="majorHAnsi" w:cstheme="majorHAnsi"/>
          <w:sz w:val="24"/>
          <w:szCs w:val="24"/>
        </w:rPr>
        <w:t>Rozsah:</w:t>
      </w:r>
      <w:r w:rsidR="000F1339">
        <w:rPr>
          <w:rFonts w:asciiTheme="majorHAnsi" w:hAnsiTheme="majorHAnsi" w:cstheme="majorHAnsi"/>
          <w:sz w:val="24"/>
          <w:szCs w:val="24"/>
        </w:rPr>
        <w:t xml:space="preserve">  </w:t>
      </w:r>
      <w:r w:rsidRPr="000F1339">
        <w:rPr>
          <w:rFonts w:asciiTheme="majorHAnsi" w:hAnsiTheme="majorHAnsi" w:cstheme="majorHAnsi"/>
          <w:sz w:val="24"/>
          <w:szCs w:val="24"/>
        </w:rPr>
        <w:t>neurčitý čas</w:t>
      </w:r>
    </w:p>
    <w:p w14:paraId="0FCACBFB" w14:textId="0AC5647C" w:rsidR="002926CD" w:rsidRPr="000F1339" w:rsidRDefault="002926CD" w:rsidP="002926CD">
      <w:pPr>
        <w:jc w:val="both"/>
        <w:rPr>
          <w:rFonts w:asciiTheme="majorHAnsi" w:hAnsiTheme="majorHAnsi" w:cstheme="majorHAnsi"/>
          <w:sz w:val="24"/>
          <w:szCs w:val="24"/>
        </w:rPr>
      </w:pPr>
      <w:r w:rsidRPr="000F1339">
        <w:rPr>
          <w:rFonts w:asciiTheme="majorHAnsi" w:hAnsiTheme="majorHAnsi" w:cstheme="majorHAnsi"/>
          <w:sz w:val="24"/>
          <w:szCs w:val="24"/>
        </w:rPr>
        <w:t>Forma:</w:t>
      </w:r>
      <w:r w:rsidRPr="000F1339">
        <w:rPr>
          <w:rFonts w:asciiTheme="majorHAnsi" w:hAnsiTheme="majorHAnsi" w:cstheme="majorHAnsi"/>
          <w:sz w:val="24"/>
          <w:szCs w:val="24"/>
        </w:rPr>
        <w:tab/>
      </w:r>
      <w:r w:rsidR="000F1339">
        <w:rPr>
          <w:rFonts w:asciiTheme="majorHAnsi" w:hAnsiTheme="majorHAnsi" w:cstheme="majorHAnsi"/>
          <w:sz w:val="24"/>
          <w:szCs w:val="24"/>
        </w:rPr>
        <w:t xml:space="preserve">  </w:t>
      </w:r>
      <w:r w:rsidRPr="000F1339">
        <w:rPr>
          <w:rFonts w:asciiTheme="majorHAnsi" w:hAnsiTheme="majorHAnsi" w:cstheme="majorHAnsi"/>
          <w:sz w:val="24"/>
          <w:szCs w:val="24"/>
        </w:rPr>
        <w:t>pobytová - ročná</w:t>
      </w:r>
    </w:p>
    <w:p w14:paraId="36166CEF" w14:textId="77777777" w:rsidR="00BD3547" w:rsidRDefault="00BD3547" w:rsidP="002926CD">
      <w:pPr>
        <w:jc w:val="both"/>
        <w:rPr>
          <w:rFonts w:asciiTheme="majorHAnsi" w:hAnsiTheme="majorHAnsi" w:cstheme="majorHAnsi"/>
          <w:sz w:val="24"/>
          <w:szCs w:val="24"/>
        </w:rPr>
      </w:pPr>
    </w:p>
    <w:p w14:paraId="72000FE2" w14:textId="155DD44F" w:rsidR="002926CD" w:rsidRPr="000F1339" w:rsidRDefault="002926CD" w:rsidP="002926CD">
      <w:pPr>
        <w:jc w:val="both"/>
        <w:rPr>
          <w:rFonts w:asciiTheme="majorHAnsi" w:hAnsiTheme="majorHAnsi" w:cstheme="majorHAnsi"/>
          <w:sz w:val="24"/>
          <w:szCs w:val="24"/>
        </w:rPr>
      </w:pPr>
      <w:r w:rsidRPr="000F1339">
        <w:rPr>
          <w:rFonts w:asciiTheme="majorHAnsi" w:hAnsiTheme="majorHAnsi" w:cstheme="majorHAnsi"/>
          <w:sz w:val="24"/>
          <w:szCs w:val="24"/>
        </w:rPr>
        <w:t>Cieľová skupina:</w:t>
      </w:r>
      <w:r w:rsidR="000F1339">
        <w:rPr>
          <w:rFonts w:asciiTheme="majorHAnsi" w:hAnsiTheme="majorHAnsi" w:cstheme="majorHAnsi"/>
          <w:sz w:val="24"/>
          <w:szCs w:val="24"/>
        </w:rPr>
        <w:t xml:space="preserve">  </w:t>
      </w:r>
      <w:r w:rsidRPr="000F1339">
        <w:rPr>
          <w:rFonts w:asciiTheme="majorHAnsi" w:hAnsiTheme="majorHAnsi" w:cstheme="majorHAnsi"/>
          <w:sz w:val="24"/>
          <w:szCs w:val="24"/>
        </w:rPr>
        <w:t>§35 ods. 1 zákona č. 448/2008 Z. z. - fyzické osoby, ktoré dovŕšili dôchodkový vek a sú odkázané na pomoc iných fyzických osôb a ich stupeň odkázanosti je najmenej IV. Fyzické osoby v dôchodkovom veku, ktoré potrebujú poskytovanie sociálnej služby v ZPS z iných vážnych dôvodov</w:t>
      </w:r>
    </w:p>
    <w:p w14:paraId="076E37AF" w14:textId="77777777" w:rsidR="002926CD" w:rsidRPr="000F1339" w:rsidRDefault="002926CD" w:rsidP="002926CD">
      <w:pPr>
        <w:jc w:val="both"/>
        <w:rPr>
          <w:rFonts w:asciiTheme="majorHAnsi" w:hAnsiTheme="majorHAnsi" w:cstheme="majorHAnsi"/>
          <w:sz w:val="24"/>
          <w:szCs w:val="24"/>
        </w:rPr>
      </w:pPr>
      <w:r w:rsidRPr="000F1339">
        <w:rPr>
          <w:rFonts w:asciiTheme="majorHAnsi" w:hAnsiTheme="majorHAnsi" w:cstheme="majorHAnsi"/>
          <w:sz w:val="24"/>
          <w:szCs w:val="24"/>
        </w:rPr>
        <w:t>Kapacita:</w:t>
      </w:r>
      <w:r w:rsidRPr="000F1339">
        <w:rPr>
          <w:rFonts w:asciiTheme="majorHAnsi" w:hAnsiTheme="majorHAnsi" w:cstheme="majorHAnsi"/>
          <w:sz w:val="24"/>
          <w:szCs w:val="24"/>
        </w:rPr>
        <w:tab/>
      </w:r>
      <w:r w:rsidRPr="000F1339">
        <w:rPr>
          <w:rFonts w:asciiTheme="majorHAnsi" w:hAnsiTheme="majorHAnsi" w:cstheme="majorHAnsi"/>
          <w:sz w:val="24"/>
          <w:szCs w:val="24"/>
        </w:rPr>
        <w:tab/>
      </w:r>
      <w:r w:rsidRPr="000F1339">
        <w:rPr>
          <w:rFonts w:asciiTheme="majorHAnsi" w:hAnsiTheme="majorHAnsi" w:cstheme="majorHAnsi"/>
          <w:sz w:val="24"/>
          <w:szCs w:val="24"/>
        </w:rPr>
        <w:tab/>
        <w:t>45 osôb</w:t>
      </w:r>
    </w:p>
    <w:p w14:paraId="2A5ADB50" w14:textId="77777777" w:rsidR="002926CD" w:rsidRPr="000F1339" w:rsidRDefault="002926CD" w:rsidP="002926CD">
      <w:pPr>
        <w:jc w:val="both"/>
        <w:rPr>
          <w:rFonts w:asciiTheme="majorHAnsi" w:hAnsiTheme="majorHAnsi" w:cstheme="majorHAnsi"/>
          <w:sz w:val="24"/>
          <w:szCs w:val="24"/>
        </w:rPr>
      </w:pPr>
      <w:r w:rsidRPr="000F1339">
        <w:rPr>
          <w:rFonts w:asciiTheme="majorHAnsi" w:hAnsiTheme="majorHAnsi" w:cstheme="majorHAnsi"/>
          <w:sz w:val="24"/>
          <w:szCs w:val="24"/>
        </w:rPr>
        <w:t>Deň začatia poskytovania:</w:t>
      </w:r>
      <w:r w:rsidRPr="000F1339">
        <w:rPr>
          <w:rFonts w:asciiTheme="majorHAnsi" w:hAnsiTheme="majorHAnsi" w:cstheme="majorHAnsi"/>
          <w:sz w:val="24"/>
          <w:szCs w:val="24"/>
        </w:rPr>
        <w:tab/>
        <w:t>19.4.2008 (15.4.2022, https://www.bbsk.sk/)</w:t>
      </w:r>
    </w:p>
    <w:bookmarkEnd w:id="3"/>
    <w:p w14:paraId="7A9C6260" w14:textId="77777777" w:rsidR="002926CD" w:rsidRDefault="002926CD" w:rsidP="002926CD">
      <w:pPr>
        <w:jc w:val="both"/>
        <w:rPr>
          <w:rFonts w:ascii="Tahoma" w:hAnsi="Tahoma" w:cs="Tahoma"/>
          <w:sz w:val="20"/>
          <w:szCs w:val="20"/>
        </w:rPr>
      </w:pPr>
    </w:p>
    <w:p w14:paraId="60295640" w14:textId="3CB76479" w:rsidR="002926CD" w:rsidRDefault="00FB10F6" w:rsidP="002926CD">
      <w:pPr>
        <w:pStyle w:val="Zkladntext"/>
        <w:rPr>
          <w:rFonts w:asciiTheme="majorHAnsi" w:hAnsiTheme="majorHAnsi" w:cstheme="majorHAnsi"/>
          <w:b/>
          <w:bCs/>
          <w:sz w:val="24"/>
          <w:szCs w:val="24"/>
        </w:rPr>
      </w:pPr>
      <w:r w:rsidRPr="00FB10F6">
        <w:rPr>
          <w:rFonts w:asciiTheme="majorHAnsi" w:hAnsiTheme="majorHAnsi" w:cstheme="majorHAnsi"/>
          <w:b/>
          <w:bCs/>
          <w:sz w:val="24"/>
          <w:szCs w:val="24"/>
        </w:rPr>
        <w:t>Denný stacionár</w:t>
      </w:r>
    </w:p>
    <w:p w14:paraId="62965A6F" w14:textId="687B3BF2" w:rsidR="00FB10F6" w:rsidRPr="008D22AE" w:rsidRDefault="00791315" w:rsidP="00791315">
      <w:pPr>
        <w:pStyle w:val="Zkladntext"/>
        <w:jc w:val="both"/>
        <w:rPr>
          <w:rFonts w:asciiTheme="majorHAnsi" w:hAnsiTheme="majorHAnsi" w:cstheme="majorHAnsi"/>
          <w:b/>
          <w:bCs/>
          <w:sz w:val="24"/>
          <w:szCs w:val="24"/>
        </w:rPr>
      </w:pPr>
      <w:r w:rsidRPr="008D22AE">
        <w:rPr>
          <w:rFonts w:asciiTheme="majorHAnsi" w:hAnsiTheme="majorHAnsi" w:cstheme="majorHAnsi"/>
          <w:sz w:val="24"/>
          <w:szCs w:val="24"/>
        </w:rPr>
        <w:t xml:space="preserve">Rekonštrukciou a modernizáciou verejnej budovy v rámci úspešného projektu IROP „Vznik novej sociálnej služby – vybudovanie a zriadenie denného stacionára vo Fiľakove“ </w:t>
      </w:r>
      <w:r w:rsidR="008D22AE" w:rsidRPr="008D22AE">
        <w:rPr>
          <w:rFonts w:asciiTheme="majorHAnsi" w:hAnsiTheme="majorHAnsi" w:cstheme="majorHAnsi"/>
          <w:sz w:val="24"/>
          <w:szCs w:val="24"/>
        </w:rPr>
        <w:t>Mesto Fiľakovo</w:t>
      </w:r>
      <w:r w:rsidRPr="008D22AE">
        <w:rPr>
          <w:rFonts w:asciiTheme="majorHAnsi" w:hAnsiTheme="majorHAnsi" w:cstheme="majorHAnsi"/>
          <w:sz w:val="24"/>
          <w:szCs w:val="24"/>
        </w:rPr>
        <w:t xml:space="preserve"> zabezpečil</w:t>
      </w:r>
      <w:r w:rsidR="008D22AE" w:rsidRPr="008D22AE">
        <w:rPr>
          <w:rFonts w:asciiTheme="majorHAnsi" w:hAnsiTheme="majorHAnsi" w:cstheme="majorHAnsi"/>
          <w:sz w:val="24"/>
          <w:szCs w:val="24"/>
        </w:rPr>
        <w:t>o</w:t>
      </w:r>
      <w:r w:rsidRPr="008D22AE">
        <w:rPr>
          <w:rFonts w:asciiTheme="majorHAnsi" w:hAnsiTheme="majorHAnsi" w:cstheme="majorHAnsi"/>
          <w:sz w:val="24"/>
          <w:szCs w:val="24"/>
        </w:rPr>
        <w:t xml:space="preserve"> vytvorenie vhodných priestorových podmienok k zriadeniu novej sociálnej služby na komunitnej báze na riešenie nepriaznivej sociálnej situácie z dôvodu ťažkého zdravotného postihnutia, nepriaznivého zdravotného stavu alebo dovŕšenia dôchodkového veku obyvateľov mesta</w:t>
      </w:r>
      <w:r w:rsidR="008D22AE" w:rsidRPr="008D22AE">
        <w:rPr>
          <w:rFonts w:asciiTheme="majorHAnsi" w:hAnsiTheme="majorHAnsi" w:cstheme="majorHAnsi"/>
          <w:sz w:val="24"/>
          <w:szCs w:val="24"/>
        </w:rPr>
        <w:t>. Nová sociálna služba bola zaregistrovaná 11.07.2022.</w:t>
      </w:r>
      <w:r w:rsidRPr="008D22AE">
        <w:rPr>
          <w:rFonts w:asciiTheme="majorHAnsi" w:hAnsiTheme="majorHAnsi" w:cstheme="majorHAnsi"/>
          <w:sz w:val="24"/>
          <w:szCs w:val="24"/>
        </w:rPr>
        <w:t xml:space="preserve"> </w:t>
      </w:r>
      <w:r w:rsidR="000F1339">
        <w:rPr>
          <w:rFonts w:asciiTheme="majorHAnsi" w:hAnsiTheme="majorHAnsi" w:cstheme="majorHAnsi"/>
          <w:sz w:val="24"/>
          <w:szCs w:val="24"/>
        </w:rPr>
        <w:t>Nová sociálna služba sa poskytuje od 01.09.2022.</w:t>
      </w:r>
    </w:p>
    <w:p w14:paraId="11EAE08A" w14:textId="77777777" w:rsidR="00BD3547" w:rsidRDefault="00BD3547" w:rsidP="00FB10F6">
      <w:pPr>
        <w:jc w:val="both"/>
        <w:rPr>
          <w:rFonts w:ascii="Tahoma" w:hAnsi="Tahoma" w:cs="Tahoma"/>
          <w:b/>
          <w:sz w:val="16"/>
          <w:szCs w:val="16"/>
        </w:rPr>
      </w:pPr>
    </w:p>
    <w:p w14:paraId="22CD651E" w14:textId="5ADE0176" w:rsidR="00FB10F6" w:rsidRDefault="00FB10F6" w:rsidP="00FB10F6">
      <w:pPr>
        <w:jc w:val="both"/>
        <w:rPr>
          <w:rFonts w:ascii="Tahoma" w:hAnsi="Tahoma" w:cs="Tahoma"/>
          <w:b/>
          <w:sz w:val="16"/>
          <w:szCs w:val="16"/>
        </w:rPr>
      </w:pPr>
      <w:r>
        <w:rPr>
          <w:rFonts w:ascii="Tahoma" w:hAnsi="Tahoma" w:cs="Tahoma"/>
          <w:b/>
          <w:sz w:val="16"/>
          <w:szCs w:val="16"/>
        </w:rPr>
        <w:t xml:space="preserve">Nezábudka, </w:t>
      </w:r>
      <w:proofErr w:type="spellStart"/>
      <w:r>
        <w:rPr>
          <w:rFonts w:ascii="Tahoma" w:hAnsi="Tahoma" w:cs="Tahoma"/>
          <w:b/>
          <w:sz w:val="16"/>
          <w:szCs w:val="16"/>
        </w:rPr>
        <w:t>n.o</w:t>
      </w:r>
      <w:proofErr w:type="spellEnd"/>
      <w:r>
        <w:rPr>
          <w:rFonts w:ascii="Tahoma" w:hAnsi="Tahoma" w:cs="Tahoma"/>
          <w:b/>
          <w:sz w:val="16"/>
          <w:szCs w:val="16"/>
        </w:rPr>
        <w:t xml:space="preserve">. </w:t>
      </w:r>
      <w:r>
        <w:rPr>
          <w:rFonts w:ascii="Tahoma" w:hAnsi="Tahoma" w:cs="Tahoma"/>
          <w:b/>
          <w:sz w:val="16"/>
          <w:szCs w:val="16"/>
        </w:rPr>
        <w:tab/>
      </w:r>
      <w:r>
        <w:rPr>
          <w:rFonts w:ascii="Tahoma" w:hAnsi="Tahoma" w:cs="Tahoma"/>
          <w:b/>
          <w:sz w:val="16"/>
          <w:szCs w:val="16"/>
        </w:rPr>
        <w:tab/>
      </w:r>
    </w:p>
    <w:p w14:paraId="536A1FB4" w14:textId="5FED0F79" w:rsidR="00FB10F6" w:rsidRDefault="00FB10F6" w:rsidP="00FB10F6">
      <w:pPr>
        <w:jc w:val="both"/>
        <w:rPr>
          <w:rFonts w:ascii="Tahoma" w:hAnsi="Tahoma" w:cs="Tahoma"/>
          <w:sz w:val="16"/>
          <w:szCs w:val="16"/>
        </w:rPr>
      </w:pPr>
      <w:r>
        <w:rPr>
          <w:rFonts w:ascii="Tahoma" w:hAnsi="Tahoma" w:cs="Tahoma"/>
          <w:sz w:val="16"/>
          <w:szCs w:val="16"/>
        </w:rPr>
        <w:t>Druh sociálnej služby:</w:t>
      </w:r>
      <w:r>
        <w:rPr>
          <w:rFonts w:ascii="Tahoma" w:hAnsi="Tahoma" w:cs="Tahoma"/>
          <w:sz w:val="16"/>
          <w:szCs w:val="16"/>
        </w:rPr>
        <w:tab/>
      </w:r>
      <w:r w:rsidR="00791315">
        <w:rPr>
          <w:rFonts w:ascii="Tahoma" w:hAnsi="Tahoma" w:cs="Tahoma"/>
          <w:sz w:val="16"/>
          <w:szCs w:val="16"/>
        </w:rPr>
        <w:t>denný stacionár</w:t>
      </w:r>
    </w:p>
    <w:p w14:paraId="294F2C2F" w14:textId="77777777" w:rsidR="00FB10F6" w:rsidRDefault="00FB10F6" w:rsidP="00FB10F6">
      <w:pPr>
        <w:jc w:val="both"/>
        <w:rPr>
          <w:rFonts w:ascii="Tahoma" w:hAnsi="Tahoma" w:cs="Tahoma"/>
          <w:sz w:val="16"/>
          <w:szCs w:val="16"/>
        </w:rPr>
      </w:pPr>
      <w:r>
        <w:rPr>
          <w:rFonts w:ascii="Tahoma" w:hAnsi="Tahoma" w:cs="Tahoma"/>
          <w:sz w:val="16"/>
          <w:szCs w:val="16"/>
        </w:rPr>
        <w:t>Rozsah:</w:t>
      </w:r>
      <w:r>
        <w:rPr>
          <w:rFonts w:ascii="Tahoma" w:hAnsi="Tahoma" w:cs="Tahoma"/>
          <w:sz w:val="16"/>
          <w:szCs w:val="16"/>
        </w:rPr>
        <w:tab/>
      </w:r>
      <w:r>
        <w:rPr>
          <w:rFonts w:ascii="Tahoma" w:hAnsi="Tahoma" w:cs="Tahoma"/>
          <w:sz w:val="16"/>
          <w:szCs w:val="16"/>
        </w:rPr>
        <w:tab/>
      </w:r>
      <w:r>
        <w:rPr>
          <w:rFonts w:ascii="Tahoma" w:hAnsi="Tahoma" w:cs="Tahoma"/>
          <w:sz w:val="16"/>
          <w:szCs w:val="16"/>
        </w:rPr>
        <w:tab/>
        <w:t>neurčitý čas</w:t>
      </w:r>
    </w:p>
    <w:p w14:paraId="5D5EE136" w14:textId="197ED8AF" w:rsidR="00FB10F6" w:rsidRDefault="00FB10F6" w:rsidP="00FB10F6">
      <w:pPr>
        <w:jc w:val="both"/>
        <w:rPr>
          <w:rFonts w:ascii="Tahoma" w:hAnsi="Tahoma" w:cs="Tahoma"/>
          <w:sz w:val="16"/>
          <w:szCs w:val="16"/>
        </w:rPr>
      </w:pPr>
      <w:r>
        <w:rPr>
          <w:rFonts w:ascii="Tahoma" w:hAnsi="Tahoma" w:cs="Tahoma"/>
          <w:sz w:val="16"/>
          <w:szCs w:val="16"/>
        </w:rPr>
        <w:t>Forma:</w:t>
      </w:r>
      <w:r>
        <w:rPr>
          <w:rFonts w:ascii="Tahoma" w:hAnsi="Tahoma" w:cs="Tahoma"/>
          <w:sz w:val="16"/>
          <w:szCs w:val="16"/>
        </w:rPr>
        <w:tab/>
      </w:r>
      <w:r>
        <w:rPr>
          <w:rFonts w:ascii="Tahoma" w:hAnsi="Tahoma" w:cs="Tahoma"/>
          <w:sz w:val="16"/>
          <w:szCs w:val="16"/>
        </w:rPr>
        <w:tab/>
      </w:r>
      <w:r>
        <w:rPr>
          <w:rFonts w:ascii="Tahoma" w:hAnsi="Tahoma" w:cs="Tahoma"/>
          <w:sz w:val="16"/>
          <w:szCs w:val="16"/>
        </w:rPr>
        <w:tab/>
      </w:r>
      <w:r w:rsidR="00791315">
        <w:rPr>
          <w:rFonts w:ascii="Tahoma" w:hAnsi="Tahoma" w:cs="Tahoma"/>
          <w:sz w:val="16"/>
          <w:szCs w:val="16"/>
        </w:rPr>
        <w:t>ambulantná</w:t>
      </w:r>
    </w:p>
    <w:p w14:paraId="1BF2C22A" w14:textId="13AF253A" w:rsidR="00FB10F6" w:rsidRDefault="00FB10F6" w:rsidP="00FB10F6">
      <w:pPr>
        <w:jc w:val="both"/>
        <w:rPr>
          <w:rFonts w:ascii="Tahoma" w:hAnsi="Tahoma" w:cs="Tahoma"/>
          <w:sz w:val="16"/>
          <w:szCs w:val="16"/>
        </w:rPr>
      </w:pPr>
      <w:r>
        <w:rPr>
          <w:rFonts w:ascii="Tahoma" w:hAnsi="Tahoma" w:cs="Tahoma"/>
          <w:sz w:val="16"/>
          <w:szCs w:val="16"/>
        </w:rPr>
        <w:t>Cieľová skupina:</w:t>
      </w:r>
      <w:r>
        <w:rPr>
          <w:rFonts w:ascii="Tahoma" w:hAnsi="Tahoma" w:cs="Tahoma"/>
          <w:sz w:val="16"/>
          <w:szCs w:val="16"/>
        </w:rPr>
        <w:tab/>
      </w:r>
      <w:r>
        <w:rPr>
          <w:rFonts w:ascii="Tahoma" w:hAnsi="Tahoma" w:cs="Tahoma"/>
          <w:sz w:val="16"/>
          <w:szCs w:val="16"/>
        </w:rPr>
        <w:tab/>
      </w:r>
      <w:r w:rsidR="00791315">
        <w:rPr>
          <w:rFonts w:ascii="Tahoma" w:hAnsi="Tahoma" w:cs="Tahoma"/>
          <w:sz w:val="16"/>
          <w:szCs w:val="16"/>
        </w:rPr>
        <w:t>FO s ťažkým zdravotným postihnutím alebo nepriaznivým zdravot</w:t>
      </w:r>
      <w:r w:rsidR="008D22AE">
        <w:rPr>
          <w:rFonts w:ascii="Tahoma" w:hAnsi="Tahoma" w:cs="Tahoma"/>
          <w:sz w:val="16"/>
          <w:szCs w:val="16"/>
        </w:rPr>
        <w:t>ným stavom</w:t>
      </w:r>
    </w:p>
    <w:p w14:paraId="4B0F8E2A" w14:textId="32FDFFE7" w:rsidR="00FB10F6" w:rsidRDefault="00FB10F6" w:rsidP="00FB10F6">
      <w:pPr>
        <w:jc w:val="both"/>
        <w:rPr>
          <w:rFonts w:ascii="Tahoma" w:hAnsi="Tahoma" w:cs="Tahoma"/>
          <w:sz w:val="16"/>
          <w:szCs w:val="16"/>
        </w:rPr>
      </w:pPr>
      <w:r>
        <w:rPr>
          <w:rFonts w:ascii="Tahoma" w:hAnsi="Tahoma" w:cs="Tahoma"/>
          <w:sz w:val="16"/>
          <w:szCs w:val="16"/>
        </w:rPr>
        <w:t>Kapacita:</w:t>
      </w:r>
      <w:r>
        <w:rPr>
          <w:rFonts w:ascii="Tahoma" w:hAnsi="Tahoma" w:cs="Tahoma"/>
          <w:sz w:val="16"/>
          <w:szCs w:val="16"/>
        </w:rPr>
        <w:tab/>
      </w:r>
      <w:r>
        <w:rPr>
          <w:rFonts w:ascii="Tahoma" w:hAnsi="Tahoma" w:cs="Tahoma"/>
          <w:sz w:val="16"/>
          <w:szCs w:val="16"/>
        </w:rPr>
        <w:tab/>
      </w:r>
      <w:r>
        <w:rPr>
          <w:rFonts w:ascii="Tahoma" w:hAnsi="Tahoma" w:cs="Tahoma"/>
          <w:sz w:val="16"/>
          <w:szCs w:val="16"/>
        </w:rPr>
        <w:tab/>
      </w:r>
      <w:r w:rsidR="008D22AE">
        <w:rPr>
          <w:rFonts w:ascii="Tahoma" w:hAnsi="Tahoma" w:cs="Tahoma"/>
          <w:sz w:val="16"/>
          <w:szCs w:val="16"/>
        </w:rPr>
        <w:t>10</w:t>
      </w:r>
      <w:r>
        <w:rPr>
          <w:rFonts w:ascii="Tahoma" w:hAnsi="Tahoma" w:cs="Tahoma"/>
          <w:sz w:val="16"/>
          <w:szCs w:val="16"/>
        </w:rPr>
        <w:t xml:space="preserve"> osôb</w:t>
      </w:r>
    </w:p>
    <w:p w14:paraId="7D7AC961" w14:textId="0CE5C2C8" w:rsidR="002926CD" w:rsidRPr="008D22AE" w:rsidRDefault="00FB10F6" w:rsidP="008D22AE">
      <w:pPr>
        <w:jc w:val="both"/>
        <w:rPr>
          <w:rFonts w:ascii="Tahoma" w:hAnsi="Tahoma" w:cs="Tahoma"/>
          <w:sz w:val="16"/>
          <w:szCs w:val="16"/>
        </w:rPr>
      </w:pPr>
      <w:r>
        <w:rPr>
          <w:rFonts w:ascii="Tahoma" w:hAnsi="Tahoma" w:cs="Tahoma"/>
          <w:sz w:val="16"/>
          <w:szCs w:val="16"/>
        </w:rPr>
        <w:t>Deň začatia poskytovania:</w:t>
      </w:r>
      <w:r>
        <w:rPr>
          <w:rFonts w:ascii="Tahoma" w:hAnsi="Tahoma" w:cs="Tahoma"/>
          <w:sz w:val="16"/>
          <w:szCs w:val="16"/>
        </w:rPr>
        <w:tab/>
      </w:r>
      <w:r w:rsidR="008D22AE">
        <w:rPr>
          <w:rFonts w:ascii="Tahoma" w:hAnsi="Tahoma" w:cs="Tahoma"/>
          <w:sz w:val="16"/>
          <w:szCs w:val="16"/>
        </w:rPr>
        <w:t>02.09.2022</w:t>
      </w:r>
    </w:p>
    <w:p w14:paraId="6A8C9435" w14:textId="77777777" w:rsidR="002926CD" w:rsidRDefault="002926CD" w:rsidP="002926CD">
      <w:pPr>
        <w:ind w:left="720" w:hanging="720"/>
        <w:rPr>
          <w:rFonts w:ascii="Tahoma" w:hAnsi="Tahoma" w:cs="Tahoma"/>
          <w:b/>
          <w:sz w:val="20"/>
          <w:szCs w:val="20"/>
        </w:rPr>
      </w:pPr>
    </w:p>
    <w:p w14:paraId="69D6AA2D" w14:textId="4689627D" w:rsidR="002926CD" w:rsidRPr="00E55EAF" w:rsidRDefault="008D22AE" w:rsidP="002926CD">
      <w:pPr>
        <w:pBdr>
          <w:bottom w:val="single" w:sz="4" w:space="0" w:color="auto"/>
        </w:pBdr>
        <w:ind w:left="720" w:hanging="720"/>
        <w:rPr>
          <w:rFonts w:asciiTheme="majorHAnsi" w:hAnsiTheme="majorHAnsi" w:cstheme="majorHAnsi"/>
          <w:b/>
          <w:color w:val="2F5496" w:themeColor="accent1" w:themeShade="BF"/>
          <w:sz w:val="28"/>
          <w:szCs w:val="28"/>
        </w:rPr>
      </w:pPr>
      <w:r w:rsidRPr="00E55EAF">
        <w:rPr>
          <w:rFonts w:asciiTheme="majorHAnsi" w:hAnsiTheme="majorHAnsi" w:cstheme="majorHAnsi"/>
          <w:b/>
          <w:color w:val="2F5496" w:themeColor="accent1" w:themeShade="BF"/>
          <w:sz w:val="28"/>
          <w:szCs w:val="28"/>
        </w:rPr>
        <w:t>4.6</w:t>
      </w:r>
      <w:r w:rsidR="002926CD" w:rsidRPr="00E55EAF">
        <w:rPr>
          <w:rFonts w:asciiTheme="majorHAnsi" w:hAnsiTheme="majorHAnsi" w:cstheme="majorHAnsi"/>
          <w:b/>
          <w:color w:val="2F5496" w:themeColor="accent1" w:themeShade="BF"/>
          <w:sz w:val="28"/>
          <w:szCs w:val="28"/>
        </w:rPr>
        <w:t>.2. Posudková činnosť</w:t>
      </w:r>
    </w:p>
    <w:p w14:paraId="6B4B6B6B" w14:textId="77777777" w:rsidR="002926CD" w:rsidRDefault="002926CD" w:rsidP="002926CD">
      <w:pPr>
        <w:ind w:left="720" w:hanging="720"/>
        <w:rPr>
          <w:rFonts w:ascii="Tahoma" w:hAnsi="Tahoma" w:cs="Tahoma"/>
          <w:b/>
          <w:sz w:val="20"/>
          <w:szCs w:val="20"/>
        </w:rPr>
      </w:pPr>
    </w:p>
    <w:p w14:paraId="4764D75D" w14:textId="77777777" w:rsidR="002926CD" w:rsidRPr="008D22AE" w:rsidRDefault="002926CD" w:rsidP="002926CD">
      <w:pPr>
        <w:jc w:val="both"/>
        <w:rPr>
          <w:rFonts w:asciiTheme="majorHAnsi" w:hAnsiTheme="majorHAnsi" w:cstheme="majorHAnsi"/>
          <w:sz w:val="24"/>
          <w:szCs w:val="24"/>
        </w:rPr>
      </w:pPr>
      <w:r w:rsidRPr="008D22AE">
        <w:rPr>
          <w:rFonts w:asciiTheme="majorHAnsi" w:hAnsiTheme="majorHAnsi" w:cstheme="majorHAnsi"/>
          <w:sz w:val="24"/>
          <w:szCs w:val="24"/>
        </w:rPr>
        <w:t xml:space="preserve">Posudková činnosť na účely poskytovania sociálnej služby je zdravotná posudková činnosť a sociálna posudková činnosť. Posudkovou činnosťou sa zisťuje odkázanosť fyzickej osoby s ťažkým zdravotným postihnutím, alebo fyzickej osoby s nepriaznivým zdravotným stavom na sociálnu službu v zariadení pre fyzické osoby, ktoré sú odkázané na pomoc inej fyzickej osoby a na opatrovateľskú službu. </w:t>
      </w:r>
    </w:p>
    <w:p w14:paraId="02A6EF6B" w14:textId="77777777" w:rsidR="002926CD" w:rsidRPr="008D22AE" w:rsidRDefault="002926CD" w:rsidP="002926CD">
      <w:pPr>
        <w:jc w:val="both"/>
        <w:rPr>
          <w:rFonts w:asciiTheme="majorHAnsi" w:hAnsiTheme="majorHAnsi" w:cstheme="majorHAnsi"/>
          <w:sz w:val="24"/>
          <w:szCs w:val="24"/>
        </w:rPr>
      </w:pPr>
    </w:p>
    <w:p w14:paraId="595597E3" w14:textId="77777777" w:rsidR="00C466E3" w:rsidRDefault="00C466E3" w:rsidP="002926CD">
      <w:pPr>
        <w:jc w:val="both"/>
        <w:rPr>
          <w:rFonts w:asciiTheme="majorHAnsi" w:hAnsiTheme="majorHAnsi" w:cstheme="majorHAnsi"/>
          <w:i/>
          <w:sz w:val="24"/>
          <w:szCs w:val="24"/>
        </w:rPr>
      </w:pPr>
    </w:p>
    <w:p w14:paraId="593B8D2C" w14:textId="391AEF28" w:rsidR="002926CD" w:rsidRPr="008D22AE" w:rsidRDefault="002926CD" w:rsidP="002926CD">
      <w:pPr>
        <w:jc w:val="both"/>
        <w:rPr>
          <w:rFonts w:asciiTheme="majorHAnsi" w:hAnsiTheme="majorHAnsi" w:cstheme="majorHAnsi"/>
          <w:i/>
          <w:sz w:val="24"/>
          <w:szCs w:val="24"/>
        </w:rPr>
      </w:pPr>
      <w:r w:rsidRPr="008D22AE">
        <w:rPr>
          <w:rFonts w:asciiTheme="majorHAnsi" w:hAnsiTheme="majorHAnsi" w:cstheme="majorHAnsi"/>
          <w:i/>
          <w:sz w:val="24"/>
          <w:szCs w:val="24"/>
        </w:rPr>
        <w:t>Zdravotná posudková činnosť</w:t>
      </w:r>
    </w:p>
    <w:p w14:paraId="5CA3BEC1" w14:textId="77777777" w:rsidR="002926CD" w:rsidRPr="008D22AE" w:rsidRDefault="002926CD" w:rsidP="002926CD">
      <w:pPr>
        <w:jc w:val="both"/>
        <w:rPr>
          <w:rFonts w:asciiTheme="majorHAnsi" w:hAnsiTheme="majorHAnsi" w:cstheme="majorHAnsi"/>
          <w:sz w:val="24"/>
          <w:szCs w:val="24"/>
        </w:rPr>
      </w:pPr>
      <w:r w:rsidRPr="008D22AE">
        <w:rPr>
          <w:rFonts w:asciiTheme="majorHAnsi" w:hAnsiTheme="majorHAnsi" w:cstheme="majorHAnsi"/>
          <w:sz w:val="24"/>
          <w:szCs w:val="24"/>
        </w:rPr>
        <w:t>Zdravotná posudková činnosť na účely posúdenia odkázanosti fyzickej osoby na pomoc inej fyzickej osoby je hodnotenie a posudzovanie zdravotného stavu fyzickej osoby a zmien zdravotného stavu fyzickej osoby, ktoré vykonáva zdravotnícky pracovník na základe zmluvy s obcou alebo vyšším územným celkom (ďalej len „posudzujúci zdravotnícky pracovník“). Posudzujúci zdravotnícky pracovník pri vykonávaní zdravotnej posudkovej činnosti spolupracuje so sociálnym pracovníkom mesta.</w:t>
      </w:r>
    </w:p>
    <w:p w14:paraId="10D9E6EE" w14:textId="77777777" w:rsidR="002926CD" w:rsidRPr="008D22AE" w:rsidRDefault="002926CD" w:rsidP="002926CD">
      <w:pPr>
        <w:ind w:left="720" w:hanging="720"/>
        <w:rPr>
          <w:rFonts w:asciiTheme="majorHAnsi" w:hAnsiTheme="majorHAnsi" w:cstheme="majorHAnsi"/>
          <w:b/>
          <w:sz w:val="24"/>
          <w:szCs w:val="24"/>
        </w:rPr>
      </w:pPr>
    </w:p>
    <w:p w14:paraId="127CF2C2" w14:textId="77777777" w:rsidR="002926CD" w:rsidRPr="008D22AE" w:rsidRDefault="002926CD" w:rsidP="002926CD">
      <w:pPr>
        <w:ind w:left="720" w:hanging="720"/>
        <w:rPr>
          <w:rFonts w:asciiTheme="majorHAnsi" w:hAnsiTheme="majorHAnsi" w:cstheme="majorHAnsi"/>
          <w:i/>
          <w:sz w:val="24"/>
          <w:szCs w:val="24"/>
        </w:rPr>
      </w:pPr>
      <w:r w:rsidRPr="008D22AE">
        <w:rPr>
          <w:rFonts w:asciiTheme="majorHAnsi" w:hAnsiTheme="majorHAnsi" w:cstheme="majorHAnsi"/>
          <w:i/>
          <w:sz w:val="24"/>
          <w:szCs w:val="24"/>
        </w:rPr>
        <w:t>Sociálna posudková činnosť</w:t>
      </w:r>
    </w:p>
    <w:p w14:paraId="5E79BC17" w14:textId="77777777" w:rsidR="002926CD" w:rsidRPr="008D22AE" w:rsidRDefault="002926CD" w:rsidP="002926CD">
      <w:pPr>
        <w:jc w:val="both"/>
        <w:rPr>
          <w:rFonts w:asciiTheme="majorHAnsi" w:hAnsiTheme="majorHAnsi" w:cstheme="majorHAnsi"/>
          <w:sz w:val="24"/>
          <w:szCs w:val="24"/>
        </w:rPr>
      </w:pPr>
      <w:r w:rsidRPr="008D22AE">
        <w:rPr>
          <w:rFonts w:asciiTheme="majorHAnsi" w:hAnsiTheme="majorHAnsi" w:cstheme="majorHAnsi"/>
          <w:sz w:val="24"/>
          <w:szCs w:val="24"/>
        </w:rPr>
        <w:t xml:space="preserve">Sociálna posudková činnosť na účely posúdenia odkázanosti fyzickej osoby na sociálnu službu je posudzovanie individuálnych predpokladov fyzickej osoby, rodinného prostredia fyzickej osoby a prostredia, ktoré ovplyvňuje začlenenie fyzickej osoby do spoločnosti. Výsledkom sociálnej posudkovej činnosti je sociálny posudok, ktorý obsahuje znevýhodnenia fyzickej osoby s ťažkým zdravotným postihnutím alebo s nepriaznivým zdravotným stavom v oblasti </w:t>
      </w:r>
      <w:proofErr w:type="spellStart"/>
      <w:r w:rsidRPr="008D22AE">
        <w:rPr>
          <w:rFonts w:asciiTheme="majorHAnsi" w:hAnsiTheme="majorHAnsi" w:cstheme="majorHAnsi"/>
          <w:sz w:val="24"/>
          <w:szCs w:val="24"/>
        </w:rPr>
        <w:t>sebaobslužných</w:t>
      </w:r>
      <w:proofErr w:type="spellEnd"/>
      <w:r w:rsidRPr="008D22AE">
        <w:rPr>
          <w:rFonts w:asciiTheme="majorHAnsi" w:hAnsiTheme="majorHAnsi" w:cstheme="majorHAnsi"/>
          <w:sz w:val="24"/>
          <w:szCs w:val="24"/>
        </w:rPr>
        <w:t xml:space="preserve"> úkonov, úkonov starostlivosti o svoju domácnosť. </w:t>
      </w:r>
    </w:p>
    <w:p w14:paraId="7F31A05C" w14:textId="77777777" w:rsidR="002926CD" w:rsidRDefault="002926CD" w:rsidP="002926CD">
      <w:pPr>
        <w:jc w:val="both"/>
        <w:rPr>
          <w:rFonts w:ascii="Arial Narrow" w:hAnsi="Arial Narrow" w:cs="Arial"/>
          <w:sz w:val="24"/>
          <w:szCs w:val="24"/>
        </w:rPr>
      </w:pPr>
    </w:p>
    <w:p w14:paraId="2DE1D9BE" w14:textId="741A2733" w:rsidR="002926CD" w:rsidRPr="00E55EAF" w:rsidRDefault="008D22AE" w:rsidP="002926CD">
      <w:pPr>
        <w:pBdr>
          <w:bottom w:val="single" w:sz="4" w:space="1" w:color="auto"/>
        </w:pBdr>
        <w:ind w:left="720" w:hanging="720"/>
        <w:rPr>
          <w:rFonts w:asciiTheme="majorHAnsi" w:hAnsiTheme="majorHAnsi" w:cstheme="majorHAnsi"/>
          <w:b/>
          <w:color w:val="2F5496" w:themeColor="accent1" w:themeShade="BF"/>
          <w:sz w:val="28"/>
          <w:szCs w:val="28"/>
        </w:rPr>
      </w:pPr>
      <w:bookmarkStart w:id="4" w:name="_Hlk118900764"/>
      <w:r w:rsidRPr="00E55EAF">
        <w:rPr>
          <w:rFonts w:asciiTheme="majorHAnsi" w:hAnsiTheme="majorHAnsi" w:cstheme="majorHAnsi"/>
          <w:b/>
          <w:color w:val="2F5496" w:themeColor="accent1" w:themeShade="BF"/>
          <w:sz w:val="28"/>
          <w:szCs w:val="28"/>
        </w:rPr>
        <w:t>4.6</w:t>
      </w:r>
      <w:r w:rsidR="002926CD" w:rsidRPr="00E55EAF">
        <w:rPr>
          <w:rFonts w:asciiTheme="majorHAnsi" w:hAnsiTheme="majorHAnsi" w:cstheme="majorHAnsi"/>
          <w:b/>
          <w:color w:val="2F5496" w:themeColor="accent1" w:themeShade="BF"/>
          <w:sz w:val="28"/>
          <w:szCs w:val="28"/>
        </w:rPr>
        <w:t>.3. Služby vzdelávania</w:t>
      </w:r>
    </w:p>
    <w:p w14:paraId="4C6B0C4A" w14:textId="77777777" w:rsidR="002926CD" w:rsidRDefault="002926CD" w:rsidP="002926CD">
      <w:pPr>
        <w:ind w:left="720" w:hanging="720"/>
        <w:rPr>
          <w:rFonts w:ascii="Tahoma" w:hAnsi="Tahoma" w:cs="Tahoma"/>
          <w:b/>
          <w:sz w:val="20"/>
          <w:szCs w:val="20"/>
        </w:rPr>
      </w:pPr>
    </w:p>
    <w:p w14:paraId="41C34A8D"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Na základe zákona č. 416/2001 Z. z. o prechode niektorých pôsobností z orgánov štátnej správy na obce a na vyššie územné celky s účinnosťou od 1. 7. 2002 prešli materské školy, základné školy a základné umelecké školy do zriaďovateľskej pôsobnosti obcí a miest. V súčasnosti sa spoločenské a sociálne zmeny odzrkadlili aj v potrebách kapacít, ako aj racionalizačných opatreniach vzhľadom k ekonomike prevádzkovania týchto zariadení. Boli zredukované počty zariadení i v centre regiónu a záujmovom území. V meste sa nachádzajú materské školy. Ako vyplýva z predpokladov demografického vývoja, v priebehu nasledujúcich 10 rokov pravdepodobne dôjde k miernemu poklesu počtu detí predškolského veku hlavne do 1 roka, a teda nebude vytvárať tlak na udržanie, prípade rozšírenie zariadenia. Ponuku škôl v meste Fiľakovo prezentuje sieť materských škôl, základné školy:</w:t>
      </w:r>
    </w:p>
    <w:p w14:paraId="04DD604D"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V systéme vzdelávania pôsobia:</w:t>
      </w:r>
    </w:p>
    <w:p w14:paraId="3BC42D55"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- 2 materské školy a 2 školské jedálne tvoriace ich súčasť,</w:t>
      </w:r>
    </w:p>
    <w:p w14:paraId="700BFB08"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- 4 základné školy, ktorých súčasťou sú 4 školské kluby detí a 3 školské jedálne,</w:t>
      </w:r>
    </w:p>
    <w:p w14:paraId="16AA43FE"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- 1 základná umelecká škola v zriaďovateľskej pôsobnosti mesta,</w:t>
      </w:r>
    </w:p>
    <w:p w14:paraId="1CFF11E9"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- 3 ďalšie školy v územnej pôsobnosti mesta, a to:</w:t>
      </w:r>
    </w:p>
    <w:p w14:paraId="3B21C96D" w14:textId="77777777" w:rsidR="002926CD" w:rsidRPr="00544A1D" w:rsidRDefault="002926CD" w:rsidP="002926CD">
      <w:pPr>
        <w:jc w:val="both"/>
        <w:rPr>
          <w:rFonts w:asciiTheme="majorHAnsi" w:hAnsiTheme="majorHAnsi" w:cstheme="majorHAnsi"/>
          <w:sz w:val="24"/>
          <w:szCs w:val="24"/>
        </w:rPr>
      </w:pPr>
    </w:p>
    <w:p w14:paraId="1A392E4C"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2 stredné školy:</w:t>
      </w:r>
    </w:p>
    <w:p w14:paraId="25777DC7" w14:textId="2F747F65"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xml:space="preserve">Gymnázium - </w:t>
      </w:r>
      <w:proofErr w:type="spellStart"/>
      <w:r w:rsidRPr="00544A1D">
        <w:rPr>
          <w:rFonts w:asciiTheme="majorHAnsi" w:hAnsiTheme="majorHAnsi" w:cstheme="majorHAnsi"/>
          <w:sz w:val="24"/>
          <w:szCs w:val="24"/>
        </w:rPr>
        <w:t>Gimnázium</w:t>
      </w:r>
      <w:proofErr w:type="spellEnd"/>
      <w:r w:rsidRPr="00544A1D">
        <w:rPr>
          <w:rFonts w:asciiTheme="majorHAnsi" w:hAnsiTheme="majorHAnsi" w:cstheme="majorHAnsi"/>
          <w:sz w:val="24"/>
          <w:szCs w:val="24"/>
        </w:rPr>
        <w:t xml:space="preserve">, Námestie padlých hrdinov 2 s 8-ročným a 4-ročným vzdelávacím programom (počet žiakov v školskom roku </w:t>
      </w:r>
      <w:r w:rsidRPr="00C466E3">
        <w:rPr>
          <w:rFonts w:asciiTheme="majorHAnsi" w:hAnsiTheme="majorHAnsi" w:cstheme="majorHAnsi"/>
          <w:sz w:val="24"/>
          <w:szCs w:val="24"/>
        </w:rPr>
        <w:t>20</w:t>
      </w:r>
      <w:r w:rsidR="00C466E3" w:rsidRPr="00C466E3">
        <w:rPr>
          <w:rFonts w:asciiTheme="majorHAnsi" w:hAnsiTheme="majorHAnsi" w:cstheme="majorHAnsi"/>
          <w:sz w:val="24"/>
          <w:szCs w:val="24"/>
        </w:rPr>
        <w:t>20</w:t>
      </w:r>
      <w:r w:rsidRPr="00C466E3">
        <w:rPr>
          <w:rFonts w:asciiTheme="majorHAnsi" w:hAnsiTheme="majorHAnsi" w:cstheme="majorHAnsi"/>
          <w:sz w:val="24"/>
          <w:szCs w:val="24"/>
        </w:rPr>
        <w:t>/20</w:t>
      </w:r>
      <w:r w:rsidR="00C466E3" w:rsidRPr="00C466E3">
        <w:rPr>
          <w:rFonts w:asciiTheme="majorHAnsi" w:hAnsiTheme="majorHAnsi" w:cstheme="majorHAnsi"/>
          <w:sz w:val="24"/>
          <w:szCs w:val="24"/>
        </w:rPr>
        <w:t>21</w:t>
      </w:r>
      <w:r w:rsidRPr="00C466E3">
        <w:rPr>
          <w:rFonts w:asciiTheme="majorHAnsi" w:hAnsiTheme="majorHAnsi" w:cstheme="majorHAnsi"/>
          <w:sz w:val="24"/>
          <w:szCs w:val="24"/>
        </w:rPr>
        <w:t xml:space="preserve">: </w:t>
      </w:r>
      <w:r w:rsidR="00C466E3" w:rsidRPr="00F37F9D">
        <w:rPr>
          <w:rFonts w:asciiTheme="majorHAnsi" w:hAnsiTheme="majorHAnsi" w:cstheme="majorHAnsi"/>
          <w:i/>
          <w:iCs/>
          <w:sz w:val="24"/>
          <w:szCs w:val="24"/>
        </w:rPr>
        <w:t>166</w:t>
      </w:r>
      <w:r w:rsidRPr="00544A1D">
        <w:rPr>
          <w:rFonts w:asciiTheme="majorHAnsi" w:hAnsiTheme="majorHAnsi" w:cstheme="majorHAnsi"/>
          <w:sz w:val="24"/>
          <w:szCs w:val="24"/>
        </w:rPr>
        <w:t>, škola má vlastnú školskú jedáleň)</w:t>
      </w:r>
      <w:r w:rsidR="00C466E3">
        <w:rPr>
          <w:rFonts w:asciiTheme="majorHAnsi" w:hAnsiTheme="majorHAnsi" w:cstheme="majorHAnsi"/>
          <w:sz w:val="24"/>
          <w:szCs w:val="24"/>
        </w:rPr>
        <w:t>.</w:t>
      </w:r>
    </w:p>
    <w:p w14:paraId="339C31E1" w14:textId="2D553690"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xml:space="preserve">Stredná odborná škola – </w:t>
      </w:r>
      <w:proofErr w:type="spellStart"/>
      <w:r w:rsidRPr="00544A1D">
        <w:rPr>
          <w:rFonts w:asciiTheme="majorHAnsi" w:hAnsiTheme="majorHAnsi" w:cstheme="majorHAnsi"/>
          <w:sz w:val="24"/>
          <w:szCs w:val="24"/>
        </w:rPr>
        <w:t>Szakközépiskola</w:t>
      </w:r>
      <w:proofErr w:type="spellEnd"/>
      <w:r w:rsidRPr="00544A1D">
        <w:rPr>
          <w:rFonts w:asciiTheme="majorHAnsi" w:hAnsiTheme="majorHAnsi" w:cstheme="majorHAnsi"/>
          <w:sz w:val="24"/>
          <w:szCs w:val="24"/>
        </w:rPr>
        <w:t xml:space="preserve">, Kalinčiakova 8 s 3-ročnými učebnými odbormi a 2-ročnými učebnými odbormi s osobitne upravenými učebnými plánmi, 4- ročnými študijnými odbormi, resp. 2-ročným nadstavbovým štúdiom pre absolventov trojročných učebných odborov (počet žiakov v školskom roku </w:t>
      </w:r>
      <w:r w:rsidRPr="00C466E3">
        <w:rPr>
          <w:rFonts w:asciiTheme="majorHAnsi" w:hAnsiTheme="majorHAnsi" w:cstheme="majorHAnsi"/>
          <w:sz w:val="24"/>
          <w:szCs w:val="24"/>
        </w:rPr>
        <w:t>20</w:t>
      </w:r>
      <w:r w:rsidR="00C466E3" w:rsidRPr="00C466E3">
        <w:rPr>
          <w:rFonts w:asciiTheme="majorHAnsi" w:hAnsiTheme="majorHAnsi" w:cstheme="majorHAnsi"/>
          <w:sz w:val="24"/>
          <w:szCs w:val="24"/>
        </w:rPr>
        <w:t>21</w:t>
      </w:r>
      <w:r w:rsidRPr="00C466E3">
        <w:rPr>
          <w:rFonts w:asciiTheme="majorHAnsi" w:hAnsiTheme="majorHAnsi" w:cstheme="majorHAnsi"/>
          <w:sz w:val="24"/>
          <w:szCs w:val="24"/>
        </w:rPr>
        <w:t>/20</w:t>
      </w:r>
      <w:r w:rsidR="00C466E3" w:rsidRPr="00C466E3">
        <w:rPr>
          <w:rFonts w:asciiTheme="majorHAnsi" w:hAnsiTheme="majorHAnsi" w:cstheme="majorHAnsi"/>
          <w:sz w:val="24"/>
          <w:szCs w:val="24"/>
        </w:rPr>
        <w:t>22</w:t>
      </w:r>
      <w:r w:rsidRPr="00C466E3">
        <w:rPr>
          <w:rFonts w:asciiTheme="majorHAnsi" w:hAnsiTheme="majorHAnsi" w:cstheme="majorHAnsi"/>
          <w:sz w:val="24"/>
          <w:szCs w:val="24"/>
        </w:rPr>
        <w:t xml:space="preserve">: </w:t>
      </w:r>
      <w:r w:rsidRPr="00F37F9D">
        <w:rPr>
          <w:rFonts w:asciiTheme="majorHAnsi" w:hAnsiTheme="majorHAnsi" w:cstheme="majorHAnsi"/>
          <w:i/>
          <w:iCs/>
          <w:sz w:val="24"/>
          <w:szCs w:val="24"/>
        </w:rPr>
        <w:t>2</w:t>
      </w:r>
      <w:r w:rsidR="00C466E3" w:rsidRPr="00F37F9D">
        <w:rPr>
          <w:rFonts w:asciiTheme="majorHAnsi" w:hAnsiTheme="majorHAnsi" w:cstheme="majorHAnsi"/>
          <w:i/>
          <w:iCs/>
          <w:sz w:val="24"/>
          <w:szCs w:val="24"/>
        </w:rPr>
        <w:t>14</w:t>
      </w:r>
      <w:r w:rsidRPr="00544A1D">
        <w:rPr>
          <w:rFonts w:asciiTheme="majorHAnsi" w:hAnsiTheme="majorHAnsi" w:cstheme="majorHAnsi"/>
          <w:sz w:val="24"/>
          <w:szCs w:val="24"/>
        </w:rPr>
        <w:t>, škola má vlastný školský internát a vlastnú školskú jedáleň) v zriaďovateľskej pôsobnosti Banskobystrického samosprávneho kraja (PHRSR Fiľakovo, 2015, s. 156).</w:t>
      </w:r>
    </w:p>
    <w:p w14:paraId="0A325271"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 </w:t>
      </w:r>
    </w:p>
    <w:p w14:paraId="47917A63"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1 špeciálna škola:</w:t>
      </w:r>
    </w:p>
    <w:p w14:paraId="30BDF3A5"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Špeciálna základná škola internátna - </w:t>
      </w:r>
      <w:proofErr w:type="spellStart"/>
      <w:r w:rsidRPr="00544A1D">
        <w:rPr>
          <w:rFonts w:asciiTheme="majorHAnsi" w:hAnsiTheme="majorHAnsi" w:cstheme="majorHAnsi"/>
        </w:rPr>
        <w:t>Bentlakásos</w:t>
      </w:r>
      <w:proofErr w:type="spellEnd"/>
      <w:r w:rsidRPr="00544A1D">
        <w:rPr>
          <w:rFonts w:asciiTheme="majorHAnsi" w:hAnsiTheme="majorHAnsi" w:cstheme="majorHAnsi"/>
        </w:rPr>
        <w:t xml:space="preserve"> </w:t>
      </w:r>
      <w:proofErr w:type="spellStart"/>
      <w:r w:rsidRPr="00544A1D">
        <w:rPr>
          <w:rFonts w:asciiTheme="majorHAnsi" w:hAnsiTheme="majorHAnsi" w:cstheme="majorHAnsi"/>
        </w:rPr>
        <w:t>Speciális</w:t>
      </w:r>
      <w:proofErr w:type="spellEnd"/>
      <w:r w:rsidRPr="00544A1D">
        <w:rPr>
          <w:rFonts w:asciiTheme="majorHAnsi" w:hAnsiTheme="majorHAnsi" w:cstheme="majorHAnsi"/>
        </w:rPr>
        <w:t xml:space="preserve"> </w:t>
      </w:r>
      <w:proofErr w:type="spellStart"/>
      <w:r w:rsidRPr="00544A1D">
        <w:rPr>
          <w:rFonts w:asciiTheme="majorHAnsi" w:hAnsiTheme="majorHAnsi" w:cstheme="majorHAnsi"/>
        </w:rPr>
        <w:t>Alapiskola</w:t>
      </w:r>
      <w:proofErr w:type="spellEnd"/>
      <w:r w:rsidRPr="00544A1D">
        <w:rPr>
          <w:rFonts w:asciiTheme="majorHAnsi" w:hAnsiTheme="majorHAnsi" w:cstheme="majorHAnsi"/>
        </w:rPr>
        <w:t>, (zriaďovateľ: Okresný úrad v BB), Viničná 12, 986 01 Fiľakovo.</w:t>
      </w:r>
    </w:p>
    <w:p w14:paraId="0238C7C1" w14:textId="77777777" w:rsidR="002926CD" w:rsidRDefault="002926CD" w:rsidP="002926CD">
      <w:pPr>
        <w:pStyle w:val="Normlny1"/>
        <w:jc w:val="both"/>
        <w:rPr>
          <w:rFonts w:ascii="Tahoma" w:hAnsi="Tahoma" w:cs="Tahoma"/>
          <w:sz w:val="20"/>
          <w:szCs w:val="20"/>
        </w:rPr>
      </w:pPr>
    </w:p>
    <w:p w14:paraId="5753DD2D" w14:textId="69D2DBDB" w:rsidR="002926CD" w:rsidRPr="00E55EAF" w:rsidRDefault="002926CD" w:rsidP="002926CD">
      <w:pPr>
        <w:jc w:val="both"/>
        <w:rPr>
          <w:rFonts w:asciiTheme="majorHAnsi" w:hAnsiTheme="majorHAnsi" w:cstheme="majorHAnsi"/>
          <w:b/>
          <w:color w:val="2F5496" w:themeColor="accent1" w:themeShade="BF"/>
          <w:sz w:val="24"/>
          <w:szCs w:val="24"/>
        </w:rPr>
      </w:pPr>
      <w:r w:rsidRPr="00E55EAF">
        <w:rPr>
          <w:rFonts w:asciiTheme="majorHAnsi" w:hAnsiTheme="majorHAnsi" w:cstheme="majorHAnsi"/>
          <w:b/>
          <w:color w:val="2F5496" w:themeColor="accent1" w:themeShade="BF"/>
          <w:sz w:val="24"/>
          <w:szCs w:val="24"/>
        </w:rPr>
        <w:t>M</w:t>
      </w:r>
      <w:r w:rsidR="00E55EAF" w:rsidRPr="00E55EAF">
        <w:rPr>
          <w:rFonts w:asciiTheme="majorHAnsi" w:hAnsiTheme="majorHAnsi" w:cstheme="majorHAnsi"/>
          <w:b/>
          <w:color w:val="2F5496" w:themeColor="accent1" w:themeShade="BF"/>
          <w:sz w:val="24"/>
          <w:szCs w:val="24"/>
        </w:rPr>
        <w:t>aterské školy</w:t>
      </w:r>
    </w:p>
    <w:p w14:paraId="39564502"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xml:space="preserve">Nasledujúca tabuľka prezentuje vývoj počtu detí v materských školách od roku 2011 do roku 2021. Mesto Fiľakovo je zriaďovateľom 2 materských škôl. </w:t>
      </w:r>
    </w:p>
    <w:p w14:paraId="3DA22C8D" w14:textId="77777777" w:rsidR="002926CD" w:rsidRDefault="002926CD" w:rsidP="002926CD">
      <w:pPr>
        <w:jc w:val="both"/>
        <w:rPr>
          <w:rFonts w:ascii="Tahoma" w:hAnsi="Tahoma" w:cs="Tahoma"/>
          <w:sz w:val="24"/>
          <w:szCs w:val="20"/>
        </w:rPr>
      </w:pPr>
    </w:p>
    <w:tbl>
      <w:tblPr>
        <w:tblW w:w="9025" w:type="dxa"/>
        <w:tblInd w:w="55" w:type="dxa"/>
        <w:tblCellMar>
          <w:left w:w="70" w:type="dxa"/>
          <w:right w:w="70" w:type="dxa"/>
        </w:tblCellMar>
        <w:tblLook w:val="04A0" w:firstRow="1" w:lastRow="0" w:firstColumn="1" w:lastColumn="0" w:noHBand="0" w:noVBand="1"/>
      </w:tblPr>
      <w:tblGrid>
        <w:gridCol w:w="1947"/>
        <w:gridCol w:w="643"/>
        <w:gridCol w:w="643"/>
        <w:gridCol w:w="643"/>
        <w:gridCol w:w="643"/>
        <w:gridCol w:w="643"/>
        <w:gridCol w:w="643"/>
        <w:gridCol w:w="643"/>
        <w:gridCol w:w="643"/>
        <w:gridCol w:w="643"/>
        <w:gridCol w:w="643"/>
        <w:gridCol w:w="648"/>
      </w:tblGrid>
      <w:tr w:rsidR="002926CD" w14:paraId="74F86CCB" w14:textId="77777777" w:rsidTr="002926CD">
        <w:trPr>
          <w:trHeight w:val="227"/>
        </w:trPr>
        <w:tc>
          <w:tcPr>
            <w:tcW w:w="9025" w:type="dxa"/>
            <w:gridSpan w:val="12"/>
            <w:shd w:val="clear" w:color="auto" w:fill="666699"/>
            <w:noWrap/>
            <w:vAlign w:val="center"/>
            <w:hideMark/>
          </w:tcPr>
          <w:p w14:paraId="1193FA5D" w14:textId="77777777" w:rsidR="002926CD" w:rsidRDefault="002926CD">
            <w:pPr>
              <w:rPr>
                <w:rFonts w:ascii="Tahoma" w:hAnsi="Tahoma" w:cs="Tahoma"/>
                <w:sz w:val="16"/>
                <w:szCs w:val="16"/>
              </w:rPr>
            </w:pPr>
            <w:r>
              <w:rPr>
                <w:rFonts w:ascii="Tahoma" w:hAnsi="Tahoma" w:cs="Tahoma"/>
                <w:sz w:val="16"/>
                <w:szCs w:val="16"/>
              </w:rPr>
              <w:t>Materská škola</w:t>
            </w:r>
          </w:p>
        </w:tc>
      </w:tr>
      <w:tr w:rsidR="002926CD" w14:paraId="1445C8E8" w14:textId="77777777" w:rsidTr="002926CD">
        <w:trPr>
          <w:trHeight w:val="227"/>
        </w:trPr>
        <w:tc>
          <w:tcPr>
            <w:tcW w:w="1947" w:type="dxa"/>
            <w:noWrap/>
            <w:vAlign w:val="center"/>
          </w:tcPr>
          <w:p w14:paraId="79728B9F" w14:textId="77777777" w:rsidR="002926CD" w:rsidRDefault="002926CD">
            <w:pPr>
              <w:rPr>
                <w:rFonts w:ascii="Tahoma" w:hAnsi="Tahoma" w:cs="Tahoma"/>
                <w:sz w:val="16"/>
                <w:szCs w:val="16"/>
              </w:rPr>
            </w:pPr>
          </w:p>
        </w:tc>
        <w:tc>
          <w:tcPr>
            <w:tcW w:w="643" w:type="dxa"/>
            <w:noWrap/>
            <w:vAlign w:val="center"/>
            <w:hideMark/>
          </w:tcPr>
          <w:p w14:paraId="3A6357E9" w14:textId="77777777" w:rsidR="002926CD" w:rsidRDefault="002926CD">
            <w:pPr>
              <w:jc w:val="center"/>
              <w:rPr>
                <w:rFonts w:ascii="Tahoma" w:hAnsi="Tahoma" w:cs="Tahoma"/>
                <w:sz w:val="16"/>
                <w:szCs w:val="16"/>
              </w:rPr>
            </w:pPr>
            <w:r>
              <w:rPr>
                <w:rFonts w:ascii="Tahoma" w:hAnsi="Tahoma" w:cs="Tahoma"/>
                <w:sz w:val="16"/>
                <w:szCs w:val="16"/>
              </w:rPr>
              <w:t>2011</w:t>
            </w:r>
          </w:p>
        </w:tc>
        <w:tc>
          <w:tcPr>
            <w:tcW w:w="643" w:type="dxa"/>
            <w:noWrap/>
            <w:vAlign w:val="center"/>
            <w:hideMark/>
          </w:tcPr>
          <w:p w14:paraId="103056F2" w14:textId="77777777" w:rsidR="002926CD" w:rsidRDefault="002926CD">
            <w:pPr>
              <w:jc w:val="center"/>
              <w:rPr>
                <w:rFonts w:ascii="Tahoma" w:hAnsi="Tahoma" w:cs="Tahoma"/>
                <w:sz w:val="16"/>
                <w:szCs w:val="16"/>
              </w:rPr>
            </w:pPr>
            <w:r>
              <w:rPr>
                <w:rFonts w:ascii="Tahoma" w:hAnsi="Tahoma" w:cs="Tahoma"/>
                <w:sz w:val="16"/>
                <w:szCs w:val="16"/>
              </w:rPr>
              <w:t>2012</w:t>
            </w:r>
          </w:p>
        </w:tc>
        <w:tc>
          <w:tcPr>
            <w:tcW w:w="643" w:type="dxa"/>
            <w:noWrap/>
            <w:vAlign w:val="center"/>
            <w:hideMark/>
          </w:tcPr>
          <w:p w14:paraId="29843877" w14:textId="77777777" w:rsidR="002926CD" w:rsidRDefault="002926CD">
            <w:pPr>
              <w:jc w:val="center"/>
              <w:rPr>
                <w:rFonts w:ascii="Tahoma" w:hAnsi="Tahoma" w:cs="Tahoma"/>
                <w:sz w:val="16"/>
                <w:szCs w:val="16"/>
              </w:rPr>
            </w:pPr>
            <w:r>
              <w:rPr>
                <w:rFonts w:ascii="Tahoma" w:hAnsi="Tahoma" w:cs="Tahoma"/>
                <w:sz w:val="16"/>
                <w:szCs w:val="16"/>
              </w:rPr>
              <w:t>2013</w:t>
            </w:r>
          </w:p>
        </w:tc>
        <w:tc>
          <w:tcPr>
            <w:tcW w:w="643" w:type="dxa"/>
            <w:noWrap/>
            <w:vAlign w:val="center"/>
            <w:hideMark/>
          </w:tcPr>
          <w:p w14:paraId="5076E9B2" w14:textId="77777777" w:rsidR="002926CD" w:rsidRDefault="002926CD">
            <w:pPr>
              <w:jc w:val="center"/>
              <w:rPr>
                <w:rFonts w:ascii="Tahoma" w:hAnsi="Tahoma" w:cs="Tahoma"/>
                <w:sz w:val="16"/>
                <w:szCs w:val="16"/>
              </w:rPr>
            </w:pPr>
            <w:r>
              <w:rPr>
                <w:rFonts w:ascii="Tahoma" w:hAnsi="Tahoma" w:cs="Tahoma"/>
                <w:sz w:val="16"/>
                <w:szCs w:val="16"/>
              </w:rPr>
              <w:t>2014</w:t>
            </w:r>
          </w:p>
        </w:tc>
        <w:tc>
          <w:tcPr>
            <w:tcW w:w="643" w:type="dxa"/>
            <w:noWrap/>
            <w:vAlign w:val="center"/>
            <w:hideMark/>
          </w:tcPr>
          <w:p w14:paraId="7CF041E7" w14:textId="77777777" w:rsidR="002926CD" w:rsidRDefault="002926CD">
            <w:pPr>
              <w:jc w:val="center"/>
              <w:rPr>
                <w:rFonts w:ascii="Tahoma" w:hAnsi="Tahoma" w:cs="Tahoma"/>
                <w:sz w:val="16"/>
                <w:szCs w:val="16"/>
              </w:rPr>
            </w:pPr>
            <w:r>
              <w:rPr>
                <w:rFonts w:ascii="Tahoma" w:hAnsi="Tahoma" w:cs="Tahoma"/>
                <w:sz w:val="16"/>
                <w:szCs w:val="16"/>
              </w:rPr>
              <w:t>2015</w:t>
            </w:r>
          </w:p>
        </w:tc>
        <w:tc>
          <w:tcPr>
            <w:tcW w:w="643" w:type="dxa"/>
            <w:noWrap/>
            <w:vAlign w:val="center"/>
            <w:hideMark/>
          </w:tcPr>
          <w:p w14:paraId="281D3EDE" w14:textId="77777777" w:rsidR="002926CD" w:rsidRDefault="002926CD">
            <w:pPr>
              <w:jc w:val="center"/>
              <w:rPr>
                <w:rFonts w:ascii="Tahoma" w:hAnsi="Tahoma" w:cs="Tahoma"/>
                <w:sz w:val="16"/>
                <w:szCs w:val="16"/>
              </w:rPr>
            </w:pPr>
            <w:r>
              <w:rPr>
                <w:rFonts w:ascii="Tahoma" w:hAnsi="Tahoma" w:cs="Tahoma"/>
                <w:sz w:val="16"/>
                <w:szCs w:val="16"/>
              </w:rPr>
              <w:t>2016</w:t>
            </w:r>
          </w:p>
        </w:tc>
        <w:tc>
          <w:tcPr>
            <w:tcW w:w="643" w:type="dxa"/>
            <w:noWrap/>
            <w:vAlign w:val="center"/>
            <w:hideMark/>
          </w:tcPr>
          <w:p w14:paraId="05019F8C" w14:textId="77777777" w:rsidR="002926CD" w:rsidRDefault="002926CD">
            <w:pPr>
              <w:jc w:val="center"/>
              <w:rPr>
                <w:rFonts w:ascii="Tahoma" w:hAnsi="Tahoma" w:cs="Tahoma"/>
                <w:sz w:val="16"/>
                <w:szCs w:val="16"/>
              </w:rPr>
            </w:pPr>
            <w:r>
              <w:rPr>
                <w:rFonts w:ascii="Tahoma" w:hAnsi="Tahoma" w:cs="Tahoma"/>
                <w:sz w:val="16"/>
                <w:szCs w:val="16"/>
              </w:rPr>
              <w:t>2017</w:t>
            </w:r>
          </w:p>
        </w:tc>
        <w:tc>
          <w:tcPr>
            <w:tcW w:w="643" w:type="dxa"/>
            <w:noWrap/>
            <w:vAlign w:val="center"/>
            <w:hideMark/>
          </w:tcPr>
          <w:p w14:paraId="2A52699F" w14:textId="77777777" w:rsidR="002926CD" w:rsidRDefault="002926CD">
            <w:pPr>
              <w:jc w:val="center"/>
              <w:rPr>
                <w:rFonts w:ascii="Tahoma" w:hAnsi="Tahoma" w:cs="Tahoma"/>
                <w:sz w:val="16"/>
                <w:szCs w:val="16"/>
              </w:rPr>
            </w:pPr>
            <w:r>
              <w:rPr>
                <w:rFonts w:ascii="Tahoma" w:hAnsi="Tahoma" w:cs="Tahoma"/>
                <w:sz w:val="16"/>
                <w:szCs w:val="16"/>
              </w:rPr>
              <w:t>2018</w:t>
            </w:r>
          </w:p>
        </w:tc>
        <w:tc>
          <w:tcPr>
            <w:tcW w:w="643" w:type="dxa"/>
            <w:noWrap/>
            <w:vAlign w:val="center"/>
            <w:hideMark/>
          </w:tcPr>
          <w:p w14:paraId="36AAAF3C" w14:textId="77777777" w:rsidR="002926CD" w:rsidRDefault="002926CD">
            <w:pPr>
              <w:jc w:val="center"/>
              <w:rPr>
                <w:rFonts w:ascii="Tahoma" w:hAnsi="Tahoma" w:cs="Tahoma"/>
                <w:sz w:val="16"/>
                <w:szCs w:val="16"/>
              </w:rPr>
            </w:pPr>
            <w:r>
              <w:rPr>
                <w:rFonts w:ascii="Tahoma" w:hAnsi="Tahoma" w:cs="Tahoma"/>
                <w:sz w:val="16"/>
                <w:szCs w:val="16"/>
              </w:rPr>
              <w:t>2019</w:t>
            </w:r>
          </w:p>
        </w:tc>
        <w:tc>
          <w:tcPr>
            <w:tcW w:w="643" w:type="dxa"/>
            <w:noWrap/>
            <w:vAlign w:val="center"/>
            <w:hideMark/>
          </w:tcPr>
          <w:p w14:paraId="4D116CA9" w14:textId="77777777" w:rsidR="002926CD" w:rsidRDefault="002926CD">
            <w:pPr>
              <w:jc w:val="center"/>
              <w:rPr>
                <w:rFonts w:ascii="Tahoma" w:hAnsi="Tahoma" w:cs="Tahoma"/>
                <w:sz w:val="16"/>
                <w:szCs w:val="16"/>
              </w:rPr>
            </w:pPr>
            <w:r>
              <w:rPr>
                <w:rFonts w:ascii="Tahoma" w:hAnsi="Tahoma" w:cs="Tahoma"/>
                <w:sz w:val="16"/>
                <w:szCs w:val="16"/>
              </w:rPr>
              <w:t>2020</w:t>
            </w:r>
          </w:p>
        </w:tc>
        <w:tc>
          <w:tcPr>
            <w:tcW w:w="648" w:type="dxa"/>
            <w:noWrap/>
            <w:vAlign w:val="center"/>
            <w:hideMark/>
          </w:tcPr>
          <w:p w14:paraId="30825D65"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6A3D9B3E" w14:textId="77777777" w:rsidTr="002926CD">
        <w:trPr>
          <w:trHeight w:val="227"/>
        </w:trPr>
        <w:tc>
          <w:tcPr>
            <w:tcW w:w="1947" w:type="dxa"/>
            <w:noWrap/>
            <w:vAlign w:val="center"/>
            <w:hideMark/>
          </w:tcPr>
          <w:p w14:paraId="54391E42" w14:textId="77777777" w:rsidR="002926CD" w:rsidRDefault="002926CD">
            <w:pPr>
              <w:rPr>
                <w:rFonts w:ascii="Tahoma" w:hAnsi="Tahoma" w:cs="Tahoma"/>
                <w:sz w:val="16"/>
                <w:szCs w:val="16"/>
              </w:rPr>
            </w:pPr>
            <w:r>
              <w:rPr>
                <w:rFonts w:ascii="Tahoma" w:hAnsi="Tahoma" w:cs="Tahoma"/>
                <w:sz w:val="16"/>
                <w:szCs w:val="16"/>
              </w:rPr>
              <w:t>Štátne</w:t>
            </w:r>
          </w:p>
        </w:tc>
        <w:tc>
          <w:tcPr>
            <w:tcW w:w="643" w:type="dxa"/>
            <w:noWrap/>
            <w:vAlign w:val="center"/>
            <w:hideMark/>
          </w:tcPr>
          <w:p w14:paraId="2E4AA9BC"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015E7063"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1F0A2656"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636D76B3"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796FA4FA"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4B18FB36"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186A3224"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3D125BA8"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045307F0"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3" w:type="dxa"/>
            <w:noWrap/>
            <w:vAlign w:val="center"/>
            <w:hideMark/>
          </w:tcPr>
          <w:p w14:paraId="006435BE"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648" w:type="dxa"/>
            <w:noWrap/>
            <w:vAlign w:val="center"/>
            <w:hideMark/>
          </w:tcPr>
          <w:p w14:paraId="1F6E6C4D"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r>
      <w:tr w:rsidR="002926CD" w14:paraId="7CAB32CB" w14:textId="77777777" w:rsidTr="002926CD">
        <w:trPr>
          <w:trHeight w:val="227"/>
        </w:trPr>
        <w:tc>
          <w:tcPr>
            <w:tcW w:w="1947" w:type="dxa"/>
            <w:noWrap/>
            <w:vAlign w:val="center"/>
            <w:hideMark/>
          </w:tcPr>
          <w:p w14:paraId="58797682" w14:textId="77777777" w:rsidR="002926CD" w:rsidRDefault="002926CD">
            <w:pPr>
              <w:rPr>
                <w:rFonts w:ascii="Tahoma" w:hAnsi="Tahoma" w:cs="Tahoma"/>
                <w:sz w:val="16"/>
                <w:szCs w:val="16"/>
              </w:rPr>
            </w:pPr>
            <w:r>
              <w:rPr>
                <w:rFonts w:ascii="Tahoma" w:hAnsi="Tahoma" w:cs="Tahoma"/>
                <w:sz w:val="16"/>
                <w:szCs w:val="16"/>
              </w:rPr>
              <w:t>štátne – deti</w:t>
            </w:r>
          </w:p>
        </w:tc>
        <w:tc>
          <w:tcPr>
            <w:tcW w:w="643" w:type="dxa"/>
            <w:noWrap/>
            <w:vAlign w:val="center"/>
            <w:hideMark/>
          </w:tcPr>
          <w:p w14:paraId="46C44306" w14:textId="77777777" w:rsidR="002926CD" w:rsidRDefault="002926CD">
            <w:pPr>
              <w:jc w:val="right"/>
              <w:rPr>
                <w:rFonts w:ascii="Tahoma" w:hAnsi="Tahoma" w:cs="Tahoma"/>
                <w:color w:val="000000"/>
                <w:sz w:val="16"/>
                <w:szCs w:val="16"/>
              </w:rPr>
            </w:pPr>
            <w:r>
              <w:rPr>
                <w:rFonts w:ascii="Tahoma" w:hAnsi="Tahoma" w:cs="Tahoma"/>
                <w:color w:val="000000"/>
                <w:sz w:val="16"/>
                <w:szCs w:val="16"/>
              </w:rPr>
              <w:t>269</w:t>
            </w:r>
          </w:p>
        </w:tc>
        <w:tc>
          <w:tcPr>
            <w:tcW w:w="643" w:type="dxa"/>
            <w:noWrap/>
            <w:vAlign w:val="center"/>
            <w:hideMark/>
          </w:tcPr>
          <w:p w14:paraId="724C294C" w14:textId="77777777" w:rsidR="002926CD" w:rsidRDefault="002926CD">
            <w:pPr>
              <w:jc w:val="right"/>
              <w:rPr>
                <w:rFonts w:ascii="Tahoma" w:hAnsi="Tahoma" w:cs="Tahoma"/>
                <w:color w:val="000000"/>
                <w:sz w:val="16"/>
                <w:szCs w:val="16"/>
              </w:rPr>
            </w:pPr>
            <w:r>
              <w:rPr>
                <w:rFonts w:ascii="Tahoma" w:hAnsi="Tahoma" w:cs="Tahoma"/>
                <w:color w:val="000000"/>
                <w:sz w:val="16"/>
                <w:szCs w:val="16"/>
              </w:rPr>
              <w:t>285</w:t>
            </w:r>
          </w:p>
        </w:tc>
        <w:tc>
          <w:tcPr>
            <w:tcW w:w="643" w:type="dxa"/>
            <w:noWrap/>
            <w:vAlign w:val="center"/>
            <w:hideMark/>
          </w:tcPr>
          <w:p w14:paraId="6ED94CEE" w14:textId="77777777" w:rsidR="002926CD" w:rsidRDefault="002926CD">
            <w:pPr>
              <w:jc w:val="right"/>
              <w:rPr>
                <w:rFonts w:ascii="Tahoma" w:hAnsi="Tahoma" w:cs="Tahoma"/>
                <w:color w:val="000000"/>
                <w:sz w:val="16"/>
                <w:szCs w:val="16"/>
              </w:rPr>
            </w:pPr>
            <w:r>
              <w:rPr>
                <w:rFonts w:ascii="Tahoma" w:hAnsi="Tahoma" w:cs="Tahoma"/>
                <w:color w:val="000000"/>
                <w:sz w:val="16"/>
                <w:szCs w:val="16"/>
              </w:rPr>
              <w:t>299</w:t>
            </w:r>
          </w:p>
        </w:tc>
        <w:tc>
          <w:tcPr>
            <w:tcW w:w="643" w:type="dxa"/>
            <w:noWrap/>
            <w:vAlign w:val="center"/>
            <w:hideMark/>
          </w:tcPr>
          <w:p w14:paraId="21693E46" w14:textId="77777777" w:rsidR="002926CD" w:rsidRDefault="002926CD">
            <w:pPr>
              <w:jc w:val="right"/>
              <w:rPr>
                <w:rFonts w:ascii="Tahoma" w:hAnsi="Tahoma" w:cs="Tahoma"/>
                <w:color w:val="000000"/>
                <w:sz w:val="16"/>
                <w:szCs w:val="16"/>
              </w:rPr>
            </w:pPr>
            <w:r>
              <w:rPr>
                <w:rFonts w:ascii="Tahoma" w:hAnsi="Tahoma" w:cs="Tahoma"/>
                <w:color w:val="000000"/>
                <w:sz w:val="16"/>
                <w:szCs w:val="16"/>
              </w:rPr>
              <w:t>288</w:t>
            </w:r>
          </w:p>
        </w:tc>
        <w:tc>
          <w:tcPr>
            <w:tcW w:w="643" w:type="dxa"/>
            <w:noWrap/>
            <w:vAlign w:val="center"/>
            <w:hideMark/>
          </w:tcPr>
          <w:p w14:paraId="5D86C7FD" w14:textId="77777777" w:rsidR="002926CD" w:rsidRDefault="002926CD">
            <w:pPr>
              <w:jc w:val="right"/>
              <w:rPr>
                <w:rFonts w:ascii="Tahoma" w:hAnsi="Tahoma" w:cs="Tahoma"/>
                <w:color w:val="000000"/>
                <w:sz w:val="16"/>
                <w:szCs w:val="16"/>
              </w:rPr>
            </w:pPr>
            <w:r>
              <w:rPr>
                <w:rFonts w:ascii="Tahoma" w:hAnsi="Tahoma" w:cs="Tahoma"/>
                <w:color w:val="000000"/>
                <w:sz w:val="16"/>
                <w:szCs w:val="16"/>
              </w:rPr>
              <w:t>285</w:t>
            </w:r>
          </w:p>
        </w:tc>
        <w:tc>
          <w:tcPr>
            <w:tcW w:w="643" w:type="dxa"/>
            <w:noWrap/>
            <w:vAlign w:val="center"/>
            <w:hideMark/>
          </w:tcPr>
          <w:p w14:paraId="16B31678" w14:textId="77777777" w:rsidR="002926CD" w:rsidRDefault="002926CD">
            <w:pPr>
              <w:jc w:val="right"/>
              <w:rPr>
                <w:rFonts w:ascii="Tahoma" w:hAnsi="Tahoma" w:cs="Tahoma"/>
                <w:color w:val="000000"/>
                <w:sz w:val="16"/>
                <w:szCs w:val="16"/>
              </w:rPr>
            </w:pPr>
            <w:r>
              <w:rPr>
                <w:rFonts w:ascii="Tahoma" w:hAnsi="Tahoma" w:cs="Tahoma"/>
                <w:color w:val="000000"/>
                <w:sz w:val="16"/>
                <w:szCs w:val="16"/>
              </w:rPr>
              <w:t>305</w:t>
            </w:r>
          </w:p>
        </w:tc>
        <w:tc>
          <w:tcPr>
            <w:tcW w:w="643" w:type="dxa"/>
            <w:noWrap/>
            <w:vAlign w:val="center"/>
            <w:hideMark/>
          </w:tcPr>
          <w:p w14:paraId="6F71C019" w14:textId="77777777" w:rsidR="002926CD" w:rsidRDefault="002926CD">
            <w:pPr>
              <w:jc w:val="right"/>
              <w:rPr>
                <w:rFonts w:ascii="Tahoma" w:hAnsi="Tahoma" w:cs="Tahoma"/>
                <w:color w:val="000000"/>
                <w:sz w:val="16"/>
                <w:szCs w:val="16"/>
              </w:rPr>
            </w:pPr>
            <w:r>
              <w:rPr>
                <w:rFonts w:ascii="Tahoma" w:hAnsi="Tahoma" w:cs="Tahoma"/>
                <w:color w:val="000000"/>
                <w:sz w:val="16"/>
                <w:szCs w:val="16"/>
              </w:rPr>
              <w:t>305</w:t>
            </w:r>
          </w:p>
        </w:tc>
        <w:tc>
          <w:tcPr>
            <w:tcW w:w="643" w:type="dxa"/>
            <w:noWrap/>
            <w:vAlign w:val="center"/>
            <w:hideMark/>
          </w:tcPr>
          <w:p w14:paraId="79E37C5C" w14:textId="77777777" w:rsidR="002926CD" w:rsidRDefault="002926CD">
            <w:pPr>
              <w:jc w:val="right"/>
              <w:rPr>
                <w:rFonts w:ascii="Tahoma" w:hAnsi="Tahoma" w:cs="Tahoma"/>
                <w:color w:val="000000"/>
                <w:sz w:val="16"/>
                <w:szCs w:val="16"/>
              </w:rPr>
            </w:pPr>
            <w:r>
              <w:rPr>
                <w:rFonts w:ascii="Tahoma" w:hAnsi="Tahoma" w:cs="Tahoma"/>
                <w:color w:val="000000"/>
                <w:sz w:val="16"/>
                <w:szCs w:val="16"/>
              </w:rPr>
              <w:t>301</w:t>
            </w:r>
          </w:p>
        </w:tc>
        <w:tc>
          <w:tcPr>
            <w:tcW w:w="643" w:type="dxa"/>
            <w:noWrap/>
            <w:vAlign w:val="center"/>
            <w:hideMark/>
          </w:tcPr>
          <w:p w14:paraId="2726CA3D" w14:textId="77777777" w:rsidR="002926CD" w:rsidRDefault="002926CD">
            <w:pPr>
              <w:jc w:val="right"/>
              <w:rPr>
                <w:rFonts w:ascii="Tahoma" w:hAnsi="Tahoma" w:cs="Tahoma"/>
                <w:color w:val="000000"/>
                <w:sz w:val="16"/>
                <w:szCs w:val="16"/>
              </w:rPr>
            </w:pPr>
            <w:r>
              <w:rPr>
                <w:rFonts w:ascii="Tahoma" w:hAnsi="Tahoma" w:cs="Tahoma"/>
                <w:color w:val="000000"/>
                <w:sz w:val="16"/>
                <w:szCs w:val="16"/>
              </w:rPr>
              <w:t>312</w:t>
            </w:r>
          </w:p>
        </w:tc>
        <w:tc>
          <w:tcPr>
            <w:tcW w:w="643" w:type="dxa"/>
            <w:noWrap/>
            <w:vAlign w:val="center"/>
            <w:hideMark/>
          </w:tcPr>
          <w:p w14:paraId="16294088" w14:textId="77777777" w:rsidR="002926CD" w:rsidRDefault="002926CD">
            <w:pPr>
              <w:jc w:val="right"/>
              <w:rPr>
                <w:rFonts w:ascii="Tahoma" w:hAnsi="Tahoma" w:cs="Tahoma"/>
                <w:color w:val="000000"/>
                <w:sz w:val="16"/>
                <w:szCs w:val="16"/>
              </w:rPr>
            </w:pPr>
            <w:r>
              <w:rPr>
                <w:rFonts w:ascii="Tahoma" w:hAnsi="Tahoma" w:cs="Tahoma"/>
                <w:color w:val="000000"/>
                <w:sz w:val="16"/>
                <w:szCs w:val="16"/>
              </w:rPr>
              <w:t>311</w:t>
            </w:r>
          </w:p>
        </w:tc>
        <w:tc>
          <w:tcPr>
            <w:tcW w:w="648" w:type="dxa"/>
            <w:noWrap/>
            <w:vAlign w:val="center"/>
            <w:hideMark/>
          </w:tcPr>
          <w:p w14:paraId="479D67FD" w14:textId="77777777" w:rsidR="002926CD" w:rsidRDefault="002926CD">
            <w:pPr>
              <w:jc w:val="right"/>
              <w:rPr>
                <w:rFonts w:ascii="Tahoma" w:hAnsi="Tahoma" w:cs="Tahoma"/>
                <w:color w:val="000000"/>
                <w:sz w:val="16"/>
                <w:szCs w:val="16"/>
              </w:rPr>
            </w:pPr>
            <w:r>
              <w:rPr>
                <w:rFonts w:ascii="Tahoma" w:hAnsi="Tahoma" w:cs="Tahoma"/>
                <w:color w:val="000000"/>
                <w:sz w:val="16"/>
                <w:szCs w:val="16"/>
              </w:rPr>
              <w:t>315</w:t>
            </w:r>
          </w:p>
        </w:tc>
      </w:tr>
      <w:tr w:rsidR="002926CD" w14:paraId="283EC3AE" w14:textId="77777777" w:rsidTr="002926CD">
        <w:trPr>
          <w:trHeight w:val="227"/>
        </w:trPr>
        <w:tc>
          <w:tcPr>
            <w:tcW w:w="1947" w:type="dxa"/>
            <w:noWrap/>
            <w:vAlign w:val="center"/>
            <w:hideMark/>
          </w:tcPr>
          <w:p w14:paraId="4EC88670" w14:textId="77777777" w:rsidR="002926CD" w:rsidRDefault="002926CD">
            <w:pPr>
              <w:rPr>
                <w:rFonts w:ascii="Tahoma" w:hAnsi="Tahoma" w:cs="Tahoma"/>
                <w:sz w:val="16"/>
                <w:szCs w:val="16"/>
              </w:rPr>
            </w:pPr>
            <w:r>
              <w:rPr>
                <w:rFonts w:ascii="Tahoma" w:hAnsi="Tahoma" w:cs="Tahoma"/>
                <w:sz w:val="16"/>
                <w:szCs w:val="16"/>
              </w:rPr>
              <w:t>štátne – triedy</w:t>
            </w:r>
          </w:p>
        </w:tc>
        <w:tc>
          <w:tcPr>
            <w:tcW w:w="643" w:type="dxa"/>
            <w:noWrap/>
            <w:vAlign w:val="center"/>
            <w:hideMark/>
          </w:tcPr>
          <w:p w14:paraId="7DDA57B7"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43" w:type="dxa"/>
            <w:noWrap/>
            <w:vAlign w:val="center"/>
            <w:hideMark/>
          </w:tcPr>
          <w:p w14:paraId="3C64104D"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43" w:type="dxa"/>
            <w:noWrap/>
            <w:vAlign w:val="center"/>
            <w:hideMark/>
          </w:tcPr>
          <w:p w14:paraId="65D22785"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43" w:type="dxa"/>
            <w:noWrap/>
            <w:vAlign w:val="center"/>
            <w:hideMark/>
          </w:tcPr>
          <w:p w14:paraId="4A431972"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43" w:type="dxa"/>
            <w:noWrap/>
            <w:vAlign w:val="center"/>
            <w:hideMark/>
          </w:tcPr>
          <w:p w14:paraId="0B33F51F"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43" w:type="dxa"/>
            <w:noWrap/>
            <w:vAlign w:val="center"/>
            <w:hideMark/>
          </w:tcPr>
          <w:p w14:paraId="634F5D68"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3" w:type="dxa"/>
            <w:noWrap/>
            <w:vAlign w:val="center"/>
            <w:hideMark/>
          </w:tcPr>
          <w:p w14:paraId="76BF52FE"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3" w:type="dxa"/>
            <w:noWrap/>
            <w:vAlign w:val="center"/>
            <w:hideMark/>
          </w:tcPr>
          <w:p w14:paraId="24DFCFEA"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3" w:type="dxa"/>
            <w:noWrap/>
            <w:vAlign w:val="center"/>
            <w:hideMark/>
          </w:tcPr>
          <w:p w14:paraId="3937FE61"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3" w:type="dxa"/>
            <w:noWrap/>
            <w:vAlign w:val="center"/>
            <w:hideMark/>
          </w:tcPr>
          <w:p w14:paraId="342695D2"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8" w:type="dxa"/>
            <w:noWrap/>
            <w:vAlign w:val="center"/>
            <w:hideMark/>
          </w:tcPr>
          <w:p w14:paraId="474E772D"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r>
      <w:tr w:rsidR="002926CD" w14:paraId="40A9C5B0" w14:textId="77777777" w:rsidTr="002926CD">
        <w:trPr>
          <w:trHeight w:val="227"/>
        </w:trPr>
        <w:tc>
          <w:tcPr>
            <w:tcW w:w="1947" w:type="dxa"/>
            <w:noWrap/>
            <w:vAlign w:val="center"/>
            <w:hideMark/>
          </w:tcPr>
          <w:p w14:paraId="0AE5A4E2" w14:textId="77777777" w:rsidR="002926CD" w:rsidRDefault="002926CD">
            <w:pPr>
              <w:rPr>
                <w:rFonts w:ascii="Tahoma" w:hAnsi="Tahoma" w:cs="Tahoma"/>
                <w:sz w:val="16"/>
                <w:szCs w:val="16"/>
              </w:rPr>
            </w:pPr>
            <w:r>
              <w:rPr>
                <w:rFonts w:ascii="Tahoma" w:hAnsi="Tahoma" w:cs="Tahoma"/>
                <w:sz w:val="16"/>
                <w:szCs w:val="16"/>
              </w:rPr>
              <w:t>štátne - učitelia</w:t>
            </w:r>
          </w:p>
        </w:tc>
        <w:tc>
          <w:tcPr>
            <w:tcW w:w="643" w:type="dxa"/>
            <w:noWrap/>
            <w:vAlign w:val="center"/>
            <w:hideMark/>
          </w:tcPr>
          <w:p w14:paraId="26F32E32" w14:textId="77777777" w:rsidR="002926CD" w:rsidRDefault="002926CD">
            <w:pPr>
              <w:jc w:val="right"/>
              <w:rPr>
                <w:rFonts w:ascii="Tahoma" w:hAnsi="Tahoma" w:cs="Tahoma"/>
                <w:color w:val="000000"/>
                <w:sz w:val="16"/>
                <w:szCs w:val="16"/>
              </w:rPr>
            </w:pPr>
            <w:r>
              <w:rPr>
                <w:rFonts w:ascii="Tahoma" w:hAnsi="Tahoma" w:cs="Tahoma"/>
                <w:color w:val="000000"/>
                <w:sz w:val="16"/>
                <w:szCs w:val="16"/>
              </w:rPr>
              <w:t>32</w:t>
            </w:r>
          </w:p>
        </w:tc>
        <w:tc>
          <w:tcPr>
            <w:tcW w:w="643" w:type="dxa"/>
            <w:noWrap/>
            <w:vAlign w:val="center"/>
            <w:hideMark/>
          </w:tcPr>
          <w:p w14:paraId="5A400190" w14:textId="77777777" w:rsidR="002926CD" w:rsidRDefault="002926CD">
            <w:pPr>
              <w:jc w:val="right"/>
              <w:rPr>
                <w:rFonts w:ascii="Tahoma" w:hAnsi="Tahoma" w:cs="Tahoma"/>
                <w:color w:val="000000"/>
                <w:sz w:val="16"/>
                <w:szCs w:val="16"/>
              </w:rPr>
            </w:pPr>
            <w:r>
              <w:rPr>
                <w:rFonts w:ascii="Tahoma" w:hAnsi="Tahoma" w:cs="Tahoma"/>
                <w:color w:val="000000"/>
                <w:sz w:val="16"/>
                <w:szCs w:val="16"/>
              </w:rPr>
              <w:t>32</w:t>
            </w:r>
          </w:p>
        </w:tc>
        <w:tc>
          <w:tcPr>
            <w:tcW w:w="643" w:type="dxa"/>
            <w:noWrap/>
            <w:vAlign w:val="center"/>
            <w:hideMark/>
          </w:tcPr>
          <w:p w14:paraId="6488E380" w14:textId="77777777" w:rsidR="002926CD" w:rsidRDefault="002926CD">
            <w:pPr>
              <w:jc w:val="right"/>
              <w:rPr>
                <w:rFonts w:ascii="Tahoma" w:hAnsi="Tahoma" w:cs="Tahoma"/>
                <w:color w:val="000000"/>
                <w:sz w:val="16"/>
                <w:szCs w:val="16"/>
              </w:rPr>
            </w:pPr>
            <w:r>
              <w:rPr>
                <w:rFonts w:ascii="Tahoma" w:hAnsi="Tahoma" w:cs="Tahoma"/>
                <w:color w:val="000000"/>
                <w:sz w:val="16"/>
                <w:szCs w:val="16"/>
              </w:rPr>
              <w:t>32</w:t>
            </w:r>
          </w:p>
        </w:tc>
        <w:tc>
          <w:tcPr>
            <w:tcW w:w="643" w:type="dxa"/>
            <w:noWrap/>
            <w:vAlign w:val="center"/>
            <w:hideMark/>
          </w:tcPr>
          <w:p w14:paraId="728C9ECE" w14:textId="77777777" w:rsidR="002926CD" w:rsidRDefault="002926CD">
            <w:pPr>
              <w:jc w:val="right"/>
              <w:rPr>
                <w:rFonts w:ascii="Tahoma" w:hAnsi="Tahoma" w:cs="Tahoma"/>
                <w:color w:val="000000"/>
                <w:sz w:val="16"/>
                <w:szCs w:val="16"/>
              </w:rPr>
            </w:pPr>
            <w:r>
              <w:rPr>
                <w:rFonts w:ascii="Tahoma" w:hAnsi="Tahoma" w:cs="Tahoma"/>
                <w:color w:val="000000"/>
                <w:sz w:val="16"/>
                <w:szCs w:val="16"/>
              </w:rPr>
              <w:t>32</w:t>
            </w:r>
          </w:p>
        </w:tc>
        <w:tc>
          <w:tcPr>
            <w:tcW w:w="643" w:type="dxa"/>
            <w:noWrap/>
            <w:vAlign w:val="center"/>
            <w:hideMark/>
          </w:tcPr>
          <w:p w14:paraId="17B547F7" w14:textId="77777777" w:rsidR="002926CD" w:rsidRDefault="002926CD">
            <w:pPr>
              <w:jc w:val="right"/>
              <w:rPr>
                <w:rFonts w:ascii="Tahoma" w:hAnsi="Tahoma" w:cs="Tahoma"/>
                <w:color w:val="000000"/>
                <w:sz w:val="16"/>
                <w:szCs w:val="16"/>
              </w:rPr>
            </w:pPr>
            <w:r>
              <w:rPr>
                <w:rFonts w:ascii="Tahoma" w:hAnsi="Tahoma" w:cs="Tahoma"/>
                <w:color w:val="000000"/>
                <w:sz w:val="16"/>
                <w:szCs w:val="16"/>
              </w:rPr>
              <w:t>32</w:t>
            </w:r>
          </w:p>
        </w:tc>
        <w:tc>
          <w:tcPr>
            <w:tcW w:w="643" w:type="dxa"/>
            <w:noWrap/>
            <w:vAlign w:val="center"/>
            <w:hideMark/>
          </w:tcPr>
          <w:p w14:paraId="20967D6A" w14:textId="77777777" w:rsidR="002926CD" w:rsidRDefault="002926CD">
            <w:pPr>
              <w:jc w:val="right"/>
              <w:rPr>
                <w:rFonts w:ascii="Tahoma" w:hAnsi="Tahoma" w:cs="Tahoma"/>
                <w:color w:val="000000"/>
                <w:sz w:val="16"/>
                <w:szCs w:val="16"/>
              </w:rPr>
            </w:pPr>
            <w:r>
              <w:rPr>
                <w:rFonts w:ascii="Tahoma" w:hAnsi="Tahoma" w:cs="Tahoma"/>
                <w:color w:val="000000"/>
                <w:sz w:val="16"/>
                <w:szCs w:val="16"/>
              </w:rPr>
              <w:t>34</w:t>
            </w:r>
          </w:p>
        </w:tc>
        <w:tc>
          <w:tcPr>
            <w:tcW w:w="643" w:type="dxa"/>
            <w:noWrap/>
            <w:vAlign w:val="center"/>
            <w:hideMark/>
          </w:tcPr>
          <w:p w14:paraId="48560534" w14:textId="77777777" w:rsidR="002926CD" w:rsidRDefault="002926CD">
            <w:pPr>
              <w:jc w:val="right"/>
              <w:rPr>
                <w:rFonts w:ascii="Tahoma" w:hAnsi="Tahoma" w:cs="Tahoma"/>
                <w:color w:val="000000"/>
                <w:sz w:val="16"/>
                <w:szCs w:val="16"/>
              </w:rPr>
            </w:pPr>
            <w:r>
              <w:rPr>
                <w:rFonts w:ascii="Tahoma" w:hAnsi="Tahoma" w:cs="Tahoma"/>
                <w:color w:val="000000"/>
                <w:sz w:val="16"/>
                <w:szCs w:val="16"/>
              </w:rPr>
              <w:t>34</w:t>
            </w:r>
          </w:p>
        </w:tc>
        <w:tc>
          <w:tcPr>
            <w:tcW w:w="643" w:type="dxa"/>
            <w:noWrap/>
            <w:vAlign w:val="center"/>
            <w:hideMark/>
          </w:tcPr>
          <w:p w14:paraId="2712707D" w14:textId="77777777" w:rsidR="002926CD" w:rsidRDefault="002926CD">
            <w:pPr>
              <w:jc w:val="right"/>
              <w:rPr>
                <w:rFonts w:ascii="Tahoma" w:hAnsi="Tahoma" w:cs="Tahoma"/>
                <w:color w:val="000000"/>
                <w:sz w:val="16"/>
                <w:szCs w:val="16"/>
              </w:rPr>
            </w:pPr>
            <w:r>
              <w:rPr>
                <w:rFonts w:ascii="Tahoma" w:hAnsi="Tahoma" w:cs="Tahoma"/>
                <w:color w:val="000000"/>
                <w:sz w:val="16"/>
                <w:szCs w:val="16"/>
              </w:rPr>
              <w:t>34</w:t>
            </w:r>
          </w:p>
        </w:tc>
        <w:tc>
          <w:tcPr>
            <w:tcW w:w="643" w:type="dxa"/>
            <w:noWrap/>
            <w:vAlign w:val="center"/>
            <w:hideMark/>
          </w:tcPr>
          <w:p w14:paraId="097221A9" w14:textId="77777777" w:rsidR="002926CD" w:rsidRDefault="002926CD">
            <w:pPr>
              <w:jc w:val="right"/>
              <w:rPr>
                <w:rFonts w:ascii="Tahoma" w:hAnsi="Tahoma" w:cs="Tahoma"/>
                <w:color w:val="000000"/>
                <w:sz w:val="16"/>
                <w:szCs w:val="16"/>
              </w:rPr>
            </w:pPr>
            <w:r>
              <w:rPr>
                <w:rFonts w:ascii="Tahoma" w:hAnsi="Tahoma" w:cs="Tahoma"/>
                <w:color w:val="000000"/>
                <w:sz w:val="16"/>
                <w:szCs w:val="16"/>
              </w:rPr>
              <w:t>34</w:t>
            </w:r>
          </w:p>
        </w:tc>
        <w:tc>
          <w:tcPr>
            <w:tcW w:w="643" w:type="dxa"/>
            <w:noWrap/>
            <w:vAlign w:val="center"/>
            <w:hideMark/>
          </w:tcPr>
          <w:p w14:paraId="7A821759" w14:textId="77777777" w:rsidR="002926CD" w:rsidRDefault="002926CD">
            <w:pPr>
              <w:jc w:val="right"/>
              <w:rPr>
                <w:rFonts w:ascii="Tahoma" w:hAnsi="Tahoma" w:cs="Tahoma"/>
                <w:color w:val="000000"/>
                <w:sz w:val="16"/>
                <w:szCs w:val="16"/>
              </w:rPr>
            </w:pPr>
            <w:r>
              <w:rPr>
                <w:rFonts w:ascii="Tahoma" w:hAnsi="Tahoma" w:cs="Tahoma"/>
                <w:color w:val="000000"/>
                <w:sz w:val="16"/>
                <w:szCs w:val="16"/>
              </w:rPr>
              <w:t>34</w:t>
            </w:r>
          </w:p>
        </w:tc>
        <w:tc>
          <w:tcPr>
            <w:tcW w:w="648" w:type="dxa"/>
            <w:noWrap/>
            <w:vAlign w:val="center"/>
            <w:hideMark/>
          </w:tcPr>
          <w:p w14:paraId="6BC6B20E" w14:textId="514EDC23" w:rsidR="002926CD" w:rsidRDefault="002926CD">
            <w:pPr>
              <w:jc w:val="right"/>
              <w:rPr>
                <w:rFonts w:ascii="Tahoma" w:hAnsi="Tahoma" w:cs="Tahoma"/>
                <w:color w:val="000000"/>
                <w:sz w:val="16"/>
                <w:szCs w:val="16"/>
              </w:rPr>
            </w:pPr>
            <w:r>
              <w:rPr>
                <w:rFonts w:ascii="Tahoma" w:hAnsi="Tahoma" w:cs="Tahoma"/>
                <w:color w:val="000000"/>
                <w:sz w:val="16"/>
                <w:szCs w:val="16"/>
              </w:rPr>
              <w:t>3</w:t>
            </w:r>
            <w:r w:rsidR="00912F3C">
              <w:rPr>
                <w:rFonts w:ascii="Tahoma" w:hAnsi="Tahoma" w:cs="Tahoma"/>
                <w:color w:val="000000"/>
                <w:sz w:val="16"/>
                <w:szCs w:val="16"/>
              </w:rPr>
              <w:t>4</w:t>
            </w:r>
          </w:p>
        </w:tc>
      </w:tr>
    </w:tbl>
    <w:p w14:paraId="4C11BB7E" w14:textId="77777777" w:rsidR="002926CD" w:rsidRDefault="002926CD" w:rsidP="002926CD">
      <w:pPr>
        <w:autoSpaceDE w:val="0"/>
        <w:autoSpaceDN w:val="0"/>
        <w:adjustRightInd w:val="0"/>
        <w:jc w:val="both"/>
        <w:rPr>
          <w:rFonts w:ascii="Tahoma" w:hAnsi="Tahoma" w:cs="Tahoma"/>
          <w:sz w:val="16"/>
          <w:szCs w:val="16"/>
        </w:rPr>
      </w:pPr>
      <w:r>
        <w:rPr>
          <w:rFonts w:ascii="Tahoma" w:hAnsi="Tahoma" w:cs="Tahoma"/>
          <w:sz w:val="16"/>
          <w:szCs w:val="16"/>
        </w:rPr>
        <w:t xml:space="preserve">  Zdroj: </w:t>
      </w:r>
      <w:hyperlink r:id="rId104"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5F52A058" w14:textId="77777777" w:rsidR="002926CD" w:rsidRDefault="002926CD" w:rsidP="002926CD">
      <w:pPr>
        <w:pStyle w:val="Normlny1"/>
        <w:jc w:val="both"/>
        <w:rPr>
          <w:rFonts w:ascii="Tahoma" w:hAnsi="Tahoma" w:cs="Tahoma"/>
          <w:sz w:val="20"/>
        </w:rPr>
      </w:pPr>
    </w:p>
    <w:p w14:paraId="7FDE4C6C"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Materská škola – </w:t>
      </w:r>
      <w:proofErr w:type="spellStart"/>
      <w:r w:rsidRPr="00544A1D">
        <w:rPr>
          <w:rFonts w:asciiTheme="majorHAnsi" w:hAnsiTheme="majorHAnsi" w:cstheme="majorHAnsi"/>
        </w:rPr>
        <w:t>Óvoda</w:t>
      </w:r>
      <w:proofErr w:type="spellEnd"/>
      <w:r w:rsidRPr="00544A1D">
        <w:rPr>
          <w:rFonts w:asciiTheme="majorHAnsi" w:hAnsiTheme="majorHAnsi" w:cstheme="majorHAnsi"/>
        </w:rPr>
        <w:t xml:space="preserve"> Štúrova 1, 986 01 Fiľakovo</w:t>
      </w:r>
    </w:p>
    <w:p w14:paraId="7FA54CE2" w14:textId="349E6D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Hlavným cieľom výchovy a vzdelávania v materskej škole je dosiahnutie optimálnej kognitívnej, </w:t>
      </w:r>
      <w:proofErr w:type="spellStart"/>
      <w:r w:rsidRPr="00544A1D">
        <w:rPr>
          <w:rFonts w:asciiTheme="majorHAnsi" w:hAnsiTheme="majorHAnsi" w:cstheme="majorHAnsi"/>
        </w:rPr>
        <w:t>senzomotorickej</w:t>
      </w:r>
      <w:proofErr w:type="spellEnd"/>
      <w:r w:rsidRPr="00544A1D">
        <w:rPr>
          <w:rFonts w:asciiTheme="majorHAnsi" w:hAnsiTheme="majorHAnsi" w:cstheme="majorHAnsi"/>
        </w:rPr>
        <w:t xml:space="preserve"> a </w:t>
      </w:r>
      <w:proofErr w:type="spellStart"/>
      <w:r w:rsidRPr="00544A1D">
        <w:rPr>
          <w:rFonts w:asciiTheme="majorHAnsi" w:hAnsiTheme="majorHAnsi" w:cstheme="majorHAnsi"/>
        </w:rPr>
        <w:t>sociálno</w:t>
      </w:r>
      <w:proofErr w:type="spellEnd"/>
      <w:r w:rsidRPr="00544A1D">
        <w:rPr>
          <w:rFonts w:asciiTheme="majorHAnsi" w:hAnsiTheme="majorHAnsi" w:cstheme="majorHAnsi"/>
        </w:rPr>
        <w:t xml:space="preserve"> – citovej úrovne ako základu pre školské vzdelávanie v základnej škole a pre život v spoločnosti. Obsah vzdelávania v materskej škole je obsahom všeobecného vzdelávania a je štruktúrovaný v oblastiach všeobecného vzdelávania, podobne, ako je to na </w:t>
      </w:r>
      <w:r w:rsidRPr="00544A1D">
        <w:rPr>
          <w:rFonts w:asciiTheme="majorHAnsi" w:hAnsiTheme="majorHAnsi" w:cstheme="majorHAnsi"/>
        </w:rPr>
        <w:lastRenderedPageBreak/>
        <w:t>následných stupňoch vzdelávania. Obsah vzdelávania v materskej škole sa vymedzuje v týchto siedmych vzdelávacích oblastiach:</w:t>
      </w:r>
      <w:r w:rsidR="00F37F9D">
        <w:rPr>
          <w:rFonts w:asciiTheme="majorHAnsi" w:hAnsiTheme="majorHAnsi" w:cstheme="majorHAnsi"/>
        </w:rPr>
        <w:t xml:space="preserve"> </w:t>
      </w:r>
      <w:r w:rsidRPr="00544A1D">
        <w:rPr>
          <w:rFonts w:asciiTheme="majorHAnsi" w:hAnsiTheme="majorHAnsi" w:cstheme="majorHAnsi"/>
        </w:rPr>
        <w:t xml:space="preserve">JAZYK  A KOMUNIKÁCIA, MATEMATIKA  A  PRÁCA  S INFORMÁCIAMI, ČLOVEK  A PRÍRODA, ČLOVEK  A SPOLOČNOSŤ, ČLOVEK  A SVET  PRÁCE, UMENIE  A KULTÚRA, ZDRAVIE  A POHYB.. V materskej škole sa </w:t>
      </w:r>
      <w:proofErr w:type="spellStart"/>
      <w:r w:rsidRPr="00544A1D">
        <w:rPr>
          <w:rFonts w:asciiTheme="majorHAnsi" w:hAnsiTheme="majorHAnsi" w:cstheme="majorHAnsi"/>
        </w:rPr>
        <w:t>výchovno</w:t>
      </w:r>
      <w:proofErr w:type="spellEnd"/>
      <w:r w:rsidRPr="00544A1D">
        <w:rPr>
          <w:rFonts w:asciiTheme="majorHAnsi" w:hAnsiTheme="majorHAnsi" w:cstheme="majorHAnsi"/>
        </w:rPr>
        <w:t xml:space="preserve"> – vzdelávacia činnosť neviaže výlučne na jednu z konkrétnych vzdelávacích oblastí</w:t>
      </w:r>
      <w:r w:rsidR="00C96E91" w:rsidRPr="00C466E3">
        <w:rPr>
          <w:rFonts w:asciiTheme="majorHAnsi" w:hAnsiTheme="majorHAnsi" w:cstheme="majorHAnsi"/>
        </w:rPr>
        <w:t>,</w:t>
      </w:r>
      <w:r w:rsidRPr="00C466E3">
        <w:rPr>
          <w:rFonts w:asciiTheme="majorHAnsi" w:hAnsiTheme="majorHAnsi" w:cstheme="majorHAnsi"/>
        </w:rPr>
        <w:t xml:space="preserve"> </w:t>
      </w:r>
      <w:r w:rsidRPr="00544A1D">
        <w:rPr>
          <w:rFonts w:asciiTheme="majorHAnsi" w:hAnsiTheme="majorHAnsi" w:cstheme="majorHAnsi"/>
        </w:rPr>
        <w:t>ale na úrovni plánovania obsahu vzdelávania sa vzájomne vzdelávacie oblasti prelínajú a integrujú.</w:t>
      </w:r>
    </w:p>
    <w:p w14:paraId="672B6651"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MŠ je umiestnená v účelovej budove pavilónového typu rozdelenej na 3 časti, v 2 budovách sú priestory v ktorých je 9 tried pre deti vo veku od 2 do 6   rokov s príslušenstvom (umyvárne, toalety, šatne, výdajne jedál....). Tretiu budovu tvorí hospodársky pavilón, v ktorom je umiestnená kuchyňa, práčovňa a kancelárie riaditeľky MŠ a ŠJ. Okolo budovy MŠ je oplotený školský dvor s bohatou zeleňou, 5 pieskovísk, preliezky, hojdačky, hracie domčeky, </w:t>
      </w:r>
      <w:proofErr w:type="spellStart"/>
      <w:r w:rsidRPr="00544A1D">
        <w:rPr>
          <w:rFonts w:asciiTheme="majorHAnsi" w:hAnsiTheme="majorHAnsi" w:cstheme="majorHAnsi"/>
        </w:rPr>
        <w:t>preliezková</w:t>
      </w:r>
      <w:proofErr w:type="spellEnd"/>
      <w:r w:rsidRPr="00544A1D">
        <w:rPr>
          <w:rFonts w:asciiTheme="majorHAnsi" w:hAnsiTheme="majorHAnsi" w:cstheme="majorHAnsi"/>
        </w:rPr>
        <w:t xml:space="preserve"> stena, šmýkačky, </w:t>
      </w:r>
      <w:proofErr w:type="spellStart"/>
      <w:r w:rsidRPr="00544A1D">
        <w:rPr>
          <w:rFonts w:asciiTheme="majorHAnsi" w:hAnsiTheme="majorHAnsi" w:cstheme="majorHAnsi"/>
        </w:rPr>
        <w:t>balančný</w:t>
      </w:r>
      <w:proofErr w:type="spellEnd"/>
      <w:r w:rsidRPr="00544A1D">
        <w:rPr>
          <w:rFonts w:asciiTheme="majorHAnsi" w:hAnsiTheme="majorHAnsi" w:cstheme="majorHAnsi"/>
        </w:rPr>
        <w:t xml:space="preserve"> mostík. Všetky priestory ako aj kapacita materskej školy sú  plne využité. Materská škola je vďaka úspešnému projektu „INTEGROVANÝ REGIONÁLNY OPERAČNÝ  PROGRAM“ – IROP po komplexnej rekonštrukcii celej budovy.</w:t>
      </w:r>
    </w:p>
    <w:p w14:paraId="07012C2A" w14:textId="77777777" w:rsidR="002926CD" w:rsidRDefault="002926CD" w:rsidP="002926CD">
      <w:pPr>
        <w:pStyle w:val="Normlny1"/>
        <w:jc w:val="both"/>
        <w:rPr>
          <w:rFonts w:ascii="Tahoma" w:hAnsi="Tahoma" w:cs="Tahoma"/>
          <w:sz w:val="16"/>
          <w:szCs w:val="16"/>
        </w:rPr>
      </w:pPr>
    </w:p>
    <w:p w14:paraId="67715B26" w14:textId="77777777" w:rsidR="002926CD" w:rsidRDefault="002926CD" w:rsidP="002926CD">
      <w:pPr>
        <w:pStyle w:val="Normlny1"/>
        <w:jc w:val="both"/>
        <w:rPr>
          <w:rFonts w:ascii="Tahoma" w:hAnsi="Tahoma" w:cs="Tahoma"/>
          <w:sz w:val="16"/>
          <w:szCs w:val="16"/>
        </w:rPr>
      </w:pPr>
    </w:p>
    <w:p w14:paraId="02C2ACA1"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Materská škola - </w:t>
      </w:r>
      <w:proofErr w:type="spellStart"/>
      <w:r w:rsidRPr="00544A1D">
        <w:rPr>
          <w:rFonts w:asciiTheme="majorHAnsi" w:hAnsiTheme="majorHAnsi" w:cstheme="majorHAnsi"/>
        </w:rPr>
        <w:t>Óvoda</w:t>
      </w:r>
      <w:proofErr w:type="spellEnd"/>
      <w:r w:rsidRPr="00544A1D">
        <w:rPr>
          <w:rFonts w:asciiTheme="majorHAnsi" w:hAnsiTheme="majorHAnsi" w:cstheme="majorHAnsi"/>
        </w:rPr>
        <w:t xml:space="preserve"> Daxnerova 15, 986 01 Fiľakovo</w:t>
      </w:r>
    </w:p>
    <w:p w14:paraId="28EA0F30" w14:textId="00C34AFC"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Materská škola je zariadenie, ktoré poskytuje predprimárne vzdelávanie deťom vo veku od 3 do 6 rokov a deťom s odloženou povinnou školskou dochádzkou. Výchova a vzdelávanie prebieha na základe Školského vzdelávacieho programu pod názvom  "DÚHA". Materská škola (</w:t>
      </w:r>
      <w:proofErr w:type="spellStart"/>
      <w:r w:rsidRPr="00544A1D">
        <w:rPr>
          <w:rFonts w:asciiTheme="majorHAnsi" w:hAnsiTheme="majorHAnsi" w:cstheme="majorHAnsi"/>
        </w:rPr>
        <w:t>dalej</w:t>
      </w:r>
      <w:proofErr w:type="spellEnd"/>
      <w:r w:rsidRPr="00544A1D">
        <w:rPr>
          <w:rFonts w:asciiTheme="majorHAnsi" w:hAnsiTheme="majorHAnsi" w:cstheme="majorHAnsi"/>
        </w:rPr>
        <w:t xml:space="preserve"> len MŠ) ponúka predovšetkým výchovne vyvážané prostredie, v ktorom dieťa zohráva kľúčovú rolu pre učiteľku MŠ, podporuje osobnostn</w:t>
      </w:r>
      <w:r w:rsidR="00C96E91" w:rsidRPr="00C466E3">
        <w:rPr>
          <w:rFonts w:asciiTheme="majorHAnsi" w:hAnsiTheme="majorHAnsi" w:cstheme="majorHAnsi"/>
        </w:rPr>
        <w:t>ý</w:t>
      </w:r>
      <w:r w:rsidRPr="00544A1D">
        <w:rPr>
          <w:rFonts w:asciiTheme="majorHAnsi" w:hAnsiTheme="majorHAnsi" w:cstheme="majorHAnsi"/>
        </w:rPr>
        <w:t xml:space="preserve"> rozvoj detí v oblasti sociálno-emocionálnej, morálnej, telesnej, estetickej, rozvíja schopnosti a zručnosti, utvára predpoklady na </w:t>
      </w:r>
      <w:proofErr w:type="spellStart"/>
      <w:r w:rsidRPr="00544A1D">
        <w:rPr>
          <w:rFonts w:asciiTheme="majorHAnsi" w:hAnsiTheme="majorHAnsi" w:cstheme="majorHAnsi"/>
        </w:rPr>
        <w:t>dalšie</w:t>
      </w:r>
      <w:proofErr w:type="spellEnd"/>
      <w:r w:rsidRPr="00544A1D">
        <w:rPr>
          <w:rFonts w:asciiTheme="majorHAnsi" w:hAnsiTheme="majorHAnsi" w:cstheme="majorHAnsi"/>
        </w:rPr>
        <w:t xml:space="preserve"> vzdelávanie. MŠ je 8 triedna a nachádza sa na sídlisku Farská lúka vo Fiľakove. Škola prevádzkuje 4 maďarské a 4 slovenské triedy. Spolu má 16 pedagogických zamestnancov a približne 130 detí. Prevádzku školy zabezpečujú aj nepedagogický zamestnanci -školník, kuchárky a upratovačky. Materská škola má celodennú prevádzku a poskytuje výchovu a vzdelávanie v čase od 6.30 - 17.00 hod. Poskytuje </w:t>
      </w:r>
      <w:r w:rsidRPr="00C466E3">
        <w:rPr>
          <w:rFonts w:asciiTheme="majorHAnsi" w:hAnsiTheme="majorHAnsi" w:cstheme="majorHAnsi"/>
        </w:rPr>
        <w:t>predprimárne</w:t>
      </w:r>
      <w:r w:rsidRPr="00C96E91">
        <w:rPr>
          <w:rFonts w:asciiTheme="majorHAnsi" w:hAnsiTheme="majorHAnsi" w:cstheme="majorHAnsi"/>
          <w:color w:val="FF0000"/>
        </w:rPr>
        <w:t xml:space="preserve"> </w:t>
      </w:r>
      <w:r w:rsidRPr="00544A1D">
        <w:rPr>
          <w:rFonts w:asciiTheme="majorHAnsi" w:hAnsiTheme="majorHAnsi" w:cstheme="majorHAnsi"/>
        </w:rPr>
        <w:t xml:space="preserve">vzdelávanie, celodennú aj poldennú starostlivosť deťom od 2 - 6 rokov a deťom s odloženou povinnou školskou dochádzkou. Dvojročné deti prijíma iba vtedy, </w:t>
      </w:r>
      <w:r w:rsidRPr="00C466E3">
        <w:rPr>
          <w:rFonts w:asciiTheme="majorHAnsi" w:hAnsiTheme="majorHAnsi" w:cstheme="majorHAnsi"/>
        </w:rPr>
        <w:t>ak</w:t>
      </w:r>
      <w:r w:rsidR="00C96E91" w:rsidRPr="00C466E3">
        <w:rPr>
          <w:rFonts w:asciiTheme="majorHAnsi" w:hAnsiTheme="majorHAnsi" w:cstheme="majorHAnsi"/>
        </w:rPr>
        <w:t xml:space="preserve"> to</w:t>
      </w:r>
      <w:r w:rsidRPr="00C466E3">
        <w:rPr>
          <w:rFonts w:asciiTheme="majorHAnsi" w:hAnsiTheme="majorHAnsi" w:cstheme="majorHAnsi"/>
        </w:rPr>
        <w:t xml:space="preserve"> </w:t>
      </w:r>
      <w:r w:rsidRPr="00544A1D">
        <w:rPr>
          <w:rFonts w:asciiTheme="majorHAnsi" w:hAnsiTheme="majorHAnsi" w:cstheme="majorHAnsi"/>
        </w:rPr>
        <w:t xml:space="preserve">kapacita a podmienky dovolia. Výchovno-vzdelávací proces sa realizuje v súlade s platnými učebnými osnovami a plánmi. Materská škola na svoju činnosť využíva budovu zloženú z pavilónu A </w:t>
      </w:r>
      <w:proofErr w:type="spellStart"/>
      <w:r w:rsidRPr="00544A1D">
        <w:rPr>
          <w:rFonts w:asciiTheme="majorHAnsi" w:hAnsiTheme="majorHAnsi" w:cstheme="majorHAnsi"/>
        </w:rPr>
        <w:t>a</w:t>
      </w:r>
      <w:proofErr w:type="spellEnd"/>
      <w:r w:rsidRPr="00544A1D">
        <w:rPr>
          <w:rFonts w:asciiTheme="majorHAnsi" w:hAnsiTheme="majorHAnsi" w:cstheme="majorHAnsi"/>
        </w:rPr>
        <w:t xml:space="preserve"> B, kde sú triedy kancelárie, sklady, kuchyňa, práčovňa. Súčasťou školy je rozsiahly areál školského dvora, ktorý je vybavený EKO hračkami, pieskoviskami, šmýkačkami, preliezkami, dostatočným množstvom náradia pre pohybové aktivity detí a lavičkami pre možnosť oddychu detí. Pracovné centrá sú prispôsobené na hry v</w:t>
      </w:r>
      <w:r w:rsidR="00C96E91">
        <w:rPr>
          <w:rFonts w:asciiTheme="majorHAnsi" w:hAnsiTheme="majorHAnsi" w:cstheme="majorHAnsi"/>
        </w:rPr>
        <w:t> </w:t>
      </w:r>
      <w:r w:rsidRPr="00544A1D">
        <w:rPr>
          <w:rFonts w:asciiTheme="majorHAnsi" w:hAnsiTheme="majorHAnsi" w:cstheme="majorHAnsi"/>
        </w:rPr>
        <w:t>triedach</w:t>
      </w:r>
      <w:r w:rsidR="00C96E91">
        <w:rPr>
          <w:rFonts w:asciiTheme="majorHAnsi" w:hAnsiTheme="majorHAnsi" w:cstheme="majorHAnsi"/>
        </w:rPr>
        <w:t xml:space="preserve"> </w:t>
      </w:r>
      <w:r w:rsidR="00C96E91" w:rsidRPr="007B76F4">
        <w:rPr>
          <w:rFonts w:asciiTheme="majorHAnsi" w:hAnsiTheme="majorHAnsi" w:cstheme="majorHAnsi"/>
        </w:rPr>
        <w:t>a</w:t>
      </w:r>
      <w:r w:rsidR="00C96E91" w:rsidRPr="00C96E91">
        <w:rPr>
          <w:rFonts w:asciiTheme="majorHAnsi" w:hAnsiTheme="majorHAnsi" w:cstheme="majorHAnsi"/>
          <w:color w:val="FF0000"/>
        </w:rPr>
        <w:t xml:space="preserve"> </w:t>
      </w:r>
      <w:r w:rsidRPr="00544A1D">
        <w:rPr>
          <w:rFonts w:asciiTheme="majorHAnsi" w:hAnsiTheme="majorHAnsi" w:cstheme="majorHAnsi"/>
        </w:rPr>
        <w:t>sú umiestnené v priestore, ktorý je vybavený účelovo a slúži na spontánne hry detí a učiteľkou plánovanú riadenú výchovno-vzdelávaciu činnosť. Školská jedáleň pri materskej škole je zriadená na prípravu, výdaj jedál a nápojov pre deti v čas ich pobytu v materskej škole. Školská knižnica bola a je priebežne doplnená aktuálnymi odbornými publikáciami a metodickými príručkami podľa daných možností. Budova MŠ je z vonka obnovená oteplená, vymaľovaná a všetky okná a dvere sú vymenené (10.5.2022, https://ms-daxnerova.webnode.sk/o-nas-j/).</w:t>
      </w:r>
    </w:p>
    <w:p w14:paraId="3655707C" w14:textId="77777777" w:rsidR="002926CD" w:rsidRDefault="002926CD" w:rsidP="002926CD">
      <w:pPr>
        <w:pStyle w:val="Normlny1"/>
        <w:jc w:val="both"/>
        <w:rPr>
          <w:rFonts w:ascii="Tahoma" w:hAnsi="Tahoma" w:cs="Tahoma"/>
          <w:sz w:val="20"/>
        </w:rPr>
      </w:pPr>
    </w:p>
    <w:p w14:paraId="06C919C2" w14:textId="77777777" w:rsidR="002926CD" w:rsidRDefault="002926CD" w:rsidP="002926CD">
      <w:pPr>
        <w:jc w:val="both"/>
        <w:rPr>
          <w:rFonts w:ascii="Tahoma" w:hAnsi="Tahoma" w:cs="Tahoma"/>
          <w:sz w:val="20"/>
          <w:szCs w:val="20"/>
        </w:rPr>
      </w:pPr>
      <w:r>
        <w:rPr>
          <w:rFonts w:ascii="Tahoma" w:hAnsi="Tahoma" w:cs="Tahoma"/>
          <w:sz w:val="20"/>
          <w:szCs w:val="20"/>
        </w:rPr>
        <w:t>Prognóza cieľovej skupiny</w:t>
      </w:r>
    </w:p>
    <w:p w14:paraId="6BEDD508" w14:textId="77777777" w:rsidR="002926CD" w:rsidRDefault="002926CD" w:rsidP="002926CD">
      <w:pPr>
        <w:jc w:val="both"/>
        <w:rPr>
          <w:rFonts w:ascii="Tahoma" w:hAnsi="Tahoma" w:cs="Tahoma"/>
          <w:sz w:val="24"/>
          <w:szCs w:val="24"/>
        </w:rPr>
      </w:pPr>
    </w:p>
    <w:tbl>
      <w:tblPr>
        <w:tblW w:w="9129" w:type="dxa"/>
        <w:tblInd w:w="55" w:type="dxa"/>
        <w:tblCellMar>
          <w:left w:w="70" w:type="dxa"/>
          <w:right w:w="70" w:type="dxa"/>
        </w:tblCellMar>
        <w:tblLook w:val="04A0" w:firstRow="1" w:lastRow="0" w:firstColumn="1" w:lastColumn="0" w:noHBand="0" w:noVBand="1"/>
      </w:tblPr>
      <w:tblGrid>
        <w:gridCol w:w="1431"/>
        <w:gridCol w:w="867"/>
        <w:gridCol w:w="680"/>
        <w:gridCol w:w="680"/>
        <w:gridCol w:w="681"/>
        <w:gridCol w:w="681"/>
        <w:gridCol w:w="681"/>
        <w:gridCol w:w="681"/>
        <w:gridCol w:w="681"/>
        <w:gridCol w:w="681"/>
        <w:gridCol w:w="681"/>
        <w:gridCol w:w="704"/>
      </w:tblGrid>
      <w:tr w:rsidR="002926CD" w14:paraId="468CED2A" w14:textId="77777777" w:rsidTr="002926CD">
        <w:trPr>
          <w:trHeight w:val="255"/>
        </w:trPr>
        <w:tc>
          <w:tcPr>
            <w:tcW w:w="9129" w:type="dxa"/>
            <w:gridSpan w:val="12"/>
            <w:shd w:val="clear" w:color="auto" w:fill="666699"/>
            <w:vAlign w:val="center"/>
            <w:hideMark/>
          </w:tcPr>
          <w:p w14:paraId="1E127E88" w14:textId="77777777" w:rsidR="002926CD" w:rsidRDefault="002926CD">
            <w:pPr>
              <w:rPr>
                <w:rFonts w:ascii="Tahoma" w:hAnsi="Tahoma" w:cs="Tahoma"/>
                <w:sz w:val="16"/>
                <w:szCs w:val="16"/>
              </w:rPr>
            </w:pPr>
            <w:r>
              <w:rPr>
                <w:rFonts w:ascii="Tahoma" w:hAnsi="Tahoma" w:cs="Tahoma"/>
                <w:sz w:val="16"/>
                <w:szCs w:val="16"/>
              </w:rPr>
              <w:t>Počet obyvateľov ku koncu obdobia (31.12.) podľa územie, 5 ročná veková kategória, pohlavie a rok</w:t>
            </w:r>
          </w:p>
        </w:tc>
      </w:tr>
      <w:tr w:rsidR="002926CD" w14:paraId="62EEC8F9" w14:textId="77777777" w:rsidTr="002926CD">
        <w:trPr>
          <w:trHeight w:val="255"/>
        </w:trPr>
        <w:tc>
          <w:tcPr>
            <w:tcW w:w="1431" w:type="dxa"/>
            <w:shd w:val="clear" w:color="auto" w:fill="FFFFFF"/>
            <w:hideMark/>
          </w:tcPr>
          <w:p w14:paraId="27734238" w14:textId="77777777" w:rsidR="002926CD" w:rsidRDefault="002926CD">
            <w:pPr>
              <w:jc w:val="center"/>
              <w:rPr>
                <w:rFonts w:ascii="Tahoma" w:hAnsi="Tahoma" w:cs="Tahoma"/>
                <w:sz w:val="16"/>
                <w:szCs w:val="16"/>
              </w:rPr>
            </w:pPr>
            <w:r>
              <w:rPr>
                <w:rFonts w:ascii="Tahoma" w:hAnsi="Tahoma" w:cs="Tahoma"/>
                <w:sz w:val="16"/>
                <w:szCs w:val="16"/>
              </w:rPr>
              <w:t> </w:t>
            </w:r>
          </w:p>
        </w:tc>
        <w:tc>
          <w:tcPr>
            <w:tcW w:w="867" w:type="dxa"/>
            <w:shd w:val="clear" w:color="auto" w:fill="FFFFFF"/>
            <w:vAlign w:val="center"/>
            <w:hideMark/>
          </w:tcPr>
          <w:p w14:paraId="0BC02FA5" w14:textId="77777777" w:rsidR="002926CD" w:rsidRDefault="002926CD">
            <w:pPr>
              <w:jc w:val="center"/>
              <w:rPr>
                <w:rFonts w:ascii="Tahoma" w:hAnsi="Tahoma" w:cs="Tahoma"/>
                <w:sz w:val="16"/>
                <w:szCs w:val="16"/>
              </w:rPr>
            </w:pPr>
            <w:r>
              <w:rPr>
                <w:rFonts w:ascii="Tahoma" w:hAnsi="Tahoma" w:cs="Tahoma"/>
                <w:sz w:val="16"/>
                <w:szCs w:val="16"/>
              </w:rPr>
              <w:t>2022</w:t>
            </w:r>
          </w:p>
        </w:tc>
        <w:tc>
          <w:tcPr>
            <w:tcW w:w="680" w:type="dxa"/>
            <w:shd w:val="clear" w:color="auto" w:fill="FFFFFF"/>
            <w:vAlign w:val="center"/>
            <w:hideMark/>
          </w:tcPr>
          <w:p w14:paraId="66F0837D" w14:textId="77777777" w:rsidR="002926CD" w:rsidRDefault="002926CD">
            <w:pPr>
              <w:jc w:val="center"/>
              <w:rPr>
                <w:rFonts w:ascii="Tahoma" w:hAnsi="Tahoma" w:cs="Tahoma"/>
                <w:sz w:val="16"/>
                <w:szCs w:val="16"/>
              </w:rPr>
            </w:pPr>
            <w:r>
              <w:rPr>
                <w:rFonts w:ascii="Tahoma" w:hAnsi="Tahoma" w:cs="Tahoma"/>
                <w:sz w:val="16"/>
                <w:szCs w:val="16"/>
              </w:rPr>
              <w:t>2023</w:t>
            </w:r>
          </w:p>
        </w:tc>
        <w:tc>
          <w:tcPr>
            <w:tcW w:w="680" w:type="dxa"/>
            <w:shd w:val="clear" w:color="auto" w:fill="FFFFFF"/>
            <w:vAlign w:val="center"/>
            <w:hideMark/>
          </w:tcPr>
          <w:p w14:paraId="33F1353E" w14:textId="77777777" w:rsidR="002926CD" w:rsidRDefault="002926CD">
            <w:pPr>
              <w:jc w:val="center"/>
              <w:rPr>
                <w:rFonts w:ascii="Tahoma" w:hAnsi="Tahoma" w:cs="Tahoma"/>
                <w:sz w:val="16"/>
                <w:szCs w:val="16"/>
              </w:rPr>
            </w:pPr>
            <w:r>
              <w:rPr>
                <w:rFonts w:ascii="Tahoma" w:hAnsi="Tahoma" w:cs="Tahoma"/>
                <w:sz w:val="16"/>
                <w:szCs w:val="16"/>
              </w:rPr>
              <w:t>2024</w:t>
            </w:r>
          </w:p>
        </w:tc>
        <w:tc>
          <w:tcPr>
            <w:tcW w:w="681" w:type="dxa"/>
            <w:shd w:val="clear" w:color="auto" w:fill="FFFFFF"/>
            <w:vAlign w:val="center"/>
            <w:hideMark/>
          </w:tcPr>
          <w:p w14:paraId="47945567" w14:textId="77777777" w:rsidR="002926CD" w:rsidRDefault="002926CD">
            <w:pPr>
              <w:jc w:val="center"/>
              <w:rPr>
                <w:rFonts w:ascii="Tahoma" w:hAnsi="Tahoma" w:cs="Tahoma"/>
                <w:sz w:val="16"/>
                <w:szCs w:val="16"/>
              </w:rPr>
            </w:pPr>
            <w:r>
              <w:rPr>
                <w:rFonts w:ascii="Tahoma" w:hAnsi="Tahoma" w:cs="Tahoma"/>
                <w:sz w:val="16"/>
                <w:szCs w:val="16"/>
              </w:rPr>
              <w:t>2025</w:t>
            </w:r>
          </w:p>
        </w:tc>
        <w:tc>
          <w:tcPr>
            <w:tcW w:w="681" w:type="dxa"/>
            <w:shd w:val="clear" w:color="auto" w:fill="FFFFFF"/>
            <w:vAlign w:val="center"/>
            <w:hideMark/>
          </w:tcPr>
          <w:p w14:paraId="209D2E01" w14:textId="77777777" w:rsidR="002926CD" w:rsidRDefault="002926CD">
            <w:pPr>
              <w:jc w:val="center"/>
              <w:rPr>
                <w:rFonts w:ascii="Tahoma" w:hAnsi="Tahoma" w:cs="Tahoma"/>
                <w:sz w:val="16"/>
                <w:szCs w:val="16"/>
              </w:rPr>
            </w:pPr>
            <w:r>
              <w:rPr>
                <w:rFonts w:ascii="Tahoma" w:hAnsi="Tahoma" w:cs="Tahoma"/>
                <w:sz w:val="16"/>
                <w:szCs w:val="16"/>
              </w:rPr>
              <w:t>2026</w:t>
            </w:r>
          </w:p>
        </w:tc>
        <w:tc>
          <w:tcPr>
            <w:tcW w:w="681" w:type="dxa"/>
            <w:shd w:val="clear" w:color="auto" w:fill="FFFFFF"/>
            <w:vAlign w:val="center"/>
            <w:hideMark/>
          </w:tcPr>
          <w:p w14:paraId="48FAB12F" w14:textId="77777777" w:rsidR="002926CD" w:rsidRDefault="002926CD">
            <w:pPr>
              <w:jc w:val="center"/>
              <w:rPr>
                <w:rFonts w:ascii="Tahoma" w:hAnsi="Tahoma" w:cs="Tahoma"/>
                <w:sz w:val="16"/>
                <w:szCs w:val="16"/>
              </w:rPr>
            </w:pPr>
            <w:r>
              <w:rPr>
                <w:rFonts w:ascii="Tahoma" w:hAnsi="Tahoma" w:cs="Tahoma"/>
                <w:sz w:val="16"/>
                <w:szCs w:val="16"/>
              </w:rPr>
              <w:t>2027</w:t>
            </w:r>
          </w:p>
        </w:tc>
        <w:tc>
          <w:tcPr>
            <w:tcW w:w="681" w:type="dxa"/>
            <w:shd w:val="clear" w:color="auto" w:fill="FFFFFF"/>
            <w:vAlign w:val="center"/>
            <w:hideMark/>
          </w:tcPr>
          <w:p w14:paraId="546C233A" w14:textId="77777777" w:rsidR="002926CD" w:rsidRDefault="002926CD">
            <w:pPr>
              <w:jc w:val="center"/>
              <w:rPr>
                <w:rFonts w:ascii="Tahoma" w:hAnsi="Tahoma" w:cs="Tahoma"/>
                <w:sz w:val="16"/>
                <w:szCs w:val="16"/>
              </w:rPr>
            </w:pPr>
            <w:r>
              <w:rPr>
                <w:rFonts w:ascii="Tahoma" w:hAnsi="Tahoma" w:cs="Tahoma"/>
                <w:sz w:val="16"/>
                <w:szCs w:val="16"/>
              </w:rPr>
              <w:t>2028</w:t>
            </w:r>
          </w:p>
        </w:tc>
        <w:tc>
          <w:tcPr>
            <w:tcW w:w="681" w:type="dxa"/>
            <w:shd w:val="clear" w:color="auto" w:fill="FFFFFF"/>
            <w:vAlign w:val="center"/>
            <w:hideMark/>
          </w:tcPr>
          <w:p w14:paraId="53904907" w14:textId="77777777" w:rsidR="002926CD" w:rsidRDefault="002926CD">
            <w:pPr>
              <w:jc w:val="center"/>
              <w:rPr>
                <w:rFonts w:ascii="Tahoma" w:hAnsi="Tahoma" w:cs="Tahoma"/>
                <w:sz w:val="16"/>
                <w:szCs w:val="16"/>
              </w:rPr>
            </w:pPr>
            <w:r>
              <w:rPr>
                <w:rFonts w:ascii="Tahoma" w:hAnsi="Tahoma" w:cs="Tahoma"/>
                <w:sz w:val="16"/>
                <w:szCs w:val="16"/>
              </w:rPr>
              <w:t>2029</w:t>
            </w:r>
          </w:p>
        </w:tc>
        <w:tc>
          <w:tcPr>
            <w:tcW w:w="681" w:type="dxa"/>
            <w:shd w:val="clear" w:color="auto" w:fill="FFFFFF"/>
            <w:vAlign w:val="center"/>
            <w:hideMark/>
          </w:tcPr>
          <w:p w14:paraId="614E6D07" w14:textId="77777777" w:rsidR="002926CD" w:rsidRDefault="002926CD">
            <w:pPr>
              <w:jc w:val="center"/>
              <w:rPr>
                <w:rFonts w:ascii="Tahoma" w:hAnsi="Tahoma" w:cs="Tahoma"/>
                <w:sz w:val="16"/>
                <w:szCs w:val="16"/>
              </w:rPr>
            </w:pPr>
            <w:r>
              <w:rPr>
                <w:rFonts w:ascii="Tahoma" w:hAnsi="Tahoma" w:cs="Tahoma"/>
                <w:sz w:val="16"/>
                <w:szCs w:val="16"/>
              </w:rPr>
              <w:t>2030</w:t>
            </w:r>
          </w:p>
        </w:tc>
        <w:tc>
          <w:tcPr>
            <w:tcW w:w="681" w:type="dxa"/>
            <w:shd w:val="clear" w:color="auto" w:fill="FFFFFF"/>
            <w:vAlign w:val="center"/>
            <w:hideMark/>
          </w:tcPr>
          <w:p w14:paraId="18B99D6E" w14:textId="77777777" w:rsidR="002926CD" w:rsidRDefault="002926CD">
            <w:pPr>
              <w:jc w:val="center"/>
              <w:rPr>
                <w:rFonts w:ascii="Tahoma" w:hAnsi="Tahoma" w:cs="Tahoma"/>
                <w:sz w:val="16"/>
                <w:szCs w:val="16"/>
              </w:rPr>
            </w:pPr>
            <w:r>
              <w:rPr>
                <w:rFonts w:ascii="Tahoma" w:hAnsi="Tahoma" w:cs="Tahoma"/>
                <w:sz w:val="16"/>
                <w:szCs w:val="16"/>
              </w:rPr>
              <w:t>2031</w:t>
            </w:r>
          </w:p>
        </w:tc>
        <w:tc>
          <w:tcPr>
            <w:tcW w:w="704" w:type="dxa"/>
            <w:shd w:val="clear" w:color="auto" w:fill="FFFFFF"/>
            <w:vAlign w:val="center"/>
            <w:hideMark/>
          </w:tcPr>
          <w:p w14:paraId="23D9506A" w14:textId="77777777" w:rsidR="002926CD" w:rsidRDefault="002926CD">
            <w:pPr>
              <w:jc w:val="center"/>
              <w:rPr>
                <w:rFonts w:ascii="Tahoma" w:hAnsi="Tahoma" w:cs="Tahoma"/>
                <w:sz w:val="16"/>
                <w:szCs w:val="16"/>
              </w:rPr>
            </w:pPr>
            <w:r>
              <w:rPr>
                <w:rFonts w:ascii="Tahoma" w:hAnsi="Tahoma" w:cs="Tahoma"/>
                <w:sz w:val="16"/>
                <w:szCs w:val="16"/>
              </w:rPr>
              <w:t>2032</w:t>
            </w:r>
          </w:p>
        </w:tc>
      </w:tr>
      <w:tr w:rsidR="002926CD" w14:paraId="24A3E8B1" w14:textId="77777777" w:rsidTr="002926CD">
        <w:trPr>
          <w:trHeight w:val="255"/>
        </w:trPr>
        <w:tc>
          <w:tcPr>
            <w:tcW w:w="1431" w:type="dxa"/>
            <w:shd w:val="clear" w:color="auto" w:fill="FFFFFF"/>
            <w:vAlign w:val="center"/>
            <w:hideMark/>
          </w:tcPr>
          <w:p w14:paraId="7DA0E9D2" w14:textId="77777777" w:rsidR="002926CD" w:rsidRDefault="002926CD">
            <w:pPr>
              <w:rPr>
                <w:rFonts w:ascii="Tahoma" w:hAnsi="Tahoma" w:cs="Tahoma"/>
                <w:sz w:val="16"/>
                <w:szCs w:val="16"/>
              </w:rPr>
            </w:pPr>
            <w:r>
              <w:rPr>
                <w:rFonts w:ascii="Tahoma" w:hAnsi="Tahoma" w:cs="Tahoma"/>
                <w:sz w:val="16"/>
                <w:szCs w:val="16"/>
              </w:rPr>
              <w:t>0</w:t>
            </w:r>
          </w:p>
        </w:tc>
        <w:tc>
          <w:tcPr>
            <w:tcW w:w="867" w:type="dxa"/>
            <w:noWrap/>
            <w:vAlign w:val="center"/>
            <w:hideMark/>
          </w:tcPr>
          <w:p w14:paraId="213716AD" w14:textId="77777777" w:rsidR="002926CD" w:rsidRDefault="002926CD">
            <w:pPr>
              <w:jc w:val="right"/>
              <w:rPr>
                <w:rFonts w:ascii="Tahoma" w:hAnsi="Tahoma" w:cs="Tahoma"/>
                <w:color w:val="000000"/>
                <w:sz w:val="16"/>
                <w:szCs w:val="16"/>
              </w:rPr>
            </w:pPr>
            <w:r>
              <w:rPr>
                <w:rFonts w:ascii="Tahoma" w:hAnsi="Tahoma" w:cs="Tahoma"/>
                <w:color w:val="000000"/>
                <w:sz w:val="16"/>
                <w:szCs w:val="16"/>
              </w:rPr>
              <w:t>78</w:t>
            </w:r>
          </w:p>
        </w:tc>
        <w:tc>
          <w:tcPr>
            <w:tcW w:w="680" w:type="dxa"/>
            <w:noWrap/>
            <w:vAlign w:val="center"/>
            <w:hideMark/>
          </w:tcPr>
          <w:p w14:paraId="596DA836" w14:textId="77777777" w:rsidR="002926CD" w:rsidRDefault="002926CD">
            <w:pPr>
              <w:jc w:val="right"/>
              <w:rPr>
                <w:rFonts w:ascii="Tahoma" w:hAnsi="Tahoma" w:cs="Tahoma"/>
                <w:color w:val="000000"/>
                <w:sz w:val="16"/>
                <w:szCs w:val="16"/>
              </w:rPr>
            </w:pPr>
            <w:r>
              <w:rPr>
                <w:rFonts w:ascii="Tahoma" w:hAnsi="Tahoma" w:cs="Tahoma"/>
                <w:color w:val="000000"/>
                <w:sz w:val="16"/>
                <w:szCs w:val="16"/>
              </w:rPr>
              <w:t>76</w:t>
            </w:r>
          </w:p>
        </w:tc>
        <w:tc>
          <w:tcPr>
            <w:tcW w:w="680" w:type="dxa"/>
            <w:noWrap/>
            <w:vAlign w:val="center"/>
            <w:hideMark/>
          </w:tcPr>
          <w:p w14:paraId="5EDB16C0" w14:textId="77777777" w:rsidR="002926CD" w:rsidRDefault="002926CD">
            <w:pPr>
              <w:jc w:val="right"/>
              <w:rPr>
                <w:rFonts w:ascii="Tahoma" w:hAnsi="Tahoma" w:cs="Tahoma"/>
                <w:color w:val="000000"/>
                <w:sz w:val="16"/>
                <w:szCs w:val="16"/>
              </w:rPr>
            </w:pPr>
            <w:r>
              <w:rPr>
                <w:rFonts w:ascii="Tahoma" w:hAnsi="Tahoma" w:cs="Tahoma"/>
                <w:color w:val="000000"/>
                <w:sz w:val="16"/>
                <w:szCs w:val="16"/>
              </w:rPr>
              <w:t>74</w:t>
            </w:r>
          </w:p>
        </w:tc>
        <w:tc>
          <w:tcPr>
            <w:tcW w:w="681" w:type="dxa"/>
            <w:noWrap/>
            <w:vAlign w:val="center"/>
            <w:hideMark/>
          </w:tcPr>
          <w:p w14:paraId="1604BC9D" w14:textId="77777777" w:rsidR="002926CD" w:rsidRDefault="002926CD">
            <w:pPr>
              <w:jc w:val="right"/>
              <w:rPr>
                <w:rFonts w:ascii="Tahoma" w:hAnsi="Tahoma" w:cs="Tahoma"/>
                <w:color w:val="000000"/>
                <w:sz w:val="16"/>
                <w:szCs w:val="16"/>
              </w:rPr>
            </w:pPr>
            <w:r>
              <w:rPr>
                <w:rFonts w:ascii="Tahoma" w:hAnsi="Tahoma" w:cs="Tahoma"/>
                <w:color w:val="000000"/>
                <w:sz w:val="16"/>
                <w:szCs w:val="16"/>
              </w:rPr>
              <w:t>71</w:t>
            </w:r>
          </w:p>
        </w:tc>
        <w:tc>
          <w:tcPr>
            <w:tcW w:w="681" w:type="dxa"/>
            <w:noWrap/>
            <w:vAlign w:val="center"/>
            <w:hideMark/>
          </w:tcPr>
          <w:p w14:paraId="4EC485FC" w14:textId="77777777" w:rsidR="002926CD" w:rsidRDefault="002926CD">
            <w:pPr>
              <w:jc w:val="right"/>
              <w:rPr>
                <w:rFonts w:ascii="Tahoma" w:hAnsi="Tahoma" w:cs="Tahoma"/>
                <w:color w:val="000000"/>
                <w:sz w:val="16"/>
                <w:szCs w:val="16"/>
              </w:rPr>
            </w:pPr>
            <w:r>
              <w:rPr>
                <w:rFonts w:ascii="Tahoma" w:hAnsi="Tahoma" w:cs="Tahoma"/>
                <w:color w:val="000000"/>
                <w:sz w:val="16"/>
                <w:szCs w:val="16"/>
              </w:rPr>
              <w:t>69</w:t>
            </w:r>
          </w:p>
        </w:tc>
        <w:tc>
          <w:tcPr>
            <w:tcW w:w="681" w:type="dxa"/>
            <w:noWrap/>
            <w:vAlign w:val="center"/>
            <w:hideMark/>
          </w:tcPr>
          <w:p w14:paraId="6455022A" w14:textId="77777777" w:rsidR="002926CD" w:rsidRDefault="002926CD">
            <w:pPr>
              <w:jc w:val="right"/>
              <w:rPr>
                <w:rFonts w:ascii="Tahoma" w:hAnsi="Tahoma" w:cs="Tahoma"/>
                <w:color w:val="000000"/>
                <w:sz w:val="16"/>
                <w:szCs w:val="16"/>
              </w:rPr>
            </w:pPr>
            <w:r>
              <w:rPr>
                <w:rFonts w:ascii="Tahoma" w:hAnsi="Tahoma" w:cs="Tahoma"/>
                <w:color w:val="000000"/>
                <w:sz w:val="16"/>
                <w:szCs w:val="16"/>
              </w:rPr>
              <w:t>66</w:t>
            </w:r>
          </w:p>
        </w:tc>
        <w:tc>
          <w:tcPr>
            <w:tcW w:w="681" w:type="dxa"/>
            <w:noWrap/>
            <w:vAlign w:val="center"/>
            <w:hideMark/>
          </w:tcPr>
          <w:p w14:paraId="2C40FB7F" w14:textId="77777777" w:rsidR="002926CD" w:rsidRDefault="002926CD">
            <w:pPr>
              <w:jc w:val="right"/>
              <w:rPr>
                <w:rFonts w:ascii="Tahoma" w:hAnsi="Tahoma" w:cs="Tahoma"/>
                <w:color w:val="000000"/>
                <w:sz w:val="16"/>
                <w:szCs w:val="16"/>
              </w:rPr>
            </w:pPr>
            <w:r>
              <w:rPr>
                <w:rFonts w:ascii="Tahoma" w:hAnsi="Tahoma" w:cs="Tahoma"/>
                <w:color w:val="000000"/>
                <w:sz w:val="16"/>
                <w:szCs w:val="16"/>
              </w:rPr>
              <w:t>64</w:t>
            </w:r>
          </w:p>
        </w:tc>
        <w:tc>
          <w:tcPr>
            <w:tcW w:w="681" w:type="dxa"/>
            <w:noWrap/>
            <w:vAlign w:val="center"/>
            <w:hideMark/>
          </w:tcPr>
          <w:p w14:paraId="53FD02BD" w14:textId="77777777" w:rsidR="002926CD" w:rsidRDefault="002926CD">
            <w:pPr>
              <w:jc w:val="right"/>
              <w:rPr>
                <w:rFonts w:ascii="Tahoma" w:hAnsi="Tahoma" w:cs="Tahoma"/>
                <w:color w:val="000000"/>
                <w:sz w:val="16"/>
                <w:szCs w:val="16"/>
              </w:rPr>
            </w:pPr>
            <w:r>
              <w:rPr>
                <w:rFonts w:ascii="Tahoma" w:hAnsi="Tahoma" w:cs="Tahoma"/>
                <w:color w:val="000000"/>
                <w:sz w:val="16"/>
                <w:szCs w:val="16"/>
              </w:rPr>
              <w:t>61</w:t>
            </w:r>
          </w:p>
        </w:tc>
        <w:tc>
          <w:tcPr>
            <w:tcW w:w="681" w:type="dxa"/>
            <w:noWrap/>
            <w:vAlign w:val="center"/>
            <w:hideMark/>
          </w:tcPr>
          <w:p w14:paraId="2C5EF111" w14:textId="77777777" w:rsidR="002926CD" w:rsidRDefault="002926CD">
            <w:pPr>
              <w:jc w:val="right"/>
              <w:rPr>
                <w:rFonts w:ascii="Tahoma" w:hAnsi="Tahoma" w:cs="Tahoma"/>
                <w:color w:val="000000"/>
                <w:sz w:val="16"/>
                <w:szCs w:val="16"/>
              </w:rPr>
            </w:pPr>
            <w:r>
              <w:rPr>
                <w:rFonts w:ascii="Tahoma" w:hAnsi="Tahoma" w:cs="Tahoma"/>
                <w:color w:val="000000"/>
                <w:sz w:val="16"/>
                <w:szCs w:val="16"/>
              </w:rPr>
              <w:t>59</w:t>
            </w:r>
          </w:p>
        </w:tc>
        <w:tc>
          <w:tcPr>
            <w:tcW w:w="681" w:type="dxa"/>
            <w:noWrap/>
            <w:vAlign w:val="center"/>
            <w:hideMark/>
          </w:tcPr>
          <w:p w14:paraId="5152DBF0" w14:textId="77777777" w:rsidR="002926CD" w:rsidRDefault="002926CD">
            <w:pPr>
              <w:jc w:val="right"/>
              <w:rPr>
                <w:rFonts w:ascii="Tahoma" w:hAnsi="Tahoma" w:cs="Tahoma"/>
                <w:color w:val="000000"/>
                <w:sz w:val="16"/>
                <w:szCs w:val="16"/>
              </w:rPr>
            </w:pPr>
            <w:r>
              <w:rPr>
                <w:rFonts w:ascii="Tahoma" w:hAnsi="Tahoma" w:cs="Tahoma"/>
                <w:color w:val="000000"/>
                <w:sz w:val="16"/>
                <w:szCs w:val="16"/>
              </w:rPr>
              <w:t>56</w:t>
            </w:r>
          </w:p>
        </w:tc>
        <w:tc>
          <w:tcPr>
            <w:tcW w:w="704" w:type="dxa"/>
            <w:noWrap/>
            <w:vAlign w:val="center"/>
            <w:hideMark/>
          </w:tcPr>
          <w:p w14:paraId="72CC59F4" w14:textId="77777777" w:rsidR="002926CD" w:rsidRDefault="002926CD">
            <w:pPr>
              <w:jc w:val="right"/>
              <w:rPr>
                <w:rFonts w:ascii="Tahoma" w:hAnsi="Tahoma" w:cs="Tahoma"/>
                <w:color w:val="000000"/>
                <w:sz w:val="16"/>
                <w:szCs w:val="16"/>
              </w:rPr>
            </w:pPr>
            <w:r>
              <w:rPr>
                <w:rFonts w:ascii="Tahoma" w:hAnsi="Tahoma" w:cs="Tahoma"/>
                <w:color w:val="000000"/>
                <w:sz w:val="16"/>
                <w:szCs w:val="16"/>
              </w:rPr>
              <w:t>54</w:t>
            </w:r>
          </w:p>
        </w:tc>
      </w:tr>
      <w:tr w:rsidR="002926CD" w14:paraId="04D562F0" w14:textId="77777777" w:rsidTr="002926CD">
        <w:trPr>
          <w:trHeight w:val="255"/>
        </w:trPr>
        <w:tc>
          <w:tcPr>
            <w:tcW w:w="1431" w:type="dxa"/>
            <w:shd w:val="clear" w:color="auto" w:fill="FFFFFF"/>
            <w:vAlign w:val="center"/>
            <w:hideMark/>
          </w:tcPr>
          <w:p w14:paraId="3F229C4D" w14:textId="77777777" w:rsidR="002926CD" w:rsidRDefault="002926CD">
            <w:pPr>
              <w:rPr>
                <w:rFonts w:ascii="Tahoma" w:hAnsi="Tahoma" w:cs="Tahoma"/>
                <w:sz w:val="16"/>
                <w:szCs w:val="16"/>
              </w:rPr>
            </w:pPr>
            <w:r>
              <w:rPr>
                <w:rFonts w:ascii="Tahoma" w:hAnsi="Tahoma" w:cs="Tahoma"/>
                <w:sz w:val="16"/>
                <w:szCs w:val="16"/>
              </w:rPr>
              <w:t>1-4</w:t>
            </w:r>
          </w:p>
        </w:tc>
        <w:tc>
          <w:tcPr>
            <w:tcW w:w="867" w:type="dxa"/>
            <w:noWrap/>
            <w:vAlign w:val="center"/>
            <w:hideMark/>
          </w:tcPr>
          <w:p w14:paraId="2DD3132F" w14:textId="77777777" w:rsidR="002926CD" w:rsidRDefault="002926CD">
            <w:pPr>
              <w:jc w:val="right"/>
              <w:rPr>
                <w:rFonts w:ascii="Tahoma" w:hAnsi="Tahoma" w:cs="Tahoma"/>
                <w:color w:val="000000"/>
                <w:sz w:val="16"/>
                <w:szCs w:val="16"/>
              </w:rPr>
            </w:pPr>
            <w:r>
              <w:rPr>
                <w:rFonts w:ascii="Tahoma" w:hAnsi="Tahoma" w:cs="Tahoma"/>
                <w:color w:val="000000"/>
                <w:sz w:val="16"/>
                <w:szCs w:val="16"/>
              </w:rPr>
              <w:t>346</w:t>
            </w:r>
          </w:p>
        </w:tc>
        <w:tc>
          <w:tcPr>
            <w:tcW w:w="680" w:type="dxa"/>
            <w:noWrap/>
            <w:vAlign w:val="center"/>
            <w:hideMark/>
          </w:tcPr>
          <w:p w14:paraId="1593CA6B" w14:textId="77777777" w:rsidR="002926CD" w:rsidRDefault="002926CD">
            <w:pPr>
              <w:jc w:val="right"/>
              <w:rPr>
                <w:rFonts w:ascii="Tahoma" w:hAnsi="Tahoma" w:cs="Tahoma"/>
                <w:color w:val="000000"/>
                <w:sz w:val="16"/>
                <w:szCs w:val="16"/>
              </w:rPr>
            </w:pPr>
            <w:r>
              <w:rPr>
                <w:rFonts w:ascii="Tahoma" w:hAnsi="Tahoma" w:cs="Tahoma"/>
                <w:color w:val="000000"/>
                <w:sz w:val="16"/>
                <w:szCs w:val="16"/>
              </w:rPr>
              <w:t>340</w:t>
            </w:r>
          </w:p>
        </w:tc>
        <w:tc>
          <w:tcPr>
            <w:tcW w:w="680" w:type="dxa"/>
            <w:noWrap/>
            <w:vAlign w:val="center"/>
            <w:hideMark/>
          </w:tcPr>
          <w:p w14:paraId="61C92444" w14:textId="77777777" w:rsidR="002926CD" w:rsidRDefault="002926CD">
            <w:pPr>
              <w:jc w:val="right"/>
              <w:rPr>
                <w:rFonts w:ascii="Tahoma" w:hAnsi="Tahoma" w:cs="Tahoma"/>
                <w:color w:val="000000"/>
                <w:sz w:val="16"/>
                <w:szCs w:val="16"/>
              </w:rPr>
            </w:pPr>
            <w:r>
              <w:rPr>
                <w:rFonts w:ascii="Tahoma" w:hAnsi="Tahoma" w:cs="Tahoma"/>
                <w:color w:val="000000"/>
                <w:sz w:val="16"/>
                <w:szCs w:val="16"/>
              </w:rPr>
              <w:t>325,5</w:t>
            </w:r>
          </w:p>
        </w:tc>
        <w:tc>
          <w:tcPr>
            <w:tcW w:w="681" w:type="dxa"/>
            <w:noWrap/>
            <w:vAlign w:val="center"/>
            <w:hideMark/>
          </w:tcPr>
          <w:p w14:paraId="7C8123C9" w14:textId="77777777" w:rsidR="002926CD" w:rsidRDefault="002926CD">
            <w:pPr>
              <w:jc w:val="right"/>
              <w:rPr>
                <w:rFonts w:ascii="Tahoma" w:hAnsi="Tahoma" w:cs="Tahoma"/>
                <w:color w:val="000000"/>
                <w:sz w:val="16"/>
                <w:szCs w:val="16"/>
              </w:rPr>
            </w:pPr>
            <w:r>
              <w:rPr>
                <w:rFonts w:ascii="Tahoma" w:hAnsi="Tahoma" w:cs="Tahoma"/>
                <w:color w:val="000000"/>
                <w:sz w:val="16"/>
                <w:szCs w:val="16"/>
              </w:rPr>
              <w:t>314,2</w:t>
            </w:r>
          </w:p>
        </w:tc>
        <w:tc>
          <w:tcPr>
            <w:tcW w:w="681" w:type="dxa"/>
            <w:noWrap/>
            <w:vAlign w:val="center"/>
            <w:hideMark/>
          </w:tcPr>
          <w:p w14:paraId="0146C31F" w14:textId="77777777" w:rsidR="002926CD" w:rsidRDefault="002926CD">
            <w:pPr>
              <w:jc w:val="right"/>
              <w:rPr>
                <w:rFonts w:ascii="Tahoma" w:hAnsi="Tahoma" w:cs="Tahoma"/>
                <w:color w:val="000000"/>
                <w:sz w:val="16"/>
                <w:szCs w:val="16"/>
              </w:rPr>
            </w:pPr>
            <w:r>
              <w:rPr>
                <w:rFonts w:ascii="Tahoma" w:hAnsi="Tahoma" w:cs="Tahoma"/>
                <w:color w:val="000000"/>
                <w:sz w:val="16"/>
                <w:szCs w:val="16"/>
              </w:rPr>
              <w:t>303</w:t>
            </w:r>
          </w:p>
        </w:tc>
        <w:tc>
          <w:tcPr>
            <w:tcW w:w="681" w:type="dxa"/>
            <w:noWrap/>
            <w:vAlign w:val="center"/>
            <w:hideMark/>
          </w:tcPr>
          <w:p w14:paraId="12B81B5C" w14:textId="77777777" w:rsidR="002926CD" w:rsidRDefault="002926CD">
            <w:pPr>
              <w:jc w:val="right"/>
              <w:rPr>
                <w:rFonts w:ascii="Tahoma" w:hAnsi="Tahoma" w:cs="Tahoma"/>
                <w:color w:val="000000"/>
                <w:sz w:val="16"/>
                <w:szCs w:val="16"/>
              </w:rPr>
            </w:pPr>
            <w:r>
              <w:rPr>
                <w:rFonts w:ascii="Tahoma" w:hAnsi="Tahoma" w:cs="Tahoma"/>
                <w:color w:val="000000"/>
                <w:sz w:val="16"/>
                <w:szCs w:val="16"/>
              </w:rPr>
              <w:t>292</w:t>
            </w:r>
          </w:p>
        </w:tc>
        <w:tc>
          <w:tcPr>
            <w:tcW w:w="681" w:type="dxa"/>
            <w:noWrap/>
            <w:vAlign w:val="center"/>
            <w:hideMark/>
          </w:tcPr>
          <w:p w14:paraId="3BFE5A83" w14:textId="77777777" w:rsidR="002926CD" w:rsidRDefault="002926CD">
            <w:pPr>
              <w:jc w:val="right"/>
              <w:rPr>
                <w:rFonts w:ascii="Tahoma" w:hAnsi="Tahoma" w:cs="Tahoma"/>
                <w:color w:val="000000"/>
                <w:sz w:val="16"/>
                <w:szCs w:val="16"/>
              </w:rPr>
            </w:pPr>
            <w:r>
              <w:rPr>
                <w:rFonts w:ascii="Tahoma" w:hAnsi="Tahoma" w:cs="Tahoma"/>
                <w:color w:val="000000"/>
                <w:sz w:val="16"/>
                <w:szCs w:val="16"/>
              </w:rPr>
              <w:t>280,3</w:t>
            </w:r>
          </w:p>
        </w:tc>
        <w:tc>
          <w:tcPr>
            <w:tcW w:w="681" w:type="dxa"/>
            <w:noWrap/>
            <w:vAlign w:val="center"/>
            <w:hideMark/>
          </w:tcPr>
          <w:p w14:paraId="27E31A83" w14:textId="77777777" w:rsidR="002926CD" w:rsidRDefault="002926CD">
            <w:pPr>
              <w:jc w:val="right"/>
              <w:rPr>
                <w:rFonts w:ascii="Tahoma" w:hAnsi="Tahoma" w:cs="Tahoma"/>
                <w:color w:val="000000"/>
                <w:sz w:val="16"/>
                <w:szCs w:val="16"/>
              </w:rPr>
            </w:pPr>
            <w:r>
              <w:rPr>
                <w:rFonts w:ascii="Tahoma" w:hAnsi="Tahoma" w:cs="Tahoma"/>
                <w:color w:val="000000"/>
                <w:sz w:val="16"/>
                <w:szCs w:val="16"/>
              </w:rPr>
              <w:t>269</w:t>
            </w:r>
          </w:p>
        </w:tc>
        <w:tc>
          <w:tcPr>
            <w:tcW w:w="681" w:type="dxa"/>
            <w:noWrap/>
            <w:vAlign w:val="center"/>
            <w:hideMark/>
          </w:tcPr>
          <w:p w14:paraId="4E7CD753" w14:textId="77777777" w:rsidR="002926CD" w:rsidRDefault="002926CD">
            <w:pPr>
              <w:jc w:val="right"/>
              <w:rPr>
                <w:rFonts w:ascii="Tahoma" w:hAnsi="Tahoma" w:cs="Tahoma"/>
                <w:color w:val="000000"/>
                <w:sz w:val="16"/>
                <w:szCs w:val="16"/>
              </w:rPr>
            </w:pPr>
            <w:r>
              <w:rPr>
                <w:rFonts w:ascii="Tahoma" w:hAnsi="Tahoma" w:cs="Tahoma"/>
                <w:color w:val="000000"/>
                <w:sz w:val="16"/>
                <w:szCs w:val="16"/>
              </w:rPr>
              <w:t>258</w:t>
            </w:r>
          </w:p>
        </w:tc>
        <w:tc>
          <w:tcPr>
            <w:tcW w:w="681" w:type="dxa"/>
            <w:noWrap/>
            <w:vAlign w:val="center"/>
            <w:hideMark/>
          </w:tcPr>
          <w:p w14:paraId="265D6CC9" w14:textId="77777777" w:rsidR="002926CD" w:rsidRDefault="002926CD">
            <w:pPr>
              <w:jc w:val="right"/>
              <w:rPr>
                <w:rFonts w:ascii="Tahoma" w:hAnsi="Tahoma" w:cs="Tahoma"/>
                <w:color w:val="000000"/>
                <w:sz w:val="16"/>
                <w:szCs w:val="16"/>
              </w:rPr>
            </w:pPr>
            <w:r>
              <w:rPr>
                <w:rFonts w:ascii="Tahoma" w:hAnsi="Tahoma" w:cs="Tahoma"/>
                <w:color w:val="000000"/>
                <w:sz w:val="16"/>
                <w:szCs w:val="16"/>
              </w:rPr>
              <w:t>246</w:t>
            </w:r>
          </w:p>
        </w:tc>
        <w:tc>
          <w:tcPr>
            <w:tcW w:w="704" w:type="dxa"/>
            <w:noWrap/>
            <w:vAlign w:val="center"/>
            <w:hideMark/>
          </w:tcPr>
          <w:p w14:paraId="6923287E" w14:textId="77777777" w:rsidR="002926CD" w:rsidRDefault="002926CD">
            <w:pPr>
              <w:jc w:val="right"/>
              <w:rPr>
                <w:rFonts w:ascii="Tahoma" w:hAnsi="Tahoma" w:cs="Tahoma"/>
                <w:color w:val="000000"/>
                <w:sz w:val="16"/>
                <w:szCs w:val="16"/>
              </w:rPr>
            </w:pPr>
            <w:r>
              <w:rPr>
                <w:rFonts w:ascii="Tahoma" w:hAnsi="Tahoma" w:cs="Tahoma"/>
                <w:color w:val="000000"/>
                <w:sz w:val="16"/>
                <w:szCs w:val="16"/>
              </w:rPr>
              <w:t>235,1</w:t>
            </w:r>
          </w:p>
        </w:tc>
      </w:tr>
      <w:tr w:rsidR="002926CD" w14:paraId="67DD0CF6" w14:textId="77777777" w:rsidTr="002926CD">
        <w:trPr>
          <w:trHeight w:val="255"/>
        </w:trPr>
        <w:tc>
          <w:tcPr>
            <w:tcW w:w="1431" w:type="dxa"/>
            <w:shd w:val="clear" w:color="auto" w:fill="FFFFFF"/>
            <w:vAlign w:val="center"/>
            <w:hideMark/>
          </w:tcPr>
          <w:p w14:paraId="094139A7" w14:textId="77777777" w:rsidR="002926CD" w:rsidRDefault="002926CD">
            <w:pPr>
              <w:rPr>
                <w:rFonts w:ascii="Tahoma" w:hAnsi="Tahoma" w:cs="Tahoma"/>
                <w:sz w:val="16"/>
                <w:szCs w:val="16"/>
              </w:rPr>
            </w:pPr>
            <w:r>
              <w:rPr>
                <w:rFonts w:ascii="Tahoma" w:hAnsi="Tahoma" w:cs="Tahoma"/>
                <w:sz w:val="16"/>
                <w:szCs w:val="16"/>
              </w:rPr>
              <w:t>5-9</w:t>
            </w:r>
          </w:p>
        </w:tc>
        <w:tc>
          <w:tcPr>
            <w:tcW w:w="867" w:type="dxa"/>
            <w:noWrap/>
            <w:vAlign w:val="center"/>
            <w:hideMark/>
          </w:tcPr>
          <w:p w14:paraId="264D7271" w14:textId="77777777" w:rsidR="002926CD" w:rsidRDefault="002926CD">
            <w:pPr>
              <w:jc w:val="right"/>
              <w:rPr>
                <w:rFonts w:ascii="Tahoma" w:hAnsi="Tahoma" w:cs="Tahoma"/>
                <w:color w:val="000000"/>
                <w:sz w:val="16"/>
                <w:szCs w:val="16"/>
              </w:rPr>
            </w:pPr>
            <w:r>
              <w:rPr>
                <w:rFonts w:ascii="Tahoma" w:hAnsi="Tahoma" w:cs="Tahoma"/>
                <w:color w:val="000000"/>
                <w:sz w:val="16"/>
                <w:szCs w:val="16"/>
              </w:rPr>
              <w:t>491</w:t>
            </w:r>
          </w:p>
        </w:tc>
        <w:tc>
          <w:tcPr>
            <w:tcW w:w="680" w:type="dxa"/>
            <w:noWrap/>
            <w:vAlign w:val="center"/>
            <w:hideMark/>
          </w:tcPr>
          <w:p w14:paraId="042C2A6D" w14:textId="77777777" w:rsidR="002926CD" w:rsidRDefault="002926CD">
            <w:pPr>
              <w:jc w:val="right"/>
              <w:rPr>
                <w:rFonts w:ascii="Tahoma" w:hAnsi="Tahoma" w:cs="Tahoma"/>
                <w:color w:val="000000"/>
                <w:sz w:val="16"/>
                <w:szCs w:val="16"/>
              </w:rPr>
            </w:pPr>
            <w:r>
              <w:rPr>
                <w:rFonts w:ascii="Tahoma" w:hAnsi="Tahoma" w:cs="Tahoma"/>
                <w:color w:val="000000"/>
                <w:sz w:val="16"/>
                <w:szCs w:val="16"/>
              </w:rPr>
              <w:t>485</w:t>
            </w:r>
          </w:p>
        </w:tc>
        <w:tc>
          <w:tcPr>
            <w:tcW w:w="680" w:type="dxa"/>
            <w:noWrap/>
            <w:vAlign w:val="center"/>
            <w:hideMark/>
          </w:tcPr>
          <w:p w14:paraId="2D64551E" w14:textId="77777777" w:rsidR="002926CD" w:rsidRDefault="002926CD">
            <w:pPr>
              <w:jc w:val="right"/>
              <w:rPr>
                <w:rFonts w:ascii="Tahoma" w:hAnsi="Tahoma" w:cs="Tahoma"/>
                <w:color w:val="000000"/>
                <w:sz w:val="16"/>
                <w:szCs w:val="16"/>
              </w:rPr>
            </w:pPr>
            <w:r>
              <w:rPr>
                <w:rFonts w:ascii="Tahoma" w:hAnsi="Tahoma" w:cs="Tahoma"/>
                <w:color w:val="000000"/>
                <w:sz w:val="16"/>
                <w:szCs w:val="16"/>
              </w:rPr>
              <w:t>480</w:t>
            </w:r>
          </w:p>
        </w:tc>
        <w:tc>
          <w:tcPr>
            <w:tcW w:w="681" w:type="dxa"/>
            <w:noWrap/>
            <w:vAlign w:val="center"/>
            <w:hideMark/>
          </w:tcPr>
          <w:p w14:paraId="7D22183E" w14:textId="77777777" w:rsidR="002926CD" w:rsidRDefault="002926CD">
            <w:pPr>
              <w:jc w:val="right"/>
              <w:rPr>
                <w:rFonts w:ascii="Tahoma" w:hAnsi="Tahoma" w:cs="Tahoma"/>
                <w:color w:val="000000"/>
                <w:sz w:val="16"/>
                <w:szCs w:val="16"/>
              </w:rPr>
            </w:pPr>
            <w:r>
              <w:rPr>
                <w:rFonts w:ascii="Tahoma" w:hAnsi="Tahoma" w:cs="Tahoma"/>
                <w:color w:val="000000"/>
                <w:sz w:val="16"/>
                <w:szCs w:val="16"/>
              </w:rPr>
              <w:t>475</w:t>
            </w:r>
          </w:p>
        </w:tc>
        <w:tc>
          <w:tcPr>
            <w:tcW w:w="681" w:type="dxa"/>
            <w:noWrap/>
            <w:vAlign w:val="center"/>
            <w:hideMark/>
          </w:tcPr>
          <w:p w14:paraId="2008F325" w14:textId="77777777" w:rsidR="002926CD" w:rsidRDefault="002926CD">
            <w:pPr>
              <w:jc w:val="right"/>
              <w:rPr>
                <w:rFonts w:ascii="Tahoma" w:hAnsi="Tahoma" w:cs="Tahoma"/>
                <w:color w:val="000000"/>
                <w:sz w:val="16"/>
                <w:szCs w:val="16"/>
              </w:rPr>
            </w:pPr>
            <w:r>
              <w:rPr>
                <w:rFonts w:ascii="Tahoma" w:hAnsi="Tahoma" w:cs="Tahoma"/>
                <w:color w:val="000000"/>
                <w:sz w:val="16"/>
                <w:szCs w:val="16"/>
              </w:rPr>
              <w:t>469</w:t>
            </w:r>
          </w:p>
        </w:tc>
        <w:tc>
          <w:tcPr>
            <w:tcW w:w="681" w:type="dxa"/>
            <w:noWrap/>
            <w:vAlign w:val="center"/>
            <w:hideMark/>
          </w:tcPr>
          <w:p w14:paraId="12648638" w14:textId="77777777" w:rsidR="002926CD" w:rsidRDefault="002926CD">
            <w:pPr>
              <w:jc w:val="right"/>
              <w:rPr>
                <w:rFonts w:ascii="Tahoma" w:hAnsi="Tahoma" w:cs="Tahoma"/>
                <w:color w:val="000000"/>
                <w:sz w:val="16"/>
                <w:szCs w:val="16"/>
              </w:rPr>
            </w:pPr>
            <w:r>
              <w:rPr>
                <w:rFonts w:ascii="Tahoma" w:hAnsi="Tahoma" w:cs="Tahoma"/>
                <w:color w:val="000000"/>
                <w:sz w:val="16"/>
                <w:szCs w:val="16"/>
              </w:rPr>
              <w:t>464</w:t>
            </w:r>
          </w:p>
        </w:tc>
        <w:tc>
          <w:tcPr>
            <w:tcW w:w="681" w:type="dxa"/>
            <w:noWrap/>
            <w:vAlign w:val="center"/>
            <w:hideMark/>
          </w:tcPr>
          <w:p w14:paraId="357DD987" w14:textId="77777777" w:rsidR="002926CD" w:rsidRDefault="002926CD">
            <w:pPr>
              <w:jc w:val="right"/>
              <w:rPr>
                <w:rFonts w:ascii="Tahoma" w:hAnsi="Tahoma" w:cs="Tahoma"/>
                <w:color w:val="000000"/>
                <w:sz w:val="16"/>
                <w:szCs w:val="16"/>
              </w:rPr>
            </w:pPr>
            <w:r>
              <w:rPr>
                <w:rFonts w:ascii="Tahoma" w:hAnsi="Tahoma" w:cs="Tahoma"/>
                <w:color w:val="000000"/>
                <w:sz w:val="16"/>
                <w:szCs w:val="16"/>
              </w:rPr>
              <w:t>459</w:t>
            </w:r>
          </w:p>
        </w:tc>
        <w:tc>
          <w:tcPr>
            <w:tcW w:w="681" w:type="dxa"/>
            <w:noWrap/>
            <w:vAlign w:val="center"/>
            <w:hideMark/>
          </w:tcPr>
          <w:p w14:paraId="380ED8F3" w14:textId="77777777" w:rsidR="002926CD" w:rsidRDefault="002926CD">
            <w:pPr>
              <w:jc w:val="right"/>
              <w:rPr>
                <w:rFonts w:ascii="Tahoma" w:hAnsi="Tahoma" w:cs="Tahoma"/>
                <w:color w:val="000000"/>
                <w:sz w:val="16"/>
                <w:szCs w:val="16"/>
              </w:rPr>
            </w:pPr>
            <w:r>
              <w:rPr>
                <w:rFonts w:ascii="Tahoma" w:hAnsi="Tahoma" w:cs="Tahoma"/>
                <w:color w:val="000000"/>
                <w:sz w:val="16"/>
                <w:szCs w:val="16"/>
              </w:rPr>
              <w:t>453</w:t>
            </w:r>
          </w:p>
        </w:tc>
        <w:tc>
          <w:tcPr>
            <w:tcW w:w="681" w:type="dxa"/>
            <w:noWrap/>
            <w:vAlign w:val="center"/>
            <w:hideMark/>
          </w:tcPr>
          <w:p w14:paraId="2CA5B201" w14:textId="77777777" w:rsidR="002926CD" w:rsidRDefault="002926CD">
            <w:pPr>
              <w:jc w:val="right"/>
              <w:rPr>
                <w:rFonts w:ascii="Tahoma" w:hAnsi="Tahoma" w:cs="Tahoma"/>
                <w:color w:val="000000"/>
                <w:sz w:val="16"/>
                <w:szCs w:val="16"/>
              </w:rPr>
            </w:pPr>
            <w:r>
              <w:rPr>
                <w:rFonts w:ascii="Tahoma" w:hAnsi="Tahoma" w:cs="Tahoma"/>
                <w:color w:val="000000"/>
                <w:sz w:val="16"/>
                <w:szCs w:val="16"/>
              </w:rPr>
              <w:t>448</w:t>
            </w:r>
          </w:p>
        </w:tc>
        <w:tc>
          <w:tcPr>
            <w:tcW w:w="681" w:type="dxa"/>
            <w:noWrap/>
            <w:vAlign w:val="center"/>
            <w:hideMark/>
          </w:tcPr>
          <w:p w14:paraId="6BAA8E07" w14:textId="77777777" w:rsidR="002926CD" w:rsidRDefault="002926CD">
            <w:pPr>
              <w:jc w:val="right"/>
              <w:rPr>
                <w:rFonts w:ascii="Tahoma" w:hAnsi="Tahoma" w:cs="Tahoma"/>
                <w:color w:val="000000"/>
                <w:sz w:val="16"/>
                <w:szCs w:val="16"/>
              </w:rPr>
            </w:pPr>
            <w:r>
              <w:rPr>
                <w:rFonts w:ascii="Tahoma" w:hAnsi="Tahoma" w:cs="Tahoma"/>
                <w:color w:val="000000"/>
                <w:sz w:val="16"/>
                <w:szCs w:val="16"/>
              </w:rPr>
              <w:t>443</w:t>
            </w:r>
          </w:p>
        </w:tc>
        <w:tc>
          <w:tcPr>
            <w:tcW w:w="704" w:type="dxa"/>
            <w:noWrap/>
            <w:vAlign w:val="center"/>
            <w:hideMark/>
          </w:tcPr>
          <w:p w14:paraId="09178F31" w14:textId="77777777" w:rsidR="002926CD" w:rsidRDefault="002926CD">
            <w:pPr>
              <w:jc w:val="right"/>
              <w:rPr>
                <w:rFonts w:ascii="Tahoma" w:hAnsi="Tahoma" w:cs="Tahoma"/>
                <w:color w:val="000000"/>
                <w:sz w:val="16"/>
                <w:szCs w:val="16"/>
              </w:rPr>
            </w:pPr>
            <w:r>
              <w:rPr>
                <w:rFonts w:ascii="Tahoma" w:hAnsi="Tahoma" w:cs="Tahoma"/>
                <w:color w:val="000000"/>
                <w:sz w:val="16"/>
                <w:szCs w:val="16"/>
              </w:rPr>
              <w:t>437</w:t>
            </w:r>
          </w:p>
        </w:tc>
      </w:tr>
    </w:tbl>
    <w:p w14:paraId="2647221E" w14:textId="77777777" w:rsidR="002926CD" w:rsidRDefault="002926CD" w:rsidP="002926CD">
      <w:pPr>
        <w:pStyle w:val="Normlny1"/>
        <w:jc w:val="both"/>
        <w:rPr>
          <w:rFonts w:ascii="Tahoma" w:hAnsi="Tahoma" w:cs="Tahoma"/>
          <w:sz w:val="20"/>
        </w:rPr>
      </w:pPr>
    </w:p>
    <w:p w14:paraId="11F4B031" w14:textId="77777777" w:rsidR="002926CD" w:rsidRPr="00E55EAF" w:rsidRDefault="002926CD" w:rsidP="002926CD">
      <w:pPr>
        <w:pStyle w:val="Normlny1"/>
        <w:jc w:val="both"/>
        <w:rPr>
          <w:rFonts w:asciiTheme="majorHAnsi" w:hAnsiTheme="majorHAnsi" w:cstheme="majorHAnsi"/>
          <w:b/>
          <w:color w:val="2F5496" w:themeColor="accent1" w:themeShade="BF"/>
        </w:rPr>
      </w:pPr>
      <w:r w:rsidRPr="00E55EAF">
        <w:rPr>
          <w:rFonts w:asciiTheme="majorHAnsi" w:hAnsiTheme="majorHAnsi" w:cstheme="majorHAnsi"/>
          <w:b/>
          <w:color w:val="2F5496" w:themeColor="accent1" w:themeShade="BF"/>
        </w:rPr>
        <w:t>Základné školy</w:t>
      </w:r>
    </w:p>
    <w:p w14:paraId="731812BA" w14:textId="77777777" w:rsidR="002926CD" w:rsidRDefault="002926CD" w:rsidP="002926CD">
      <w:pPr>
        <w:pStyle w:val="Normlny1"/>
        <w:jc w:val="both"/>
        <w:rPr>
          <w:rFonts w:ascii="Tahoma" w:hAnsi="Tahoma" w:cs="Tahoma"/>
          <w:b/>
          <w:sz w:val="20"/>
          <w:szCs w:val="20"/>
        </w:rPr>
      </w:pPr>
    </w:p>
    <w:p w14:paraId="7D935BFB"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xml:space="preserve">V samotnom meste sa nachádzajú 4 základné školy (ZŠ). V zriaďovateľskej pôsobnosti mesta sú všetky 4 ZŠ. Nenachádza sa tu žiadna súkromná ani cirkevná škola. Dve základné školy sú s vyučovacím jazykom maďarským. </w:t>
      </w:r>
    </w:p>
    <w:p w14:paraId="193CBA7A" w14:textId="77777777" w:rsidR="002926CD" w:rsidRPr="00544A1D" w:rsidRDefault="002926CD" w:rsidP="002926CD">
      <w:pPr>
        <w:jc w:val="both"/>
        <w:rPr>
          <w:rFonts w:asciiTheme="majorHAnsi" w:hAnsiTheme="majorHAnsi" w:cstheme="majorHAnsi"/>
          <w:sz w:val="24"/>
          <w:szCs w:val="24"/>
        </w:rPr>
      </w:pPr>
    </w:p>
    <w:p w14:paraId="49CA8B66"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xml:space="preserve">V školách sa nachádza 68 tried, v ktorých sa vyučuje cca. 1427 detí. Počet detí v základných školách ostáva relatívne stabilný. V školách vyučuje 106 pedagogických zamestnancov. </w:t>
      </w:r>
    </w:p>
    <w:p w14:paraId="7A52A0EB" w14:textId="77777777" w:rsidR="002926CD" w:rsidRDefault="002926CD" w:rsidP="002926CD">
      <w:pPr>
        <w:jc w:val="both"/>
        <w:rPr>
          <w:rFonts w:ascii="Tahoma" w:hAnsi="Tahoma" w:cs="Tahoma"/>
          <w:sz w:val="20"/>
          <w:szCs w:val="20"/>
        </w:rPr>
      </w:pPr>
    </w:p>
    <w:tbl>
      <w:tblPr>
        <w:tblW w:w="9025" w:type="dxa"/>
        <w:tblInd w:w="55" w:type="dxa"/>
        <w:tblCellMar>
          <w:left w:w="70" w:type="dxa"/>
          <w:right w:w="70" w:type="dxa"/>
        </w:tblCellMar>
        <w:tblLook w:val="04A0" w:firstRow="1" w:lastRow="0" w:firstColumn="1" w:lastColumn="0" w:noHBand="0" w:noVBand="1"/>
      </w:tblPr>
      <w:tblGrid>
        <w:gridCol w:w="1947"/>
        <w:gridCol w:w="643"/>
        <w:gridCol w:w="643"/>
        <w:gridCol w:w="643"/>
        <w:gridCol w:w="643"/>
        <w:gridCol w:w="643"/>
        <w:gridCol w:w="643"/>
        <w:gridCol w:w="643"/>
        <w:gridCol w:w="643"/>
        <w:gridCol w:w="643"/>
        <w:gridCol w:w="643"/>
        <w:gridCol w:w="648"/>
      </w:tblGrid>
      <w:tr w:rsidR="002926CD" w14:paraId="0B835A2D" w14:textId="77777777" w:rsidTr="002926CD">
        <w:trPr>
          <w:trHeight w:val="227"/>
        </w:trPr>
        <w:tc>
          <w:tcPr>
            <w:tcW w:w="9025" w:type="dxa"/>
            <w:gridSpan w:val="12"/>
            <w:shd w:val="clear" w:color="auto" w:fill="666699"/>
            <w:noWrap/>
            <w:vAlign w:val="center"/>
            <w:hideMark/>
          </w:tcPr>
          <w:p w14:paraId="4EF4418B" w14:textId="77777777" w:rsidR="002926CD" w:rsidRDefault="002926CD">
            <w:pPr>
              <w:rPr>
                <w:rFonts w:ascii="Tahoma" w:hAnsi="Tahoma" w:cs="Tahoma"/>
                <w:sz w:val="16"/>
                <w:szCs w:val="16"/>
              </w:rPr>
            </w:pPr>
            <w:r>
              <w:rPr>
                <w:rFonts w:ascii="Tahoma" w:hAnsi="Tahoma" w:cs="Tahoma"/>
                <w:sz w:val="16"/>
                <w:szCs w:val="16"/>
              </w:rPr>
              <w:t>Základná škola</w:t>
            </w:r>
          </w:p>
        </w:tc>
      </w:tr>
      <w:tr w:rsidR="002926CD" w14:paraId="763F5AEA" w14:textId="77777777" w:rsidTr="002926CD">
        <w:trPr>
          <w:trHeight w:val="227"/>
        </w:trPr>
        <w:tc>
          <w:tcPr>
            <w:tcW w:w="1947" w:type="dxa"/>
            <w:noWrap/>
            <w:vAlign w:val="center"/>
          </w:tcPr>
          <w:p w14:paraId="49271A4F" w14:textId="77777777" w:rsidR="002926CD" w:rsidRDefault="002926CD">
            <w:pPr>
              <w:rPr>
                <w:rFonts w:ascii="Tahoma" w:hAnsi="Tahoma" w:cs="Tahoma"/>
                <w:sz w:val="16"/>
                <w:szCs w:val="16"/>
              </w:rPr>
            </w:pPr>
          </w:p>
        </w:tc>
        <w:tc>
          <w:tcPr>
            <w:tcW w:w="643" w:type="dxa"/>
            <w:noWrap/>
            <w:vAlign w:val="center"/>
            <w:hideMark/>
          </w:tcPr>
          <w:p w14:paraId="7C2917BF" w14:textId="77777777" w:rsidR="002926CD" w:rsidRDefault="002926CD">
            <w:pPr>
              <w:jc w:val="center"/>
              <w:rPr>
                <w:rFonts w:ascii="Tahoma" w:hAnsi="Tahoma" w:cs="Tahoma"/>
                <w:sz w:val="16"/>
                <w:szCs w:val="16"/>
              </w:rPr>
            </w:pPr>
            <w:r>
              <w:rPr>
                <w:rFonts w:ascii="Tahoma" w:hAnsi="Tahoma" w:cs="Tahoma"/>
                <w:sz w:val="16"/>
                <w:szCs w:val="16"/>
              </w:rPr>
              <w:t>2011</w:t>
            </w:r>
          </w:p>
        </w:tc>
        <w:tc>
          <w:tcPr>
            <w:tcW w:w="643" w:type="dxa"/>
            <w:noWrap/>
            <w:vAlign w:val="center"/>
            <w:hideMark/>
          </w:tcPr>
          <w:p w14:paraId="4F80EC6D" w14:textId="77777777" w:rsidR="002926CD" w:rsidRDefault="002926CD">
            <w:pPr>
              <w:jc w:val="center"/>
              <w:rPr>
                <w:rFonts w:ascii="Tahoma" w:hAnsi="Tahoma" w:cs="Tahoma"/>
                <w:sz w:val="16"/>
                <w:szCs w:val="16"/>
              </w:rPr>
            </w:pPr>
            <w:r>
              <w:rPr>
                <w:rFonts w:ascii="Tahoma" w:hAnsi="Tahoma" w:cs="Tahoma"/>
                <w:sz w:val="16"/>
                <w:szCs w:val="16"/>
              </w:rPr>
              <w:t>2012</w:t>
            </w:r>
          </w:p>
        </w:tc>
        <w:tc>
          <w:tcPr>
            <w:tcW w:w="643" w:type="dxa"/>
            <w:noWrap/>
            <w:vAlign w:val="center"/>
            <w:hideMark/>
          </w:tcPr>
          <w:p w14:paraId="1FFAFD1F" w14:textId="77777777" w:rsidR="002926CD" w:rsidRDefault="002926CD">
            <w:pPr>
              <w:jc w:val="center"/>
              <w:rPr>
                <w:rFonts w:ascii="Tahoma" w:hAnsi="Tahoma" w:cs="Tahoma"/>
                <w:sz w:val="16"/>
                <w:szCs w:val="16"/>
              </w:rPr>
            </w:pPr>
            <w:r>
              <w:rPr>
                <w:rFonts w:ascii="Tahoma" w:hAnsi="Tahoma" w:cs="Tahoma"/>
                <w:sz w:val="16"/>
                <w:szCs w:val="16"/>
              </w:rPr>
              <w:t>2013</w:t>
            </w:r>
          </w:p>
        </w:tc>
        <w:tc>
          <w:tcPr>
            <w:tcW w:w="643" w:type="dxa"/>
            <w:noWrap/>
            <w:vAlign w:val="center"/>
            <w:hideMark/>
          </w:tcPr>
          <w:p w14:paraId="7ACD5AD6" w14:textId="77777777" w:rsidR="002926CD" w:rsidRDefault="002926CD">
            <w:pPr>
              <w:jc w:val="center"/>
              <w:rPr>
                <w:rFonts w:ascii="Tahoma" w:hAnsi="Tahoma" w:cs="Tahoma"/>
                <w:sz w:val="16"/>
                <w:szCs w:val="16"/>
              </w:rPr>
            </w:pPr>
            <w:r>
              <w:rPr>
                <w:rFonts w:ascii="Tahoma" w:hAnsi="Tahoma" w:cs="Tahoma"/>
                <w:sz w:val="16"/>
                <w:szCs w:val="16"/>
              </w:rPr>
              <w:t>2014</w:t>
            </w:r>
          </w:p>
        </w:tc>
        <w:tc>
          <w:tcPr>
            <w:tcW w:w="643" w:type="dxa"/>
            <w:noWrap/>
            <w:vAlign w:val="center"/>
            <w:hideMark/>
          </w:tcPr>
          <w:p w14:paraId="3322B602" w14:textId="77777777" w:rsidR="002926CD" w:rsidRDefault="002926CD">
            <w:pPr>
              <w:jc w:val="center"/>
              <w:rPr>
                <w:rFonts w:ascii="Tahoma" w:hAnsi="Tahoma" w:cs="Tahoma"/>
                <w:sz w:val="16"/>
                <w:szCs w:val="16"/>
              </w:rPr>
            </w:pPr>
            <w:r>
              <w:rPr>
                <w:rFonts w:ascii="Tahoma" w:hAnsi="Tahoma" w:cs="Tahoma"/>
                <w:sz w:val="16"/>
                <w:szCs w:val="16"/>
              </w:rPr>
              <w:t>2015</w:t>
            </w:r>
          </w:p>
        </w:tc>
        <w:tc>
          <w:tcPr>
            <w:tcW w:w="643" w:type="dxa"/>
            <w:noWrap/>
            <w:vAlign w:val="center"/>
            <w:hideMark/>
          </w:tcPr>
          <w:p w14:paraId="55AD44B7" w14:textId="77777777" w:rsidR="002926CD" w:rsidRDefault="002926CD">
            <w:pPr>
              <w:jc w:val="center"/>
              <w:rPr>
                <w:rFonts w:ascii="Tahoma" w:hAnsi="Tahoma" w:cs="Tahoma"/>
                <w:sz w:val="16"/>
                <w:szCs w:val="16"/>
              </w:rPr>
            </w:pPr>
            <w:r>
              <w:rPr>
                <w:rFonts w:ascii="Tahoma" w:hAnsi="Tahoma" w:cs="Tahoma"/>
                <w:sz w:val="16"/>
                <w:szCs w:val="16"/>
              </w:rPr>
              <w:t>2016</w:t>
            </w:r>
          </w:p>
        </w:tc>
        <w:tc>
          <w:tcPr>
            <w:tcW w:w="643" w:type="dxa"/>
            <w:noWrap/>
            <w:vAlign w:val="center"/>
            <w:hideMark/>
          </w:tcPr>
          <w:p w14:paraId="73320016" w14:textId="77777777" w:rsidR="002926CD" w:rsidRDefault="002926CD">
            <w:pPr>
              <w:jc w:val="center"/>
              <w:rPr>
                <w:rFonts w:ascii="Tahoma" w:hAnsi="Tahoma" w:cs="Tahoma"/>
                <w:sz w:val="16"/>
                <w:szCs w:val="16"/>
              </w:rPr>
            </w:pPr>
            <w:r>
              <w:rPr>
                <w:rFonts w:ascii="Tahoma" w:hAnsi="Tahoma" w:cs="Tahoma"/>
                <w:sz w:val="16"/>
                <w:szCs w:val="16"/>
              </w:rPr>
              <w:t>2017</w:t>
            </w:r>
          </w:p>
        </w:tc>
        <w:tc>
          <w:tcPr>
            <w:tcW w:w="643" w:type="dxa"/>
            <w:noWrap/>
            <w:vAlign w:val="center"/>
            <w:hideMark/>
          </w:tcPr>
          <w:p w14:paraId="603A4380" w14:textId="77777777" w:rsidR="002926CD" w:rsidRDefault="002926CD">
            <w:pPr>
              <w:jc w:val="center"/>
              <w:rPr>
                <w:rFonts w:ascii="Tahoma" w:hAnsi="Tahoma" w:cs="Tahoma"/>
                <w:sz w:val="16"/>
                <w:szCs w:val="16"/>
              </w:rPr>
            </w:pPr>
            <w:r>
              <w:rPr>
                <w:rFonts w:ascii="Tahoma" w:hAnsi="Tahoma" w:cs="Tahoma"/>
                <w:sz w:val="16"/>
                <w:szCs w:val="16"/>
              </w:rPr>
              <w:t>2018</w:t>
            </w:r>
          </w:p>
        </w:tc>
        <w:tc>
          <w:tcPr>
            <w:tcW w:w="643" w:type="dxa"/>
            <w:noWrap/>
            <w:vAlign w:val="center"/>
            <w:hideMark/>
          </w:tcPr>
          <w:p w14:paraId="363C7AEA" w14:textId="77777777" w:rsidR="002926CD" w:rsidRDefault="002926CD">
            <w:pPr>
              <w:jc w:val="center"/>
              <w:rPr>
                <w:rFonts w:ascii="Tahoma" w:hAnsi="Tahoma" w:cs="Tahoma"/>
                <w:sz w:val="16"/>
                <w:szCs w:val="16"/>
              </w:rPr>
            </w:pPr>
            <w:r>
              <w:rPr>
                <w:rFonts w:ascii="Tahoma" w:hAnsi="Tahoma" w:cs="Tahoma"/>
                <w:sz w:val="16"/>
                <w:szCs w:val="16"/>
              </w:rPr>
              <w:t>2019</w:t>
            </w:r>
          </w:p>
        </w:tc>
        <w:tc>
          <w:tcPr>
            <w:tcW w:w="643" w:type="dxa"/>
            <w:noWrap/>
            <w:vAlign w:val="center"/>
            <w:hideMark/>
          </w:tcPr>
          <w:p w14:paraId="49442EAF" w14:textId="77777777" w:rsidR="002926CD" w:rsidRDefault="002926CD">
            <w:pPr>
              <w:jc w:val="center"/>
              <w:rPr>
                <w:rFonts w:ascii="Tahoma" w:hAnsi="Tahoma" w:cs="Tahoma"/>
                <w:sz w:val="16"/>
                <w:szCs w:val="16"/>
              </w:rPr>
            </w:pPr>
            <w:r>
              <w:rPr>
                <w:rFonts w:ascii="Tahoma" w:hAnsi="Tahoma" w:cs="Tahoma"/>
                <w:sz w:val="16"/>
                <w:szCs w:val="16"/>
              </w:rPr>
              <w:t>2020</w:t>
            </w:r>
          </w:p>
        </w:tc>
        <w:tc>
          <w:tcPr>
            <w:tcW w:w="648" w:type="dxa"/>
            <w:noWrap/>
            <w:vAlign w:val="center"/>
            <w:hideMark/>
          </w:tcPr>
          <w:p w14:paraId="57BFDAF2"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4493B21B" w14:textId="77777777" w:rsidTr="002926CD">
        <w:trPr>
          <w:trHeight w:val="227"/>
        </w:trPr>
        <w:tc>
          <w:tcPr>
            <w:tcW w:w="1947" w:type="dxa"/>
            <w:noWrap/>
            <w:vAlign w:val="center"/>
            <w:hideMark/>
          </w:tcPr>
          <w:p w14:paraId="778FBD83" w14:textId="77777777" w:rsidR="002926CD" w:rsidRDefault="002926CD">
            <w:pPr>
              <w:rPr>
                <w:rFonts w:ascii="Tahoma" w:hAnsi="Tahoma" w:cs="Tahoma"/>
                <w:sz w:val="16"/>
                <w:szCs w:val="16"/>
              </w:rPr>
            </w:pPr>
            <w:r>
              <w:rPr>
                <w:rFonts w:ascii="Tahoma" w:hAnsi="Tahoma" w:cs="Tahoma"/>
                <w:sz w:val="16"/>
                <w:szCs w:val="16"/>
              </w:rPr>
              <w:t>ZŠ štátne</w:t>
            </w:r>
          </w:p>
        </w:tc>
        <w:tc>
          <w:tcPr>
            <w:tcW w:w="643" w:type="dxa"/>
            <w:noWrap/>
            <w:vAlign w:val="center"/>
            <w:hideMark/>
          </w:tcPr>
          <w:p w14:paraId="60664A31"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3" w:type="dxa"/>
            <w:noWrap/>
            <w:vAlign w:val="center"/>
            <w:hideMark/>
          </w:tcPr>
          <w:p w14:paraId="4F392087"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3" w:type="dxa"/>
            <w:noWrap/>
            <w:vAlign w:val="center"/>
            <w:hideMark/>
          </w:tcPr>
          <w:p w14:paraId="5DA1B601"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3" w:type="dxa"/>
            <w:noWrap/>
            <w:vAlign w:val="center"/>
            <w:hideMark/>
          </w:tcPr>
          <w:p w14:paraId="1FD031D6"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3" w:type="dxa"/>
            <w:noWrap/>
            <w:vAlign w:val="center"/>
            <w:hideMark/>
          </w:tcPr>
          <w:p w14:paraId="1114A0AF"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3" w:type="dxa"/>
            <w:noWrap/>
            <w:vAlign w:val="center"/>
            <w:hideMark/>
          </w:tcPr>
          <w:p w14:paraId="5F65070E"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3" w:type="dxa"/>
            <w:noWrap/>
            <w:vAlign w:val="center"/>
            <w:hideMark/>
          </w:tcPr>
          <w:p w14:paraId="41CC87BE"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3" w:type="dxa"/>
            <w:noWrap/>
            <w:vAlign w:val="center"/>
            <w:hideMark/>
          </w:tcPr>
          <w:p w14:paraId="5E804DD4"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3" w:type="dxa"/>
            <w:noWrap/>
            <w:vAlign w:val="center"/>
            <w:hideMark/>
          </w:tcPr>
          <w:p w14:paraId="7B3694A1"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3" w:type="dxa"/>
            <w:noWrap/>
            <w:vAlign w:val="center"/>
            <w:hideMark/>
          </w:tcPr>
          <w:p w14:paraId="77F0E3CA"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648" w:type="dxa"/>
            <w:noWrap/>
            <w:vAlign w:val="center"/>
            <w:hideMark/>
          </w:tcPr>
          <w:p w14:paraId="6F5FAD99"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r>
      <w:tr w:rsidR="002926CD" w14:paraId="1C0940ED" w14:textId="77777777" w:rsidTr="002926CD">
        <w:trPr>
          <w:trHeight w:val="227"/>
        </w:trPr>
        <w:tc>
          <w:tcPr>
            <w:tcW w:w="1947" w:type="dxa"/>
            <w:noWrap/>
            <w:vAlign w:val="center"/>
            <w:hideMark/>
          </w:tcPr>
          <w:p w14:paraId="71248275" w14:textId="77777777" w:rsidR="002926CD" w:rsidRDefault="002926CD">
            <w:pPr>
              <w:rPr>
                <w:rFonts w:ascii="Tahoma" w:hAnsi="Tahoma" w:cs="Tahoma"/>
                <w:sz w:val="16"/>
                <w:szCs w:val="16"/>
              </w:rPr>
            </w:pPr>
            <w:r>
              <w:rPr>
                <w:rFonts w:ascii="Tahoma" w:hAnsi="Tahoma" w:cs="Tahoma"/>
                <w:sz w:val="16"/>
                <w:szCs w:val="16"/>
              </w:rPr>
              <w:t>ZŠ - štátne - deti</w:t>
            </w:r>
          </w:p>
        </w:tc>
        <w:tc>
          <w:tcPr>
            <w:tcW w:w="643" w:type="dxa"/>
            <w:noWrap/>
            <w:vAlign w:val="center"/>
            <w:hideMark/>
          </w:tcPr>
          <w:p w14:paraId="20ADBBBD" w14:textId="77777777" w:rsidR="002926CD" w:rsidRDefault="002926CD">
            <w:pPr>
              <w:jc w:val="right"/>
              <w:rPr>
                <w:rFonts w:ascii="Tahoma" w:hAnsi="Tahoma" w:cs="Tahoma"/>
                <w:color w:val="000000"/>
                <w:sz w:val="16"/>
                <w:szCs w:val="16"/>
              </w:rPr>
            </w:pPr>
            <w:r>
              <w:rPr>
                <w:rFonts w:ascii="Tahoma" w:hAnsi="Tahoma" w:cs="Tahoma"/>
                <w:color w:val="000000"/>
                <w:sz w:val="16"/>
                <w:szCs w:val="16"/>
              </w:rPr>
              <w:t>1420</w:t>
            </w:r>
          </w:p>
        </w:tc>
        <w:tc>
          <w:tcPr>
            <w:tcW w:w="643" w:type="dxa"/>
            <w:noWrap/>
            <w:vAlign w:val="center"/>
            <w:hideMark/>
          </w:tcPr>
          <w:p w14:paraId="4408179A" w14:textId="77777777" w:rsidR="002926CD" w:rsidRDefault="002926CD">
            <w:pPr>
              <w:jc w:val="right"/>
              <w:rPr>
                <w:rFonts w:ascii="Tahoma" w:hAnsi="Tahoma" w:cs="Tahoma"/>
                <w:color w:val="000000"/>
                <w:sz w:val="16"/>
                <w:szCs w:val="16"/>
              </w:rPr>
            </w:pPr>
            <w:r>
              <w:rPr>
                <w:rFonts w:ascii="Tahoma" w:hAnsi="Tahoma" w:cs="Tahoma"/>
                <w:color w:val="000000"/>
                <w:sz w:val="16"/>
                <w:szCs w:val="16"/>
              </w:rPr>
              <w:t>1377</w:t>
            </w:r>
          </w:p>
        </w:tc>
        <w:tc>
          <w:tcPr>
            <w:tcW w:w="643" w:type="dxa"/>
            <w:noWrap/>
            <w:vAlign w:val="center"/>
            <w:hideMark/>
          </w:tcPr>
          <w:p w14:paraId="057E55E7"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1 364</w:t>
            </w:r>
          </w:p>
        </w:tc>
        <w:tc>
          <w:tcPr>
            <w:tcW w:w="643" w:type="dxa"/>
            <w:noWrap/>
            <w:vAlign w:val="center"/>
            <w:hideMark/>
          </w:tcPr>
          <w:p w14:paraId="5AB2220F"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1 319</w:t>
            </w:r>
          </w:p>
        </w:tc>
        <w:tc>
          <w:tcPr>
            <w:tcW w:w="643" w:type="dxa"/>
            <w:noWrap/>
            <w:vAlign w:val="center"/>
            <w:hideMark/>
          </w:tcPr>
          <w:p w14:paraId="7ED17A8E"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1 350</w:t>
            </w:r>
          </w:p>
        </w:tc>
        <w:tc>
          <w:tcPr>
            <w:tcW w:w="643" w:type="dxa"/>
            <w:noWrap/>
            <w:vAlign w:val="center"/>
            <w:hideMark/>
          </w:tcPr>
          <w:p w14:paraId="45578303" w14:textId="77777777" w:rsidR="002926CD" w:rsidRDefault="002926CD">
            <w:pPr>
              <w:jc w:val="right"/>
              <w:rPr>
                <w:rFonts w:ascii="Tahoma" w:hAnsi="Tahoma" w:cs="Tahoma"/>
                <w:color w:val="000000"/>
                <w:sz w:val="16"/>
                <w:szCs w:val="16"/>
              </w:rPr>
            </w:pPr>
            <w:r>
              <w:rPr>
                <w:rFonts w:ascii="Tahoma" w:hAnsi="Tahoma" w:cs="Tahoma"/>
                <w:color w:val="000000"/>
                <w:sz w:val="16"/>
                <w:szCs w:val="16"/>
              </w:rPr>
              <w:t>1 420</w:t>
            </w:r>
          </w:p>
        </w:tc>
        <w:tc>
          <w:tcPr>
            <w:tcW w:w="643" w:type="dxa"/>
            <w:noWrap/>
            <w:vAlign w:val="center"/>
            <w:hideMark/>
          </w:tcPr>
          <w:p w14:paraId="4949D372" w14:textId="77777777" w:rsidR="002926CD" w:rsidRDefault="002926CD">
            <w:pPr>
              <w:jc w:val="right"/>
              <w:rPr>
                <w:rFonts w:ascii="Tahoma" w:hAnsi="Tahoma" w:cs="Tahoma"/>
                <w:color w:val="000000"/>
                <w:sz w:val="16"/>
                <w:szCs w:val="16"/>
              </w:rPr>
            </w:pPr>
            <w:r>
              <w:rPr>
                <w:rFonts w:ascii="Tahoma" w:hAnsi="Tahoma" w:cs="Tahoma"/>
                <w:color w:val="000000"/>
                <w:sz w:val="16"/>
                <w:szCs w:val="16"/>
              </w:rPr>
              <w:t>1 420</w:t>
            </w:r>
          </w:p>
        </w:tc>
        <w:tc>
          <w:tcPr>
            <w:tcW w:w="643" w:type="dxa"/>
            <w:noWrap/>
            <w:vAlign w:val="center"/>
            <w:hideMark/>
          </w:tcPr>
          <w:p w14:paraId="30418F96" w14:textId="77777777" w:rsidR="002926CD" w:rsidRDefault="002926CD">
            <w:pPr>
              <w:jc w:val="right"/>
              <w:rPr>
                <w:rFonts w:ascii="Tahoma" w:hAnsi="Tahoma" w:cs="Tahoma"/>
                <w:color w:val="000000"/>
                <w:sz w:val="16"/>
                <w:szCs w:val="16"/>
              </w:rPr>
            </w:pPr>
            <w:r>
              <w:rPr>
                <w:rFonts w:ascii="Tahoma" w:hAnsi="Tahoma" w:cs="Tahoma"/>
                <w:color w:val="000000"/>
                <w:sz w:val="16"/>
                <w:szCs w:val="16"/>
              </w:rPr>
              <w:t>1405</w:t>
            </w:r>
          </w:p>
        </w:tc>
        <w:tc>
          <w:tcPr>
            <w:tcW w:w="643" w:type="dxa"/>
            <w:noWrap/>
            <w:vAlign w:val="center"/>
            <w:hideMark/>
          </w:tcPr>
          <w:p w14:paraId="5E2E38CB" w14:textId="77777777" w:rsidR="002926CD" w:rsidRDefault="002926CD">
            <w:pPr>
              <w:jc w:val="right"/>
              <w:rPr>
                <w:rFonts w:ascii="Tahoma" w:hAnsi="Tahoma" w:cs="Tahoma"/>
                <w:color w:val="000000"/>
                <w:sz w:val="16"/>
                <w:szCs w:val="16"/>
              </w:rPr>
            </w:pPr>
            <w:r>
              <w:rPr>
                <w:rFonts w:ascii="Tahoma" w:hAnsi="Tahoma" w:cs="Tahoma"/>
                <w:color w:val="000000"/>
                <w:sz w:val="16"/>
                <w:szCs w:val="16"/>
              </w:rPr>
              <w:t>1414</w:t>
            </w:r>
          </w:p>
        </w:tc>
        <w:tc>
          <w:tcPr>
            <w:tcW w:w="643" w:type="dxa"/>
            <w:noWrap/>
            <w:vAlign w:val="center"/>
            <w:hideMark/>
          </w:tcPr>
          <w:p w14:paraId="2E45B2A4" w14:textId="77777777" w:rsidR="002926CD" w:rsidRDefault="002926CD">
            <w:pPr>
              <w:jc w:val="right"/>
              <w:rPr>
                <w:rFonts w:ascii="Tahoma" w:hAnsi="Tahoma" w:cs="Tahoma"/>
                <w:color w:val="000000"/>
                <w:sz w:val="16"/>
                <w:szCs w:val="16"/>
              </w:rPr>
            </w:pPr>
            <w:r>
              <w:rPr>
                <w:rFonts w:ascii="Tahoma" w:hAnsi="Tahoma" w:cs="Tahoma"/>
                <w:color w:val="000000"/>
                <w:sz w:val="16"/>
                <w:szCs w:val="16"/>
              </w:rPr>
              <w:t>1424</w:t>
            </w:r>
          </w:p>
        </w:tc>
        <w:tc>
          <w:tcPr>
            <w:tcW w:w="648" w:type="dxa"/>
            <w:noWrap/>
            <w:vAlign w:val="center"/>
            <w:hideMark/>
          </w:tcPr>
          <w:p w14:paraId="42E310D3" w14:textId="77777777" w:rsidR="002926CD" w:rsidRDefault="002926CD">
            <w:pPr>
              <w:jc w:val="right"/>
              <w:rPr>
                <w:rFonts w:ascii="Tahoma" w:hAnsi="Tahoma" w:cs="Tahoma"/>
                <w:color w:val="000000"/>
                <w:sz w:val="16"/>
                <w:szCs w:val="16"/>
              </w:rPr>
            </w:pPr>
            <w:r>
              <w:rPr>
                <w:rFonts w:ascii="Tahoma" w:hAnsi="Tahoma" w:cs="Tahoma"/>
                <w:color w:val="000000"/>
                <w:sz w:val="16"/>
                <w:szCs w:val="16"/>
              </w:rPr>
              <w:t>1427</w:t>
            </w:r>
          </w:p>
        </w:tc>
      </w:tr>
      <w:tr w:rsidR="002926CD" w14:paraId="22DA4AFB" w14:textId="77777777" w:rsidTr="002926CD">
        <w:trPr>
          <w:trHeight w:val="227"/>
        </w:trPr>
        <w:tc>
          <w:tcPr>
            <w:tcW w:w="1947" w:type="dxa"/>
            <w:noWrap/>
            <w:vAlign w:val="center"/>
            <w:hideMark/>
          </w:tcPr>
          <w:p w14:paraId="2A0C8882" w14:textId="77777777" w:rsidR="002926CD" w:rsidRDefault="002926CD">
            <w:pPr>
              <w:rPr>
                <w:rFonts w:ascii="Tahoma" w:hAnsi="Tahoma" w:cs="Tahoma"/>
                <w:sz w:val="16"/>
                <w:szCs w:val="16"/>
              </w:rPr>
            </w:pPr>
            <w:r>
              <w:rPr>
                <w:rFonts w:ascii="Tahoma" w:hAnsi="Tahoma" w:cs="Tahoma"/>
                <w:sz w:val="16"/>
                <w:szCs w:val="16"/>
              </w:rPr>
              <w:t>ZŠ - štátne - triedy</w:t>
            </w:r>
          </w:p>
        </w:tc>
        <w:tc>
          <w:tcPr>
            <w:tcW w:w="643" w:type="dxa"/>
            <w:noWrap/>
            <w:vAlign w:val="center"/>
            <w:hideMark/>
          </w:tcPr>
          <w:p w14:paraId="3DDDB6D9" w14:textId="77777777" w:rsidR="002926CD" w:rsidRDefault="002926CD">
            <w:pPr>
              <w:jc w:val="right"/>
              <w:rPr>
                <w:rFonts w:ascii="Tahoma" w:hAnsi="Tahoma" w:cs="Tahoma"/>
                <w:color w:val="000000"/>
                <w:sz w:val="16"/>
                <w:szCs w:val="16"/>
              </w:rPr>
            </w:pPr>
            <w:r>
              <w:rPr>
                <w:rFonts w:ascii="Tahoma" w:hAnsi="Tahoma" w:cs="Tahoma"/>
                <w:color w:val="000000"/>
                <w:sz w:val="16"/>
                <w:szCs w:val="16"/>
              </w:rPr>
              <w:t>71</w:t>
            </w:r>
          </w:p>
        </w:tc>
        <w:tc>
          <w:tcPr>
            <w:tcW w:w="643" w:type="dxa"/>
            <w:noWrap/>
            <w:vAlign w:val="center"/>
            <w:hideMark/>
          </w:tcPr>
          <w:p w14:paraId="7DBC7194" w14:textId="77777777" w:rsidR="002926CD" w:rsidRDefault="002926CD">
            <w:pPr>
              <w:jc w:val="right"/>
              <w:rPr>
                <w:rFonts w:ascii="Tahoma" w:hAnsi="Tahoma" w:cs="Tahoma"/>
                <w:color w:val="000000"/>
                <w:sz w:val="16"/>
                <w:szCs w:val="16"/>
              </w:rPr>
            </w:pPr>
            <w:r>
              <w:rPr>
                <w:rFonts w:ascii="Tahoma" w:hAnsi="Tahoma" w:cs="Tahoma"/>
                <w:color w:val="000000"/>
                <w:sz w:val="16"/>
                <w:szCs w:val="16"/>
              </w:rPr>
              <w:t>70</w:t>
            </w:r>
          </w:p>
        </w:tc>
        <w:tc>
          <w:tcPr>
            <w:tcW w:w="643" w:type="dxa"/>
            <w:noWrap/>
            <w:vAlign w:val="center"/>
            <w:hideMark/>
          </w:tcPr>
          <w:p w14:paraId="415E374C" w14:textId="77777777" w:rsidR="002926CD" w:rsidRDefault="002926CD">
            <w:pPr>
              <w:jc w:val="right"/>
              <w:rPr>
                <w:rFonts w:ascii="Tahoma" w:hAnsi="Tahoma" w:cs="Tahoma"/>
                <w:color w:val="000000"/>
                <w:sz w:val="16"/>
                <w:szCs w:val="16"/>
              </w:rPr>
            </w:pPr>
            <w:r>
              <w:rPr>
                <w:rFonts w:ascii="Tahoma" w:hAnsi="Tahoma" w:cs="Tahoma"/>
                <w:color w:val="000000"/>
                <w:sz w:val="16"/>
                <w:szCs w:val="16"/>
              </w:rPr>
              <w:t>71</w:t>
            </w:r>
          </w:p>
        </w:tc>
        <w:tc>
          <w:tcPr>
            <w:tcW w:w="643" w:type="dxa"/>
            <w:noWrap/>
            <w:vAlign w:val="center"/>
            <w:hideMark/>
          </w:tcPr>
          <w:p w14:paraId="567C3440" w14:textId="77777777" w:rsidR="002926CD" w:rsidRDefault="002926CD">
            <w:pPr>
              <w:jc w:val="right"/>
              <w:rPr>
                <w:rFonts w:ascii="Tahoma" w:hAnsi="Tahoma" w:cs="Tahoma"/>
                <w:color w:val="000000"/>
                <w:sz w:val="16"/>
                <w:szCs w:val="16"/>
              </w:rPr>
            </w:pPr>
            <w:r>
              <w:rPr>
                <w:rFonts w:ascii="Tahoma" w:hAnsi="Tahoma" w:cs="Tahoma"/>
                <w:color w:val="000000"/>
                <w:sz w:val="16"/>
                <w:szCs w:val="16"/>
              </w:rPr>
              <w:t>70</w:t>
            </w:r>
          </w:p>
        </w:tc>
        <w:tc>
          <w:tcPr>
            <w:tcW w:w="643" w:type="dxa"/>
            <w:noWrap/>
            <w:vAlign w:val="center"/>
            <w:hideMark/>
          </w:tcPr>
          <w:p w14:paraId="75ED6CB0" w14:textId="77777777" w:rsidR="002926CD" w:rsidRDefault="002926CD">
            <w:pPr>
              <w:jc w:val="right"/>
              <w:rPr>
                <w:rFonts w:ascii="Tahoma" w:hAnsi="Tahoma" w:cs="Tahoma"/>
                <w:color w:val="000000"/>
                <w:sz w:val="16"/>
                <w:szCs w:val="16"/>
              </w:rPr>
            </w:pPr>
            <w:r>
              <w:rPr>
                <w:rFonts w:ascii="Tahoma" w:hAnsi="Tahoma" w:cs="Tahoma"/>
                <w:color w:val="000000"/>
                <w:sz w:val="16"/>
                <w:szCs w:val="16"/>
              </w:rPr>
              <w:t>71</w:t>
            </w:r>
          </w:p>
        </w:tc>
        <w:tc>
          <w:tcPr>
            <w:tcW w:w="643" w:type="dxa"/>
            <w:noWrap/>
            <w:vAlign w:val="center"/>
            <w:hideMark/>
          </w:tcPr>
          <w:p w14:paraId="306F9C4A" w14:textId="77777777" w:rsidR="002926CD" w:rsidRDefault="002926CD">
            <w:pPr>
              <w:jc w:val="right"/>
              <w:rPr>
                <w:rFonts w:ascii="Tahoma" w:hAnsi="Tahoma" w:cs="Tahoma"/>
                <w:color w:val="000000"/>
                <w:sz w:val="16"/>
                <w:szCs w:val="16"/>
              </w:rPr>
            </w:pPr>
            <w:r>
              <w:rPr>
                <w:rFonts w:ascii="Tahoma" w:hAnsi="Tahoma" w:cs="Tahoma"/>
                <w:color w:val="000000"/>
                <w:sz w:val="16"/>
                <w:szCs w:val="16"/>
              </w:rPr>
              <w:t>70</w:t>
            </w:r>
          </w:p>
        </w:tc>
        <w:tc>
          <w:tcPr>
            <w:tcW w:w="643" w:type="dxa"/>
            <w:noWrap/>
            <w:vAlign w:val="center"/>
            <w:hideMark/>
          </w:tcPr>
          <w:p w14:paraId="44CBA291" w14:textId="77777777" w:rsidR="002926CD" w:rsidRDefault="002926CD">
            <w:pPr>
              <w:jc w:val="right"/>
              <w:rPr>
                <w:rFonts w:ascii="Tahoma" w:hAnsi="Tahoma" w:cs="Tahoma"/>
                <w:color w:val="000000"/>
                <w:sz w:val="16"/>
                <w:szCs w:val="16"/>
              </w:rPr>
            </w:pPr>
            <w:r>
              <w:rPr>
                <w:rFonts w:ascii="Tahoma" w:hAnsi="Tahoma" w:cs="Tahoma"/>
                <w:color w:val="000000"/>
                <w:sz w:val="16"/>
                <w:szCs w:val="16"/>
              </w:rPr>
              <w:t>70</w:t>
            </w:r>
          </w:p>
        </w:tc>
        <w:tc>
          <w:tcPr>
            <w:tcW w:w="643" w:type="dxa"/>
            <w:noWrap/>
            <w:vAlign w:val="center"/>
            <w:hideMark/>
          </w:tcPr>
          <w:p w14:paraId="53286CCA" w14:textId="77777777" w:rsidR="002926CD" w:rsidRDefault="002926CD">
            <w:pPr>
              <w:jc w:val="right"/>
              <w:rPr>
                <w:rFonts w:ascii="Tahoma" w:hAnsi="Tahoma" w:cs="Tahoma"/>
                <w:color w:val="000000"/>
                <w:sz w:val="16"/>
                <w:szCs w:val="16"/>
              </w:rPr>
            </w:pPr>
            <w:r>
              <w:rPr>
                <w:rFonts w:ascii="Tahoma" w:hAnsi="Tahoma" w:cs="Tahoma"/>
                <w:color w:val="000000"/>
                <w:sz w:val="16"/>
                <w:szCs w:val="16"/>
              </w:rPr>
              <w:t>69</w:t>
            </w:r>
          </w:p>
        </w:tc>
        <w:tc>
          <w:tcPr>
            <w:tcW w:w="643" w:type="dxa"/>
            <w:noWrap/>
            <w:vAlign w:val="center"/>
            <w:hideMark/>
          </w:tcPr>
          <w:p w14:paraId="50E27299" w14:textId="77777777" w:rsidR="002926CD" w:rsidRDefault="002926CD">
            <w:pPr>
              <w:jc w:val="right"/>
              <w:rPr>
                <w:rFonts w:ascii="Tahoma" w:hAnsi="Tahoma" w:cs="Tahoma"/>
                <w:color w:val="000000"/>
                <w:sz w:val="16"/>
                <w:szCs w:val="16"/>
              </w:rPr>
            </w:pPr>
            <w:r>
              <w:rPr>
                <w:rFonts w:ascii="Tahoma" w:hAnsi="Tahoma" w:cs="Tahoma"/>
                <w:color w:val="000000"/>
                <w:sz w:val="16"/>
                <w:szCs w:val="16"/>
              </w:rPr>
              <w:t>72</w:t>
            </w:r>
          </w:p>
        </w:tc>
        <w:tc>
          <w:tcPr>
            <w:tcW w:w="643" w:type="dxa"/>
            <w:noWrap/>
            <w:vAlign w:val="center"/>
            <w:hideMark/>
          </w:tcPr>
          <w:p w14:paraId="1A534308" w14:textId="77777777" w:rsidR="002926CD" w:rsidRDefault="002926CD">
            <w:pPr>
              <w:jc w:val="right"/>
              <w:rPr>
                <w:rFonts w:ascii="Tahoma" w:hAnsi="Tahoma" w:cs="Tahoma"/>
                <w:color w:val="000000"/>
                <w:sz w:val="16"/>
                <w:szCs w:val="16"/>
              </w:rPr>
            </w:pPr>
            <w:r>
              <w:rPr>
                <w:rFonts w:ascii="Tahoma" w:hAnsi="Tahoma" w:cs="Tahoma"/>
                <w:color w:val="000000"/>
                <w:sz w:val="16"/>
                <w:szCs w:val="16"/>
              </w:rPr>
              <w:t>68</w:t>
            </w:r>
          </w:p>
        </w:tc>
        <w:tc>
          <w:tcPr>
            <w:tcW w:w="648" w:type="dxa"/>
            <w:noWrap/>
            <w:vAlign w:val="center"/>
            <w:hideMark/>
          </w:tcPr>
          <w:p w14:paraId="073F4F85" w14:textId="77777777" w:rsidR="002926CD" w:rsidRDefault="002926CD">
            <w:pPr>
              <w:jc w:val="right"/>
              <w:rPr>
                <w:rFonts w:ascii="Tahoma" w:hAnsi="Tahoma" w:cs="Tahoma"/>
                <w:color w:val="000000"/>
                <w:sz w:val="16"/>
                <w:szCs w:val="16"/>
              </w:rPr>
            </w:pPr>
            <w:r>
              <w:rPr>
                <w:rFonts w:ascii="Tahoma" w:hAnsi="Tahoma" w:cs="Tahoma"/>
                <w:color w:val="000000"/>
                <w:sz w:val="16"/>
                <w:szCs w:val="16"/>
              </w:rPr>
              <w:t>68</w:t>
            </w:r>
          </w:p>
        </w:tc>
      </w:tr>
      <w:tr w:rsidR="002926CD" w14:paraId="573AB3A6" w14:textId="77777777" w:rsidTr="002926CD">
        <w:trPr>
          <w:trHeight w:val="227"/>
        </w:trPr>
        <w:tc>
          <w:tcPr>
            <w:tcW w:w="1947" w:type="dxa"/>
            <w:noWrap/>
            <w:vAlign w:val="center"/>
            <w:hideMark/>
          </w:tcPr>
          <w:p w14:paraId="2B7B325C" w14:textId="77777777" w:rsidR="002926CD" w:rsidRDefault="002926CD">
            <w:pPr>
              <w:rPr>
                <w:rFonts w:ascii="Tahoma" w:hAnsi="Tahoma" w:cs="Tahoma"/>
                <w:sz w:val="16"/>
                <w:szCs w:val="16"/>
              </w:rPr>
            </w:pPr>
            <w:r>
              <w:rPr>
                <w:rFonts w:ascii="Tahoma" w:hAnsi="Tahoma" w:cs="Tahoma"/>
                <w:sz w:val="16"/>
                <w:szCs w:val="16"/>
              </w:rPr>
              <w:t>ZŠ - štátne - učitelia</w:t>
            </w:r>
          </w:p>
        </w:tc>
        <w:tc>
          <w:tcPr>
            <w:tcW w:w="643" w:type="dxa"/>
            <w:noWrap/>
            <w:vAlign w:val="center"/>
            <w:hideMark/>
          </w:tcPr>
          <w:p w14:paraId="3047CF96"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w:t>
            </w:r>
          </w:p>
        </w:tc>
        <w:tc>
          <w:tcPr>
            <w:tcW w:w="643" w:type="dxa"/>
            <w:noWrap/>
            <w:vAlign w:val="center"/>
            <w:hideMark/>
          </w:tcPr>
          <w:p w14:paraId="4DF3710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w:t>
            </w:r>
          </w:p>
        </w:tc>
        <w:tc>
          <w:tcPr>
            <w:tcW w:w="643" w:type="dxa"/>
            <w:noWrap/>
            <w:vAlign w:val="center"/>
            <w:hideMark/>
          </w:tcPr>
          <w:p w14:paraId="0F430018"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w:t>
            </w:r>
          </w:p>
        </w:tc>
        <w:tc>
          <w:tcPr>
            <w:tcW w:w="643" w:type="dxa"/>
            <w:noWrap/>
            <w:vAlign w:val="center"/>
            <w:hideMark/>
          </w:tcPr>
          <w:p w14:paraId="18674C3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104</w:t>
            </w:r>
          </w:p>
        </w:tc>
        <w:tc>
          <w:tcPr>
            <w:tcW w:w="643" w:type="dxa"/>
            <w:noWrap/>
            <w:vAlign w:val="center"/>
            <w:hideMark/>
          </w:tcPr>
          <w:p w14:paraId="4DE2EBD6"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w:t>
            </w:r>
          </w:p>
        </w:tc>
        <w:tc>
          <w:tcPr>
            <w:tcW w:w="643" w:type="dxa"/>
            <w:noWrap/>
            <w:vAlign w:val="center"/>
            <w:hideMark/>
          </w:tcPr>
          <w:p w14:paraId="157E4A2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w:t>
            </w:r>
          </w:p>
        </w:tc>
        <w:tc>
          <w:tcPr>
            <w:tcW w:w="643" w:type="dxa"/>
            <w:noWrap/>
            <w:vAlign w:val="center"/>
            <w:hideMark/>
          </w:tcPr>
          <w:p w14:paraId="28EEC894" w14:textId="77777777" w:rsidR="002926CD" w:rsidRDefault="002926CD">
            <w:pPr>
              <w:jc w:val="right"/>
              <w:rPr>
                <w:rFonts w:ascii="Tahoma" w:hAnsi="Tahoma" w:cs="Tahoma"/>
                <w:color w:val="000000"/>
                <w:sz w:val="16"/>
                <w:szCs w:val="16"/>
              </w:rPr>
            </w:pPr>
            <w:r>
              <w:rPr>
                <w:rFonts w:ascii="Tahoma" w:hAnsi="Tahoma" w:cs="Tahoma"/>
                <w:color w:val="000000"/>
                <w:sz w:val="16"/>
                <w:szCs w:val="16"/>
              </w:rPr>
              <w:t>110</w:t>
            </w:r>
          </w:p>
        </w:tc>
        <w:tc>
          <w:tcPr>
            <w:tcW w:w="643" w:type="dxa"/>
            <w:noWrap/>
            <w:vAlign w:val="center"/>
            <w:hideMark/>
          </w:tcPr>
          <w:p w14:paraId="6B91A184"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w:t>
            </w:r>
          </w:p>
        </w:tc>
        <w:tc>
          <w:tcPr>
            <w:tcW w:w="643" w:type="dxa"/>
            <w:noWrap/>
            <w:vAlign w:val="center"/>
            <w:hideMark/>
          </w:tcPr>
          <w:p w14:paraId="4CEE374B" w14:textId="77777777" w:rsidR="002926CD" w:rsidRDefault="002926CD">
            <w:pPr>
              <w:jc w:val="right"/>
              <w:rPr>
                <w:rFonts w:ascii="Tahoma" w:hAnsi="Tahoma" w:cs="Tahoma"/>
                <w:color w:val="000000"/>
                <w:sz w:val="16"/>
                <w:szCs w:val="16"/>
              </w:rPr>
            </w:pPr>
            <w:r>
              <w:rPr>
                <w:rFonts w:ascii="Tahoma" w:hAnsi="Tahoma" w:cs="Tahoma"/>
                <w:color w:val="000000"/>
                <w:sz w:val="16"/>
                <w:szCs w:val="16"/>
              </w:rPr>
              <w:t>108</w:t>
            </w:r>
          </w:p>
        </w:tc>
        <w:tc>
          <w:tcPr>
            <w:tcW w:w="643" w:type="dxa"/>
            <w:noWrap/>
            <w:vAlign w:val="center"/>
            <w:hideMark/>
          </w:tcPr>
          <w:p w14:paraId="69CC1947"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648" w:type="dxa"/>
            <w:noWrap/>
            <w:vAlign w:val="center"/>
            <w:hideMark/>
          </w:tcPr>
          <w:p w14:paraId="55F29B3F"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r>
    </w:tbl>
    <w:p w14:paraId="020AD980" w14:textId="77777777" w:rsidR="002926CD" w:rsidRDefault="002926CD" w:rsidP="002926CD">
      <w:pPr>
        <w:autoSpaceDE w:val="0"/>
        <w:autoSpaceDN w:val="0"/>
        <w:adjustRightInd w:val="0"/>
        <w:jc w:val="both"/>
        <w:rPr>
          <w:rFonts w:ascii="Tahoma" w:hAnsi="Tahoma" w:cs="Tahoma"/>
          <w:sz w:val="16"/>
          <w:szCs w:val="16"/>
        </w:rPr>
      </w:pPr>
      <w:r>
        <w:rPr>
          <w:rFonts w:ascii="Tahoma" w:hAnsi="Tahoma" w:cs="Tahoma"/>
          <w:sz w:val="16"/>
          <w:szCs w:val="16"/>
        </w:rPr>
        <w:t xml:space="preserve">  Zdroj: </w:t>
      </w:r>
      <w:hyperlink r:id="rId105"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7546B014" w14:textId="77777777" w:rsidR="002926CD" w:rsidRDefault="002926CD" w:rsidP="002926CD">
      <w:pPr>
        <w:pStyle w:val="Normlny1"/>
        <w:jc w:val="both"/>
        <w:rPr>
          <w:rFonts w:ascii="Tahoma" w:hAnsi="Tahoma" w:cs="Tahoma"/>
          <w:sz w:val="20"/>
          <w:szCs w:val="20"/>
        </w:rPr>
      </w:pPr>
    </w:p>
    <w:p w14:paraId="33DDF265" w14:textId="77777777" w:rsidR="002926CD" w:rsidRPr="00E55EAF" w:rsidRDefault="002926CD" w:rsidP="002926CD">
      <w:pPr>
        <w:pStyle w:val="Normlny1"/>
        <w:jc w:val="both"/>
        <w:rPr>
          <w:rFonts w:asciiTheme="majorHAnsi" w:hAnsiTheme="majorHAnsi" w:cstheme="majorHAnsi"/>
          <w:b/>
          <w:color w:val="2F5496" w:themeColor="accent1" w:themeShade="BF"/>
        </w:rPr>
      </w:pPr>
      <w:r w:rsidRPr="00E55EAF">
        <w:rPr>
          <w:rFonts w:asciiTheme="majorHAnsi" w:hAnsiTheme="majorHAnsi" w:cstheme="majorHAnsi"/>
          <w:b/>
          <w:color w:val="2F5496" w:themeColor="accent1" w:themeShade="BF"/>
        </w:rPr>
        <w:t xml:space="preserve">ZŠ </w:t>
      </w:r>
    </w:p>
    <w:p w14:paraId="3B98A3FF"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xml:space="preserve">Základná škola, Školská 1 </w:t>
      </w:r>
    </w:p>
    <w:p w14:paraId="292F6583"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xml:space="preserve">Je </w:t>
      </w:r>
      <w:proofErr w:type="spellStart"/>
      <w:r w:rsidRPr="00544A1D">
        <w:rPr>
          <w:rFonts w:asciiTheme="majorHAnsi" w:hAnsiTheme="majorHAnsi" w:cstheme="majorHAnsi"/>
          <w:sz w:val="24"/>
          <w:szCs w:val="24"/>
        </w:rPr>
        <w:t>plnoorganizovaná</w:t>
      </w:r>
      <w:proofErr w:type="spellEnd"/>
      <w:r w:rsidRPr="00544A1D">
        <w:rPr>
          <w:rFonts w:asciiTheme="majorHAnsi" w:hAnsiTheme="majorHAnsi" w:cstheme="majorHAnsi"/>
          <w:sz w:val="24"/>
          <w:szCs w:val="24"/>
        </w:rPr>
        <w:t xml:space="preserve"> základná škola v centre mesta, v ktorej sa primárne vzdelávanie a nižšie stredné vzdelávanie uskutočňuje v slovenskom jazyku. Škola zabezpečuje výchovu a </w:t>
      </w:r>
      <w:r w:rsidRPr="00544A1D">
        <w:rPr>
          <w:rFonts w:asciiTheme="majorHAnsi" w:hAnsiTheme="majorHAnsi" w:cstheme="majorHAnsi"/>
          <w:sz w:val="24"/>
          <w:szCs w:val="24"/>
        </w:rPr>
        <w:lastRenderedPageBreak/>
        <w:t xml:space="preserve">vzdelávanie prostredníctvom školského vzdelávacieho programu, resp. v školskom klube detí výchovného programu. Vzdelávanie integrovaných žiakov realizuje prostredníctvom individuálneho vzdelávacieho programu. Významnú úlohu zastáva v škole koordinátor protidrogovej prevencie a výchovný poradca, ktorý sa venuje najmä profesijnej orientácii žiakov. Základná škola je rozpočtovou organizáciou mesta s právnou subjektivitou, ktorej súčasťou je školský klub detí a zariadenie školského stravovania – školská jedáleň. Škola má vlastnú telocvičňu a športový areál. V škole sa od júna 2010 realizoval projekt s názvom "Skvalitnenie vzdelávacieho procesu prostredníctvom modernizácie a obnovy ZŠ Školská 1 Fiľakovo". Vďaka projektu sa uskutočnili dôležité rekonštrukčné práce, napr. výmena okien a vstupných dverí za plastové s izolačným </w:t>
      </w:r>
      <w:proofErr w:type="spellStart"/>
      <w:r w:rsidRPr="00544A1D">
        <w:rPr>
          <w:rFonts w:asciiTheme="majorHAnsi" w:hAnsiTheme="majorHAnsi" w:cstheme="majorHAnsi"/>
          <w:sz w:val="24"/>
          <w:szCs w:val="24"/>
        </w:rPr>
        <w:t>dvojsklom</w:t>
      </w:r>
      <w:proofErr w:type="spellEnd"/>
      <w:r w:rsidRPr="00544A1D">
        <w:rPr>
          <w:rFonts w:asciiTheme="majorHAnsi" w:hAnsiTheme="majorHAnsi" w:cstheme="majorHAnsi"/>
          <w:sz w:val="24"/>
          <w:szCs w:val="24"/>
        </w:rPr>
        <w:t xml:space="preserve"> na hlavnej budove aj na prístavbe; na hlavnej budove: rekonštrukcia vykurovacieho systému, obnova zdravotno-technických rozvodov (rozvody studenej a teplej vody, vnútorná kanalizácia ), stavebná obnova sociálnych zariadení, modernizácia odborných učební a pod., na prístavbe: zateplenie fasády, vybudovanie novej strešnej konštrukcie ( sedlová strecha ) a pod. V roku 2011 mimo uvedeného projektu vedenie školy zabezpečilo plynofikáciu školských dielní z finančných prostriedkov základnej školy (PHRSR Fiľakovo, 2015, s. 162).</w:t>
      </w:r>
    </w:p>
    <w:p w14:paraId="4F453526" w14:textId="77777777" w:rsidR="00E55EAF" w:rsidRDefault="00E55EAF" w:rsidP="002926CD">
      <w:pPr>
        <w:jc w:val="both"/>
        <w:rPr>
          <w:rFonts w:ascii="Tahoma" w:hAnsi="Tahoma" w:cs="Tahoma"/>
          <w:sz w:val="16"/>
          <w:szCs w:val="16"/>
        </w:rPr>
      </w:pPr>
    </w:p>
    <w:p w14:paraId="106561D4" w14:textId="31F53133"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xml:space="preserve">Základná škola Štefana </w:t>
      </w:r>
      <w:proofErr w:type="spellStart"/>
      <w:r w:rsidRPr="00544A1D">
        <w:rPr>
          <w:rFonts w:asciiTheme="majorHAnsi" w:hAnsiTheme="majorHAnsi" w:cstheme="majorHAnsi"/>
          <w:sz w:val="24"/>
          <w:szCs w:val="24"/>
        </w:rPr>
        <w:t>Koháriho</w:t>
      </w:r>
      <w:proofErr w:type="spellEnd"/>
      <w:r w:rsidRPr="00544A1D">
        <w:rPr>
          <w:rFonts w:asciiTheme="majorHAnsi" w:hAnsiTheme="majorHAnsi" w:cstheme="majorHAnsi"/>
          <w:sz w:val="24"/>
          <w:szCs w:val="24"/>
        </w:rPr>
        <w:t xml:space="preserve"> II. s VJM </w:t>
      </w:r>
      <w:r w:rsidR="007B76F4">
        <w:rPr>
          <w:rFonts w:asciiTheme="majorHAnsi" w:hAnsiTheme="majorHAnsi" w:cstheme="majorHAnsi"/>
          <w:sz w:val="24"/>
          <w:szCs w:val="24"/>
        </w:rPr>
        <w:t xml:space="preserve">- </w:t>
      </w:r>
      <w:r w:rsidRPr="00544A1D">
        <w:rPr>
          <w:rFonts w:asciiTheme="majorHAnsi" w:hAnsiTheme="majorHAnsi" w:cstheme="majorHAnsi"/>
          <w:sz w:val="24"/>
          <w:szCs w:val="24"/>
        </w:rPr>
        <w:t xml:space="preserve">II. </w:t>
      </w:r>
      <w:proofErr w:type="spellStart"/>
      <w:r w:rsidRPr="00544A1D">
        <w:rPr>
          <w:rFonts w:asciiTheme="majorHAnsi" w:hAnsiTheme="majorHAnsi" w:cstheme="majorHAnsi"/>
          <w:sz w:val="24"/>
          <w:szCs w:val="24"/>
        </w:rPr>
        <w:t>Koháry</w:t>
      </w:r>
      <w:proofErr w:type="spellEnd"/>
      <w:r w:rsidRPr="00544A1D">
        <w:rPr>
          <w:rFonts w:asciiTheme="majorHAnsi" w:hAnsiTheme="majorHAnsi" w:cstheme="majorHAnsi"/>
          <w:sz w:val="24"/>
          <w:szCs w:val="24"/>
        </w:rPr>
        <w:t xml:space="preserve"> István </w:t>
      </w:r>
      <w:proofErr w:type="spellStart"/>
      <w:r w:rsidRPr="00544A1D">
        <w:rPr>
          <w:rFonts w:asciiTheme="majorHAnsi" w:hAnsiTheme="majorHAnsi" w:cstheme="majorHAnsi"/>
          <w:sz w:val="24"/>
          <w:szCs w:val="24"/>
        </w:rPr>
        <w:t>Alapiskola</w:t>
      </w:r>
      <w:proofErr w:type="spellEnd"/>
    </w:p>
    <w:p w14:paraId="1C66AD67"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V školskom roku 2020/2021 mala škola 71 zamestnancov, z toho 54 pedagogických, 10 technicko-hospodárskych, 6 zamestnancov školskej jedálne a 1 odborná zamestnankyňa. Pedagogických zamestnancov je možné rozdeliť nasledovne: 44 učiteľov všeobecnovzdelávacích predmetov, 5 vychovávateliek ŠKD, 2 asistenti SZP, 3 pedagogickí asistenti z projektu „Efektívnejšie štúdium”. THP pracovníkov je možné rozdeliť nasledovne: 2 sekretárky, 6 upratovačiek, 1 školník, 1 areálový pracovník. 5 zamestnankýň bolo na materskej alebo rodičovskej dovolenke, z toho 4 pedagogické zamestnankyne a 1 THP.</w:t>
      </w:r>
    </w:p>
    <w:p w14:paraId="2A17026A" w14:textId="77777777" w:rsidR="002926CD" w:rsidRPr="00544A1D" w:rsidRDefault="002926CD" w:rsidP="002926CD">
      <w:pPr>
        <w:jc w:val="both"/>
        <w:rPr>
          <w:rFonts w:asciiTheme="majorHAnsi" w:hAnsiTheme="majorHAnsi" w:cstheme="majorHAnsi"/>
          <w:sz w:val="24"/>
          <w:szCs w:val="24"/>
        </w:rPr>
      </w:pPr>
    </w:p>
    <w:p w14:paraId="4FC4669C" w14:textId="72F1D66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V areáli školy je päť budov v nasledovnom zložení: Budova A (dvojposchodová) – učebne, odborné učebne, riaditeľstvo a zborovňa, Budova B (dvojposchodová) – učebne, odborné učebne, Budova P – dielne, učebňa, malá telocvičňa, Budova školskej jedálne a školského klubu, Budova telocvične.</w:t>
      </w:r>
      <w:r w:rsidR="004807A8">
        <w:rPr>
          <w:rFonts w:asciiTheme="majorHAnsi" w:hAnsiTheme="majorHAnsi" w:cstheme="majorHAnsi"/>
          <w:sz w:val="24"/>
          <w:szCs w:val="24"/>
        </w:rPr>
        <w:t xml:space="preserve"> V rokoch 2015 – 2016 bol implementovaný projekt  „</w:t>
      </w:r>
      <w:r w:rsidR="004807A8" w:rsidRPr="004807A8">
        <w:rPr>
          <w:rFonts w:asciiTheme="majorHAnsi" w:hAnsiTheme="majorHAnsi" w:cstheme="majorHAnsi"/>
          <w:sz w:val="24"/>
          <w:szCs w:val="24"/>
        </w:rPr>
        <w:t>Efektivita, progresívnosť a budúcnosť pod jednou strechou - v škole 21. storočia: ZŠ s VJM - ul. Mládežnícka č. 7, Fiľakovo</w:t>
      </w:r>
      <w:r w:rsidR="004807A8">
        <w:rPr>
          <w:rFonts w:asciiTheme="majorHAnsi" w:hAnsiTheme="majorHAnsi" w:cstheme="majorHAnsi"/>
          <w:sz w:val="24"/>
          <w:szCs w:val="24"/>
        </w:rPr>
        <w:t>“ – boli vymenené výplňové konštrukcie a bola obnovená strecha. Chýba zateplenie budovy.</w:t>
      </w:r>
      <w:r w:rsidRPr="00544A1D">
        <w:rPr>
          <w:rFonts w:asciiTheme="majorHAnsi" w:hAnsiTheme="majorHAnsi" w:cstheme="majorHAnsi"/>
          <w:sz w:val="24"/>
          <w:szCs w:val="24"/>
        </w:rPr>
        <w:t xml:space="preserve"> Škola má k dispozícii: 25 tried, odborné učebne: 2 jazykové učebne s počítačmi pripojenými na internet, kompletne rekonštruovaná učebňa chémie a fyziky, 3 učebne informatiky s pripojením na internet, učebňa geografie, učebňa hudobnej výchovy, veľká telocvičňa so šatňami, malá telocvičňa, posilňovňa, učebňa pracovnej výchovy, malá kuchyňa, školská knižnica, trieda pre talentovaných žiakov, školský klub detí, školská jedáleň, športový areál (veľké trávnaté ihrisko, bežecká dráha, asfaltové ihrisko), javisko na školskom dvore, pre potreby vyučovania a trávenia voľného času v škole je využiteľný nový altán, vonkajšia učebňa. V školskom roku 2020/2021 bolo na škole integrovaných 46 žiakov. Na I. stupni základnej školy bolo začlenených 14 žiakov – z toho 12 intelektovo nadaných, na II. stupni ZŠ bolo začlenených 32 – z toho 27 intelektovo nadaných (SVVČ, 2020/2021).</w:t>
      </w:r>
    </w:p>
    <w:p w14:paraId="3CA1612A" w14:textId="77777777" w:rsidR="002926CD" w:rsidRDefault="002926CD" w:rsidP="002926CD">
      <w:pPr>
        <w:jc w:val="both"/>
        <w:rPr>
          <w:rFonts w:ascii="Tahoma" w:hAnsi="Tahoma" w:cs="Tahoma"/>
          <w:sz w:val="16"/>
          <w:szCs w:val="16"/>
        </w:rPr>
      </w:pPr>
    </w:p>
    <w:p w14:paraId="2B0610DF"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Základná škola, Farská lúka 64/A, Fiľakovo</w:t>
      </w:r>
    </w:p>
    <w:p w14:paraId="07624681" w14:textId="6B2F8272"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Škola pozostáva z pavilónu A – administratívna budova, z pavilónu E – telocvičňa,  z pavilónu C – jednoposchodová budova (tu sa n</w:t>
      </w:r>
      <w:r w:rsidR="00912F3C" w:rsidRPr="00544A1D">
        <w:rPr>
          <w:rFonts w:asciiTheme="majorHAnsi" w:hAnsiTheme="majorHAnsi" w:cstheme="majorHAnsi"/>
          <w:sz w:val="24"/>
          <w:szCs w:val="24"/>
        </w:rPr>
        <w:t>a</w:t>
      </w:r>
      <w:r w:rsidRPr="00544A1D">
        <w:rPr>
          <w:rFonts w:asciiTheme="majorHAnsi" w:hAnsiTheme="majorHAnsi" w:cstheme="majorHAnsi"/>
          <w:sz w:val="24"/>
          <w:szCs w:val="24"/>
        </w:rPr>
        <w:t>ch</w:t>
      </w:r>
      <w:r w:rsidR="00912F3C" w:rsidRPr="00544A1D">
        <w:rPr>
          <w:rFonts w:asciiTheme="majorHAnsi" w:hAnsiTheme="majorHAnsi" w:cstheme="majorHAnsi"/>
          <w:sz w:val="24"/>
          <w:szCs w:val="24"/>
        </w:rPr>
        <w:t>á</w:t>
      </w:r>
      <w:r w:rsidRPr="00544A1D">
        <w:rPr>
          <w:rFonts w:asciiTheme="majorHAnsi" w:hAnsiTheme="majorHAnsi" w:cstheme="majorHAnsi"/>
          <w:sz w:val="24"/>
          <w:szCs w:val="24"/>
        </w:rPr>
        <w:t xml:space="preserve">dza 12 učební a kabinety) a z pavilónu B (tu sa nachádzajú priestory 2 oddelení školských klubov, jedáleň, kuchyňa, cvičná kuchynka, relaxačná miestnosť, spoločenská miestnosť ako i školský byt). Pri škole sa nachádza športový areál. Vykurovanie je zabezpečené z centrálnej kotolne. Vo všetkých triedach sú interaktívne tabule a dataprojektory. </w:t>
      </w:r>
      <w:r w:rsidR="00297040">
        <w:rPr>
          <w:rFonts w:asciiTheme="majorHAnsi" w:hAnsiTheme="majorHAnsi" w:cstheme="majorHAnsi"/>
          <w:sz w:val="24"/>
          <w:szCs w:val="24"/>
        </w:rPr>
        <w:t>Škola má</w:t>
      </w:r>
      <w:r w:rsidRPr="00544A1D">
        <w:rPr>
          <w:rFonts w:asciiTheme="majorHAnsi" w:hAnsiTheme="majorHAnsi" w:cstheme="majorHAnsi"/>
          <w:sz w:val="24"/>
          <w:szCs w:val="24"/>
        </w:rPr>
        <w:t xml:space="preserve"> zriadenú jazykovú učebňu (18 notebookov, interaktívna tabuľa, dataprojektor). Do školského klubu detí a do výtvarnej učebne boli počas celého školského roka dopĺňané učebné a kompenzačné pomôcky podľa požiadaviek vyučujúcich. Pre všetkých vyučujúcich škola zakúpila licenciu do virtuálnej knižnice www.zborovna.sk. Výchovno-vzdelávací proces pre 163 žiakov zabezpečuje 14 učiteľov, 2 vychovávateľky. Na škole pracuje 14 krúžkov: hudobno-pohybové hry, </w:t>
      </w:r>
      <w:proofErr w:type="spellStart"/>
      <w:r w:rsidRPr="00544A1D">
        <w:rPr>
          <w:rFonts w:asciiTheme="majorHAnsi" w:hAnsiTheme="majorHAnsi" w:cstheme="majorHAnsi"/>
          <w:sz w:val="24"/>
          <w:szCs w:val="24"/>
        </w:rPr>
        <w:t>všetkovedko</w:t>
      </w:r>
      <w:proofErr w:type="spellEnd"/>
      <w:r w:rsidRPr="00544A1D">
        <w:rPr>
          <w:rFonts w:asciiTheme="majorHAnsi" w:hAnsiTheme="majorHAnsi" w:cstheme="majorHAnsi"/>
          <w:sz w:val="24"/>
          <w:szCs w:val="24"/>
        </w:rPr>
        <w:t xml:space="preserve">, spektrum, bystré hlávky, matematický, florbalový, kreatívny workshop, mažoretky, hravá slovenčina, </w:t>
      </w:r>
      <w:proofErr w:type="spellStart"/>
      <w:r w:rsidRPr="00544A1D">
        <w:rPr>
          <w:rFonts w:asciiTheme="majorHAnsi" w:hAnsiTheme="majorHAnsi" w:cstheme="majorHAnsi"/>
          <w:sz w:val="24"/>
          <w:szCs w:val="24"/>
        </w:rPr>
        <w:t>poľovníček</w:t>
      </w:r>
      <w:proofErr w:type="spellEnd"/>
      <w:r w:rsidRPr="00544A1D">
        <w:rPr>
          <w:rFonts w:asciiTheme="majorHAnsi" w:hAnsiTheme="majorHAnsi" w:cstheme="majorHAnsi"/>
          <w:sz w:val="24"/>
          <w:szCs w:val="24"/>
        </w:rPr>
        <w:t xml:space="preserve">, slovenčina 9, športové hry, stolnotenisový, </w:t>
      </w:r>
      <w:proofErr w:type="spellStart"/>
      <w:r w:rsidRPr="00544A1D">
        <w:rPr>
          <w:rFonts w:asciiTheme="majorHAnsi" w:hAnsiTheme="majorHAnsi" w:cstheme="majorHAnsi"/>
          <w:sz w:val="24"/>
          <w:szCs w:val="24"/>
        </w:rPr>
        <w:t>spievankovo</w:t>
      </w:r>
      <w:proofErr w:type="spellEnd"/>
      <w:r w:rsidRPr="00544A1D">
        <w:rPr>
          <w:rFonts w:asciiTheme="majorHAnsi" w:hAnsiTheme="majorHAnsi" w:cstheme="majorHAnsi"/>
          <w:sz w:val="24"/>
          <w:szCs w:val="24"/>
        </w:rPr>
        <w:t xml:space="preserve"> inovovaný Školský vzdelávací program pre 1. stupeň ZŠ - ISCED 1 - primárne vzdelávanie - 1. - 4. ročník a pre 2. stupeň ZŠ - ISCED 2 - nižšie sekundárne vzdelávanie - 5. - 9. ročník. Na škole pracujú dve oddelenia školského klubu detí. Na základe požiadavky rodičov je zriadené oddelenie rannej družiny, ktoré je v prevádzke od 6.35 hod. do začiatku vyučovania (10.5.2022, https://zsfarfi.edupage.org/about/).</w:t>
      </w:r>
    </w:p>
    <w:p w14:paraId="60377FDA" w14:textId="77777777" w:rsidR="002926CD" w:rsidRPr="00544A1D" w:rsidRDefault="002926CD" w:rsidP="002926CD">
      <w:pPr>
        <w:jc w:val="both"/>
        <w:rPr>
          <w:rFonts w:asciiTheme="majorHAnsi" w:hAnsiTheme="majorHAnsi" w:cstheme="majorHAnsi"/>
          <w:sz w:val="24"/>
          <w:szCs w:val="24"/>
        </w:rPr>
      </w:pPr>
    </w:p>
    <w:p w14:paraId="4C30C8DA" w14:textId="77777777" w:rsidR="002926CD" w:rsidRDefault="002926CD" w:rsidP="002926CD">
      <w:pPr>
        <w:jc w:val="both"/>
        <w:rPr>
          <w:rFonts w:ascii="Tahoma" w:hAnsi="Tahoma" w:cs="Tahoma"/>
          <w:sz w:val="16"/>
          <w:szCs w:val="16"/>
        </w:rPr>
      </w:pPr>
      <w:r w:rsidRPr="00544A1D">
        <w:rPr>
          <w:rFonts w:asciiTheme="majorHAnsi" w:hAnsiTheme="majorHAnsi" w:cstheme="majorHAnsi"/>
          <w:sz w:val="24"/>
          <w:szCs w:val="24"/>
        </w:rPr>
        <w:t xml:space="preserve">Základná škola Lajosa </w:t>
      </w:r>
      <w:proofErr w:type="spellStart"/>
      <w:r w:rsidRPr="00544A1D">
        <w:rPr>
          <w:rFonts w:asciiTheme="majorHAnsi" w:hAnsiTheme="majorHAnsi" w:cstheme="majorHAnsi"/>
          <w:sz w:val="24"/>
          <w:szCs w:val="24"/>
        </w:rPr>
        <w:t>Mocsáryho</w:t>
      </w:r>
      <w:proofErr w:type="spellEnd"/>
      <w:r w:rsidRPr="00544A1D">
        <w:rPr>
          <w:rFonts w:asciiTheme="majorHAnsi" w:hAnsiTheme="majorHAnsi" w:cstheme="majorHAnsi"/>
          <w:sz w:val="24"/>
          <w:szCs w:val="24"/>
        </w:rPr>
        <w:t xml:space="preserve"> s vyučovacím jazykom maďarským - </w:t>
      </w:r>
      <w:proofErr w:type="spellStart"/>
      <w:r w:rsidRPr="00544A1D">
        <w:rPr>
          <w:rFonts w:asciiTheme="majorHAnsi" w:hAnsiTheme="majorHAnsi" w:cstheme="majorHAnsi"/>
          <w:sz w:val="24"/>
          <w:szCs w:val="24"/>
        </w:rPr>
        <w:t>Mocsáry</w:t>
      </w:r>
      <w:proofErr w:type="spellEnd"/>
      <w:r w:rsidRPr="00544A1D">
        <w:rPr>
          <w:rFonts w:asciiTheme="majorHAnsi" w:hAnsiTheme="majorHAnsi" w:cstheme="majorHAnsi"/>
          <w:sz w:val="24"/>
          <w:szCs w:val="24"/>
        </w:rPr>
        <w:t xml:space="preserve"> Lajos </w:t>
      </w:r>
      <w:proofErr w:type="spellStart"/>
      <w:r w:rsidRPr="00544A1D">
        <w:rPr>
          <w:rFonts w:asciiTheme="majorHAnsi" w:hAnsiTheme="majorHAnsi" w:cstheme="majorHAnsi"/>
          <w:sz w:val="24"/>
          <w:szCs w:val="24"/>
        </w:rPr>
        <w:t>Alapiskola</w:t>
      </w:r>
      <w:proofErr w:type="spellEnd"/>
      <w:r w:rsidRPr="00544A1D">
        <w:rPr>
          <w:rFonts w:asciiTheme="majorHAnsi" w:hAnsiTheme="majorHAnsi" w:cstheme="majorHAnsi"/>
          <w:sz w:val="24"/>
          <w:szCs w:val="24"/>
        </w:rPr>
        <w:t xml:space="preserve"> Farská lúka 64/B, 986 01 Fiľakovo</w:t>
      </w:r>
    </w:p>
    <w:p w14:paraId="02B3FCC2" w14:textId="77777777" w:rsidR="004807A8"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xml:space="preserve">Škola vlastní dva objekty: pavilón D – slúži ako budova školy s učebňami a kanceláriami a telocvičňa školy – hala, malá telocvičňa, kabinety, šatne a sociálne zariadenia. Pavilón D je trojpodlažný objekt, daný do užívania v roku 1993. Budova nie je v uspokojivom stave, okná sú nevyhovujúce.  </w:t>
      </w:r>
      <w:r w:rsidR="004807A8">
        <w:rPr>
          <w:rFonts w:asciiTheme="majorHAnsi" w:hAnsiTheme="majorHAnsi" w:cstheme="majorHAnsi"/>
          <w:sz w:val="24"/>
          <w:szCs w:val="24"/>
        </w:rPr>
        <w:t xml:space="preserve">Chýba výmena výplňových konštrukcií a zateplenie budovy. </w:t>
      </w:r>
      <w:r w:rsidRPr="00544A1D">
        <w:rPr>
          <w:rFonts w:asciiTheme="majorHAnsi" w:hAnsiTheme="majorHAnsi" w:cstheme="majorHAnsi"/>
          <w:sz w:val="24"/>
          <w:szCs w:val="24"/>
        </w:rPr>
        <w:t xml:space="preserve">V budove sa nachádzajú učebne všetkých ročníkov spolu s dvomi odbornými učebňami. Dve slúžia ako učebne výpočtovej techniky, sú vybavené 40 osobnými počítačmi. Tieto učebne využívajú žiaci školy na hodinách výpočtovej techniky a v rámci krúžkových činností. Na dištančné vyučovanie mali pedagogickí zamestnanci zabezpečené nové tablety v počte 20 kusov. Do tejto učebne boli nakúpené stoličky k počítačom pre žiakov. Vybavenie kabinetov je každoročne doplňované novými učebnými pomôckami. V roku 2016 bola strecha telocvične prerobená na sedlovú a obnovená aj palubovka telocvične. Zrekonštruované sú aj hygienické priestory a aj osvetlenie vo vedľajších priestoroch a na chodbe. Telocvičňa je využívaná okrem hodín telesnej výchovy aj na záujmovo-vzdelávaciu činnosť žiakov. Naďalej v nej prebieha   zápasnícky krúžok, v rámci ktorého jeho účastníci – žiaci dosiahli na rôznych súťažiach pekné výsledky. Vo večerných hodinách </w:t>
      </w:r>
      <w:r w:rsidR="00C96E91" w:rsidRPr="007B76F4">
        <w:rPr>
          <w:rFonts w:asciiTheme="majorHAnsi" w:hAnsiTheme="majorHAnsi" w:cstheme="majorHAnsi"/>
          <w:sz w:val="24"/>
          <w:szCs w:val="24"/>
        </w:rPr>
        <w:t xml:space="preserve">je </w:t>
      </w:r>
      <w:r w:rsidRPr="007B76F4">
        <w:rPr>
          <w:rFonts w:asciiTheme="majorHAnsi" w:hAnsiTheme="majorHAnsi" w:cstheme="majorHAnsi"/>
          <w:sz w:val="24"/>
          <w:szCs w:val="24"/>
        </w:rPr>
        <w:t xml:space="preserve">budova </w:t>
      </w:r>
      <w:r w:rsidRPr="00544A1D">
        <w:rPr>
          <w:rFonts w:asciiTheme="majorHAnsi" w:hAnsiTheme="majorHAnsi" w:cstheme="majorHAnsi"/>
          <w:sz w:val="24"/>
          <w:szCs w:val="24"/>
        </w:rPr>
        <w:t xml:space="preserve">otvorená aj verejnosti: je poskytnutá možnosť skupinám dospelých na športové aktivity. Učiteľská a žiacka knižnica v tomto školskom roku nebola dostatočne využívaná kvôli </w:t>
      </w:r>
      <w:r w:rsidRPr="007B76F4">
        <w:rPr>
          <w:rFonts w:asciiTheme="majorHAnsi" w:hAnsiTheme="majorHAnsi" w:cstheme="majorHAnsi"/>
          <w:sz w:val="24"/>
          <w:szCs w:val="24"/>
        </w:rPr>
        <w:t>pandémi</w:t>
      </w:r>
      <w:r w:rsidR="00C96E91" w:rsidRPr="007B76F4">
        <w:rPr>
          <w:rFonts w:asciiTheme="majorHAnsi" w:hAnsiTheme="majorHAnsi" w:cstheme="majorHAnsi"/>
          <w:sz w:val="24"/>
          <w:szCs w:val="24"/>
        </w:rPr>
        <w:t>i</w:t>
      </w:r>
      <w:r w:rsidRPr="00544A1D">
        <w:rPr>
          <w:rFonts w:asciiTheme="majorHAnsi" w:hAnsiTheme="majorHAnsi" w:cstheme="majorHAnsi"/>
          <w:sz w:val="24"/>
          <w:szCs w:val="24"/>
        </w:rPr>
        <w:t>. Školský klub detí s tromi oddeleniami vyvíja svoju činnosť v bežných učebniach,</w:t>
      </w:r>
      <w:r w:rsidR="004807A8">
        <w:rPr>
          <w:rFonts w:asciiTheme="majorHAnsi" w:hAnsiTheme="majorHAnsi" w:cstheme="majorHAnsi"/>
          <w:sz w:val="24"/>
          <w:szCs w:val="24"/>
        </w:rPr>
        <w:t xml:space="preserve"> </w:t>
      </w:r>
      <w:r w:rsidRPr="00544A1D">
        <w:rPr>
          <w:rFonts w:asciiTheme="majorHAnsi" w:hAnsiTheme="majorHAnsi" w:cstheme="majorHAnsi"/>
          <w:sz w:val="24"/>
          <w:szCs w:val="24"/>
        </w:rPr>
        <w:t>nakoľko nemá vlastné priestory</w:t>
      </w:r>
      <w:r w:rsidR="004807A8">
        <w:rPr>
          <w:rFonts w:asciiTheme="majorHAnsi" w:hAnsiTheme="majorHAnsi" w:cstheme="majorHAnsi"/>
          <w:sz w:val="24"/>
          <w:szCs w:val="24"/>
        </w:rPr>
        <w:t>.</w:t>
      </w:r>
    </w:p>
    <w:p w14:paraId="4C474D0D" w14:textId="04105C5D"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 xml:space="preserve"> </w:t>
      </w:r>
    </w:p>
    <w:p w14:paraId="1C7998AB" w14:textId="0A87CED2"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lastRenderedPageBreak/>
        <w:t>Nasledujúca tabuľka prezentuje kapacity školského stravovania. V meste sa nach</w:t>
      </w:r>
      <w:r w:rsidR="00912F3C" w:rsidRPr="00544A1D">
        <w:rPr>
          <w:rFonts w:asciiTheme="majorHAnsi" w:hAnsiTheme="majorHAnsi" w:cstheme="majorHAnsi"/>
        </w:rPr>
        <w:t>á</w:t>
      </w:r>
      <w:r w:rsidRPr="00544A1D">
        <w:rPr>
          <w:rFonts w:asciiTheme="majorHAnsi" w:hAnsiTheme="majorHAnsi" w:cstheme="majorHAnsi"/>
        </w:rPr>
        <w:t xml:space="preserve">dza 6 </w:t>
      </w:r>
      <w:r w:rsidR="00912F3C" w:rsidRPr="00544A1D">
        <w:rPr>
          <w:rFonts w:asciiTheme="majorHAnsi" w:hAnsiTheme="majorHAnsi" w:cstheme="majorHAnsi"/>
        </w:rPr>
        <w:t>š</w:t>
      </w:r>
      <w:r w:rsidRPr="00544A1D">
        <w:rPr>
          <w:rFonts w:asciiTheme="majorHAnsi" w:hAnsiTheme="majorHAnsi" w:cstheme="majorHAnsi"/>
        </w:rPr>
        <w:t>kolsk</w:t>
      </w:r>
      <w:r w:rsidR="00912F3C" w:rsidRPr="00544A1D">
        <w:rPr>
          <w:rFonts w:asciiTheme="majorHAnsi" w:hAnsiTheme="majorHAnsi" w:cstheme="majorHAnsi"/>
        </w:rPr>
        <w:t>ý</w:t>
      </w:r>
      <w:r w:rsidRPr="00544A1D">
        <w:rPr>
          <w:rFonts w:asciiTheme="majorHAnsi" w:hAnsiTheme="majorHAnsi" w:cstheme="majorHAnsi"/>
        </w:rPr>
        <w:t>ch jed</w:t>
      </w:r>
      <w:r w:rsidR="00912F3C" w:rsidRPr="00544A1D">
        <w:rPr>
          <w:rFonts w:asciiTheme="majorHAnsi" w:hAnsiTheme="majorHAnsi" w:cstheme="majorHAnsi"/>
        </w:rPr>
        <w:t>á</w:t>
      </w:r>
      <w:r w:rsidRPr="00544A1D">
        <w:rPr>
          <w:rFonts w:asciiTheme="majorHAnsi" w:hAnsiTheme="majorHAnsi" w:cstheme="majorHAnsi"/>
        </w:rPr>
        <w:t>lní s celkovou ka</w:t>
      </w:r>
      <w:r w:rsidR="00912F3C" w:rsidRPr="00544A1D">
        <w:rPr>
          <w:rFonts w:asciiTheme="majorHAnsi" w:hAnsiTheme="majorHAnsi" w:cstheme="majorHAnsi"/>
        </w:rPr>
        <w:t>p</w:t>
      </w:r>
      <w:r w:rsidRPr="00544A1D">
        <w:rPr>
          <w:rFonts w:asciiTheme="majorHAnsi" w:hAnsiTheme="majorHAnsi" w:cstheme="majorHAnsi"/>
        </w:rPr>
        <w:t xml:space="preserve">acitou 530 stoličiek. </w:t>
      </w:r>
    </w:p>
    <w:p w14:paraId="7FE29A5B" w14:textId="77777777" w:rsidR="002926CD" w:rsidRDefault="002926CD" w:rsidP="002926CD">
      <w:pPr>
        <w:pStyle w:val="Normlny1"/>
        <w:jc w:val="both"/>
        <w:rPr>
          <w:rFonts w:ascii="Tahoma" w:hAnsi="Tahoma" w:cs="Tahoma"/>
          <w:sz w:val="20"/>
          <w:szCs w:val="20"/>
        </w:rPr>
      </w:pPr>
    </w:p>
    <w:tbl>
      <w:tblPr>
        <w:tblW w:w="9025" w:type="dxa"/>
        <w:tblInd w:w="55" w:type="dxa"/>
        <w:tblCellMar>
          <w:left w:w="70" w:type="dxa"/>
          <w:right w:w="70" w:type="dxa"/>
        </w:tblCellMar>
        <w:tblLook w:val="04A0" w:firstRow="1" w:lastRow="0" w:firstColumn="1" w:lastColumn="0" w:noHBand="0" w:noVBand="1"/>
      </w:tblPr>
      <w:tblGrid>
        <w:gridCol w:w="1947"/>
        <w:gridCol w:w="643"/>
        <w:gridCol w:w="643"/>
        <w:gridCol w:w="643"/>
        <w:gridCol w:w="643"/>
        <w:gridCol w:w="643"/>
        <w:gridCol w:w="643"/>
        <w:gridCol w:w="643"/>
        <w:gridCol w:w="643"/>
        <w:gridCol w:w="643"/>
        <w:gridCol w:w="643"/>
        <w:gridCol w:w="648"/>
      </w:tblGrid>
      <w:tr w:rsidR="002926CD" w14:paraId="001A998B" w14:textId="77777777" w:rsidTr="002926CD">
        <w:trPr>
          <w:trHeight w:val="227"/>
        </w:trPr>
        <w:tc>
          <w:tcPr>
            <w:tcW w:w="9025" w:type="dxa"/>
            <w:gridSpan w:val="12"/>
            <w:shd w:val="clear" w:color="auto" w:fill="666699"/>
            <w:noWrap/>
            <w:vAlign w:val="center"/>
            <w:hideMark/>
          </w:tcPr>
          <w:p w14:paraId="334884C7" w14:textId="77777777" w:rsidR="002926CD" w:rsidRDefault="002926CD">
            <w:pPr>
              <w:rPr>
                <w:rFonts w:ascii="Tahoma" w:hAnsi="Tahoma" w:cs="Tahoma"/>
                <w:sz w:val="16"/>
                <w:szCs w:val="16"/>
              </w:rPr>
            </w:pPr>
            <w:r>
              <w:rPr>
                <w:rFonts w:ascii="Tahoma" w:hAnsi="Tahoma" w:cs="Tahoma"/>
                <w:sz w:val="16"/>
                <w:szCs w:val="16"/>
              </w:rPr>
              <w:t>Školské jedálne</w:t>
            </w:r>
          </w:p>
        </w:tc>
      </w:tr>
      <w:tr w:rsidR="002926CD" w14:paraId="20EC4990" w14:textId="77777777" w:rsidTr="002926CD">
        <w:trPr>
          <w:trHeight w:val="227"/>
        </w:trPr>
        <w:tc>
          <w:tcPr>
            <w:tcW w:w="1947" w:type="dxa"/>
            <w:noWrap/>
            <w:vAlign w:val="center"/>
          </w:tcPr>
          <w:p w14:paraId="17811568" w14:textId="77777777" w:rsidR="002926CD" w:rsidRDefault="002926CD">
            <w:pPr>
              <w:rPr>
                <w:rFonts w:ascii="Tahoma" w:hAnsi="Tahoma" w:cs="Tahoma"/>
                <w:sz w:val="16"/>
                <w:szCs w:val="16"/>
              </w:rPr>
            </w:pPr>
          </w:p>
        </w:tc>
        <w:tc>
          <w:tcPr>
            <w:tcW w:w="643" w:type="dxa"/>
            <w:noWrap/>
            <w:vAlign w:val="center"/>
            <w:hideMark/>
          </w:tcPr>
          <w:p w14:paraId="4E1EFB31" w14:textId="77777777" w:rsidR="002926CD" w:rsidRDefault="002926CD">
            <w:pPr>
              <w:jc w:val="center"/>
              <w:rPr>
                <w:rFonts w:ascii="Tahoma" w:hAnsi="Tahoma" w:cs="Tahoma"/>
                <w:sz w:val="16"/>
                <w:szCs w:val="16"/>
              </w:rPr>
            </w:pPr>
            <w:r>
              <w:rPr>
                <w:rFonts w:ascii="Tahoma" w:hAnsi="Tahoma" w:cs="Tahoma"/>
                <w:sz w:val="16"/>
                <w:szCs w:val="16"/>
              </w:rPr>
              <w:t>2011</w:t>
            </w:r>
          </w:p>
        </w:tc>
        <w:tc>
          <w:tcPr>
            <w:tcW w:w="643" w:type="dxa"/>
            <w:noWrap/>
            <w:vAlign w:val="center"/>
            <w:hideMark/>
          </w:tcPr>
          <w:p w14:paraId="159768CB" w14:textId="77777777" w:rsidR="002926CD" w:rsidRDefault="002926CD">
            <w:pPr>
              <w:jc w:val="center"/>
              <w:rPr>
                <w:rFonts w:ascii="Tahoma" w:hAnsi="Tahoma" w:cs="Tahoma"/>
                <w:sz w:val="16"/>
                <w:szCs w:val="16"/>
              </w:rPr>
            </w:pPr>
            <w:r>
              <w:rPr>
                <w:rFonts w:ascii="Tahoma" w:hAnsi="Tahoma" w:cs="Tahoma"/>
                <w:sz w:val="16"/>
                <w:szCs w:val="16"/>
              </w:rPr>
              <w:t>2012</w:t>
            </w:r>
          </w:p>
        </w:tc>
        <w:tc>
          <w:tcPr>
            <w:tcW w:w="643" w:type="dxa"/>
            <w:noWrap/>
            <w:vAlign w:val="center"/>
            <w:hideMark/>
          </w:tcPr>
          <w:p w14:paraId="6C9BDF34" w14:textId="77777777" w:rsidR="002926CD" w:rsidRDefault="002926CD">
            <w:pPr>
              <w:jc w:val="center"/>
              <w:rPr>
                <w:rFonts w:ascii="Tahoma" w:hAnsi="Tahoma" w:cs="Tahoma"/>
                <w:sz w:val="16"/>
                <w:szCs w:val="16"/>
              </w:rPr>
            </w:pPr>
            <w:r>
              <w:rPr>
                <w:rFonts w:ascii="Tahoma" w:hAnsi="Tahoma" w:cs="Tahoma"/>
                <w:sz w:val="16"/>
                <w:szCs w:val="16"/>
              </w:rPr>
              <w:t>2013</w:t>
            </w:r>
          </w:p>
        </w:tc>
        <w:tc>
          <w:tcPr>
            <w:tcW w:w="643" w:type="dxa"/>
            <w:noWrap/>
            <w:vAlign w:val="center"/>
            <w:hideMark/>
          </w:tcPr>
          <w:p w14:paraId="32CEB538" w14:textId="77777777" w:rsidR="002926CD" w:rsidRDefault="002926CD">
            <w:pPr>
              <w:jc w:val="center"/>
              <w:rPr>
                <w:rFonts w:ascii="Tahoma" w:hAnsi="Tahoma" w:cs="Tahoma"/>
                <w:sz w:val="16"/>
                <w:szCs w:val="16"/>
              </w:rPr>
            </w:pPr>
            <w:r>
              <w:rPr>
                <w:rFonts w:ascii="Tahoma" w:hAnsi="Tahoma" w:cs="Tahoma"/>
                <w:sz w:val="16"/>
                <w:szCs w:val="16"/>
              </w:rPr>
              <w:t>2014</w:t>
            </w:r>
          </w:p>
        </w:tc>
        <w:tc>
          <w:tcPr>
            <w:tcW w:w="643" w:type="dxa"/>
            <w:noWrap/>
            <w:vAlign w:val="center"/>
            <w:hideMark/>
          </w:tcPr>
          <w:p w14:paraId="3F0AEB67" w14:textId="77777777" w:rsidR="002926CD" w:rsidRDefault="002926CD">
            <w:pPr>
              <w:jc w:val="center"/>
              <w:rPr>
                <w:rFonts w:ascii="Tahoma" w:hAnsi="Tahoma" w:cs="Tahoma"/>
                <w:sz w:val="16"/>
                <w:szCs w:val="16"/>
              </w:rPr>
            </w:pPr>
            <w:r>
              <w:rPr>
                <w:rFonts w:ascii="Tahoma" w:hAnsi="Tahoma" w:cs="Tahoma"/>
                <w:sz w:val="16"/>
                <w:szCs w:val="16"/>
              </w:rPr>
              <w:t>2015</w:t>
            </w:r>
          </w:p>
        </w:tc>
        <w:tc>
          <w:tcPr>
            <w:tcW w:w="643" w:type="dxa"/>
            <w:noWrap/>
            <w:vAlign w:val="center"/>
            <w:hideMark/>
          </w:tcPr>
          <w:p w14:paraId="20F5A1E4" w14:textId="77777777" w:rsidR="002926CD" w:rsidRDefault="002926CD">
            <w:pPr>
              <w:jc w:val="center"/>
              <w:rPr>
                <w:rFonts w:ascii="Tahoma" w:hAnsi="Tahoma" w:cs="Tahoma"/>
                <w:sz w:val="16"/>
                <w:szCs w:val="16"/>
              </w:rPr>
            </w:pPr>
            <w:r>
              <w:rPr>
                <w:rFonts w:ascii="Tahoma" w:hAnsi="Tahoma" w:cs="Tahoma"/>
                <w:sz w:val="16"/>
                <w:szCs w:val="16"/>
              </w:rPr>
              <w:t>2016</w:t>
            </w:r>
          </w:p>
        </w:tc>
        <w:tc>
          <w:tcPr>
            <w:tcW w:w="643" w:type="dxa"/>
            <w:noWrap/>
            <w:vAlign w:val="center"/>
            <w:hideMark/>
          </w:tcPr>
          <w:p w14:paraId="0A5068A5" w14:textId="77777777" w:rsidR="002926CD" w:rsidRDefault="002926CD">
            <w:pPr>
              <w:jc w:val="center"/>
              <w:rPr>
                <w:rFonts w:ascii="Tahoma" w:hAnsi="Tahoma" w:cs="Tahoma"/>
                <w:sz w:val="16"/>
                <w:szCs w:val="16"/>
              </w:rPr>
            </w:pPr>
            <w:r>
              <w:rPr>
                <w:rFonts w:ascii="Tahoma" w:hAnsi="Tahoma" w:cs="Tahoma"/>
                <w:sz w:val="16"/>
                <w:szCs w:val="16"/>
              </w:rPr>
              <w:t>2017</w:t>
            </w:r>
          </w:p>
        </w:tc>
        <w:tc>
          <w:tcPr>
            <w:tcW w:w="643" w:type="dxa"/>
            <w:noWrap/>
            <w:vAlign w:val="center"/>
            <w:hideMark/>
          </w:tcPr>
          <w:p w14:paraId="49CB39FD" w14:textId="77777777" w:rsidR="002926CD" w:rsidRDefault="002926CD">
            <w:pPr>
              <w:jc w:val="center"/>
              <w:rPr>
                <w:rFonts w:ascii="Tahoma" w:hAnsi="Tahoma" w:cs="Tahoma"/>
                <w:sz w:val="16"/>
                <w:szCs w:val="16"/>
              </w:rPr>
            </w:pPr>
            <w:r>
              <w:rPr>
                <w:rFonts w:ascii="Tahoma" w:hAnsi="Tahoma" w:cs="Tahoma"/>
                <w:sz w:val="16"/>
                <w:szCs w:val="16"/>
              </w:rPr>
              <w:t>2018</w:t>
            </w:r>
          </w:p>
        </w:tc>
        <w:tc>
          <w:tcPr>
            <w:tcW w:w="643" w:type="dxa"/>
            <w:noWrap/>
            <w:vAlign w:val="center"/>
            <w:hideMark/>
          </w:tcPr>
          <w:p w14:paraId="147C73A8" w14:textId="77777777" w:rsidR="002926CD" w:rsidRDefault="002926CD">
            <w:pPr>
              <w:jc w:val="center"/>
              <w:rPr>
                <w:rFonts w:ascii="Tahoma" w:hAnsi="Tahoma" w:cs="Tahoma"/>
                <w:sz w:val="16"/>
                <w:szCs w:val="16"/>
              </w:rPr>
            </w:pPr>
            <w:r>
              <w:rPr>
                <w:rFonts w:ascii="Tahoma" w:hAnsi="Tahoma" w:cs="Tahoma"/>
                <w:sz w:val="16"/>
                <w:szCs w:val="16"/>
              </w:rPr>
              <w:t>2019</w:t>
            </w:r>
          </w:p>
        </w:tc>
        <w:tc>
          <w:tcPr>
            <w:tcW w:w="643" w:type="dxa"/>
            <w:noWrap/>
            <w:vAlign w:val="center"/>
            <w:hideMark/>
          </w:tcPr>
          <w:p w14:paraId="056DB838" w14:textId="77777777" w:rsidR="002926CD" w:rsidRDefault="002926CD">
            <w:pPr>
              <w:jc w:val="center"/>
              <w:rPr>
                <w:rFonts w:ascii="Tahoma" w:hAnsi="Tahoma" w:cs="Tahoma"/>
                <w:sz w:val="16"/>
                <w:szCs w:val="16"/>
              </w:rPr>
            </w:pPr>
            <w:r>
              <w:rPr>
                <w:rFonts w:ascii="Tahoma" w:hAnsi="Tahoma" w:cs="Tahoma"/>
                <w:sz w:val="16"/>
                <w:szCs w:val="16"/>
              </w:rPr>
              <w:t>2020</w:t>
            </w:r>
          </w:p>
        </w:tc>
        <w:tc>
          <w:tcPr>
            <w:tcW w:w="648" w:type="dxa"/>
            <w:noWrap/>
            <w:vAlign w:val="center"/>
            <w:hideMark/>
          </w:tcPr>
          <w:p w14:paraId="5D40FB0F"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2E7ABDED" w14:textId="77777777" w:rsidTr="002926CD">
        <w:trPr>
          <w:trHeight w:val="227"/>
        </w:trPr>
        <w:tc>
          <w:tcPr>
            <w:tcW w:w="1947" w:type="dxa"/>
            <w:noWrap/>
            <w:vAlign w:val="center"/>
            <w:hideMark/>
          </w:tcPr>
          <w:p w14:paraId="23CEEE5C" w14:textId="77777777" w:rsidR="002926CD" w:rsidRDefault="002926CD">
            <w:pPr>
              <w:rPr>
                <w:rFonts w:ascii="Tahoma" w:hAnsi="Tahoma" w:cs="Tahoma"/>
                <w:sz w:val="16"/>
                <w:szCs w:val="16"/>
              </w:rPr>
            </w:pPr>
            <w:r>
              <w:rPr>
                <w:rFonts w:ascii="Tahoma" w:hAnsi="Tahoma" w:cs="Tahoma"/>
                <w:sz w:val="16"/>
                <w:szCs w:val="16"/>
              </w:rPr>
              <w:t>Počet</w:t>
            </w:r>
          </w:p>
        </w:tc>
        <w:tc>
          <w:tcPr>
            <w:tcW w:w="643" w:type="dxa"/>
            <w:noWrap/>
            <w:vAlign w:val="center"/>
            <w:hideMark/>
          </w:tcPr>
          <w:p w14:paraId="549AF91E"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3" w:type="dxa"/>
            <w:noWrap/>
            <w:vAlign w:val="center"/>
            <w:hideMark/>
          </w:tcPr>
          <w:p w14:paraId="5853C87E"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3" w:type="dxa"/>
            <w:noWrap/>
            <w:vAlign w:val="center"/>
            <w:hideMark/>
          </w:tcPr>
          <w:p w14:paraId="213F6663"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3" w:type="dxa"/>
            <w:noWrap/>
            <w:vAlign w:val="center"/>
            <w:hideMark/>
          </w:tcPr>
          <w:p w14:paraId="1847AAED"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3" w:type="dxa"/>
            <w:noWrap/>
            <w:vAlign w:val="center"/>
            <w:hideMark/>
          </w:tcPr>
          <w:p w14:paraId="1074FA1A"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3" w:type="dxa"/>
            <w:noWrap/>
            <w:vAlign w:val="center"/>
            <w:hideMark/>
          </w:tcPr>
          <w:p w14:paraId="72AB6D2B"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3" w:type="dxa"/>
            <w:noWrap/>
            <w:vAlign w:val="center"/>
            <w:hideMark/>
          </w:tcPr>
          <w:p w14:paraId="3587ED87"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3" w:type="dxa"/>
            <w:noWrap/>
            <w:vAlign w:val="center"/>
            <w:hideMark/>
          </w:tcPr>
          <w:p w14:paraId="3AB024E4"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3" w:type="dxa"/>
            <w:noWrap/>
            <w:vAlign w:val="center"/>
            <w:hideMark/>
          </w:tcPr>
          <w:p w14:paraId="1284184C"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3" w:type="dxa"/>
            <w:noWrap/>
            <w:vAlign w:val="center"/>
            <w:hideMark/>
          </w:tcPr>
          <w:p w14:paraId="70A4CA70"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648" w:type="dxa"/>
            <w:noWrap/>
            <w:vAlign w:val="center"/>
            <w:hideMark/>
          </w:tcPr>
          <w:p w14:paraId="7CF718AE"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r>
      <w:tr w:rsidR="002926CD" w14:paraId="799BDFD4" w14:textId="77777777" w:rsidTr="002926CD">
        <w:trPr>
          <w:trHeight w:val="227"/>
        </w:trPr>
        <w:tc>
          <w:tcPr>
            <w:tcW w:w="1947" w:type="dxa"/>
            <w:noWrap/>
            <w:vAlign w:val="center"/>
            <w:hideMark/>
          </w:tcPr>
          <w:p w14:paraId="35D50A89" w14:textId="77777777" w:rsidR="002926CD" w:rsidRDefault="002926CD">
            <w:pPr>
              <w:rPr>
                <w:rFonts w:ascii="Tahoma" w:hAnsi="Tahoma" w:cs="Tahoma"/>
                <w:sz w:val="16"/>
                <w:szCs w:val="16"/>
              </w:rPr>
            </w:pPr>
            <w:r>
              <w:rPr>
                <w:rFonts w:ascii="Tahoma" w:hAnsi="Tahoma" w:cs="Tahoma"/>
                <w:sz w:val="16"/>
                <w:szCs w:val="16"/>
              </w:rPr>
              <w:t>Kapacita</w:t>
            </w:r>
          </w:p>
        </w:tc>
        <w:tc>
          <w:tcPr>
            <w:tcW w:w="643" w:type="dxa"/>
            <w:noWrap/>
            <w:vAlign w:val="center"/>
            <w:hideMark/>
          </w:tcPr>
          <w:p w14:paraId="4901F0A7" w14:textId="77777777" w:rsidR="002926CD" w:rsidRDefault="002926CD">
            <w:pPr>
              <w:jc w:val="right"/>
              <w:rPr>
                <w:rFonts w:ascii="Tahoma" w:hAnsi="Tahoma" w:cs="Tahoma"/>
                <w:color w:val="000000"/>
                <w:sz w:val="16"/>
                <w:szCs w:val="16"/>
              </w:rPr>
            </w:pPr>
            <w:r>
              <w:rPr>
                <w:rFonts w:ascii="Tahoma" w:hAnsi="Tahoma" w:cs="Tahoma"/>
                <w:color w:val="000000"/>
                <w:sz w:val="16"/>
                <w:szCs w:val="16"/>
              </w:rPr>
              <w:t>497</w:t>
            </w:r>
          </w:p>
        </w:tc>
        <w:tc>
          <w:tcPr>
            <w:tcW w:w="643" w:type="dxa"/>
            <w:noWrap/>
            <w:vAlign w:val="center"/>
            <w:hideMark/>
          </w:tcPr>
          <w:p w14:paraId="6A7A0A10" w14:textId="77777777" w:rsidR="002926CD" w:rsidRDefault="002926CD">
            <w:pPr>
              <w:jc w:val="right"/>
              <w:rPr>
                <w:rFonts w:ascii="Tahoma" w:hAnsi="Tahoma" w:cs="Tahoma"/>
                <w:color w:val="000000"/>
                <w:sz w:val="16"/>
                <w:szCs w:val="16"/>
              </w:rPr>
            </w:pPr>
            <w:r>
              <w:rPr>
                <w:rFonts w:ascii="Tahoma" w:hAnsi="Tahoma" w:cs="Tahoma"/>
                <w:color w:val="000000"/>
                <w:sz w:val="16"/>
                <w:szCs w:val="16"/>
              </w:rPr>
              <w:t>497</w:t>
            </w:r>
          </w:p>
        </w:tc>
        <w:tc>
          <w:tcPr>
            <w:tcW w:w="643" w:type="dxa"/>
            <w:noWrap/>
            <w:vAlign w:val="center"/>
            <w:hideMark/>
          </w:tcPr>
          <w:p w14:paraId="66E0E805" w14:textId="77777777" w:rsidR="002926CD" w:rsidRDefault="002926CD">
            <w:pPr>
              <w:jc w:val="right"/>
              <w:rPr>
                <w:rFonts w:ascii="Tahoma" w:hAnsi="Tahoma" w:cs="Tahoma"/>
                <w:color w:val="000000"/>
                <w:sz w:val="16"/>
                <w:szCs w:val="16"/>
              </w:rPr>
            </w:pPr>
            <w:r>
              <w:rPr>
                <w:rFonts w:ascii="Tahoma" w:hAnsi="Tahoma" w:cs="Tahoma"/>
                <w:color w:val="000000"/>
                <w:sz w:val="16"/>
                <w:szCs w:val="16"/>
              </w:rPr>
              <w:t>497</w:t>
            </w:r>
          </w:p>
        </w:tc>
        <w:tc>
          <w:tcPr>
            <w:tcW w:w="643" w:type="dxa"/>
            <w:noWrap/>
            <w:vAlign w:val="center"/>
            <w:hideMark/>
          </w:tcPr>
          <w:p w14:paraId="5D31EA58" w14:textId="77777777" w:rsidR="002926CD" w:rsidRDefault="002926CD">
            <w:pPr>
              <w:jc w:val="right"/>
              <w:rPr>
                <w:rFonts w:ascii="Tahoma" w:hAnsi="Tahoma" w:cs="Tahoma"/>
                <w:color w:val="000000"/>
                <w:sz w:val="16"/>
                <w:szCs w:val="16"/>
              </w:rPr>
            </w:pPr>
            <w:r>
              <w:rPr>
                <w:rFonts w:ascii="Tahoma" w:hAnsi="Tahoma" w:cs="Tahoma"/>
                <w:color w:val="000000"/>
                <w:sz w:val="16"/>
                <w:szCs w:val="16"/>
              </w:rPr>
              <w:t>509</w:t>
            </w:r>
          </w:p>
        </w:tc>
        <w:tc>
          <w:tcPr>
            <w:tcW w:w="643" w:type="dxa"/>
            <w:noWrap/>
            <w:vAlign w:val="center"/>
            <w:hideMark/>
          </w:tcPr>
          <w:p w14:paraId="5EF82CB3" w14:textId="77777777" w:rsidR="002926CD" w:rsidRDefault="002926CD">
            <w:pPr>
              <w:jc w:val="right"/>
              <w:rPr>
                <w:rFonts w:ascii="Tahoma" w:hAnsi="Tahoma" w:cs="Tahoma"/>
                <w:color w:val="000000"/>
                <w:sz w:val="16"/>
                <w:szCs w:val="16"/>
              </w:rPr>
            </w:pPr>
            <w:r>
              <w:rPr>
                <w:rFonts w:ascii="Tahoma" w:hAnsi="Tahoma" w:cs="Tahoma"/>
                <w:color w:val="000000"/>
                <w:sz w:val="16"/>
                <w:szCs w:val="16"/>
              </w:rPr>
              <w:t>521</w:t>
            </w:r>
          </w:p>
        </w:tc>
        <w:tc>
          <w:tcPr>
            <w:tcW w:w="643" w:type="dxa"/>
            <w:noWrap/>
            <w:vAlign w:val="center"/>
            <w:hideMark/>
          </w:tcPr>
          <w:p w14:paraId="71D7BD18" w14:textId="77777777" w:rsidR="002926CD" w:rsidRDefault="002926CD">
            <w:pPr>
              <w:jc w:val="right"/>
              <w:rPr>
                <w:rFonts w:ascii="Tahoma" w:hAnsi="Tahoma" w:cs="Tahoma"/>
                <w:color w:val="000000"/>
                <w:sz w:val="16"/>
                <w:szCs w:val="16"/>
              </w:rPr>
            </w:pPr>
            <w:r>
              <w:rPr>
                <w:rFonts w:ascii="Tahoma" w:hAnsi="Tahoma" w:cs="Tahoma"/>
                <w:color w:val="000000"/>
                <w:sz w:val="16"/>
                <w:szCs w:val="16"/>
              </w:rPr>
              <w:t>521</w:t>
            </w:r>
          </w:p>
        </w:tc>
        <w:tc>
          <w:tcPr>
            <w:tcW w:w="643" w:type="dxa"/>
            <w:noWrap/>
            <w:vAlign w:val="center"/>
            <w:hideMark/>
          </w:tcPr>
          <w:p w14:paraId="7C7E3B66" w14:textId="77777777" w:rsidR="002926CD" w:rsidRDefault="002926CD">
            <w:pPr>
              <w:jc w:val="right"/>
              <w:rPr>
                <w:rFonts w:ascii="Tahoma" w:hAnsi="Tahoma" w:cs="Tahoma"/>
                <w:color w:val="000000"/>
                <w:sz w:val="16"/>
                <w:szCs w:val="16"/>
              </w:rPr>
            </w:pPr>
            <w:r>
              <w:rPr>
                <w:rFonts w:ascii="Tahoma" w:hAnsi="Tahoma" w:cs="Tahoma"/>
                <w:color w:val="000000"/>
                <w:sz w:val="16"/>
                <w:szCs w:val="16"/>
              </w:rPr>
              <w:t>521</w:t>
            </w:r>
          </w:p>
        </w:tc>
        <w:tc>
          <w:tcPr>
            <w:tcW w:w="643" w:type="dxa"/>
            <w:noWrap/>
            <w:vAlign w:val="center"/>
            <w:hideMark/>
          </w:tcPr>
          <w:p w14:paraId="11B9B7A9" w14:textId="77777777" w:rsidR="002926CD" w:rsidRDefault="002926CD">
            <w:pPr>
              <w:jc w:val="right"/>
              <w:rPr>
                <w:rFonts w:ascii="Tahoma" w:hAnsi="Tahoma" w:cs="Tahoma"/>
                <w:color w:val="000000"/>
                <w:sz w:val="16"/>
                <w:szCs w:val="16"/>
              </w:rPr>
            </w:pPr>
            <w:r>
              <w:rPr>
                <w:rFonts w:ascii="Tahoma" w:hAnsi="Tahoma" w:cs="Tahoma"/>
                <w:color w:val="000000"/>
                <w:sz w:val="16"/>
                <w:szCs w:val="16"/>
              </w:rPr>
              <w:t>521</w:t>
            </w:r>
          </w:p>
        </w:tc>
        <w:tc>
          <w:tcPr>
            <w:tcW w:w="643" w:type="dxa"/>
            <w:noWrap/>
            <w:vAlign w:val="center"/>
            <w:hideMark/>
          </w:tcPr>
          <w:p w14:paraId="1CC78EC3" w14:textId="77777777" w:rsidR="002926CD" w:rsidRDefault="002926CD">
            <w:pPr>
              <w:jc w:val="right"/>
              <w:rPr>
                <w:rFonts w:ascii="Tahoma" w:hAnsi="Tahoma" w:cs="Tahoma"/>
                <w:color w:val="000000"/>
                <w:sz w:val="16"/>
                <w:szCs w:val="16"/>
              </w:rPr>
            </w:pPr>
            <w:r>
              <w:rPr>
                <w:rFonts w:ascii="Tahoma" w:hAnsi="Tahoma" w:cs="Tahoma"/>
                <w:color w:val="000000"/>
                <w:sz w:val="16"/>
                <w:szCs w:val="16"/>
              </w:rPr>
              <w:t>521</w:t>
            </w:r>
          </w:p>
        </w:tc>
        <w:tc>
          <w:tcPr>
            <w:tcW w:w="643" w:type="dxa"/>
            <w:noWrap/>
            <w:vAlign w:val="center"/>
            <w:hideMark/>
          </w:tcPr>
          <w:p w14:paraId="2EBC8371" w14:textId="77777777" w:rsidR="002926CD" w:rsidRDefault="002926CD">
            <w:pPr>
              <w:jc w:val="right"/>
              <w:rPr>
                <w:rFonts w:ascii="Tahoma" w:hAnsi="Tahoma" w:cs="Tahoma"/>
                <w:color w:val="000000"/>
                <w:sz w:val="16"/>
                <w:szCs w:val="16"/>
              </w:rPr>
            </w:pPr>
            <w:r>
              <w:rPr>
                <w:rFonts w:ascii="Tahoma" w:hAnsi="Tahoma" w:cs="Tahoma"/>
                <w:color w:val="000000"/>
                <w:sz w:val="16"/>
                <w:szCs w:val="16"/>
              </w:rPr>
              <w:t>521</w:t>
            </w:r>
          </w:p>
        </w:tc>
        <w:tc>
          <w:tcPr>
            <w:tcW w:w="648" w:type="dxa"/>
            <w:noWrap/>
            <w:vAlign w:val="center"/>
            <w:hideMark/>
          </w:tcPr>
          <w:p w14:paraId="110B4D29" w14:textId="77777777" w:rsidR="002926CD" w:rsidRDefault="002926CD">
            <w:pPr>
              <w:jc w:val="right"/>
              <w:rPr>
                <w:rFonts w:ascii="Tahoma" w:hAnsi="Tahoma" w:cs="Tahoma"/>
                <w:color w:val="000000"/>
                <w:sz w:val="16"/>
                <w:szCs w:val="16"/>
              </w:rPr>
            </w:pPr>
            <w:r>
              <w:rPr>
                <w:rFonts w:ascii="Tahoma" w:hAnsi="Tahoma" w:cs="Tahoma"/>
                <w:color w:val="000000"/>
                <w:sz w:val="16"/>
                <w:szCs w:val="16"/>
              </w:rPr>
              <w:t>530</w:t>
            </w:r>
          </w:p>
        </w:tc>
      </w:tr>
      <w:tr w:rsidR="002926CD" w14:paraId="4949F6F9" w14:textId="77777777" w:rsidTr="002926CD">
        <w:trPr>
          <w:trHeight w:val="227"/>
        </w:trPr>
        <w:tc>
          <w:tcPr>
            <w:tcW w:w="1947" w:type="dxa"/>
            <w:noWrap/>
            <w:vAlign w:val="center"/>
            <w:hideMark/>
          </w:tcPr>
          <w:p w14:paraId="6BE6C239" w14:textId="77777777" w:rsidR="002926CD" w:rsidRDefault="002926CD">
            <w:pPr>
              <w:rPr>
                <w:rFonts w:ascii="Tahoma" w:hAnsi="Tahoma" w:cs="Tahoma"/>
                <w:sz w:val="16"/>
                <w:szCs w:val="16"/>
              </w:rPr>
            </w:pPr>
            <w:r>
              <w:rPr>
                <w:rFonts w:ascii="Tahoma" w:hAnsi="Tahoma" w:cs="Tahoma"/>
                <w:sz w:val="16"/>
                <w:szCs w:val="16"/>
              </w:rPr>
              <w:t>Stravníci</w:t>
            </w:r>
          </w:p>
        </w:tc>
        <w:tc>
          <w:tcPr>
            <w:tcW w:w="643" w:type="dxa"/>
            <w:noWrap/>
            <w:vAlign w:val="center"/>
            <w:hideMark/>
          </w:tcPr>
          <w:p w14:paraId="0EB5E871"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1 370</w:t>
            </w:r>
          </w:p>
        </w:tc>
        <w:tc>
          <w:tcPr>
            <w:tcW w:w="643" w:type="dxa"/>
            <w:noWrap/>
            <w:vAlign w:val="center"/>
            <w:hideMark/>
          </w:tcPr>
          <w:p w14:paraId="73A2E188"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1 396</w:t>
            </w:r>
          </w:p>
        </w:tc>
        <w:tc>
          <w:tcPr>
            <w:tcW w:w="643" w:type="dxa"/>
            <w:noWrap/>
            <w:vAlign w:val="center"/>
            <w:hideMark/>
          </w:tcPr>
          <w:p w14:paraId="4AB31E3C" w14:textId="77777777" w:rsidR="002926CD" w:rsidRDefault="002926CD">
            <w:pPr>
              <w:jc w:val="right"/>
              <w:rPr>
                <w:rFonts w:ascii="Tahoma" w:hAnsi="Tahoma" w:cs="Tahoma"/>
                <w:color w:val="000000"/>
                <w:sz w:val="16"/>
                <w:szCs w:val="16"/>
              </w:rPr>
            </w:pPr>
            <w:r>
              <w:rPr>
                <w:rFonts w:ascii="Tahoma" w:hAnsi="Tahoma" w:cs="Tahoma"/>
                <w:color w:val="000000"/>
                <w:sz w:val="16"/>
                <w:szCs w:val="16"/>
              </w:rPr>
              <w:t>1 412</w:t>
            </w:r>
          </w:p>
        </w:tc>
        <w:tc>
          <w:tcPr>
            <w:tcW w:w="643" w:type="dxa"/>
            <w:noWrap/>
            <w:vAlign w:val="center"/>
            <w:hideMark/>
          </w:tcPr>
          <w:p w14:paraId="549BB924" w14:textId="77777777" w:rsidR="002926CD" w:rsidRDefault="002926CD">
            <w:pPr>
              <w:jc w:val="right"/>
              <w:rPr>
                <w:rFonts w:ascii="Tahoma" w:hAnsi="Tahoma" w:cs="Tahoma"/>
                <w:color w:val="000000"/>
                <w:sz w:val="16"/>
                <w:szCs w:val="16"/>
              </w:rPr>
            </w:pPr>
            <w:r>
              <w:rPr>
                <w:rFonts w:ascii="Tahoma" w:hAnsi="Tahoma" w:cs="Tahoma"/>
                <w:color w:val="000000"/>
                <w:sz w:val="16"/>
                <w:szCs w:val="16"/>
              </w:rPr>
              <w:t>1404</w:t>
            </w:r>
          </w:p>
        </w:tc>
        <w:tc>
          <w:tcPr>
            <w:tcW w:w="643" w:type="dxa"/>
            <w:noWrap/>
            <w:vAlign w:val="center"/>
            <w:hideMark/>
          </w:tcPr>
          <w:p w14:paraId="751A6FA5"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1 380</w:t>
            </w:r>
          </w:p>
        </w:tc>
        <w:tc>
          <w:tcPr>
            <w:tcW w:w="643" w:type="dxa"/>
            <w:noWrap/>
            <w:vAlign w:val="center"/>
            <w:hideMark/>
          </w:tcPr>
          <w:p w14:paraId="1239F76B" w14:textId="77777777" w:rsidR="002926CD" w:rsidRDefault="002926CD">
            <w:pPr>
              <w:jc w:val="right"/>
              <w:rPr>
                <w:rFonts w:ascii="Tahoma" w:hAnsi="Tahoma" w:cs="Tahoma"/>
                <w:color w:val="000000"/>
                <w:sz w:val="16"/>
                <w:szCs w:val="16"/>
              </w:rPr>
            </w:pPr>
            <w:r>
              <w:rPr>
                <w:rFonts w:ascii="Tahoma" w:hAnsi="Tahoma" w:cs="Tahoma"/>
                <w:color w:val="000000"/>
                <w:sz w:val="16"/>
                <w:szCs w:val="16"/>
              </w:rPr>
              <w:t>1 325</w:t>
            </w:r>
          </w:p>
        </w:tc>
        <w:tc>
          <w:tcPr>
            <w:tcW w:w="643" w:type="dxa"/>
            <w:noWrap/>
            <w:vAlign w:val="center"/>
            <w:hideMark/>
          </w:tcPr>
          <w:p w14:paraId="54D57BB1" w14:textId="77777777" w:rsidR="002926CD" w:rsidRDefault="002926CD">
            <w:pPr>
              <w:jc w:val="right"/>
              <w:rPr>
                <w:rFonts w:ascii="Tahoma" w:hAnsi="Tahoma" w:cs="Tahoma"/>
                <w:color w:val="000000"/>
                <w:sz w:val="16"/>
                <w:szCs w:val="16"/>
              </w:rPr>
            </w:pPr>
            <w:r>
              <w:rPr>
                <w:rFonts w:ascii="Tahoma" w:hAnsi="Tahoma" w:cs="Tahoma"/>
                <w:color w:val="000000"/>
                <w:sz w:val="16"/>
                <w:szCs w:val="16"/>
              </w:rPr>
              <w:t>1 222</w:t>
            </w:r>
          </w:p>
        </w:tc>
        <w:tc>
          <w:tcPr>
            <w:tcW w:w="643" w:type="dxa"/>
            <w:noWrap/>
            <w:vAlign w:val="center"/>
            <w:hideMark/>
          </w:tcPr>
          <w:p w14:paraId="1CF71B81" w14:textId="77777777" w:rsidR="002926CD" w:rsidRDefault="002926CD">
            <w:pPr>
              <w:jc w:val="right"/>
              <w:rPr>
                <w:rFonts w:ascii="Tahoma" w:hAnsi="Tahoma" w:cs="Tahoma"/>
                <w:color w:val="000000"/>
                <w:sz w:val="16"/>
                <w:szCs w:val="16"/>
              </w:rPr>
            </w:pPr>
            <w:r>
              <w:rPr>
                <w:rFonts w:ascii="Tahoma" w:hAnsi="Tahoma" w:cs="Tahoma"/>
                <w:color w:val="000000"/>
                <w:sz w:val="16"/>
                <w:szCs w:val="16"/>
              </w:rPr>
              <w:t>1179</w:t>
            </w:r>
          </w:p>
        </w:tc>
        <w:tc>
          <w:tcPr>
            <w:tcW w:w="643" w:type="dxa"/>
            <w:noWrap/>
            <w:vAlign w:val="center"/>
            <w:hideMark/>
          </w:tcPr>
          <w:p w14:paraId="4EE6F469" w14:textId="77777777" w:rsidR="002926CD" w:rsidRDefault="002926CD">
            <w:pPr>
              <w:jc w:val="right"/>
              <w:rPr>
                <w:rFonts w:ascii="Tahoma" w:hAnsi="Tahoma" w:cs="Tahoma"/>
                <w:color w:val="000000"/>
                <w:sz w:val="16"/>
                <w:szCs w:val="16"/>
              </w:rPr>
            </w:pPr>
            <w:r>
              <w:rPr>
                <w:rFonts w:ascii="Tahoma" w:hAnsi="Tahoma" w:cs="Tahoma"/>
                <w:color w:val="000000"/>
                <w:sz w:val="16"/>
                <w:szCs w:val="16"/>
              </w:rPr>
              <w:t>1159</w:t>
            </w:r>
          </w:p>
        </w:tc>
        <w:tc>
          <w:tcPr>
            <w:tcW w:w="643" w:type="dxa"/>
            <w:noWrap/>
            <w:vAlign w:val="center"/>
            <w:hideMark/>
          </w:tcPr>
          <w:p w14:paraId="0D3B441A" w14:textId="77777777" w:rsidR="002926CD" w:rsidRDefault="002926CD">
            <w:pPr>
              <w:jc w:val="right"/>
              <w:rPr>
                <w:rFonts w:ascii="Tahoma" w:hAnsi="Tahoma" w:cs="Tahoma"/>
                <w:color w:val="000000"/>
                <w:sz w:val="16"/>
                <w:szCs w:val="16"/>
              </w:rPr>
            </w:pPr>
            <w:r>
              <w:rPr>
                <w:rFonts w:ascii="Tahoma" w:hAnsi="Tahoma" w:cs="Tahoma"/>
                <w:color w:val="000000"/>
                <w:sz w:val="16"/>
                <w:szCs w:val="16"/>
              </w:rPr>
              <w:t>1164</w:t>
            </w:r>
          </w:p>
        </w:tc>
        <w:tc>
          <w:tcPr>
            <w:tcW w:w="648" w:type="dxa"/>
            <w:noWrap/>
            <w:vAlign w:val="center"/>
            <w:hideMark/>
          </w:tcPr>
          <w:p w14:paraId="35B058C3" w14:textId="77777777" w:rsidR="002926CD" w:rsidRDefault="002926CD">
            <w:pPr>
              <w:jc w:val="right"/>
              <w:rPr>
                <w:rFonts w:ascii="Tahoma" w:hAnsi="Tahoma" w:cs="Tahoma"/>
                <w:color w:val="000000"/>
                <w:sz w:val="16"/>
                <w:szCs w:val="16"/>
              </w:rPr>
            </w:pPr>
            <w:r>
              <w:rPr>
                <w:rFonts w:ascii="Tahoma" w:hAnsi="Tahoma" w:cs="Tahoma"/>
                <w:color w:val="000000"/>
                <w:sz w:val="16"/>
                <w:szCs w:val="16"/>
              </w:rPr>
              <w:t>1 170</w:t>
            </w:r>
          </w:p>
        </w:tc>
      </w:tr>
    </w:tbl>
    <w:p w14:paraId="359488E5" w14:textId="77777777" w:rsidR="002926CD" w:rsidRDefault="002926CD" w:rsidP="002926CD">
      <w:pPr>
        <w:autoSpaceDE w:val="0"/>
        <w:autoSpaceDN w:val="0"/>
        <w:adjustRightInd w:val="0"/>
        <w:jc w:val="both"/>
        <w:rPr>
          <w:rFonts w:ascii="Tahoma" w:hAnsi="Tahoma" w:cs="Tahoma"/>
          <w:sz w:val="16"/>
          <w:szCs w:val="16"/>
        </w:rPr>
      </w:pPr>
      <w:r>
        <w:rPr>
          <w:rFonts w:ascii="Tahoma" w:hAnsi="Tahoma" w:cs="Tahoma"/>
          <w:sz w:val="16"/>
          <w:szCs w:val="16"/>
        </w:rPr>
        <w:t xml:space="preserve">  Zdroj: </w:t>
      </w:r>
      <w:hyperlink r:id="rId106"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1E549C40" w14:textId="77777777" w:rsidR="002926CD" w:rsidRDefault="002926CD" w:rsidP="002926CD">
      <w:pPr>
        <w:pStyle w:val="Normlny1"/>
        <w:jc w:val="both"/>
        <w:rPr>
          <w:rFonts w:ascii="Tahoma" w:hAnsi="Tahoma" w:cs="Tahoma"/>
          <w:sz w:val="20"/>
          <w:szCs w:val="20"/>
        </w:rPr>
      </w:pPr>
    </w:p>
    <w:p w14:paraId="2EFAFBAC"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V roku 2021 bolo v 6 školských jedálňach 1170 stravníkov.</w:t>
      </w:r>
    </w:p>
    <w:p w14:paraId="25F4E3B3" w14:textId="77777777" w:rsidR="002926CD" w:rsidRPr="00544A1D" w:rsidRDefault="002926CD" w:rsidP="002926CD">
      <w:pPr>
        <w:jc w:val="both"/>
        <w:rPr>
          <w:rFonts w:asciiTheme="majorHAnsi" w:hAnsiTheme="majorHAnsi" w:cstheme="majorHAnsi"/>
          <w:sz w:val="24"/>
          <w:szCs w:val="24"/>
        </w:rPr>
      </w:pPr>
      <w:r w:rsidRPr="00544A1D">
        <w:rPr>
          <w:rFonts w:asciiTheme="majorHAnsi" w:hAnsiTheme="majorHAnsi" w:cstheme="majorHAnsi"/>
          <w:sz w:val="24"/>
          <w:szCs w:val="24"/>
        </w:rPr>
        <w:t>Prognóza cieľovej skupiny</w:t>
      </w:r>
    </w:p>
    <w:p w14:paraId="3ED00AB1" w14:textId="77777777" w:rsidR="002926CD" w:rsidRPr="00544A1D" w:rsidRDefault="002926CD" w:rsidP="002926CD">
      <w:pPr>
        <w:jc w:val="both"/>
        <w:rPr>
          <w:rFonts w:asciiTheme="majorHAnsi" w:hAnsiTheme="majorHAnsi" w:cstheme="majorHAnsi"/>
          <w:sz w:val="24"/>
          <w:szCs w:val="24"/>
        </w:rPr>
      </w:pPr>
    </w:p>
    <w:tbl>
      <w:tblPr>
        <w:tblW w:w="9129" w:type="dxa"/>
        <w:tblInd w:w="55" w:type="dxa"/>
        <w:tblCellMar>
          <w:left w:w="70" w:type="dxa"/>
          <w:right w:w="70" w:type="dxa"/>
        </w:tblCellMar>
        <w:tblLook w:val="04A0" w:firstRow="1" w:lastRow="0" w:firstColumn="1" w:lastColumn="0" w:noHBand="0" w:noVBand="1"/>
      </w:tblPr>
      <w:tblGrid>
        <w:gridCol w:w="1431"/>
        <w:gridCol w:w="867"/>
        <w:gridCol w:w="680"/>
        <w:gridCol w:w="680"/>
        <w:gridCol w:w="681"/>
        <w:gridCol w:w="681"/>
        <w:gridCol w:w="681"/>
        <w:gridCol w:w="681"/>
        <w:gridCol w:w="681"/>
        <w:gridCol w:w="681"/>
        <w:gridCol w:w="681"/>
        <w:gridCol w:w="704"/>
      </w:tblGrid>
      <w:tr w:rsidR="002926CD" w14:paraId="2DF2A0EB" w14:textId="77777777" w:rsidTr="002926CD">
        <w:trPr>
          <w:trHeight w:val="255"/>
        </w:trPr>
        <w:tc>
          <w:tcPr>
            <w:tcW w:w="9129" w:type="dxa"/>
            <w:gridSpan w:val="12"/>
            <w:shd w:val="clear" w:color="auto" w:fill="666699"/>
            <w:vAlign w:val="center"/>
            <w:hideMark/>
          </w:tcPr>
          <w:p w14:paraId="4E36F8C6" w14:textId="77777777" w:rsidR="002926CD" w:rsidRDefault="002926CD">
            <w:pPr>
              <w:rPr>
                <w:rFonts w:ascii="Tahoma" w:hAnsi="Tahoma" w:cs="Tahoma"/>
                <w:sz w:val="16"/>
                <w:szCs w:val="16"/>
              </w:rPr>
            </w:pPr>
            <w:r>
              <w:rPr>
                <w:rFonts w:ascii="Tahoma" w:hAnsi="Tahoma" w:cs="Tahoma"/>
                <w:sz w:val="16"/>
                <w:szCs w:val="16"/>
              </w:rPr>
              <w:t>Počet obyvateľov ku koncu obdobia (31.12.) podľa územie, 5 ročná veková kategória, pohlavie a rok</w:t>
            </w:r>
          </w:p>
        </w:tc>
      </w:tr>
      <w:tr w:rsidR="002926CD" w14:paraId="5F8F0CA7" w14:textId="77777777" w:rsidTr="002926CD">
        <w:trPr>
          <w:trHeight w:val="255"/>
        </w:trPr>
        <w:tc>
          <w:tcPr>
            <w:tcW w:w="1431" w:type="dxa"/>
            <w:shd w:val="clear" w:color="auto" w:fill="FFFFFF"/>
            <w:hideMark/>
          </w:tcPr>
          <w:p w14:paraId="50141ACE" w14:textId="77777777" w:rsidR="002926CD" w:rsidRDefault="002926CD">
            <w:pPr>
              <w:jc w:val="center"/>
              <w:rPr>
                <w:rFonts w:ascii="Tahoma" w:hAnsi="Tahoma" w:cs="Tahoma"/>
                <w:sz w:val="16"/>
                <w:szCs w:val="16"/>
              </w:rPr>
            </w:pPr>
            <w:r>
              <w:rPr>
                <w:rFonts w:ascii="Tahoma" w:hAnsi="Tahoma" w:cs="Tahoma"/>
                <w:sz w:val="16"/>
                <w:szCs w:val="16"/>
              </w:rPr>
              <w:t> </w:t>
            </w:r>
          </w:p>
        </w:tc>
        <w:tc>
          <w:tcPr>
            <w:tcW w:w="867" w:type="dxa"/>
            <w:shd w:val="clear" w:color="auto" w:fill="FFFFFF"/>
            <w:vAlign w:val="center"/>
            <w:hideMark/>
          </w:tcPr>
          <w:p w14:paraId="2E553CF5" w14:textId="77777777" w:rsidR="002926CD" w:rsidRDefault="002926CD">
            <w:pPr>
              <w:jc w:val="center"/>
              <w:rPr>
                <w:rFonts w:ascii="Tahoma" w:hAnsi="Tahoma" w:cs="Tahoma"/>
                <w:sz w:val="16"/>
                <w:szCs w:val="16"/>
              </w:rPr>
            </w:pPr>
            <w:r>
              <w:rPr>
                <w:rFonts w:ascii="Tahoma" w:hAnsi="Tahoma" w:cs="Tahoma"/>
                <w:sz w:val="16"/>
                <w:szCs w:val="16"/>
              </w:rPr>
              <w:t>2022</w:t>
            </w:r>
          </w:p>
        </w:tc>
        <w:tc>
          <w:tcPr>
            <w:tcW w:w="680" w:type="dxa"/>
            <w:shd w:val="clear" w:color="auto" w:fill="FFFFFF"/>
            <w:vAlign w:val="center"/>
            <w:hideMark/>
          </w:tcPr>
          <w:p w14:paraId="171060F8" w14:textId="77777777" w:rsidR="002926CD" w:rsidRDefault="002926CD">
            <w:pPr>
              <w:jc w:val="center"/>
              <w:rPr>
                <w:rFonts w:ascii="Tahoma" w:hAnsi="Tahoma" w:cs="Tahoma"/>
                <w:sz w:val="16"/>
                <w:szCs w:val="16"/>
              </w:rPr>
            </w:pPr>
            <w:r>
              <w:rPr>
                <w:rFonts w:ascii="Tahoma" w:hAnsi="Tahoma" w:cs="Tahoma"/>
                <w:sz w:val="16"/>
                <w:szCs w:val="16"/>
              </w:rPr>
              <w:t>2023</w:t>
            </w:r>
          </w:p>
        </w:tc>
        <w:tc>
          <w:tcPr>
            <w:tcW w:w="680" w:type="dxa"/>
            <w:shd w:val="clear" w:color="auto" w:fill="FFFFFF"/>
            <w:vAlign w:val="center"/>
            <w:hideMark/>
          </w:tcPr>
          <w:p w14:paraId="6A64B507" w14:textId="77777777" w:rsidR="002926CD" w:rsidRDefault="002926CD">
            <w:pPr>
              <w:jc w:val="center"/>
              <w:rPr>
                <w:rFonts w:ascii="Tahoma" w:hAnsi="Tahoma" w:cs="Tahoma"/>
                <w:sz w:val="16"/>
                <w:szCs w:val="16"/>
              </w:rPr>
            </w:pPr>
            <w:r>
              <w:rPr>
                <w:rFonts w:ascii="Tahoma" w:hAnsi="Tahoma" w:cs="Tahoma"/>
                <w:sz w:val="16"/>
                <w:szCs w:val="16"/>
              </w:rPr>
              <w:t>2024</w:t>
            </w:r>
          </w:p>
        </w:tc>
        <w:tc>
          <w:tcPr>
            <w:tcW w:w="681" w:type="dxa"/>
            <w:shd w:val="clear" w:color="auto" w:fill="FFFFFF"/>
            <w:vAlign w:val="center"/>
            <w:hideMark/>
          </w:tcPr>
          <w:p w14:paraId="3481AA74" w14:textId="77777777" w:rsidR="002926CD" w:rsidRDefault="002926CD">
            <w:pPr>
              <w:jc w:val="center"/>
              <w:rPr>
                <w:rFonts w:ascii="Tahoma" w:hAnsi="Tahoma" w:cs="Tahoma"/>
                <w:sz w:val="16"/>
                <w:szCs w:val="16"/>
              </w:rPr>
            </w:pPr>
            <w:r>
              <w:rPr>
                <w:rFonts w:ascii="Tahoma" w:hAnsi="Tahoma" w:cs="Tahoma"/>
                <w:sz w:val="16"/>
                <w:szCs w:val="16"/>
              </w:rPr>
              <w:t>2025</w:t>
            </w:r>
          </w:p>
        </w:tc>
        <w:tc>
          <w:tcPr>
            <w:tcW w:w="681" w:type="dxa"/>
            <w:shd w:val="clear" w:color="auto" w:fill="FFFFFF"/>
            <w:vAlign w:val="center"/>
            <w:hideMark/>
          </w:tcPr>
          <w:p w14:paraId="6D7506F8" w14:textId="77777777" w:rsidR="002926CD" w:rsidRDefault="002926CD">
            <w:pPr>
              <w:jc w:val="center"/>
              <w:rPr>
                <w:rFonts w:ascii="Tahoma" w:hAnsi="Tahoma" w:cs="Tahoma"/>
                <w:sz w:val="16"/>
                <w:szCs w:val="16"/>
              </w:rPr>
            </w:pPr>
            <w:r>
              <w:rPr>
                <w:rFonts w:ascii="Tahoma" w:hAnsi="Tahoma" w:cs="Tahoma"/>
                <w:sz w:val="16"/>
                <w:szCs w:val="16"/>
              </w:rPr>
              <w:t>2026</w:t>
            </w:r>
          </w:p>
        </w:tc>
        <w:tc>
          <w:tcPr>
            <w:tcW w:w="681" w:type="dxa"/>
            <w:shd w:val="clear" w:color="auto" w:fill="FFFFFF"/>
            <w:vAlign w:val="center"/>
            <w:hideMark/>
          </w:tcPr>
          <w:p w14:paraId="3D994856" w14:textId="77777777" w:rsidR="002926CD" w:rsidRDefault="002926CD">
            <w:pPr>
              <w:jc w:val="center"/>
              <w:rPr>
                <w:rFonts w:ascii="Tahoma" w:hAnsi="Tahoma" w:cs="Tahoma"/>
                <w:sz w:val="16"/>
                <w:szCs w:val="16"/>
              </w:rPr>
            </w:pPr>
            <w:r>
              <w:rPr>
                <w:rFonts w:ascii="Tahoma" w:hAnsi="Tahoma" w:cs="Tahoma"/>
                <w:sz w:val="16"/>
                <w:szCs w:val="16"/>
              </w:rPr>
              <w:t>2027</w:t>
            </w:r>
          </w:p>
        </w:tc>
        <w:tc>
          <w:tcPr>
            <w:tcW w:w="681" w:type="dxa"/>
            <w:shd w:val="clear" w:color="auto" w:fill="FFFFFF"/>
            <w:vAlign w:val="center"/>
            <w:hideMark/>
          </w:tcPr>
          <w:p w14:paraId="3C78E8FA" w14:textId="77777777" w:rsidR="002926CD" w:rsidRDefault="002926CD">
            <w:pPr>
              <w:jc w:val="center"/>
              <w:rPr>
                <w:rFonts w:ascii="Tahoma" w:hAnsi="Tahoma" w:cs="Tahoma"/>
                <w:sz w:val="16"/>
                <w:szCs w:val="16"/>
              </w:rPr>
            </w:pPr>
            <w:r>
              <w:rPr>
                <w:rFonts w:ascii="Tahoma" w:hAnsi="Tahoma" w:cs="Tahoma"/>
                <w:sz w:val="16"/>
                <w:szCs w:val="16"/>
              </w:rPr>
              <w:t>2028</w:t>
            </w:r>
          </w:p>
        </w:tc>
        <w:tc>
          <w:tcPr>
            <w:tcW w:w="681" w:type="dxa"/>
            <w:shd w:val="clear" w:color="auto" w:fill="FFFFFF"/>
            <w:vAlign w:val="center"/>
            <w:hideMark/>
          </w:tcPr>
          <w:p w14:paraId="058EA194" w14:textId="77777777" w:rsidR="002926CD" w:rsidRDefault="002926CD">
            <w:pPr>
              <w:jc w:val="center"/>
              <w:rPr>
                <w:rFonts w:ascii="Tahoma" w:hAnsi="Tahoma" w:cs="Tahoma"/>
                <w:sz w:val="16"/>
                <w:szCs w:val="16"/>
              </w:rPr>
            </w:pPr>
            <w:r>
              <w:rPr>
                <w:rFonts w:ascii="Tahoma" w:hAnsi="Tahoma" w:cs="Tahoma"/>
                <w:sz w:val="16"/>
                <w:szCs w:val="16"/>
              </w:rPr>
              <w:t>2029</w:t>
            </w:r>
          </w:p>
        </w:tc>
        <w:tc>
          <w:tcPr>
            <w:tcW w:w="681" w:type="dxa"/>
            <w:shd w:val="clear" w:color="auto" w:fill="FFFFFF"/>
            <w:vAlign w:val="center"/>
            <w:hideMark/>
          </w:tcPr>
          <w:p w14:paraId="4BD96DAD" w14:textId="77777777" w:rsidR="002926CD" w:rsidRDefault="002926CD">
            <w:pPr>
              <w:jc w:val="center"/>
              <w:rPr>
                <w:rFonts w:ascii="Tahoma" w:hAnsi="Tahoma" w:cs="Tahoma"/>
                <w:sz w:val="16"/>
                <w:szCs w:val="16"/>
              </w:rPr>
            </w:pPr>
            <w:r>
              <w:rPr>
                <w:rFonts w:ascii="Tahoma" w:hAnsi="Tahoma" w:cs="Tahoma"/>
                <w:sz w:val="16"/>
                <w:szCs w:val="16"/>
              </w:rPr>
              <w:t>2030</w:t>
            </w:r>
          </w:p>
        </w:tc>
        <w:tc>
          <w:tcPr>
            <w:tcW w:w="681" w:type="dxa"/>
            <w:shd w:val="clear" w:color="auto" w:fill="FFFFFF"/>
            <w:vAlign w:val="center"/>
            <w:hideMark/>
          </w:tcPr>
          <w:p w14:paraId="6F51678D" w14:textId="77777777" w:rsidR="002926CD" w:rsidRDefault="002926CD">
            <w:pPr>
              <w:jc w:val="center"/>
              <w:rPr>
                <w:rFonts w:ascii="Tahoma" w:hAnsi="Tahoma" w:cs="Tahoma"/>
                <w:sz w:val="16"/>
                <w:szCs w:val="16"/>
              </w:rPr>
            </w:pPr>
            <w:r>
              <w:rPr>
                <w:rFonts w:ascii="Tahoma" w:hAnsi="Tahoma" w:cs="Tahoma"/>
                <w:sz w:val="16"/>
                <w:szCs w:val="16"/>
              </w:rPr>
              <w:t>2031</w:t>
            </w:r>
          </w:p>
        </w:tc>
        <w:tc>
          <w:tcPr>
            <w:tcW w:w="704" w:type="dxa"/>
            <w:shd w:val="clear" w:color="auto" w:fill="FFFFFF"/>
            <w:vAlign w:val="center"/>
            <w:hideMark/>
          </w:tcPr>
          <w:p w14:paraId="20FE8708" w14:textId="77777777" w:rsidR="002926CD" w:rsidRDefault="002926CD">
            <w:pPr>
              <w:jc w:val="center"/>
              <w:rPr>
                <w:rFonts w:ascii="Tahoma" w:hAnsi="Tahoma" w:cs="Tahoma"/>
                <w:sz w:val="16"/>
                <w:szCs w:val="16"/>
              </w:rPr>
            </w:pPr>
            <w:r>
              <w:rPr>
                <w:rFonts w:ascii="Tahoma" w:hAnsi="Tahoma" w:cs="Tahoma"/>
                <w:sz w:val="16"/>
                <w:szCs w:val="16"/>
              </w:rPr>
              <w:t>2032</w:t>
            </w:r>
          </w:p>
        </w:tc>
      </w:tr>
      <w:tr w:rsidR="002926CD" w14:paraId="42B89D6D" w14:textId="77777777" w:rsidTr="002926CD">
        <w:trPr>
          <w:trHeight w:val="255"/>
        </w:trPr>
        <w:tc>
          <w:tcPr>
            <w:tcW w:w="1431" w:type="dxa"/>
            <w:shd w:val="clear" w:color="auto" w:fill="FFFFFF"/>
            <w:vAlign w:val="center"/>
            <w:hideMark/>
          </w:tcPr>
          <w:p w14:paraId="0DE55F34" w14:textId="77777777" w:rsidR="002926CD" w:rsidRDefault="002926CD">
            <w:pPr>
              <w:rPr>
                <w:rFonts w:ascii="Tahoma" w:hAnsi="Tahoma" w:cs="Tahoma"/>
                <w:sz w:val="16"/>
                <w:szCs w:val="16"/>
              </w:rPr>
            </w:pPr>
            <w:r>
              <w:rPr>
                <w:rFonts w:ascii="Tahoma" w:hAnsi="Tahoma" w:cs="Tahoma"/>
                <w:sz w:val="16"/>
                <w:szCs w:val="16"/>
              </w:rPr>
              <w:t>5-9</w:t>
            </w:r>
          </w:p>
        </w:tc>
        <w:tc>
          <w:tcPr>
            <w:tcW w:w="867" w:type="dxa"/>
            <w:noWrap/>
            <w:vAlign w:val="center"/>
            <w:hideMark/>
          </w:tcPr>
          <w:p w14:paraId="3381FD06" w14:textId="77777777" w:rsidR="002926CD" w:rsidRDefault="002926CD">
            <w:pPr>
              <w:jc w:val="right"/>
              <w:rPr>
                <w:rFonts w:ascii="Tahoma" w:hAnsi="Tahoma" w:cs="Tahoma"/>
                <w:color w:val="000000"/>
                <w:sz w:val="16"/>
                <w:szCs w:val="16"/>
              </w:rPr>
            </w:pPr>
            <w:r>
              <w:rPr>
                <w:rFonts w:ascii="Tahoma" w:hAnsi="Tahoma" w:cs="Tahoma"/>
                <w:color w:val="000000"/>
                <w:sz w:val="16"/>
                <w:szCs w:val="16"/>
              </w:rPr>
              <w:t>491</w:t>
            </w:r>
          </w:p>
        </w:tc>
        <w:tc>
          <w:tcPr>
            <w:tcW w:w="680" w:type="dxa"/>
            <w:noWrap/>
            <w:vAlign w:val="center"/>
            <w:hideMark/>
          </w:tcPr>
          <w:p w14:paraId="1CD48C53" w14:textId="77777777" w:rsidR="002926CD" w:rsidRDefault="002926CD">
            <w:pPr>
              <w:jc w:val="right"/>
              <w:rPr>
                <w:rFonts w:ascii="Tahoma" w:hAnsi="Tahoma" w:cs="Tahoma"/>
                <w:color w:val="000000"/>
                <w:sz w:val="16"/>
                <w:szCs w:val="16"/>
              </w:rPr>
            </w:pPr>
            <w:r>
              <w:rPr>
                <w:rFonts w:ascii="Tahoma" w:hAnsi="Tahoma" w:cs="Tahoma"/>
                <w:color w:val="000000"/>
                <w:sz w:val="16"/>
                <w:szCs w:val="16"/>
              </w:rPr>
              <w:t>485</w:t>
            </w:r>
          </w:p>
        </w:tc>
        <w:tc>
          <w:tcPr>
            <w:tcW w:w="680" w:type="dxa"/>
            <w:noWrap/>
            <w:vAlign w:val="center"/>
            <w:hideMark/>
          </w:tcPr>
          <w:p w14:paraId="21180806" w14:textId="77777777" w:rsidR="002926CD" w:rsidRDefault="002926CD">
            <w:pPr>
              <w:jc w:val="right"/>
              <w:rPr>
                <w:rFonts w:ascii="Tahoma" w:hAnsi="Tahoma" w:cs="Tahoma"/>
                <w:color w:val="000000"/>
                <w:sz w:val="16"/>
                <w:szCs w:val="16"/>
              </w:rPr>
            </w:pPr>
            <w:r>
              <w:rPr>
                <w:rFonts w:ascii="Tahoma" w:hAnsi="Tahoma" w:cs="Tahoma"/>
                <w:color w:val="000000"/>
                <w:sz w:val="16"/>
                <w:szCs w:val="16"/>
              </w:rPr>
              <w:t>480</w:t>
            </w:r>
          </w:p>
        </w:tc>
        <w:tc>
          <w:tcPr>
            <w:tcW w:w="681" w:type="dxa"/>
            <w:noWrap/>
            <w:vAlign w:val="center"/>
            <w:hideMark/>
          </w:tcPr>
          <w:p w14:paraId="31F886AD" w14:textId="77777777" w:rsidR="002926CD" w:rsidRDefault="002926CD">
            <w:pPr>
              <w:jc w:val="right"/>
              <w:rPr>
                <w:rFonts w:ascii="Tahoma" w:hAnsi="Tahoma" w:cs="Tahoma"/>
                <w:color w:val="000000"/>
                <w:sz w:val="16"/>
                <w:szCs w:val="16"/>
              </w:rPr>
            </w:pPr>
            <w:r>
              <w:rPr>
                <w:rFonts w:ascii="Tahoma" w:hAnsi="Tahoma" w:cs="Tahoma"/>
                <w:color w:val="000000"/>
                <w:sz w:val="16"/>
                <w:szCs w:val="16"/>
              </w:rPr>
              <w:t>475</w:t>
            </w:r>
          </w:p>
        </w:tc>
        <w:tc>
          <w:tcPr>
            <w:tcW w:w="681" w:type="dxa"/>
            <w:noWrap/>
            <w:vAlign w:val="center"/>
            <w:hideMark/>
          </w:tcPr>
          <w:p w14:paraId="2653730A" w14:textId="77777777" w:rsidR="002926CD" w:rsidRDefault="002926CD">
            <w:pPr>
              <w:jc w:val="right"/>
              <w:rPr>
                <w:rFonts w:ascii="Tahoma" w:hAnsi="Tahoma" w:cs="Tahoma"/>
                <w:color w:val="000000"/>
                <w:sz w:val="16"/>
                <w:szCs w:val="16"/>
              </w:rPr>
            </w:pPr>
            <w:r>
              <w:rPr>
                <w:rFonts w:ascii="Tahoma" w:hAnsi="Tahoma" w:cs="Tahoma"/>
                <w:color w:val="000000"/>
                <w:sz w:val="16"/>
                <w:szCs w:val="16"/>
              </w:rPr>
              <w:t>469</w:t>
            </w:r>
          </w:p>
        </w:tc>
        <w:tc>
          <w:tcPr>
            <w:tcW w:w="681" w:type="dxa"/>
            <w:noWrap/>
            <w:vAlign w:val="center"/>
            <w:hideMark/>
          </w:tcPr>
          <w:p w14:paraId="6A711874" w14:textId="77777777" w:rsidR="002926CD" w:rsidRDefault="002926CD">
            <w:pPr>
              <w:jc w:val="right"/>
              <w:rPr>
                <w:rFonts w:ascii="Tahoma" w:hAnsi="Tahoma" w:cs="Tahoma"/>
                <w:color w:val="000000"/>
                <w:sz w:val="16"/>
                <w:szCs w:val="16"/>
              </w:rPr>
            </w:pPr>
            <w:r>
              <w:rPr>
                <w:rFonts w:ascii="Tahoma" w:hAnsi="Tahoma" w:cs="Tahoma"/>
                <w:color w:val="000000"/>
                <w:sz w:val="16"/>
                <w:szCs w:val="16"/>
              </w:rPr>
              <w:t>464</w:t>
            </w:r>
          </w:p>
        </w:tc>
        <w:tc>
          <w:tcPr>
            <w:tcW w:w="681" w:type="dxa"/>
            <w:noWrap/>
            <w:vAlign w:val="center"/>
            <w:hideMark/>
          </w:tcPr>
          <w:p w14:paraId="0FC40178" w14:textId="77777777" w:rsidR="002926CD" w:rsidRDefault="002926CD">
            <w:pPr>
              <w:jc w:val="right"/>
              <w:rPr>
                <w:rFonts w:ascii="Tahoma" w:hAnsi="Tahoma" w:cs="Tahoma"/>
                <w:color w:val="000000"/>
                <w:sz w:val="16"/>
                <w:szCs w:val="16"/>
              </w:rPr>
            </w:pPr>
            <w:r>
              <w:rPr>
                <w:rFonts w:ascii="Tahoma" w:hAnsi="Tahoma" w:cs="Tahoma"/>
                <w:color w:val="000000"/>
                <w:sz w:val="16"/>
                <w:szCs w:val="16"/>
              </w:rPr>
              <w:t>459</w:t>
            </w:r>
          </w:p>
        </w:tc>
        <w:tc>
          <w:tcPr>
            <w:tcW w:w="681" w:type="dxa"/>
            <w:noWrap/>
            <w:vAlign w:val="center"/>
            <w:hideMark/>
          </w:tcPr>
          <w:p w14:paraId="6D791E93" w14:textId="77777777" w:rsidR="002926CD" w:rsidRDefault="002926CD">
            <w:pPr>
              <w:jc w:val="right"/>
              <w:rPr>
                <w:rFonts w:ascii="Tahoma" w:hAnsi="Tahoma" w:cs="Tahoma"/>
                <w:color w:val="000000"/>
                <w:sz w:val="16"/>
                <w:szCs w:val="16"/>
              </w:rPr>
            </w:pPr>
            <w:r>
              <w:rPr>
                <w:rFonts w:ascii="Tahoma" w:hAnsi="Tahoma" w:cs="Tahoma"/>
                <w:color w:val="000000"/>
                <w:sz w:val="16"/>
                <w:szCs w:val="16"/>
              </w:rPr>
              <w:t>453</w:t>
            </w:r>
          </w:p>
        </w:tc>
        <w:tc>
          <w:tcPr>
            <w:tcW w:w="681" w:type="dxa"/>
            <w:noWrap/>
            <w:vAlign w:val="center"/>
            <w:hideMark/>
          </w:tcPr>
          <w:p w14:paraId="5A96E044" w14:textId="77777777" w:rsidR="002926CD" w:rsidRDefault="002926CD">
            <w:pPr>
              <w:jc w:val="right"/>
              <w:rPr>
                <w:rFonts w:ascii="Tahoma" w:hAnsi="Tahoma" w:cs="Tahoma"/>
                <w:color w:val="000000"/>
                <w:sz w:val="16"/>
                <w:szCs w:val="16"/>
              </w:rPr>
            </w:pPr>
            <w:r>
              <w:rPr>
                <w:rFonts w:ascii="Tahoma" w:hAnsi="Tahoma" w:cs="Tahoma"/>
                <w:color w:val="000000"/>
                <w:sz w:val="16"/>
                <w:szCs w:val="16"/>
              </w:rPr>
              <w:t>448</w:t>
            </w:r>
          </w:p>
        </w:tc>
        <w:tc>
          <w:tcPr>
            <w:tcW w:w="681" w:type="dxa"/>
            <w:noWrap/>
            <w:vAlign w:val="center"/>
            <w:hideMark/>
          </w:tcPr>
          <w:p w14:paraId="69267C13" w14:textId="77777777" w:rsidR="002926CD" w:rsidRDefault="002926CD">
            <w:pPr>
              <w:jc w:val="right"/>
              <w:rPr>
                <w:rFonts w:ascii="Tahoma" w:hAnsi="Tahoma" w:cs="Tahoma"/>
                <w:color w:val="000000"/>
                <w:sz w:val="16"/>
                <w:szCs w:val="16"/>
              </w:rPr>
            </w:pPr>
            <w:r>
              <w:rPr>
                <w:rFonts w:ascii="Tahoma" w:hAnsi="Tahoma" w:cs="Tahoma"/>
                <w:color w:val="000000"/>
                <w:sz w:val="16"/>
                <w:szCs w:val="16"/>
              </w:rPr>
              <w:t>443</w:t>
            </w:r>
          </w:p>
        </w:tc>
        <w:tc>
          <w:tcPr>
            <w:tcW w:w="704" w:type="dxa"/>
            <w:noWrap/>
            <w:vAlign w:val="center"/>
            <w:hideMark/>
          </w:tcPr>
          <w:p w14:paraId="0472C9E9" w14:textId="77777777" w:rsidR="002926CD" w:rsidRDefault="002926CD">
            <w:pPr>
              <w:jc w:val="right"/>
              <w:rPr>
                <w:rFonts w:ascii="Tahoma" w:hAnsi="Tahoma" w:cs="Tahoma"/>
                <w:color w:val="000000"/>
                <w:sz w:val="16"/>
                <w:szCs w:val="16"/>
              </w:rPr>
            </w:pPr>
            <w:r>
              <w:rPr>
                <w:rFonts w:ascii="Tahoma" w:hAnsi="Tahoma" w:cs="Tahoma"/>
                <w:color w:val="000000"/>
                <w:sz w:val="16"/>
                <w:szCs w:val="16"/>
              </w:rPr>
              <w:t>437</w:t>
            </w:r>
          </w:p>
        </w:tc>
      </w:tr>
      <w:tr w:rsidR="002926CD" w14:paraId="4D89B22E" w14:textId="77777777" w:rsidTr="002926CD">
        <w:trPr>
          <w:trHeight w:val="255"/>
        </w:trPr>
        <w:tc>
          <w:tcPr>
            <w:tcW w:w="1431" w:type="dxa"/>
            <w:shd w:val="clear" w:color="auto" w:fill="FFFFFF"/>
            <w:vAlign w:val="center"/>
            <w:hideMark/>
          </w:tcPr>
          <w:p w14:paraId="3F7C37C3" w14:textId="77777777" w:rsidR="002926CD" w:rsidRDefault="002926CD">
            <w:pPr>
              <w:rPr>
                <w:rFonts w:ascii="Tahoma" w:hAnsi="Tahoma" w:cs="Tahoma"/>
                <w:sz w:val="16"/>
                <w:szCs w:val="16"/>
              </w:rPr>
            </w:pPr>
            <w:r>
              <w:rPr>
                <w:rFonts w:ascii="Tahoma" w:hAnsi="Tahoma" w:cs="Tahoma"/>
                <w:sz w:val="16"/>
                <w:szCs w:val="16"/>
              </w:rPr>
              <w:t>10 - 14</w:t>
            </w:r>
          </w:p>
        </w:tc>
        <w:tc>
          <w:tcPr>
            <w:tcW w:w="867" w:type="dxa"/>
            <w:noWrap/>
            <w:vAlign w:val="center"/>
            <w:hideMark/>
          </w:tcPr>
          <w:p w14:paraId="1B741387" w14:textId="77777777" w:rsidR="002926CD" w:rsidRDefault="002926CD">
            <w:pPr>
              <w:jc w:val="right"/>
              <w:rPr>
                <w:rFonts w:ascii="Tahoma" w:hAnsi="Tahoma" w:cs="Tahoma"/>
                <w:color w:val="000000"/>
                <w:sz w:val="16"/>
                <w:szCs w:val="16"/>
              </w:rPr>
            </w:pPr>
            <w:r>
              <w:rPr>
                <w:rFonts w:ascii="Tahoma" w:hAnsi="Tahoma" w:cs="Tahoma"/>
                <w:color w:val="000000"/>
                <w:sz w:val="16"/>
                <w:szCs w:val="16"/>
              </w:rPr>
              <w:t>580</w:t>
            </w:r>
          </w:p>
        </w:tc>
        <w:tc>
          <w:tcPr>
            <w:tcW w:w="680" w:type="dxa"/>
            <w:noWrap/>
            <w:vAlign w:val="center"/>
            <w:hideMark/>
          </w:tcPr>
          <w:p w14:paraId="4F1DD3CB" w14:textId="77777777" w:rsidR="002926CD" w:rsidRDefault="002926CD">
            <w:pPr>
              <w:jc w:val="right"/>
              <w:rPr>
                <w:rFonts w:ascii="Tahoma" w:hAnsi="Tahoma" w:cs="Tahoma"/>
                <w:color w:val="000000"/>
                <w:sz w:val="16"/>
                <w:szCs w:val="16"/>
              </w:rPr>
            </w:pPr>
            <w:r>
              <w:rPr>
                <w:rFonts w:ascii="Tahoma" w:hAnsi="Tahoma" w:cs="Tahoma"/>
                <w:color w:val="000000"/>
                <w:sz w:val="16"/>
                <w:szCs w:val="16"/>
              </w:rPr>
              <w:t>574</w:t>
            </w:r>
          </w:p>
        </w:tc>
        <w:tc>
          <w:tcPr>
            <w:tcW w:w="680" w:type="dxa"/>
            <w:noWrap/>
            <w:vAlign w:val="center"/>
            <w:hideMark/>
          </w:tcPr>
          <w:p w14:paraId="465303F6" w14:textId="77777777" w:rsidR="002926CD" w:rsidRDefault="002926CD">
            <w:pPr>
              <w:jc w:val="right"/>
              <w:rPr>
                <w:rFonts w:ascii="Tahoma" w:hAnsi="Tahoma" w:cs="Tahoma"/>
                <w:color w:val="000000"/>
                <w:sz w:val="16"/>
                <w:szCs w:val="16"/>
              </w:rPr>
            </w:pPr>
            <w:r>
              <w:rPr>
                <w:rFonts w:ascii="Tahoma" w:hAnsi="Tahoma" w:cs="Tahoma"/>
                <w:color w:val="000000"/>
                <w:sz w:val="16"/>
                <w:szCs w:val="16"/>
              </w:rPr>
              <w:t>557</w:t>
            </w:r>
          </w:p>
        </w:tc>
        <w:tc>
          <w:tcPr>
            <w:tcW w:w="681" w:type="dxa"/>
            <w:noWrap/>
            <w:vAlign w:val="center"/>
            <w:hideMark/>
          </w:tcPr>
          <w:p w14:paraId="79CBDFD0" w14:textId="77777777" w:rsidR="002926CD" w:rsidRDefault="002926CD">
            <w:pPr>
              <w:jc w:val="right"/>
              <w:rPr>
                <w:rFonts w:ascii="Tahoma" w:hAnsi="Tahoma" w:cs="Tahoma"/>
                <w:color w:val="000000"/>
                <w:sz w:val="16"/>
                <w:szCs w:val="16"/>
              </w:rPr>
            </w:pPr>
            <w:r>
              <w:rPr>
                <w:rFonts w:ascii="Tahoma" w:hAnsi="Tahoma" w:cs="Tahoma"/>
                <w:color w:val="000000"/>
                <w:sz w:val="16"/>
                <w:szCs w:val="16"/>
              </w:rPr>
              <w:t>547</w:t>
            </w:r>
          </w:p>
        </w:tc>
        <w:tc>
          <w:tcPr>
            <w:tcW w:w="681" w:type="dxa"/>
            <w:noWrap/>
            <w:vAlign w:val="center"/>
            <w:hideMark/>
          </w:tcPr>
          <w:p w14:paraId="1D561A89" w14:textId="77777777" w:rsidR="002926CD" w:rsidRDefault="002926CD">
            <w:pPr>
              <w:jc w:val="right"/>
              <w:rPr>
                <w:rFonts w:ascii="Tahoma" w:hAnsi="Tahoma" w:cs="Tahoma"/>
                <w:color w:val="000000"/>
                <w:sz w:val="16"/>
                <w:szCs w:val="16"/>
              </w:rPr>
            </w:pPr>
            <w:r>
              <w:rPr>
                <w:rFonts w:ascii="Tahoma" w:hAnsi="Tahoma" w:cs="Tahoma"/>
                <w:color w:val="000000"/>
                <w:sz w:val="16"/>
                <w:szCs w:val="16"/>
              </w:rPr>
              <w:t>536</w:t>
            </w:r>
          </w:p>
        </w:tc>
        <w:tc>
          <w:tcPr>
            <w:tcW w:w="681" w:type="dxa"/>
            <w:noWrap/>
            <w:vAlign w:val="center"/>
            <w:hideMark/>
          </w:tcPr>
          <w:p w14:paraId="0B44C9DF" w14:textId="77777777" w:rsidR="002926CD" w:rsidRDefault="002926CD">
            <w:pPr>
              <w:jc w:val="right"/>
              <w:rPr>
                <w:rFonts w:ascii="Tahoma" w:hAnsi="Tahoma" w:cs="Tahoma"/>
                <w:color w:val="000000"/>
                <w:sz w:val="16"/>
                <w:szCs w:val="16"/>
              </w:rPr>
            </w:pPr>
            <w:r>
              <w:rPr>
                <w:rFonts w:ascii="Tahoma" w:hAnsi="Tahoma" w:cs="Tahoma"/>
                <w:color w:val="000000"/>
                <w:sz w:val="16"/>
                <w:szCs w:val="16"/>
              </w:rPr>
              <w:t>524</w:t>
            </w:r>
          </w:p>
        </w:tc>
        <w:tc>
          <w:tcPr>
            <w:tcW w:w="681" w:type="dxa"/>
            <w:noWrap/>
            <w:vAlign w:val="center"/>
            <w:hideMark/>
          </w:tcPr>
          <w:p w14:paraId="69012A27" w14:textId="77777777" w:rsidR="002926CD" w:rsidRDefault="002926CD">
            <w:pPr>
              <w:jc w:val="right"/>
              <w:rPr>
                <w:rFonts w:ascii="Tahoma" w:hAnsi="Tahoma" w:cs="Tahoma"/>
                <w:color w:val="000000"/>
                <w:sz w:val="16"/>
                <w:szCs w:val="16"/>
              </w:rPr>
            </w:pPr>
            <w:r>
              <w:rPr>
                <w:rFonts w:ascii="Tahoma" w:hAnsi="Tahoma" w:cs="Tahoma"/>
                <w:color w:val="000000"/>
                <w:sz w:val="16"/>
                <w:szCs w:val="16"/>
              </w:rPr>
              <w:t>513</w:t>
            </w:r>
          </w:p>
        </w:tc>
        <w:tc>
          <w:tcPr>
            <w:tcW w:w="681" w:type="dxa"/>
            <w:noWrap/>
            <w:vAlign w:val="center"/>
            <w:hideMark/>
          </w:tcPr>
          <w:p w14:paraId="6CBB1892" w14:textId="77777777" w:rsidR="002926CD" w:rsidRDefault="002926CD">
            <w:pPr>
              <w:jc w:val="right"/>
              <w:rPr>
                <w:rFonts w:ascii="Tahoma" w:hAnsi="Tahoma" w:cs="Tahoma"/>
                <w:color w:val="000000"/>
                <w:sz w:val="16"/>
                <w:szCs w:val="16"/>
              </w:rPr>
            </w:pPr>
            <w:r>
              <w:rPr>
                <w:rFonts w:ascii="Tahoma" w:hAnsi="Tahoma" w:cs="Tahoma"/>
                <w:color w:val="000000"/>
                <w:sz w:val="16"/>
                <w:szCs w:val="16"/>
              </w:rPr>
              <w:t>501</w:t>
            </w:r>
          </w:p>
        </w:tc>
        <w:tc>
          <w:tcPr>
            <w:tcW w:w="681" w:type="dxa"/>
            <w:noWrap/>
            <w:vAlign w:val="center"/>
            <w:hideMark/>
          </w:tcPr>
          <w:p w14:paraId="60AA8349" w14:textId="77777777" w:rsidR="002926CD" w:rsidRDefault="002926CD">
            <w:pPr>
              <w:jc w:val="right"/>
              <w:rPr>
                <w:rFonts w:ascii="Tahoma" w:hAnsi="Tahoma" w:cs="Tahoma"/>
                <w:color w:val="000000"/>
                <w:sz w:val="16"/>
                <w:szCs w:val="16"/>
              </w:rPr>
            </w:pPr>
            <w:r>
              <w:rPr>
                <w:rFonts w:ascii="Tahoma" w:hAnsi="Tahoma" w:cs="Tahoma"/>
                <w:color w:val="000000"/>
                <w:sz w:val="16"/>
                <w:szCs w:val="16"/>
              </w:rPr>
              <w:t>490</w:t>
            </w:r>
          </w:p>
        </w:tc>
        <w:tc>
          <w:tcPr>
            <w:tcW w:w="681" w:type="dxa"/>
            <w:noWrap/>
            <w:vAlign w:val="center"/>
            <w:hideMark/>
          </w:tcPr>
          <w:p w14:paraId="087B773E" w14:textId="77777777" w:rsidR="002926CD" w:rsidRDefault="002926CD">
            <w:pPr>
              <w:jc w:val="right"/>
              <w:rPr>
                <w:rFonts w:ascii="Tahoma" w:hAnsi="Tahoma" w:cs="Tahoma"/>
                <w:color w:val="000000"/>
                <w:sz w:val="16"/>
                <w:szCs w:val="16"/>
              </w:rPr>
            </w:pPr>
            <w:r>
              <w:rPr>
                <w:rFonts w:ascii="Tahoma" w:hAnsi="Tahoma" w:cs="Tahoma"/>
                <w:color w:val="000000"/>
                <w:sz w:val="16"/>
                <w:szCs w:val="16"/>
              </w:rPr>
              <w:t>478</w:t>
            </w:r>
          </w:p>
        </w:tc>
        <w:tc>
          <w:tcPr>
            <w:tcW w:w="704" w:type="dxa"/>
            <w:noWrap/>
            <w:vAlign w:val="center"/>
            <w:hideMark/>
          </w:tcPr>
          <w:p w14:paraId="039A3256" w14:textId="77777777" w:rsidR="002926CD" w:rsidRDefault="002926CD">
            <w:pPr>
              <w:jc w:val="right"/>
              <w:rPr>
                <w:rFonts w:ascii="Tahoma" w:hAnsi="Tahoma" w:cs="Tahoma"/>
                <w:color w:val="000000"/>
                <w:sz w:val="16"/>
                <w:szCs w:val="16"/>
              </w:rPr>
            </w:pPr>
            <w:r>
              <w:rPr>
                <w:rFonts w:ascii="Tahoma" w:hAnsi="Tahoma" w:cs="Tahoma"/>
                <w:color w:val="000000"/>
                <w:sz w:val="16"/>
                <w:szCs w:val="16"/>
              </w:rPr>
              <w:t>467</w:t>
            </w:r>
          </w:p>
        </w:tc>
      </w:tr>
    </w:tbl>
    <w:p w14:paraId="36857D9B" w14:textId="77777777" w:rsidR="002926CD" w:rsidRDefault="002926CD" w:rsidP="002926CD">
      <w:pPr>
        <w:pStyle w:val="Normlny1"/>
        <w:jc w:val="both"/>
        <w:rPr>
          <w:rFonts w:ascii="Tahoma" w:hAnsi="Tahoma" w:cs="Tahoma"/>
          <w:sz w:val="20"/>
          <w:szCs w:val="20"/>
        </w:rPr>
      </w:pPr>
    </w:p>
    <w:p w14:paraId="3A30768E" w14:textId="75484BB4" w:rsidR="002926CD" w:rsidRPr="00544A1D" w:rsidRDefault="002926CD" w:rsidP="002926CD">
      <w:pPr>
        <w:pStyle w:val="Normlny1"/>
        <w:jc w:val="both"/>
        <w:rPr>
          <w:rFonts w:asciiTheme="majorHAnsi" w:hAnsiTheme="majorHAnsi" w:cstheme="majorHAnsi"/>
          <w:b/>
        </w:rPr>
      </w:pPr>
      <w:r w:rsidRPr="00E55EAF">
        <w:rPr>
          <w:rFonts w:asciiTheme="majorHAnsi" w:hAnsiTheme="majorHAnsi" w:cstheme="majorHAnsi"/>
          <w:b/>
          <w:color w:val="2F5496" w:themeColor="accent1" w:themeShade="BF"/>
        </w:rPr>
        <w:t>Záujmová činnosť</w:t>
      </w:r>
    </w:p>
    <w:p w14:paraId="26FBCB93" w14:textId="100D3DDC" w:rsidR="002926CD" w:rsidRPr="00E55EAF" w:rsidRDefault="002926CD" w:rsidP="002926CD">
      <w:pPr>
        <w:pStyle w:val="Normlny1"/>
        <w:jc w:val="both"/>
        <w:rPr>
          <w:rFonts w:asciiTheme="majorHAnsi" w:hAnsiTheme="majorHAnsi" w:cstheme="majorHAnsi"/>
        </w:rPr>
      </w:pPr>
      <w:r w:rsidRPr="00544A1D">
        <w:rPr>
          <w:rFonts w:asciiTheme="majorHAnsi" w:hAnsiTheme="majorHAnsi" w:cstheme="majorHAnsi"/>
        </w:rPr>
        <w:t>Na území mesta Fiľakovo mimoškolskú činnosť vykonávajú:</w:t>
      </w:r>
    </w:p>
    <w:p w14:paraId="24BD9C1F" w14:textId="77777777" w:rsidR="002926CD" w:rsidRPr="00544A1D" w:rsidRDefault="002926CD">
      <w:pPr>
        <w:pStyle w:val="Normlny1"/>
        <w:numPr>
          <w:ilvl w:val="0"/>
          <w:numId w:val="42"/>
        </w:numPr>
        <w:tabs>
          <w:tab w:val="num" w:pos="360"/>
        </w:tabs>
        <w:ind w:left="360"/>
        <w:jc w:val="both"/>
        <w:rPr>
          <w:rFonts w:asciiTheme="majorHAnsi" w:hAnsiTheme="majorHAnsi" w:cstheme="majorHAnsi"/>
        </w:rPr>
      </w:pPr>
      <w:r w:rsidRPr="00544A1D">
        <w:rPr>
          <w:rFonts w:asciiTheme="majorHAnsi" w:hAnsiTheme="majorHAnsi" w:cstheme="majorHAnsi"/>
        </w:rPr>
        <w:t>Školské kluby detí - zriadené pri každej ZŠ</w:t>
      </w:r>
    </w:p>
    <w:p w14:paraId="191B2350" w14:textId="2F6308AC" w:rsidR="002926CD" w:rsidRPr="00544A1D" w:rsidRDefault="002926CD">
      <w:pPr>
        <w:pStyle w:val="Normlny1"/>
        <w:numPr>
          <w:ilvl w:val="0"/>
          <w:numId w:val="42"/>
        </w:numPr>
        <w:tabs>
          <w:tab w:val="num" w:pos="360"/>
        </w:tabs>
        <w:ind w:left="360"/>
        <w:jc w:val="both"/>
        <w:rPr>
          <w:rFonts w:asciiTheme="majorHAnsi" w:hAnsiTheme="majorHAnsi" w:cstheme="majorHAnsi"/>
        </w:rPr>
      </w:pPr>
      <w:r w:rsidRPr="009E5522">
        <w:rPr>
          <w:rFonts w:asciiTheme="majorHAnsi" w:hAnsiTheme="majorHAnsi" w:cstheme="majorHAnsi"/>
        </w:rPr>
        <w:t>Základná umelecká škola</w:t>
      </w:r>
      <w:r w:rsidR="00912F3C" w:rsidRPr="009E5522">
        <w:rPr>
          <w:rFonts w:asciiTheme="majorHAnsi" w:hAnsiTheme="majorHAnsi" w:cstheme="majorHAnsi"/>
        </w:rPr>
        <w:t xml:space="preserve"> – </w:t>
      </w:r>
      <w:r w:rsidR="00912F3C" w:rsidRPr="009E5522">
        <w:rPr>
          <w:rFonts w:asciiTheme="majorHAnsi" w:hAnsiTheme="majorHAnsi" w:cstheme="majorHAnsi"/>
          <w:lang w:val="hu-HU"/>
        </w:rPr>
        <w:t>Művészeti Alapiskola</w:t>
      </w:r>
      <w:r w:rsidR="00912F3C" w:rsidRPr="00544A1D">
        <w:rPr>
          <w:rFonts w:asciiTheme="majorHAnsi" w:hAnsiTheme="majorHAnsi" w:cstheme="majorHAnsi"/>
          <w:lang w:val="hu-HU"/>
        </w:rPr>
        <w:t>, Z</w:t>
      </w:r>
      <w:proofErr w:type="spellStart"/>
      <w:r w:rsidR="00912F3C" w:rsidRPr="00544A1D">
        <w:rPr>
          <w:rFonts w:asciiTheme="majorHAnsi" w:hAnsiTheme="majorHAnsi" w:cstheme="majorHAnsi"/>
        </w:rPr>
        <w:t>áhradnícka</w:t>
      </w:r>
      <w:proofErr w:type="spellEnd"/>
      <w:r w:rsidR="00912F3C" w:rsidRPr="00544A1D">
        <w:rPr>
          <w:rFonts w:asciiTheme="majorHAnsi" w:hAnsiTheme="majorHAnsi" w:cstheme="majorHAnsi"/>
        </w:rPr>
        <w:t xml:space="preserve"> 2a, Fiľakovo</w:t>
      </w:r>
      <w:r w:rsidRPr="00544A1D">
        <w:rPr>
          <w:rFonts w:asciiTheme="majorHAnsi" w:hAnsiTheme="majorHAnsi" w:cstheme="majorHAnsi"/>
        </w:rPr>
        <w:t xml:space="preserve"> (organizácia s právnou subjektivitou zriadená Mestom)</w:t>
      </w:r>
    </w:p>
    <w:p w14:paraId="41266391" w14:textId="77777777" w:rsidR="002926CD" w:rsidRPr="00544A1D" w:rsidRDefault="002926CD" w:rsidP="002926CD">
      <w:pPr>
        <w:pStyle w:val="Normlny1"/>
        <w:jc w:val="both"/>
        <w:rPr>
          <w:rFonts w:asciiTheme="majorHAnsi" w:hAnsiTheme="majorHAnsi" w:cstheme="majorHAnsi"/>
        </w:rPr>
      </w:pPr>
    </w:p>
    <w:p w14:paraId="78C691A8" w14:textId="3D96708F"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Základná umelecká škola </w:t>
      </w:r>
      <w:r w:rsidR="009A4AD0">
        <w:rPr>
          <w:rFonts w:asciiTheme="majorHAnsi" w:hAnsiTheme="majorHAnsi" w:cstheme="majorHAnsi"/>
        </w:rPr>
        <w:t xml:space="preserve">– </w:t>
      </w:r>
      <w:r w:rsidR="009A4AD0">
        <w:rPr>
          <w:rFonts w:asciiTheme="majorHAnsi" w:hAnsiTheme="majorHAnsi" w:cstheme="majorHAnsi"/>
          <w:lang w:val="hu-HU"/>
        </w:rPr>
        <w:t>Művészeti Alapiskola</w:t>
      </w:r>
      <w:r w:rsidRPr="00544A1D">
        <w:rPr>
          <w:rFonts w:asciiTheme="majorHAnsi" w:hAnsiTheme="majorHAnsi" w:cstheme="majorHAnsi"/>
        </w:rPr>
        <w:t xml:space="preserve"> </w:t>
      </w:r>
    </w:p>
    <w:p w14:paraId="3CC2768D" w14:textId="07EABA2C"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Škola vznikla v roku 1953 ako Závodná hudobná škola. Od roku 2002 je jej zriaďovateľom mesto Fiľakovo a škola má štatút samostatného právneho subjektu. Školu navštevujú žiaci z mesta Fiľakov</w:t>
      </w:r>
      <w:r w:rsidR="00C96E91" w:rsidRPr="007B76F4">
        <w:rPr>
          <w:rFonts w:asciiTheme="majorHAnsi" w:hAnsiTheme="majorHAnsi" w:cstheme="majorHAnsi"/>
        </w:rPr>
        <w:t>o</w:t>
      </w:r>
      <w:r w:rsidRPr="00544A1D">
        <w:rPr>
          <w:rFonts w:asciiTheme="majorHAnsi" w:hAnsiTheme="majorHAnsi" w:cstheme="majorHAnsi"/>
        </w:rPr>
        <w:t xml:space="preserve"> a okolitých obcí okresu Lučenec a Rimavská Sobota. Vyučovanie na škole prebieha v čase od 10:00 do 18:00 hod - podľa rozvrhu hodín žiakov.</w:t>
      </w:r>
    </w:p>
    <w:p w14:paraId="4E962D97"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ZUŠ vo Fiľakove poskytuje základné umelecké vzdelanie v nasledovných odboroch: </w:t>
      </w:r>
    </w:p>
    <w:p w14:paraId="725FE66C" w14:textId="77777777" w:rsidR="002926CD" w:rsidRPr="00544A1D" w:rsidRDefault="002926CD" w:rsidP="002926CD">
      <w:pPr>
        <w:pStyle w:val="Normlny1"/>
        <w:jc w:val="both"/>
        <w:rPr>
          <w:rFonts w:asciiTheme="majorHAnsi" w:hAnsiTheme="majorHAnsi" w:cstheme="majorHAnsi"/>
        </w:rPr>
      </w:pPr>
    </w:p>
    <w:p w14:paraId="6417C501"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HUDOBNÝ ODBOR</w:t>
      </w:r>
    </w:p>
    <w:p w14:paraId="7EED964B"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- 4 ročníky štúdia druhého stupňa pre žiakov stredných škôl</w:t>
      </w:r>
    </w:p>
    <w:p w14:paraId="7BABC0C4"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Štúdium pre dospelých</w:t>
      </w:r>
    </w:p>
    <w:p w14:paraId="070F136C" w14:textId="3839FEC0"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UČEBNÉ PLÁNY MŠ SR č. 11 215/2003 s platnosťou od 01. 09. 2004.</w:t>
      </w:r>
      <w:r w:rsidR="00912F3C" w:rsidRPr="00544A1D">
        <w:rPr>
          <w:rFonts w:asciiTheme="majorHAnsi" w:hAnsiTheme="majorHAnsi" w:cstheme="majorHAnsi"/>
        </w:rPr>
        <w:t xml:space="preserve">      </w:t>
      </w:r>
    </w:p>
    <w:p w14:paraId="6868BF38" w14:textId="77777777" w:rsidR="002926CD" w:rsidRPr="00544A1D" w:rsidRDefault="002926CD" w:rsidP="002926CD">
      <w:pPr>
        <w:pStyle w:val="Normlny1"/>
        <w:jc w:val="both"/>
        <w:rPr>
          <w:rFonts w:asciiTheme="majorHAnsi" w:hAnsiTheme="majorHAnsi" w:cstheme="majorHAnsi"/>
        </w:rPr>
      </w:pPr>
    </w:p>
    <w:p w14:paraId="157CAEE6" w14:textId="0B5BFD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 Primárne umelecké vzdelanie 1B - prvý stupeň, prvá časť, žiaci 1.až 4. </w:t>
      </w:r>
    </w:p>
    <w:p w14:paraId="6B4E6214"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Nižšie sekundárne umelecké vzdelanie 2B - prvý stupeň, druhá časť, žiaci 1.až 4. ročníka</w:t>
      </w:r>
    </w:p>
    <w:p w14:paraId="39157FC5"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UČEBNÉ PLÁNY MŠ SR č. 2015 - 6346/5841; 1 - 10AO s platnosťou od 01. 09. 2015</w:t>
      </w:r>
    </w:p>
    <w:p w14:paraId="08D36EA1"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 </w:t>
      </w:r>
    </w:p>
    <w:p w14:paraId="06278566" w14:textId="13F5E66B"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Na škole je možné študovať hru na nasledovných hudobných nástrojoch: klavír, </w:t>
      </w:r>
      <w:proofErr w:type="spellStart"/>
      <w:r w:rsidRPr="00544A1D">
        <w:rPr>
          <w:rFonts w:asciiTheme="majorHAnsi" w:hAnsiTheme="majorHAnsi" w:cstheme="majorHAnsi"/>
        </w:rPr>
        <w:t>keyboard</w:t>
      </w:r>
      <w:proofErr w:type="spellEnd"/>
      <w:r w:rsidRPr="00544A1D">
        <w:rPr>
          <w:rFonts w:asciiTheme="majorHAnsi" w:hAnsiTheme="majorHAnsi" w:cstheme="majorHAnsi"/>
        </w:rPr>
        <w:t xml:space="preserve">, akordeón, husle, dychové nástroje,  spev, gitara, bicie nástroje. Okrem hudobnej teórie sa učia žiaci aj štvorručnú hru na klavíri, nástrojové duá, triá, </w:t>
      </w:r>
      <w:proofErr w:type="spellStart"/>
      <w:r w:rsidRPr="00544A1D">
        <w:rPr>
          <w:rFonts w:asciiTheme="majorHAnsi" w:hAnsiTheme="majorHAnsi" w:cstheme="majorHAnsi"/>
        </w:rPr>
        <w:t>inštr</w:t>
      </w:r>
      <w:proofErr w:type="spellEnd"/>
      <w:r w:rsidRPr="00544A1D">
        <w:rPr>
          <w:rFonts w:asciiTheme="majorHAnsi" w:hAnsiTheme="majorHAnsi" w:cstheme="majorHAnsi"/>
        </w:rPr>
        <w:t>. sprievod,</w:t>
      </w:r>
      <w:r w:rsidR="00C96E91">
        <w:rPr>
          <w:rFonts w:asciiTheme="majorHAnsi" w:hAnsiTheme="majorHAnsi" w:cstheme="majorHAnsi"/>
        </w:rPr>
        <w:t xml:space="preserve"> </w:t>
      </w:r>
      <w:r w:rsidRPr="00544A1D">
        <w:rPr>
          <w:rFonts w:asciiTheme="majorHAnsi" w:hAnsiTheme="majorHAnsi" w:cstheme="majorHAnsi"/>
        </w:rPr>
        <w:t>komornú hru, hru v súboroch, komorný spev.</w:t>
      </w:r>
    </w:p>
    <w:p w14:paraId="3535521A"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 </w:t>
      </w:r>
    </w:p>
    <w:p w14:paraId="599B8430"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VÝTVARNÝ ODBOR</w:t>
      </w:r>
    </w:p>
    <w:p w14:paraId="3E2B0FFC"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- 4 ročníky štúdia druhého stupňa pre žiakov stredných škôl</w:t>
      </w:r>
    </w:p>
    <w:p w14:paraId="15111BA1"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Štúdium pre dospelých</w:t>
      </w:r>
    </w:p>
    <w:p w14:paraId="4C5DA43D"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UČEBNÉ PLÁNY MŠ SR č.11 215/2003 s platnosťou od 01.09.2004</w:t>
      </w:r>
    </w:p>
    <w:p w14:paraId="3F728D34" w14:textId="77777777" w:rsidR="002926CD" w:rsidRPr="00544A1D" w:rsidRDefault="002926CD" w:rsidP="002926CD">
      <w:pPr>
        <w:pStyle w:val="Normlny1"/>
        <w:jc w:val="both"/>
        <w:rPr>
          <w:rFonts w:asciiTheme="majorHAnsi" w:hAnsiTheme="majorHAnsi" w:cstheme="majorHAnsi"/>
        </w:rPr>
      </w:pPr>
    </w:p>
    <w:p w14:paraId="289FE3F3"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Primárne umelecké vzdelanie 1B - prvý stupeň, prvá časť, žiaci 1. až 4. ročníka</w:t>
      </w:r>
    </w:p>
    <w:p w14:paraId="18F8B5E0"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Nižšie sekundárne umelecké vzdelanie 2B - prvý stupeň, druhá časť, žiaci 1.až 5. ročníka</w:t>
      </w:r>
    </w:p>
    <w:p w14:paraId="186608A0"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UČEBNÉ PLÁNY MŠ SR č. 2015 - 6346/5841; 1 - 10AO s platnosťou od 01. 09. 2015</w:t>
      </w:r>
    </w:p>
    <w:p w14:paraId="1D65A916"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 xml:space="preserve"> </w:t>
      </w:r>
    </w:p>
    <w:p w14:paraId="601464FE" w14:textId="77777777"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t>Vyučovacie predmety: kresba, maľba, grafika, modelovanie - priestorové vytváranie, dekoratívne činnosti, počítačová grafika</w:t>
      </w:r>
    </w:p>
    <w:p w14:paraId="0973405D" w14:textId="77777777" w:rsidR="002926CD" w:rsidRPr="00544A1D" w:rsidRDefault="002926CD" w:rsidP="002926CD">
      <w:pPr>
        <w:pStyle w:val="Normlny1"/>
        <w:jc w:val="both"/>
        <w:rPr>
          <w:rFonts w:asciiTheme="majorHAnsi" w:hAnsiTheme="majorHAnsi" w:cstheme="majorHAnsi"/>
        </w:rPr>
      </w:pPr>
    </w:p>
    <w:p w14:paraId="2578EC54" w14:textId="4667AF8F" w:rsidR="002926CD" w:rsidRPr="00544A1D" w:rsidRDefault="002926CD" w:rsidP="002926CD">
      <w:pPr>
        <w:pStyle w:val="Normlny1"/>
        <w:jc w:val="both"/>
        <w:rPr>
          <w:rFonts w:asciiTheme="majorHAnsi" w:hAnsiTheme="majorHAnsi" w:cstheme="majorHAnsi"/>
        </w:rPr>
      </w:pPr>
      <w:r w:rsidRPr="00544A1D">
        <w:rPr>
          <w:rFonts w:asciiTheme="majorHAnsi" w:hAnsiTheme="majorHAnsi" w:cstheme="majorHAnsi"/>
        </w:rPr>
        <w:lastRenderedPageBreak/>
        <w:t xml:space="preserve">Nasledujúca tabuľka prezentuje vývoj počtu žiakov v ZUŠ. Do roku 2016 počet žiakov v ZUŠ stúpal. V roku 2020 </w:t>
      </w:r>
      <w:r w:rsidR="00C96E91" w:rsidRPr="00544A1D">
        <w:rPr>
          <w:rFonts w:asciiTheme="majorHAnsi" w:hAnsiTheme="majorHAnsi" w:cstheme="majorHAnsi"/>
        </w:rPr>
        <w:t xml:space="preserve">vývoj </w:t>
      </w:r>
      <w:r w:rsidRPr="00544A1D">
        <w:rPr>
          <w:rFonts w:asciiTheme="majorHAnsi" w:hAnsiTheme="majorHAnsi" w:cstheme="majorHAnsi"/>
        </w:rPr>
        <w:t>výraznejšie ovplyvnila pandémia COVID - 19.</w:t>
      </w:r>
    </w:p>
    <w:p w14:paraId="094D0E2E" w14:textId="77777777" w:rsidR="009A4AD0" w:rsidRDefault="009A4AD0" w:rsidP="002926CD">
      <w:pPr>
        <w:pStyle w:val="Normlny1"/>
        <w:jc w:val="both"/>
        <w:rPr>
          <w:rFonts w:ascii="Tahoma" w:hAnsi="Tahoma" w:cs="Tahoma"/>
          <w:sz w:val="20"/>
          <w:szCs w:val="20"/>
        </w:rPr>
      </w:pPr>
    </w:p>
    <w:tbl>
      <w:tblPr>
        <w:tblW w:w="9025" w:type="dxa"/>
        <w:tblInd w:w="55" w:type="dxa"/>
        <w:tblCellMar>
          <w:left w:w="70" w:type="dxa"/>
          <w:right w:w="70" w:type="dxa"/>
        </w:tblCellMar>
        <w:tblLook w:val="04A0" w:firstRow="1" w:lastRow="0" w:firstColumn="1" w:lastColumn="0" w:noHBand="0" w:noVBand="1"/>
      </w:tblPr>
      <w:tblGrid>
        <w:gridCol w:w="1947"/>
        <w:gridCol w:w="643"/>
        <w:gridCol w:w="643"/>
        <w:gridCol w:w="643"/>
        <w:gridCol w:w="643"/>
        <w:gridCol w:w="643"/>
        <w:gridCol w:w="643"/>
        <w:gridCol w:w="643"/>
        <w:gridCol w:w="643"/>
        <w:gridCol w:w="643"/>
        <w:gridCol w:w="643"/>
        <w:gridCol w:w="648"/>
      </w:tblGrid>
      <w:tr w:rsidR="002926CD" w14:paraId="0660EC73" w14:textId="77777777" w:rsidTr="002926CD">
        <w:trPr>
          <w:trHeight w:val="227"/>
        </w:trPr>
        <w:tc>
          <w:tcPr>
            <w:tcW w:w="9025" w:type="dxa"/>
            <w:gridSpan w:val="12"/>
            <w:shd w:val="clear" w:color="auto" w:fill="666699"/>
            <w:noWrap/>
            <w:vAlign w:val="center"/>
            <w:hideMark/>
          </w:tcPr>
          <w:p w14:paraId="7ECC803F" w14:textId="77777777" w:rsidR="002926CD" w:rsidRDefault="002926CD">
            <w:pPr>
              <w:rPr>
                <w:rFonts w:ascii="Tahoma" w:hAnsi="Tahoma" w:cs="Tahoma"/>
                <w:sz w:val="16"/>
                <w:szCs w:val="16"/>
              </w:rPr>
            </w:pPr>
            <w:r>
              <w:rPr>
                <w:rFonts w:ascii="Tahoma" w:hAnsi="Tahoma" w:cs="Tahoma"/>
                <w:sz w:val="16"/>
                <w:szCs w:val="16"/>
              </w:rPr>
              <w:t>ZUŠ</w:t>
            </w:r>
          </w:p>
        </w:tc>
      </w:tr>
      <w:tr w:rsidR="002926CD" w14:paraId="1A87A682" w14:textId="77777777" w:rsidTr="002926CD">
        <w:trPr>
          <w:trHeight w:val="227"/>
        </w:trPr>
        <w:tc>
          <w:tcPr>
            <w:tcW w:w="1947" w:type="dxa"/>
            <w:noWrap/>
            <w:vAlign w:val="center"/>
          </w:tcPr>
          <w:p w14:paraId="4F5B991F" w14:textId="77777777" w:rsidR="002926CD" w:rsidRDefault="002926CD">
            <w:pPr>
              <w:rPr>
                <w:rFonts w:ascii="Tahoma" w:hAnsi="Tahoma" w:cs="Tahoma"/>
                <w:sz w:val="16"/>
                <w:szCs w:val="16"/>
              </w:rPr>
            </w:pPr>
          </w:p>
        </w:tc>
        <w:tc>
          <w:tcPr>
            <w:tcW w:w="643" w:type="dxa"/>
            <w:noWrap/>
            <w:vAlign w:val="center"/>
            <w:hideMark/>
          </w:tcPr>
          <w:p w14:paraId="080E0D96" w14:textId="77777777" w:rsidR="002926CD" w:rsidRDefault="002926CD">
            <w:pPr>
              <w:jc w:val="center"/>
              <w:rPr>
                <w:rFonts w:ascii="Tahoma" w:hAnsi="Tahoma" w:cs="Tahoma"/>
                <w:sz w:val="16"/>
                <w:szCs w:val="16"/>
              </w:rPr>
            </w:pPr>
            <w:r>
              <w:rPr>
                <w:rFonts w:ascii="Tahoma" w:hAnsi="Tahoma" w:cs="Tahoma"/>
                <w:sz w:val="16"/>
                <w:szCs w:val="16"/>
              </w:rPr>
              <w:t>2011</w:t>
            </w:r>
          </w:p>
        </w:tc>
        <w:tc>
          <w:tcPr>
            <w:tcW w:w="643" w:type="dxa"/>
            <w:noWrap/>
            <w:vAlign w:val="center"/>
            <w:hideMark/>
          </w:tcPr>
          <w:p w14:paraId="1E2BE65F" w14:textId="77777777" w:rsidR="002926CD" w:rsidRDefault="002926CD">
            <w:pPr>
              <w:jc w:val="center"/>
              <w:rPr>
                <w:rFonts w:ascii="Tahoma" w:hAnsi="Tahoma" w:cs="Tahoma"/>
                <w:sz w:val="16"/>
                <w:szCs w:val="16"/>
              </w:rPr>
            </w:pPr>
            <w:r>
              <w:rPr>
                <w:rFonts w:ascii="Tahoma" w:hAnsi="Tahoma" w:cs="Tahoma"/>
                <w:sz w:val="16"/>
                <w:szCs w:val="16"/>
              </w:rPr>
              <w:t>2012</w:t>
            </w:r>
          </w:p>
        </w:tc>
        <w:tc>
          <w:tcPr>
            <w:tcW w:w="643" w:type="dxa"/>
            <w:noWrap/>
            <w:vAlign w:val="center"/>
            <w:hideMark/>
          </w:tcPr>
          <w:p w14:paraId="15318ACE" w14:textId="77777777" w:rsidR="002926CD" w:rsidRDefault="002926CD">
            <w:pPr>
              <w:jc w:val="center"/>
              <w:rPr>
                <w:rFonts w:ascii="Tahoma" w:hAnsi="Tahoma" w:cs="Tahoma"/>
                <w:sz w:val="16"/>
                <w:szCs w:val="16"/>
              </w:rPr>
            </w:pPr>
            <w:r>
              <w:rPr>
                <w:rFonts w:ascii="Tahoma" w:hAnsi="Tahoma" w:cs="Tahoma"/>
                <w:sz w:val="16"/>
                <w:szCs w:val="16"/>
              </w:rPr>
              <w:t>2013</w:t>
            </w:r>
          </w:p>
        </w:tc>
        <w:tc>
          <w:tcPr>
            <w:tcW w:w="643" w:type="dxa"/>
            <w:noWrap/>
            <w:vAlign w:val="center"/>
            <w:hideMark/>
          </w:tcPr>
          <w:p w14:paraId="28A6AE78" w14:textId="77777777" w:rsidR="002926CD" w:rsidRDefault="002926CD">
            <w:pPr>
              <w:jc w:val="center"/>
              <w:rPr>
                <w:rFonts w:ascii="Tahoma" w:hAnsi="Tahoma" w:cs="Tahoma"/>
                <w:sz w:val="16"/>
                <w:szCs w:val="16"/>
              </w:rPr>
            </w:pPr>
            <w:r>
              <w:rPr>
                <w:rFonts w:ascii="Tahoma" w:hAnsi="Tahoma" w:cs="Tahoma"/>
                <w:sz w:val="16"/>
                <w:szCs w:val="16"/>
              </w:rPr>
              <w:t>2014</w:t>
            </w:r>
          </w:p>
        </w:tc>
        <w:tc>
          <w:tcPr>
            <w:tcW w:w="643" w:type="dxa"/>
            <w:noWrap/>
            <w:vAlign w:val="center"/>
            <w:hideMark/>
          </w:tcPr>
          <w:p w14:paraId="1D7FFCD3" w14:textId="77777777" w:rsidR="002926CD" w:rsidRDefault="002926CD">
            <w:pPr>
              <w:jc w:val="center"/>
              <w:rPr>
                <w:rFonts w:ascii="Tahoma" w:hAnsi="Tahoma" w:cs="Tahoma"/>
                <w:sz w:val="16"/>
                <w:szCs w:val="16"/>
              </w:rPr>
            </w:pPr>
            <w:r>
              <w:rPr>
                <w:rFonts w:ascii="Tahoma" w:hAnsi="Tahoma" w:cs="Tahoma"/>
                <w:sz w:val="16"/>
                <w:szCs w:val="16"/>
              </w:rPr>
              <w:t>2015</w:t>
            </w:r>
          </w:p>
        </w:tc>
        <w:tc>
          <w:tcPr>
            <w:tcW w:w="643" w:type="dxa"/>
            <w:noWrap/>
            <w:vAlign w:val="center"/>
            <w:hideMark/>
          </w:tcPr>
          <w:p w14:paraId="5212EC37" w14:textId="77777777" w:rsidR="002926CD" w:rsidRDefault="002926CD">
            <w:pPr>
              <w:jc w:val="center"/>
              <w:rPr>
                <w:rFonts w:ascii="Tahoma" w:hAnsi="Tahoma" w:cs="Tahoma"/>
                <w:sz w:val="16"/>
                <w:szCs w:val="16"/>
              </w:rPr>
            </w:pPr>
            <w:r>
              <w:rPr>
                <w:rFonts w:ascii="Tahoma" w:hAnsi="Tahoma" w:cs="Tahoma"/>
                <w:sz w:val="16"/>
                <w:szCs w:val="16"/>
              </w:rPr>
              <w:t>2016</w:t>
            </w:r>
          </w:p>
        </w:tc>
        <w:tc>
          <w:tcPr>
            <w:tcW w:w="643" w:type="dxa"/>
            <w:noWrap/>
            <w:vAlign w:val="center"/>
            <w:hideMark/>
          </w:tcPr>
          <w:p w14:paraId="3AFCD159" w14:textId="77777777" w:rsidR="002926CD" w:rsidRDefault="002926CD">
            <w:pPr>
              <w:jc w:val="center"/>
              <w:rPr>
                <w:rFonts w:ascii="Tahoma" w:hAnsi="Tahoma" w:cs="Tahoma"/>
                <w:sz w:val="16"/>
                <w:szCs w:val="16"/>
              </w:rPr>
            </w:pPr>
            <w:r>
              <w:rPr>
                <w:rFonts w:ascii="Tahoma" w:hAnsi="Tahoma" w:cs="Tahoma"/>
                <w:sz w:val="16"/>
                <w:szCs w:val="16"/>
              </w:rPr>
              <w:t>2017</w:t>
            </w:r>
          </w:p>
        </w:tc>
        <w:tc>
          <w:tcPr>
            <w:tcW w:w="643" w:type="dxa"/>
            <w:noWrap/>
            <w:vAlign w:val="center"/>
            <w:hideMark/>
          </w:tcPr>
          <w:p w14:paraId="0FF8153B" w14:textId="77777777" w:rsidR="002926CD" w:rsidRDefault="002926CD">
            <w:pPr>
              <w:jc w:val="center"/>
              <w:rPr>
                <w:rFonts w:ascii="Tahoma" w:hAnsi="Tahoma" w:cs="Tahoma"/>
                <w:sz w:val="16"/>
                <w:szCs w:val="16"/>
              </w:rPr>
            </w:pPr>
            <w:r>
              <w:rPr>
                <w:rFonts w:ascii="Tahoma" w:hAnsi="Tahoma" w:cs="Tahoma"/>
                <w:sz w:val="16"/>
                <w:szCs w:val="16"/>
              </w:rPr>
              <w:t>2018</w:t>
            </w:r>
          </w:p>
        </w:tc>
        <w:tc>
          <w:tcPr>
            <w:tcW w:w="643" w:type="dxa"/>
            <w:noWrap/>
            <w:vAlign w:val="center"/>
            <w:hideMark/>
          </w:tcPr>
          <w:p w14:paraId="3B53405E" w14:textId="77777777" w:rsidR="002926CD" w:rsidRDefault="002926CD">
            <w:pPr>
              <w:jc w:val="center"/>
              <w:rPr>
                <w:rFonts w:ascii="Tahoma" w:hAnsi="Tahoma" w:cs="Tahoma"/>
                <w:sz w:val="16"/>
                <w:szCs w:val="16"/>
              </w:rPr>
            </w:pPr>
            <w:r>
              <w:rPr>
                <w:rFonts w:ascii="Tahoma" w:hAnsi="Tahoma" w:cs="Tahoma"/>
                <w:sz w:val="16"/>
                <w:szCs w:val="16"/>
              </w:rPr>
              <w:t>2019</w:t>
            </w:r>
          </w:p>
        </w:tc>
        <w:tc>
          <w:tcPr>
            <w:tcW w:w="643" w:type="dxa"/>
            <w:noWrap/>
            <w:vAlign w:val="center"/>
            <w:hideMark/>
          </w:tcPr>
          <w:p w14:paraId="03D91804" w14:textId="77777777" w:rsidR="002926CD" w:rsidRDefault="002926CD">
            <w:pPr>
              <w:jc w:val="center"/>
              <w:rPr>
                <w:rFonts w:ascii="Tahoma" w:hAnsi="Tahoma" w:cs="Tahoma"/>
                <w:sz w:val="16"/>
                <w:szCs w:val="16"/>
              </w:rPr>
            </w:pPr>
            <w:r>
              <w:rPr>
                <w:rFonts w:ascii="Tahoma" w:hAnsi="Tahoma" w:cs="Tahoma"/>
                <w:sz w:val="16"/>
                <w:szCs w:val="16"/>
              </w:rPr>
              <w:t>2020</w:t>
            </w:r>
          </w:p>
        </w:tc>
        <w:tc>
          <w:tcPr>
            <w:tcW w:w="648" w:type="dxa"/>
            <w:noWrap/>
            <w:vAlign w:val="center"/>
            <w:hideMark/>
          </w:tcPr>
          <w:p w14:paraId="3A7AF7F8"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16774C12" w14:textId="77777777" w:rsidTr="002926CD">
        <w:trPr>
          <w:trHeight w:val="227"/>
        </w:trPr>
        <w:tc>
          <w:tcPr>
            <w:tcW w:w="1947" w:type="dxa"/>
            <w:noWrap/>
            <w:vAlign w:val="center"/>
            <w:hideMark/>
          </w:tcPr>
          <w:p w14:paraId="610B92A8" w14:textId="77777777" w:rsidR="002926CD" w:rsidRDefault="002926CD">
            <w:pPr>
              <w:rPr>
                <w:rFonts w:ascii="Tahoma" w:hAnsi="Tahoma" w:cs="Tahoma"/>
                <w:sz w:val="16"/>
                <w:szCs w:val="16"/>
              </w:rPr>
            </w:pPr>
            <w:r>
              <w:rPr>
                <w:rFonts w:ascii="Tahoma" w:hAnsi="Tahoma" w:cs="Tahoma"/>
                <w:sz w:val="16"/>
                <w:szCs w:val="16"/>
              </w:rPr>
              <w:t>Počet</w:t>
            </w:r>
          </w:p>
        </w:tc>
        <w:tc>
          <w:tcPr>
            <w:tcW w:w="643" w:type="dxa"/>
            <w:noWrap/>
            <w:vAlign w:val="center"/>
            <w:hideMark/>
          </w:tcPr>
          <w:p w14:paraId="1406112C"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47CD8C2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33871687"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607808C4"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77F52B3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13886315"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724DDECA"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3068D422"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409EF3C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2CFB8B9D"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8" w:type="dxa"/>
            <w:noWrap/>
            <w:vAlign w:val="center"/>
            <w:hideMark/>
          </w:tcPr>
          <w:p w14:paraId="4927C9D8"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r>
      <w:tr w:rsidR="002926CD" w14:paraId="0A227749" w14:textId="77777777" w:rsidTr="002926CD">
        <w:trPr>
          <w:trHeight w:val="227"/>
        </w:trPr>
        <w:tc>
          <w:tcPr>
            <w:tcW w:w="1947" w:type="dxa"/>
            <w:noWrap/>
            <w:vAlign w:val="center"/>
            <w:hideMark/>
          </w:tcPr>
          <w:p w14:paraId="79AE17E4" w14:textId="77777777" w:rsidR="002926CD" w:rsidRDefault="002926CD">
            <w:pPr>
              <w:rPr>
                <w:rFonts w:ascii="Tahoma" w:hAnsi="Tahoma" w:cs="Tahoma"/>
                <w:sz w:val="16"/>
                <w:szCs w:val="16"/>
              </w:rPr>
            </w:pPr>
            <w:r>
              <w:rPr>
                <w:rFonts w:ascii="Tahoma" w:hAnsi="Tahoma" w:cs="Tahoma"/>
                <w:sz w:val="16"/>
                <w:szCs w:val="16"/>
              </w:rPr>
              <w:t>Žiaci</w:t>
            </w:r>
          </w:p>
        </w:tc>
        <w:tc>
          <w:tcPr>
            <w:tcW w:w="643" w:type="dxa"/>
            <w:noWrap/>
            <w:vAlign w:val="center"/>
            <w:hideMark/>
          </w:tcPr>
          <w:p w14:paraId="26D77F5D" w14:textId="77777777" w:rsidR="002926CD" w:rsidRDefault="002926CD">
            <w:pPr>
              <w:jc w:val="right"/>
              <w:rPr>
                <w:rFonts w:ascii="Tahoma" w:hAnsi="Tahoma" w:cs="Tahoma"/>
                <w:color w:val="000000"/>
                <w:sz w:val="16"/>
                <w:szCs w:val="16"/>
              </w:rPr>
            </w:pPr>
            <w:r>
              <w:rPr>
                <w:rFonts w:ascii="Tahoma" w:hAnsi="Tahoma" w:cs="Tahoma"/>
                <w:color w:val="000000"/>
                <w:sz w:val="16"/>
                <w:szCs w:val="16"/>
              </w:rPr>
              <w:t>328</w:t>
            </w:r>
          </w:p>
        </w:tc>
        <w:tc>
          <w:tcPr>
            <w:tcW w:w="643" w:type="dxa"/>
            <w:noWrap/>
            <w:vAlign w:val="center"/>
            <w:hideMark/>
          </w:tcPr>
          <w:p w14:paraId="343DDE3D" w14:textId="77777777" w:rsidR="002926CD" w:rsidRDefault="002926CD">
            <w:pPr>
              <w:jc w:val="right"/>
              <w:rPr>
                <w:rFonts w:ascii="Tahoma" w:hAnsi="Tahoma" w:cs="Tahoma"/>
                <w:color w:val="000000"/>
                <w:sz w:val="16"/>
                <w:szCs w:val="16"/>
              </w:rPr>
            </w:pPr>
            <w:r>
              <w:rPr>
                <w:rFonts w:ascii="Tahoma" w:hAnsi="Tahoma" w:cs="Tahoma"/>
                <w:color w:val="000000"/>
                <w:sz w:val="16"/>
                <w:szCs w:val="16"/>
              </w:rPr>
              <w:t>301</w:t>
            </w:r>
          </w:p>
        </w:tc>
        <w:tc>
          <w:tcPr>
            <w:tcW w:w="643" w:type="dxa"/>
            <w:noWrap/>
            <w:vAlign w:val="center"/>
            <w:hideMark/>
          </w:tcPr>
          <w:p w14:paraId="4483A0A1" w14:textId="77777777" w:rsidR="002926CD" w:rsidRDefault="002926CD">
            <w:pPr>
              <w:jc w:val="right"/>
              <w:rPr>
                <w:rFonts w:ascii="Tahoma" w:hAnsi="Tahoma" w:cs="Tahoma"/>
                <w:color w:val="000000"/>
                <w:sz w:val="16"/>
                <w:szCs w:val="16"/>
              </w:rPr>
            </w:pPr>
            <w:r>
              <w:rPr>
                <w:rFonts w:ascii="Tahoma" w:hAnsi="Tahoma" w:cs="Tahoma"/>
                <w:color w:val="000000"/>
                <w:sz w:val="16"/>
                <w:szCs w:val="16"/>
              </w:rPr>
              <w:t>294</w:t>
            </w:r>
          </w:p>
        </w:tc>
        <w:tc>
          <w:tcPr>
            <w:tcW w:w="643" w:type="dxa"/>
            <w:noWrap/>
            <w:vAlign w:val="center"/>
            <w:hideMark/>
          </w:tcPr>
          <w:p w14:paraId="08B60B7F" w14:textId="77777777" w:rsidR="002926CD" w:rsidRDefault="002926CD">
            <w:pPr>
              <w:jc w:val="right"/>
              <w:rPr>
                <w:rFonts w:ascii="Tahoma" w:hAnsi="Tahoma" w:cs="Tahoma"/>
                <w:color w:val="000000"/>
                <w:sz w:val="16"/>
                <w:szCs w:val="16"/>
              </w:rPr>
            </w:pPr>
            <w:r>
              <w:rPr>
                <w:rFonts w:ascii="Tahoma" w:hAnsi="Tahoma" w:cs="Tahoma"/>
                <w:color w:val="000000"/>
                <w:sz w:val="16"/>
                <w:szCs w:val="16"/>
              </w:rPr>
              <w:t>306</w:t>
            </w:r>
          </w:p>
        </w:tc>
        <w:tc>
          <w:tcPr>
            <w:tcW w:w="643" w:type="dxa"/>
            <w:noWrap/>
            <w:vAlign w:val="center"/>
            <w:hideMark/>
          </w:tcPr>
          <w:p w14:paraId="4AE3B3CB" w14:textId="77777777" w:rsidR="002926CD" w:rsidRDefault="002926CD">
            <w:pPr>
              <w:jc w:val="right"/>
              <w:rPr>
                <w:rFonts w:ascii="Tahoma" w:hAnsi="Tahoma" w:cs="Tahoma"/>
                <w:color w:val="000000"/>
                <w:sz w:val="16"/>
                <w:szCs w:val="16"/>
              </w:rPr>
            </w:pPr>
            <w:r>
              <w:rPr>
                <w:rFonts w:ascii="Tahoma" w:hAnsi="Tahoma" w:cs="Tahoma"/>
                <w:color w:val="000000"/>
                <w:sz w:val="16"/>
                <w:szCs w:val="16"/>
              </w:rPr>
              <w:t>314</w:t>
            </w:r>
          </w:p>
        </w:tc>
        <w:tc>
          <w:tcPr>
            <w:tcW w:w="643" w:type="dxa"/>
            <w:noWrap/>
            <w:vAlign w:val="center"/>
            <w:hideMark/>
          </w:tcPr>
          <w:p w14:paraId="1C75567A" w14:textId="77777777" w:rsidR="002926CD" w:rsidRDefault="002926CD">
            <w:pPr>
              <w:jc w:val="right"/>
              <w:rPr>
                <w:rFonts w:ascii="Tahoma" w:hAnsi="Tahoma" w:cs="Tahoma"/>
                <w:color w:val="000000"/>
                <w:sz w:val="16"/>
                <w:szCs w:val="16"/>
              </w:rPr>
            </w:pPr>
            <w:r>
              <w:rPr>
                <w:rFonts w:ascii="Tahoma" w:hAnsi="Tahoma" w:cs="Tahoma"/>
                <w:color w:val="000000"/>
                <w:sz w:val="16"/>
                <w:szCs w:val="16"/>
              </w:rPr>
              <w:t>390</w:t>
            </w:r>
          </w:p>
        </w:tc>
        <w:tc>
          <w:tcPr>
            <w:tcW w:w="643" w:type="dxa"/>
            <w:noWrap/>
            <w:vAlign w:val="center"/>
            <w:hideMark/>
          </w:tcPr>
          <w:p w14:paraId="5C835717" w14:textId="77777777" w:rsidR="002926CD" w:rsidRDefault="002926CD">
            <w:pPr>
              <w:jc w:val="right"/>
              <w:rPr>
                <w:rFonts w:ascii="Tahoma" w:hAnsi="Tahoma" w:cs="Tahoma"/>
                <w:color w:val="000000"/>
                <w:sz w:val="16"/>
                <w:szCs w:val="16"/>
              </w:rPr>
            </w:pPr>
            <w:r>
              <w:rPr>
                <w:rFonts w:ascii="Tahoma" w:hAnsi="Tahoma" w:cs="Tahoma"/>
                <w:color w:val="000000"/>
                <w:sz w:val="16"/>
                <w:szCs w:val="16"/>
              </w:rPr>
              <w:t>357</w:t>
            </w:r>
          </w:p>
        </w:tc>
        <w:tc>
          <w:tcPr>
            <w:tcW w:w="643" w:type="dxa"/>
            <w:noWrap/>
            <w:vAlign w:val="center"/>
            <w:hideMark/>
          </w:tcPr>
          <w:p w14:paraId="35B10637" w14:textId="77777777" w:rsidR="002926CD" w:rsidRDefault="002926CD">
            <w:pPr>
              <w:jc w:val="right"/>
              <w:rPr>
                <w:rFonts w:ascii="Tahoma" w:hAnsi="Tahoma" w:cs="Tahoma"/>
                <w:color w:val="000000"/>
                <w:sz w:val="16"/>
                <w:szCs w:val="16"/>
              </w:rPr>
            </w:pPr>
            <w:r>
              <w:rPr>
                <w:rFonts w:ascii="Tahoma" w:hAnsi="Tahoma" w:cs="Tahoma"/>
                <w:color w:val="000000"/>
                <w:sz w:val="16"/>
                <w:szCs w:val="16"/>
              </w:rPr>
              <w:t>359</w:t>
            </w:r>
          </w:p>
        </w:tc>
        <w:tc>
          <w:tcPr>
            <w:tcW w:w="643" w:type="dxa"/>
            <w:noWrap/>
            <w:vAlign w:val="center"/>
            <w:hideMark/>
          </w:tcPr>
          <w:p w14:paraId="6348454B" w14:textId="77777777" w:rsidR="002926CD" w:rsidRDefault="002926CD">
            <w:pPr>
              <w:jc w:val="right"/>
              <w:rPr>
                <w:rFonts w:ascii="Tahoma" w:hAnsi="Tahoma" w:cs="Tahoma"/>
                <w:color w:val="000000"/>
                <w:sz w:val="16"/>
                <w:szCs w:val="16"/>
              </w:rPr>
            </w:pPr>
            <w:r>
              <w:rPr>
                <w:rFonts w:ascii="Tahoma" w:hAnsi="Tahoma" w:cs="Tahoma"/>
                <w:color w:val="000000"/>
                <w:sz w:val="16"/>
                <w:szCs w:val="16"/>
              </w:rPr>
              <w:t>344</w:t>
            </w:r>
          </w:p>
        </w:tc>
        <w:tc>
          <w:tcPr>
            <w:tcW w:w="643" w:type="dxa"/>
            <w:noWrap/>
            <w:vAlign w:val="center"/>
            <w:hideMark/>
          </w:tcPr>
          <w:p w14:paraId="66973BDD" w14:textId="77777777" w:rsidR="002926CD" w:rsidRDefault="002926CD">
            <w:pPr>
              <w:jc w:val="right"/>
              <w:rPr>
                <w:rFonts w:ascii="Tahoma" w:hAnsi="Tahoma" w:cs="Tahoma"/>
                <w:color w:val="000000"/>
                <w:sz w:val="16"/>
                <w:szCs w:val="16"/>
              </w:rPr>
            </w:pPr>
            <w:r>
              <w:rPr>
                <w:rFonts w:ascii="Tahoma" w:hAnsi="Tahoma" w:cs="Tahoma"/>
                <w:color w:val="000000"/>
                <w:sz w:val="16"/>
                <w:szCs w:val="16"/>
              </w:rPr>
              <w:t>331</w:t>
            </w:r>
          </w:p>
        </w:tc>
        <w:tc>
          <w:tcPr>
            <w:tcW w:w="648" w:type="dxa"/>
            <w:noWrap/>
            <w:vAlign w:val="center"/>
            <w:hideMark/>
          </w:tcPr>
          <w:p w14:paraId="52E08385" w14:textId="77777777" w:rsidR="002926CD" w:rsidRDefault="002926CD">
            <w:pPr>
              <w:jc w:val="right"/>
              <w:rPr>
                <w:rFonts w:ascii="Tahoma" w:hAnsi="Tahoma" w:cs="Tahoma"/>
                <w:color w:val="000000"/>
                <w:sz w:val="16"/>
                <w:szCs w:val="16"/>
              </w:rPr>
            </w:pPr>
            <w:r>
              <w:rPr>
                <w:rFonts w:ascii="Tahoma" w:hAnsi="Tahoma" w:cs="Tahoma"/>
                <w:color w:val="000000"/>
                <w:sz w:val="16"/>
                <w:szCs w:val="16"/>
              </w:rPr>
              <w:t>320</w:t>
            </w:r>
          </w:p>
        </w:tc>
      </w:tr>
      <w:tr w:rsidR="002926CD" w14:paraId="22C27375" w14:textId="77777777" w:rsidTr="002926CD">
        <w:trPr>
          <w:trHeight w:val="227"/>
        </w:trPr>
        <w:tc>
          <w:tcPr>
            <w:tcW w:w="1947" w:type="dxa"/>
            <w:noWrap/>
            <w:vAlign w:val="center"/>
            <w:hideMark/>
          </w:tcPr>
          <w:p w14:paraId="6746E98F" w14:textId="77777777" w:rsidR="002926CD" w:rsidRDefault="002926CD">
            <w:pPr>
              <w:rPr>
                <w:rFonts w:ascii="Tahoma" w:hAnsi="Tahoma" w:cs="Tahoma"/>
                <w:sz w:val="16"/>
                <w:szCs w:val="16"/>
              </w:rPr>
            </w:pPr>
            <w:r>
              <w:rPr>
                <w:rFonts w:ascii="Tahoma" w:hAnsi="Tahoma" w:cs="Tahoma"/>
                <w:sz w:val="16"/>
                <w:szCs w:val="16"/>
              </w:rPr>
              <w:t>Učitelia</w:t>
            </w:r>
          </w:p>
        </w:tc>
        <w:tc>
          <w:tcPr>
            <w:tcW w:w="643" w:type="dxa"/>
            <w:noWrap/>
            <w:vAlign w:val="center"/>
            <w:hideMark/>
          </w:tcPr>
          <w:p w14:paraId="267AFC13"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3" w:type="dxa"/>
            <w:noWrap/>
            <w:vAlign w:val="center"/>
            <w:hideMark/>
          </w:tcPr>
          <w:p w14:paraId="572538AC"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3" w:type="dxa"/>
            <w:noWrap/>
            <w:vAlign w:val="center"/>
            <w:hideMark/>
          </w:tcPr>
          <w:p w14:paraId="49FBFB2C"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3" w:type="dxa"/>
            <w:noWrap/>
            <w:vAlign w:val="center"/>
            <w:hideMark/>
          </w:tcPr>
          <w:p w14:paraId="62DF94E8"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3" w:type="dxa"/>
            <w:noWrap/>
            <w:vAlign w:val="center"/>
            <w:hideMark/>
          </w:tcPr>
          <w:p w14:paraId="366084E3"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3" w:type="dxa"/>
            <w:noWrap/>
            <w:vAlign w:val="center"/>
            <w:hideMark/>
          </w:tcPr>
          <w:p w14:paraId="2FD6D4ED"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3" w:type="dxa"/>
            <w:noWrap/>
            <w:vAlign w:val="center"/>
            <w:hideMark/>
          </w:tcPr>
          <w:p w14:paraId="5FB3677B"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643" w:type="dxa"/>
            <w:noWrap/>
            <w:vAlign w:val="center"/>
            <w:hideMark/>
          </w:tcPr>
          <w:p w14:paraId="0095BC4B"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643" w:type="dxa"/>
            <w:noWrap/>
            <w:vAlign w:val="center"/>
            <w:hideMark/>
          </w:tcPr>
          <w:p w14:paraId="0B653E39"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3" w:type="dxa"/>
            <w:noWrap/>
            <w:vAlign w:val="center"/>
            <w:hideMark/>
          </w:tcPr>
          <w:p w14:paraId="4610D44B"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8" w:type="dxa"/>
            <w:noWrap/>
            <w:vAlign w:val="center"/>
            <w:hideMark/>
          </w:tcPr>
          <w:p w14:paraId="0EAD2072"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r>
    </w:tbl>
    <w:p w14:paraId="18D41245" w14:textId="77777777" w:rsidR="002926CD" w:rsidRDefault="002926CD" w:rsidP="002926CD">
      <w:pPr>
        <w:autoSpaceDE w:val="0"/>
        <w:autoSpaceDN w:val="0"/>
        <w:adjustRightInd w:val="0"/>
        <w:jc w:val="both"/>
        <w:rPr>
          <w:rFonts w:ascii="Tahoma" w:hAnsi="Tahoma" w:cs="Tahoma"/>
          <w:sz w:val="16"/>
          <w:szCs w:val="16"/>
        </w:rPr>
      </w:pPr>
      <w:r>
        <w:rPr>
          <w:rFonts w:ascii="Tahoma" w:hAnsi="Tahoma" w:cs="Tahoma"/>
          <w:sz w:val="16"/>
          <w:szCs w:val="16"/>
        </w:rPr>
        <w:t xml:space="preserve"> Zdroj: </w:t>
      </w:r>
      <w:hyperlink r:id="rId107"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1ACD8E7A" w14:textId="540E669A" w:rsidR="002926CD" w:rsidRDefault="002926CD" w:rsidP="002926CD">
      <w:pPr>
        <w:pStyle w:val="Normlny1"/>
        <w:jc w:val="both"/>
        <w:rPr>
          <w:rFonts w:ascii="Times New Roman" w:hAnsi="Times New Roman" w:cs="Times New Roman"/>
          <w:szCs w:val="16"/>
        </w:rPr>
      </w:pPr>
      <w:r>
        <w:rPr>
          <w:noProof/>
          <w:lang w:eastAsia="sk-SK"/>
        </w:rPr>
        <w:drawing>
          <wp:inline distT="0" distB="0" distL="0" distR="0" wp14:anchorId="3ABCD020" wp14:editId="7DE1A1F0">
            <wp:extent cx="4343400" cy="1857375"/>
            <wp:effectExtent l="0" t="0" r="0" b="9525"/>
            <wp:docPr id="56" name="Obrázo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4343400" cy="1857375"/>
                    </a:xfrm>
                    <a:prstGeom prst="rect">
                      <a:avLst/>
                    </a:prstGeom>
                    <a:noFill/>
                    <a:ln>
                      <a:noFill/>
                    </a:ln>
                  </pic:spPr>
                </pic:pic>
              </a:graphicData>
            </a:graphic>
          </wp:inline>
        </w:drawing>
      </w:r>
    </w:p>
    <w:p w14:paraId="5ADF94A4" w14:textId="77777777" w:rsidR="002926CD" w:rsidRDefault="002926CD" w:rsidP="002926CD">
      <w:pPr>
        <w:pStyle w:val="Normlny1"/>
        <w:jc w:val="both"/>
        <w:rPr>
          <w:rFonts w:ascii="Tahoma" w:hAnsi="Tahoma" w:cs="Tahoma"/>
          <w:sz w:val="16"/>
          <w:szCs w:val="16"/>
        </w:rPr>
      </w:pPr>
      <w:r>
        <w:rPr>
          <w:rFonts w:ascii="Tahoma" w:hAnsi="Tahoma" w:cs="Tahoma"/>
          <w:sz w:val="16"/>
          <w:szCs w:val="16"/>
        </w:rPr>
        <w:t>Obrázok: Vývoj počtu žiakov a učiteľov V ZUŠ</w:t>
      </w:r>
    </w:p>
    <w:p w14:paraId="4E564BDE" w14:textId="77777777" w:rsidR="002926CD" w:rsidRDefault="002926CD" w:rsidP="002926CD">
      <w:pPr>
        <w:autoSpaceDE w:val="0"/>
        <w:autoSpaceDN w:val="0"/>
        <w:adjustRightInd w:val="0"/>
        <w:jc w:val="both"/>
        <w:rPr>
          <w:rFonts w:ascii="Tahoma" w:hAnsi="Tahoma" w:cs="Tahoma"/>
          <w:sz w:val="16"/>
          <w:szCs w:val="16"/>
        </w:rPr>
      </w:pPr>
      <w:r>
        <w:rPr>
          <w:rFonts w:ascii="Tahoma" w:hAnsi="Tahoma" w:cs="Tahoma"/>
          <w:sz w:val="16"/>
          <w:szCs w:val="16"/>
        </w:rPr>
        <w:t xml:space="preserve">Zdroj: </w:t>
      </w:r>
      <w:hyperlink r:id="rId109"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5FA959E4" w14:textId="77777777" w:rsidR="002926CD" w:rsidRDefault="002926CD" w:rsidP="002926CD">
      <w:pPr>
        <w:pStyle w:val="Normlny1"/>
        <w:jc w:val="both"/>
        <w:rPr>
          <w:rFonts w:ascii="Tahoma" w:hAnsi="Tahoma" w:cs="Tahoma"/>
          <w:sz w:val="20"/>
          <w:szCs w:val="20"/>
        </w:rPr>
      </w:pPr>
    </w:p>
    <w:p w14:paraId="7EEA5C49" w14:textId="77777777" w:rsidR="002926CD" w:rsidRDefault="002926CD" w:rsidP="002926CD">
      <w:pPr>
        <w:jc w:val="both"/>
        <w:rPr>
          <w:rFonts w:ascii="Tahoma" w:hAnsi="Tahoma" w:cs="Tahoma"/>
          <w:sz w:val="20"/>
          <w:szCs w:val="20"/>
        </w:rPr>
      </w:pPr>
      <w:r>
        <w:rPr>
          <w:rFonts w:ascii="Tahoma" w:hAnsi="Tahoma" w:cs="Tahoma"/>
          <w:sz w:val="20"/>
          <w:szCs w:val="20"/>
        </w:rPr>
        <w:t>Prognóza cieľovej skupiny</w:t>
      </w:r>
    </w:p>
    <w:p w14:paraId="7FE36243" w14:textId="77777777" w:rsidR="002926CD" w:rsidRDefault="002926CD" w:rsidP="002926CD">
      <w:pPr>
        <w:jc w:val="both"/>
        <w:rPr>
          <w:rFonts w:ascii="Tahoma" w:hAnsi="Tahoma" w:cs="Tahoma"/>
          <w:sz w:val="24"/>
          <w:szCs w:val="24"/>
        </w:rPr>
      </w:pPr>
    </w:p>
    <w:tbl>
      <w:tblPr>
        <w:tblW w:w="9129" w:type="dxa"/>
        <w:tblInd w:w="55" w:type="dxa"/>
        <w:tblCellMar>
          <w:left w:w="70" w:type="dxa"/>
          <w:right w:w="70" w:type="dxa"/>
        </w:tblCellMar>
        <w:tblLook w:val="04A0" w:firstRow="1" w:lastRow="0" w:firstColumn="1" w:lastColumn="0" w:noHBand="0" w:noVBand="1"/>
      </w:tblPr>
      <w:tblGrid>
        <w:gridCol w:w="1431"/>
        <w:gridCol w:w="867"/>
        <w:gridCol w:w="680"/>
        <w:gridCol w:w="680"/>
        <w:gridCol w:w="681"/>
        <w:gridCol w:w="681"/>
        <w:gridCol w:w="681"/>
        <w:gridCol w:w="681"/>
        <w:gridCol w:w="681"/>
        <w:gridCol w:w="681"/>
        <w:gridCol w:w="681"/>
        <w:gridCol w:w="704"/>
      </w:tblGrid>
      <w:tr w:rsidR="002926CD" w14:paraId="46316AFB" w14:textId="77777777" w:rsidTr="002926CD">
        <w:trPr>
          <w:trHeight w:val="255"/>
        </w:trPr>
        <w:tc>
          <w:tcPr>
            <w:tcW w:w="9129" w:type="dxa"/>
            <w:gridSpan w:val="12"/>
            <w:shd w:val="clear" w:color="auto" w:fill="666699"/>
            <w:vAlign w:val="center"/>
            <w:hideMark/>
          </w:tcPr>
          <w:p w14:paraId="513DAD62" w14:textId="379CAB50" w:rsidR="002926CD" w:rsidRDefault="002926CD">
            <w:pPr>
              <w:rPr>
                <w:rFonts w:ascii="Tahoma" w:hAnsi="Tahoma" w:cs="Tahoma"/>
                <w:sz w:val="16"/>
                <w:szCs w:val="16"/>
              </w:rPr>
            </w:pPr>
            <w:r>
              <w:rPr>
                <w:rFonts w:ascii="Tahoma" w:hAnsi="Tahoma" w:cs="Tahoma"/>
                <w:sz w:val="16"/>
                <w:szCs w:val="16"/>
              </w:rPr>
              <w:t xml:space="preserve">Počet obyvateľov ku koncu obdobia (31.12.) podľa </w:t>
            </w:r>
            <w:r w:rsidRPr="007B76F4">
              <w:rPr>
                <w:rFonts w:ascii="Tahoma" w:hAnsi="Tahoma" w:cs="Tahoma"/>
                <w:sz w:val="16"/>
                <w:szCs w:val="16"/>
              </w:rPr>
              <w:t>územi</w:t>
            </w:r>
            <w:r w:rsidR="00C96E91" w:rsidRPr="007B76F4">
              <w:rPr>
                <w:rFonts w:ascii="Tahoma" w:hAnsi="Tahoma" w:cs="Tahoma"/>
                <w:sz w:val="16"/>
                <w:szCs w:val="16"/>
              </w:rPr>
              <w:t>a</w:t>
            </w:r>
            <w:r w:rsidRPr="007B76F4">
              <w:rPr>
                <w:rFonts w:ascii="Tahoma" w:hAnsi="Tahoma" w:cs="Tahoma"/>
                <w:sz w:val="16"/>
                <w:szCs w:val="16"/>
              </w:rPr>
              <w:t xml:space="preserve">, </w:t>
            </w:r>
            <w:r>
              <w:rPr>
                <w:rFonts w:ascii="Tahoma" w:hAnsi="Tahoma" w:cs="Tahoma"/>
                <w:sz w:val="16"/>
                <w:szCs w:val="16"/>
              </w:rPr>
              <w:t>5 ročná veková kategória, pohlavie a rok</w:t>
            </w:r>
            <w:r w:rsidR="00C96E91">
              <w:rPr>
                <w:rFonts w:ascii="Tahoma" w:hAnsi="Tahoma" w:cs="Tahoma"/>
                <w:sz w:val="16"/>
                <w:szCs w:val="16"/>
              </w:rPr>
              <w:t>a</w:t>
            </w:r>
          </w:p>
        </w:tc>
      </w:tr>
      <w:tr w:rsidR="002926CD" w14:paraId="45086AD9" w14:textId="77777777" w:rsidTr="002926CD">
        <w:trPr>
          <w:trHeight w:val="255"/>
        </w:trPr>
        <w:tc>
          <w:tcPr>
            <w:tcW w:w="1431" w:type="dxa"/>
            <w:shd w:val="clear" w:color="auto" w:fill="FFFFFF"/>
            <w:hideMark/>
          </w:tcPr>
          <w:p w14:paraId="70E20BFA" w14:textId="77777777" w:rsidR="002926CD" w:rsidRDefault="002926CD">
            <w:pPr>
              <w:jc w:val="center"/>
              <w:rPr>
                <w:rFonts w:ascii="Tahoma" w:hAnsi="Tahoma" w:cs="Tahoma"/>
                <w:sz w:val="16"/>
                <w:szCs w:val="16"/>
              </w:rPr>
            </w:pPr>
            <w:r>
              <w:rPr>
                <w:rFonts w:ascii="Tahoma" w:hAnsi="Tahoma" w:cs="Tahoma"/>
                <w:sz w:val="16"/>
                <w:szCs w:val="16"/>
              </w:rPr>
              <w:t> </w:t>
            </w:r>
          </w:p>
        </w:tc>
        <w:tc>
          <w:tcPr>
            <w:tcW w:w="867" w:type="dxa"/>
            <w:shd w:val="clear" w:color="auto" w:fill="FFFFFF"/>
            <w:vAlign w:val="center"/>
            <w:hideMark/>
          </w:tcPr>
          <w:p w14:paraId="2AF26C22" w14:textId="77777777" w:rsidR="002926CD" w:rsidRDefault="002926CD">
            <w:pPr>
              <w:jc w:val="center"/>
              <w:rPr>
                <w:rFonts w:ascii="Tahoma" w:hAnsi="Tahoma" w:cs="Tahoma"/>
                <w:sz w:val="16"/>
                <w:szCs w:val="16"/>
              </w:rPr>
            </w:pPr>
            <w:r>
              <w:rPr>
                <w:rFonts w:ascii="Tahoma" w:hAnsi="Tahoma" w:cs="Tahoma"/>
                <w:sz w:val="16"/>
                <w:szCs w:val="16"/>
              </w:rPr>
              <w:t>2022</w:t>
            </w:r>
          </w:p>
        </w:tc>
        <w:tc>
          <w:tcPr>
            <w:tcW w:w="680" w:type="dxa"/>
            <w:shd w:val="clear" w:color="auto" w:fill="FFFFFF"/>
            <w:vAlign w:val="center"/>
            <w:hideMark/>
          </w:tcPr>
          <w:p w14:paraId="312B2700" w14:textId="77777777" w:rsidR="002926CD" w:rsidRDefault="002926CD">
            <w:pPr>
              <w:jc w:val="center"/>
              <w:rPr>
                <w:rFonts w:ascii="Tahoma" w:hAnsi="Tahoma" w:cs="Tahoma"/>
                <w:sz w:val="16"/>
                <w:szCs w:val="16"/>
              </w:rPr>
            </w:pPr>
            <w:r>
              <w:rPr>
                <w:rFonts w:ascii="Tahoma" w:hAnsi="Tahoma" w:cs="Tahoma"/>
                <w:sz w:val="16"/>
                <w:szCs w:val="16"/>
              </w:rPr>
              <w:t>2023</w:t>
            </w:r>
          </w:p>
        </w:tc>
        <w:tc>
          <w:tcPr>
            <w:tcW w:w="680" w:type="dxa"/>
            <w:shd w:val="clear" w:color="auto" w:fill="FFFFFF"/>
            <w:vAlign w:val="center"/>
            <w:hideMark/>
          </w:tcPr>
          <w:p w14:paraId="5F83EBE3" w14:textId="77777777" w:rsidR="002926CD" w:rsidRDefault="002926CD">
            <w:pPr>
              <w:jc w:val="center"/>
              <w:rPr>
                <w:rFonts w:ascii="Tahoma" w:hAnsi="Tahoma" w:cs="Tahoma"/>
                <w:sz w:val="16"/>
                <w:szCs w:val="16"/>
              </w:rPr>
            </w:pPr>
            <w:r>
              <w:rPr>
                <w:rFonts w:ascii="Tahoma" w:hAnsi="Tahoma" w:cs="Tahoma"/>
                <w:sz w:val="16"/>
                <w:szCs w:val="16"/>
              </w:rPr>
              <w:t>2024</w:t>
            </w:r>
          </w:p>
        </w:tc>
        <w:tc>
          <w:tcPr>
            <w:tcW w:w="681" w:type="dxa"/>
            <w:shd w:val="clear" w:color="auto" w:fill="FFFFFF"/>
            <w:vAlign w:val="center"/>
            <w:hideMark/>
          </w:tcPr>
          <w:p w14:paraId="62FD48D7" w14:textId="77777777" w:rsidR="002926CD" w:rsidRDefault="002926CD">
            <w:pPr>
              <w:jc w:val="center"/>
              <w:rPr>
                <w:rFonts w:ascii="Tahoma" w:hAnsi="Tahoma" w:cs="Tahoma"/>
                <w:sz w:val="16"/>
                <w:szCs w:val="16"/>
              </w:rPr>
            </w:pPr>
            <w:r>
              <w:rPr>
                <w:rFonts w:ascii="Tahoma" w:hAnsi="Tahoma" w:cs="Tahoma"/>
                <w:sz w:val="16"/>
                <w:szCs w:val="16"/>
              </w:rPr>
              <w:t>2025</w:t>
            </w:r>
          </w:p>
        </w:tc>
        <w:tc>
          <w:tcPr>
            <w:tcW w:w="681" w:type="dxa"/>
            <w:shd w:val="clear" w:color="auto" w:fill="FFFFFF"/>
            <w:vAlign w:val="center"/>
            <w:hideMark/>
          </w:tcPr>
          <w:p w14:paraId="29E05718" w14:textId="77777777" w:rsidR="002926CD" w:rsidRDefault="002926CD">
            <w:pPr>
              <w:jc w:val="center"/>
              <w:rPr>
                <w:rFonts w:ascii="Tahoma" w:hAnsi="Tahoma" w:cs="Tahoma"/>
                <w:sz w:val="16"/>
                <w:szCs w:val="16"/>
              </w:rPr>
            </w:pPr>
            <w:r>
              <w:rPr>
                <w:rFonts w:ascii="Tahoma" w:hAnsi="Tahoma" w:cs="Tahoma"/>
                <w:sz w:val="16"/>
                <w:szCs w:val="16"/>
              </w:rPr>
              <w:t>2026</w:t>
            </w:r>
          </w:p>
        </w:tc>
        <w:tc>
          <w:tcPr>
            <w:tcW w:w="681" w:type="dxa"/>
            <w:shd w:val="clear" w:color="auto" w:fill="FFFFFF"/>
            <w:vAlign w:val="center"/>
            <w:hideMark/>
          </w:tcPr>
          <w:p w14:paraId="1E79F848" w14:textId="77777777" w:rsidR="002926CD" w:rsidRDefault="002926CD">
            <w:pPr>
              <w:jc w:val="center"/>
              <w:rPr>
                <w:rFonts w:ascii="Tahoma" w:hAnsi="Tahoma" w:cs="Tahoma"/>
                <w:sz w:val="16"/>
                <w:szCs w:val="16"/>
              </w:rPr>
            </w:pPr>
            <w:r>
              <w:rPr>
                <w:rFonts w:ascii="Tahoma" w:hAnsi="Tahoma" w:cs="Tahoma"/>
                <w:sz w:val="16"/>
                <w:szCs w:val="16"/>
              </w:rPr>
              <w:t>2027</w:t>
            </w:r>
          </w:p>
        </w:tc>
        <w:tc>
          <w:tcPr>
            <w:tcW w:w="681" w:type="dxa"/>
            <w:shd w:val="clear" w:color="auto" w:fill="FFFFFF"/>
            <w:vAlign w:val="center"/>
            <w:hideMark/>
          </w:tcPr>
          <w:p w14:paraId="48369D59" w14:textId="77777777" w:rsidR="002926CD" w:rsidRDefault="002926CD">
            <w:pPr>
              <w:jc w:val="center"/>
              <w:rPr>
                <w:rFonts w:ascii="Tahoma" w:hAnsi="Tahoma" w:cs="Tahoma"/>
                <w:sz w:val="16"/>
                <w:szCs w:val="16"/>
              </w:rPr>
            </w:pPr>
            <w:r>
              <w:rPr>
                <w:rFonts w:ascii="Tahoma" w:hAnsi="Tahoma" w:cs="Tahoma"/>
                <w:sz w:val="16"/>
                <w:szCs w:val="16"/>
              </w:rPr>
              <w:t>2028</w:t>
            </w:r>
          </w:p>
        </w:tc>
        <w:tc>
          <w:tcPr>
            <w:tcW w:w="681" w:type="dxa"/>
            <w:shd w:val="clear" w:color="auto" w:fill="FFFFFF"/>
            <w:vAlign w:val="center"/>
            <w:hideMark/>
          </w:tcPr>
          <w:p w14:paraId="723F4C33" w14:textId="77777777" w:rsidR="002926CD" w:rsidRDefault="002926CD">
            <w:pPr>
              <w:jc w:val="center"/>
              <w:rPr>
                <w:rFonts w:ascii="Tahoma" w:hAnsi="Tahoma" w:cs="Tahoma"/>
                <w:sz w:val="16"/>
                <w:szCs w:val="16"/>
              </w:rPr>
            </w:pPr>
            <w:r>
              <w:rPr>
                <w:rFonts w:ascii="Tahoma" w:hAnsi="Tahoma" w:cs="Tahoma"/>
                <w:sz w:val="16"/>
                <w:szCs w:val="16"/>
              </w:rPr>
              <w:t>2029</w:t>
            </w:r>
          </w:p>
        </w:tc>
        <w:tc>
          <w:tcPr>
            <w:tcW w:w="681" w:type="dxa"/>
            <w:shd w:val="clear" w:color="auto" w:fill="FFFFFF"/>
            <w:vAlign w:val="center"/>
            <w:hideMark/>
          </w:tcPr>
          <w:p w14:paraId="015B3DD0" w14:textId="77777777" w:rsidR="002926CD" w:rsidRDefault="002926CD">
            <w:pPr>
              <w:jc w:val="center"/>
              <w:rPr>
                <w:rFonts w:ascii="Tahoma" w:hAnsi="Tahoma" w:cs="Tahoma"/>
                <w:sz w:val="16"/>
                <w:szCs w:val="16"/>
              </w:rPr>
            </w:pPr>
            <w:r>
              <w:rPr>
                <w:rFonts w:ascii="Tahoma" w:hAnsi="Tahoma" w:cs="Tahoma"/>
                <w:sz w:val="16"/>
                <w:szCs w:val="16"/>
              </w:rPr>
              <w:t>2030</w:t>
            </w:r>
          </w:p>
        </w:tc>
        <w:tc>
          <w:tcPr>
            <w:tcW w:w="681" w:type="dxa"/>
            <w:shd w:val="clear" w:color="auto" w:fill="FFFFFF"/>
            <w:vAlign w:val="center"/>
            <w:hideMark/>
          </w:tcPr>
          <w:p w14:paraId="245EFCA7" w14:textId="77777777" w:rsidR="002926CD" w:rsidRDefault="002926CD">
            <w:pPr>
              <w:jc w:val="center"/>
              <w:rPr>
                <w:rFonts w:ascii="Tahoma" w:hAnsi="Tahoma" w:cs="Tahoma"/>
                <w:sz w:val="16"/>
                <w:szCs w:val="16"/>
              </w:rPr>
            </w:pPr>
            <w:r>
              <w:rPr>
                <w:rFonts w:ascii="Tahoma" w:hAnsi="Tahoma" w:cs="Tahoma"/>
                <w:sz w:val="16"/>
                <w:szCs w:val="16"/>
              </w:rPr>
              <w:t>2031</w:t>
            </w:r>
          </w:p>
        </w:tc>
        <w:tc>
          <w:tcPr>
            <w:tcW w:w="704" w:type="dxa"/>
            <w:shd w:val="clear" w:color="auto" w:fill="FFFFFF"/>
            <w:vAlign w:val="center"/>
            <w:hideMark/>
          </w:tcPr>
          <w:p w14:paraId="6B0F4CF6" w14:textId="77777777" w:rsidR="002926CD" w:rsidRDefault="002926CD">
            <w:pPr>
              <w:jc w:val="center"/>
              <w:rPr>
                <w:rFonts w:ascii="Tahoma" w:hAnsi="Tahoma" w:cs="Tahoma"/>
                <w:sz w:val="16"/>
                <w:szCs w:val="16"/>
              </w:rPr>
            </w:pPr>
            <w:r>
              <w:rPr>
                <w:rFonts w:ascii="Tahoma" w:hAnsi="Tahoma" w:cs="Tahoma"/>
                <w:sz w:val="16"/>
                <w:szCs w:val="16"/>
              </w:rPr>
              <w:t>2032</w:t>
            </w:r>
          </w:p>
        </w:tc>
      </w:tr>
      <w:tr w:rsidR="002926CD" w14:paraId="2F05C127" w14:textId="77777777" w:rsidTr="002926CD">
        <w:trPr>
          <w:trHeight w:val="255"/>
        </w:trPr>
        <w:tc>
          <w:tcPr>
            <w:tcW w:w="1431" w:type="dxa"/>
            <w:shd w:val="clear" w:color="auto" w:fill="FFFFFF"/>
            <w:vAlign w:val="center"/>
            <w:hideMark/>
          </w:tcPr>
          <w:p w14:paraId="6EF7D13C" w14:textId="77777777" w:rsidR="002926CD" w:rsidRDefault="002926CD">
            <w:pPr>
              <w:rPr>
                <w:rFonts w:ascii="Tahoma" w:hAnsi="Tahoma" w:cs="Tahoma"/>
                <w:sz w:val="16"/>
                <w:szCs w:val="16"/>
              </w:rPr>
            </w:pPr>
            <w:r>
              <w:rPr>
                <w:rFonts w:ascii="Tahoma" w:hAnsi="Tahoma" w:cs="Tahoma"/>
                <w:sz w:val="16"/>
                <w:szCs w:val="16"/>
              </w:rPr>
              <w:t>5-9</w:t>
            </w:r>
          </w:p>
        </w:tc>
        <w:tc>
          <w:tcPr>
            <w:tcW w:w="867" w:type="dxa"/>
            <w:noWrap/>
            <w:vAlign w:val="center"/>
            <w:hideMark/>
          </w:tcPr>
          <w:p w14:paraId="3422D2CC" w14:textId="77777777" w:rsidR="002926CD" w:rsidRDefault="002926CD">
            <w:pPr>
              <w:jc w:val="right"/>
              <w:rPr>
                <w:rFonts w:ascii="Tahoma" w:hAnsi="Tahoma" w:cs="Tahoma"/>
                <w:color w:val="000000"/>
                <w:sz w:val="16"/>
                <w:szCs w:val="16"/>
              </w:rPr>
            </w:pPr>
            <w:r>
              <w:rPr>
                <w:rFonts w:ascii="Tahoma" w:hAnsi="Tahoma" w:cs="Tahoma"/>
                <w:color w:val="000000"/>
                <w:sz w:val="16"/>
                <w:szCs w:val="16"/>
              </w:rPr>
              <w:t>491</w:t>
            </w:r>
          </w:p>
        </w:tc>
        <w:tc>
          <w:tcPr>
            <w:tcW w:w="680" w:type="dxa"/>
            <w:noWrap/>
            <w:vAlign w:val="center"/>
            <w:hideMark/>
          </w:tcPr>
          <w:p w14:paraId="36FDBA72" w14:textId="77777777" w:rsidR="002926CD" w:rsidRDefault="002926CD">
            <w:pPr>
              <w:jc w:val="right"/>
              <w:rPr>
                <w:rFonts w:ascii="Tahoma" w:hAnsi="Tahoma" w:cs="Tahoma"/>
                <w:color w:val="000000"/>
                <w:sz w:val="16"/>
                <w:szCs w:val="16"/>
              </w:rPr>
            </w:pPr>
            <w:r>
              <w:rPr>
                <w:rFonts w:ascii="Tahoma" w:hAnsi="Tahoma" w:cs="Tahoma"/>
                <w:color w:val="000000"/>
                <w:sz w:val="16"/>
                <w:szCs w:val="16"/>
              </w:rPr>
              <w:t>485</w:t>
            </w:r>
          </w:p>
        </w:tc>
        <w:tc>
          <w:tcPr>
            <w:tcW w:w="680" w:type="dxa"/>
            <w:noWrap/>
            <w:vAlign w:val="center"/>
            <w:hideMark/>
          </w:tcPr>
          <w:p w14:paraId="3EE67531" w14:textId="77777777" w:rsidR="002926CD" w:rsidRDefault="002926CD">
            <w:pPr>
              <w:jc w:val="right"/>
              <w:rPr>
                <w:rFonts w:ascii="Tahoma" w:hAnsi="Tahoma" w:cs="Tahoma"/>
                <w:color w:val="000000"/>
                <w:sz w:val="16"/>
                <w:szCs w:val="16"/>
              </w:rPr>
            </w:pPr>
            <w:r>
              <w:rPr>
                <w:rFonts w:ascii="Tahoma" w:hAnsi="Tahoma" w:cs="Tahoma"/>
                <w:color w:val="000000"/>
                <w:sz w:val="16"/>
                <w:szCs w:val="16"/>
              </w:rPr>
              <w:t>480</w:t>
            </w:r>
          </w:p>
        </w:tc>
        <w:tc>
          <w:tcPr>
            <w:tcW w:w="681" w:type="dxa"/>
            <w:noWrap/>
            <w:vAlign w:val="center"/>
            <w:hideMark/>
          </w:tcPr>
          <w:p w14:paraId="2A2AA11C" w14:textId="77777777" w:rsidR="002926CD" w:rsidRDefault="002926CD">
            <w:pPr>
              <w:jc w:val="right"/>
              <w:rPr>
                <w:rFonts w:ascii="Tahoma" w:hAnsi="Tahoma" w:cs="Tahoma"/>
                <w:color w:val="000000"/>
                <w:sz w:val="16"/>
                <w:szCs w:val="16"/>
              </w:rPr>
            </w:pPr>
            <w:r>
              <w:rPr>
                <w:rFonts w:ascii="Tahoma" w:hAnsi="Tahoma" w:cs="Tahoma"/>
                <w:color w:val="000000"/>
                <w:sz w:val="16"/>
                <w:szCs w:val="16"/>
              </w:rPr>
              <w:t>475</w:t>
            </w:r>
          </w:p>
        </w:tc>
        <w:tc>
          <w:tcPr>
            <w:tcW w:w="681" w:type="dxa"/>
            <w:noWrap/>
            <w:vAlign w:val="center"/>
            <w:hideMark/>
          </w:tcPr>
          <w:p w14:paraId="40736D83" w14:textId="77777777" w:rsidR="002926CD" w:rsidRDefault="002926CD">
            <w:pPr>
              <w:jc w:val="right"/>
              <w:rPr>
                <w:rFonts w:ascii="Tahoma" w:hAnsi="Tahoma" w:cs="Tahoma"/>
                <w:color w:val="000000"/>
                <w:sz w:val="16"/>
                <w:szCs w:val="16"/>
              </w:rPr>
            </w:pPr>
            <w:r>
              <w:rPr>
                <w:rFonts w:ascii="Tahoma" w:hAnsi="Tahoma" w:cs="Tahoma"/>
                <w:color w:val="000000"/>
                <w:sz w:val="16"/>
                <w:szCs w:val="16"/>
              </w:rPr>
              <w:t>469</w:t>
            </w:r>
          </w:p>
        </w:tc>
        <w:tc>
          <w:tcPr>
            <w:tcW w:w="681" w:type="dxa"/>
            <w:noWrap/>
            <w:vAlign w:val="center"/>
            <w:hideMark/>
          </w:tcPr>
          <w:p w14:paraId="273D193A" w14:textId="77777777" w:rsidR="002926CD" w:rsidRDefault="002926CD">
            <w:pPr>
              <w:jc w:val="right"/>
              <w:rPr>
                <w:rFonts w:ascii="Tahoma" w:hAnsi="Tahoma" w:cs="Tahoma"/>
                <w:color w:val="000000"/>
                <w:sz w:val="16"/>
                <w:szCs w:val="16"/>
              </w:rPr>
            </w:pPr>
            <w:r>
              <w:rPr>
                <w:rFonts w:ascii="Tahoma" w:hAnsi="Tahoma" w:cs="Tahoma"/>
                <w:color w:val="000000"/>
                <w:sz w:val="16"/>
                <w:szCs w:val="16"/>
              </w:rPr>
              <w:t>464</w:t>
            </w:r>
          </w:p>
        </w:tc>
        <w:tc>
          <w:tcPr>
            <w:tcW w:w="681" w:type="dxa"/>
            <w:noWrap/>
            <w:vAlign w:val="center"/>
            <w:hideMark/>
          </w:tcPr>
          <w:p w14:paraId="6DFD895A" w14:textId="77777777" w:rsidR="002926CD" w:rsidRDefault="002926CD">
            <w:pPr>
              <w:jc w:val="right"/>
              <w:rPr>
                <w:rFonts w:ascii="Tahoma" w:hAnsi="Tahoma" w:cs="Tahoma"/>
                <w:color w:val="000000"/>
                <w:sz w:val="16"/>
                <w:szCs w:val="16"/>
              </w:rPr>
            </w:pPr>
            <w:r>
              <w:rPr>
                <w:rFonts w:ascii="Tahoma" w:hAnsi="Tahoma" w:cs="Tahoma"/>
                <w:color w:val="000000"/>
                <w:sz w:val="16"/>
                <w:szCs w:val="16"/>
              </w:rPr>
              <w:t>459</w:t>
            </w:r>
          </w:p>
        </w:tc>
        <w:tc>
          <w:tcPr>
            <w:tcW w:w="681" w:type="dxa"/>
            <w:noWrap/>
            <w:vAlign w:val="center"/>
            <w:hideMark/>
          </w:tcPr>
          <w:p w14:paraId="328B463F" w14:textId="77777777" w:rsidR="002926CD" w:rsidRDefault="002926CD">
            <w:pPr>
              <w:jc w:val="right"/>
              <w:rPr>
                <w:rFonts w:ascii="Tahoma" w:hAnsi="Tahoma" w:cs="Tahoma"/>
                <w:color w:val="000000"/>
                <w:sz w:val="16"/>
                <w:szCs w:val="16"/>
              </w:rPr>
            </w:pPr>
            <w:r>
              <w:rPr>
                <w:rFonts w:ascii="Tahoma" w:hAnsi="Tahoma" w:cs="Tahoma"/>
                <w:color w:val="000000"/>
                <w:sz w:val="16"/>
                <w:szCs w:val="16"/>
              </w:rPr>
              <w:t>453</w:t>
            </w:r>
          </w:p>
        </w:tc>
        <w:tc>
          <w:tcPr>
            <w:tcW w:w="681" w:type="dxa"/>
            <w:noWrap/>
            <w:vAlign w:val="center"/>
            <w:hideMark/>
          </w:tcPr>
          <w:p w14:paraId="24129ECD" w14:textId="77777777" w:rsidR="002926CD" w:rsidRDefault="002926CD">
            <w:pPr>
              <w:jc w:val="right"/>
              <w:rPr>
                <w:rFonts w:ascii="Tahoma" w:hAnsi="Tahoma" w:cs="Tahoma"/>
                <w:color w:val="000000"/>
                <w:sz w:val="16"/>
                <w:szCs w:val="16"/>
              </w:rPr>
            </w:pPr>
            <w:r>
              <w:rPr>
                <w:rFonts w:ascii="Tahoma" w:hAnsi="Tahoma" w:cs="Tahoma"/>
                <w:color w:val="000000"/>
                <w:sz w:val="16"/>
                <w:szCs w:val="16"/>
              </w:rPr>
              <w:t>448</w:t>
            </w:r>
          </w:p>
        </w:tc>
        <w:tc>
          <w:tcPr>
            <w:tcW w:w="681" w:type="dxa"/>
            <w:noWrap/>
            <w:vAlign w:val="center"/>
            <w:hideMark/>
          </w:tcPr>
          <w:p w14:paraId="7962F5FC" w14:textId="77777777" w:rsidR="002926CD" w:rsidRDefault="002926CD">
            <w:pPr>
              <w:jc w:val="right"/>
              <w:rPr>
                <w:rFonts w:ascii="Tahoma" w:hAnsi="Tahoma" w:cs="Tahoma"/>
                <w:color w:val="000000"/>
                <w:sz w:val="16"/>
                <w:szCs w:val="16"/>
              </w:rPr>
            </w:pPr>
            <w:r>
              <w:rPr>
                <w:rFonts w:ascii="Tahoma" w:hAnsi="Tahoma" w:cs="Tahoma"/>
                <w:color w:val="000000"/>
                <w:sz w:val="16"/>
                <w:szCs w:val="16"/>
              </w:rPr>
              <w:t>443</w:t>
            </w:r>
          </w:p>
        </w:tc>
        <w:tc>
          <w:tcPr>
            <w:tcW w:w="704" w:type="dxa"/>
            <w:noWrap/>
            <w:vAlign w:val="center"/>
            <w:hideMark/>
          </w:tcPr>
          <w:p w14:paraId="6483CABE" w14:textId="77777777" w:rsidR="002926CD" w:rsidRDefault="002926CD">
            <w:pPr>
              <w:jc w:val="right"/>
              <w:rPr>
                <w:rFonts w:ascii="Tahoma" w:hAnsi="Tahoma" w:cs="Tahoma"/>
                <w:color w:val="000000"/>
                <w:sz w:val="16"/>
                <w:szCs w:val="16"/>
              </w:rPr>
            </w:pPr>
            <w:r>
              <w:rPr>
                <w:rFonts w:ascii="Tahoma" w:hAnsi="Tahoma" w:cs="Tahoma"/>
                <w:color w:val="000000"/>
                <w:sz w:val="16"/>
                <w:szCs w:val="16"/>
              </w:rPr>
              <w:t>437</w:t>
            </w:r>
          </w:p>
        </w:tc>
      </w:tr>
      <w:tr w:rsidR="002926CD" w14:paraId="063BFB4C" w14:textId="77777777" w:rsidTr="002926CD">
        <w:trPr>
          <w:trHeight w:val="255"/>
        </w:trPr>
        <w:tc>
          <w:tcPr>
            <w:tcW w:w="1431" w:type="dxa"/>
            <w:shd w:val="clear" w:color="auto" w:fill="FFFFFF"/>
            <w:vAlign w:val="center"/>
            <w:hideMark/>
          </w:tcPr>
          <w:p w14:paraId="0ACFBEC0" w14:textId="77777777" w:rsidR="002926CD" w:rsidRDefault="002926CD">
            <w:pPr>
              <w:rPr>
                <w:rFonts w:ascii="Tahoma" w:hAnsi="Tahoma" w:cs="Tahoma"/>
                <w:sz w:val="16"/>
                <w:szCs w:val="16"/>
              </w:rPr>
            </w:pPr>
            <w:r>
              <w:rPr>
                <w:rFonts w:ascii="Tahoma" w:hAnsi="Tahoma" w:cs="Tahoma"/>
                <w:sz w:val="16"/>
                <w:szCs w:val="16"/>
              </w:rPr>
              <w:t>10 - 14</w:t>
            </w:r>
          </w:p>
        </w:tc>
        <w:tc>
          <w:tcPr>
            <w:tcW w:w="867" w:type="dxa"/>
            <w:noWrap/>
            <w:vAlign w:val="center"/>
            <w:hideMark/>
          </w:tcPr>
          <w:p w14:paraId="5ED58D76" w14:textId="77777777" w:rsidR="002926CD" w:rsidRDefault="002926CD">
            <w:pPr>
              <w:jc w:val="right"/>
              <w:rPr>
                <w:rFonts w:ascii="Tahoma" w:hAnsi="Tahoma" w:cs="Tahoma"/>
                <w:color w:val="000000"/>
                <w:sz w:val="16"/>
                <w:szCs w:val="16"/>
              </w:rPr>
            </w:pPr>
            <w:r>
              <w:rPr>
                <w:rFonts w:ascii="Tahoma" w:hAnsi="Tahoma" w:cs="Tahoma"/>
                <w:color w:val="000000"/>
                <w:sz w:val="16"/>
                <w:szCs w:val="16"/>
              </w:rPr>
              <w:t>580</w:t>
            </w:r>
          </w:p>
        </w:tc>
        <w:tc>
          <w:tcPr>
            <w:tcW w:w="680" w:type="dxa"/>
            <w:noWrap/>
            <w:vAlign w:val="center"/>
            <w:hideMark/>
          </w:tcPr>
          <w:p w14:paraId="41A0CD2C" w14:textId="77777777" w:rsidR="002926CD" w:rsidRDefault="002926CD">
            <w:pPr>
              <w:jc w:val="right"/>
              <w:rPr>
                <w:rFonts w:ascii="Tahoma" w:hAnsi="Tahoma" w:cs="Tahoma"/>
                <w:color w:val="000000"/>
                <w:sz w:val="16"/>
                <w:szCs w:val="16"/>
              </w:rPr>
            </w:pPr>
            <w:r>
              <w:rPr>
                <w:rFonts w:ascii="Tahoma" w:hAnsi="Tahoma" w:cs="Tahoma"/>
                <w:color w:val="000000"/>
                <w:sz w:val="16"/>
                <w:szCs w:val="16"/>
              </w:rPr>
              <w:t>574</w:t>
            </w:r>
          </w:p>
        </w:tc>
        <w:tc>
          <w:tcPr>
            <w:tcW w:w="680" w:type="dxa"/>
            <w:noWrap/>
            <w:vAlign w:val="center"/>
            <w:hideMark/>
          </w:tcPr>
          <w:p w14:paraId="50EBDAA3" w14:textId="77777777" w:rsidR="002926CD" w:rsidRDefault="002926CD">
            <w:pPr>
              <w:jc w:val="right"/>
              <w:rPr>
                <w:rFonts w:ascii="Tahoma" w:hAnsi="Tahoma" w:cs="Tahoma"/>
                <w:color w:val="000000"/>
                <w:sz w:val="16"/>
                <w:szCs w:val="16"/>
              </w:rPr>
            </w:pPr>
            <w:r>
              <w:rPr>
                <w:rFonts w:ascii="Tahoma" w:hAnsi="Tahoma" w:cs="Tahoma"/>
                <w:color w:val="000000"/>
                <w:sz w:val="16"/>
                <w:szCs w:val="16"/>
              </w:rPr>
              <w:t>557</w:t>
            </w:r>
          </w:p>
        </w:tc>
        <w:tc>
          <w:tcPr>
            <w:tcW w:w="681" w:type="dxa"/>
            <w:noWrap/>
            <w:vAlign w:val="center"/>
            <w:hideMark/>
          </w:tcPr>
          <w:p w14:paraId="032F8E43" w14:textId="77777777" w:rsidR="002926CD" w:rsidRDefault="002926CD">
            <w:pPr>
              <w:jc w:val="right"/>
              <w:rPr>
                <w:rFonts w:ascii="Tahoma" w:hAnsi="Tahoma" w:cs="Tahoma"/>
                <w:color w:val="000000"/>
                <w:sz w:val="16"/>
                <w:szCs w:val="16"/>
              </w:rPr>
            </w:pPr>
            <w:r>
              <w:rPr>
                <w:rFonts w:ascii="Tahoma" w:hAnsi="Tahoma" w:cs="Tahoma"/>
                <w:color w:val="000000"/>
                <w:sz w:val="16"/>
                <w:szCs w:val="16"/>
              </w:rPr>
              <w:t>547</w:t>
            </w:r>
          </w:p>
        </w:tc>
        <w:tc>
          <w:tcPr>
            <w:tcW w:w="681" w:type="dxa"/>
            <w:noWrap/>
            <w:vAlign w:val="center"/>
            <w:hideMark/>
          </w:tcPr>
          <w:p w14:paraId="52715B28" w14:textId="77777777" w:rsidR="002926CD" w:rsidRDefault="002926CD">
            <w:pPr>
              <w:jc w:val="right"/>
              <w:rPr>
                <w:rFonts w:ascii="Tahoma" w:hAnsi="Tahoma" w:cs="Tahoma"/>
                <w:color w:val="000000"/>
                <w:sz w:val="16"/>
                <w:szCs w:val="16"/>
              </w:rPr>
            </w:pPr>
            <w:r>
              <w:rPr>
                <w:rFonts w:ascii="Tahoma" w:hAnsi="Tahoma" w:cs="Tahoma"/>
                <w:color w:val="000000"/>
                <w:sz w:val="16"/>
                <w:szCs w:val="16"/>
              </w:rPr>
              <w:t>536</w:t>
            </w:r>
          </w:p>
        </w:tc>
        <w:tc>
          <w:tcPr>
            <w:tcW w:w="681" w:type="dxa"/>
            <w:noWrap/>
            <w:vAlign w:val="center"/>
            <w:hideMark/>
          </w:tcPr>
          <w:p w14:paraId="61C2FDED" w14:textId="77777777" w:rsidR="002926CD" w:rsidRDefault="002926CD">
            <w:pPr>
              <w:jc w:val="right"/>
              <w:rPr>
                <w:rFonts w:ascii="Tahoma" w:hAnsi="Tahoma" w:cs="Tahoma"/>
                <w:color w:val="000000"/>
                <w:sz w:val="16"/>
                <w:szCs w:val="16"/>
              </w:rPr>
            </w:pPr>
            <w:r>
              <w:rPr>
                <w:rFonts w:ascii="Tahoma" w:hAnsi="Tahoma" w:cs="Tahoma"/>
                <w:color w:val="000000"/>
                <w:sz w:val="16"/>
                <w:szCs w:val="16"/>
              </w:rPr>
              <w:t>524</w:t>
            </w:r>
          </w:p>
        </w:tc>
        <w:tc>
          <w:tcPr>
            <w:tcW w:w="681" w:type="dxa"/>
            <w:noWrap/>
            <w:vAlign w:val="center"/>
            <w:hideMark/>
          </w:tcPr>
          <w:p w14:paraId="10944943" w14:textId="77777777" w:rsidR="002926CD" w:rsidRDefault="002926CD">
            <w:pPr>
              <w:jc w:val="right"/>
              <w:rPr>
                <w:rFonts w:ascii="Tahoma" w:hAnsi="Tahoma" w:cs="Tahoma"/>
                <w:color w:val="000000"/>
                <w:sz w:val="16"/>
                <w:szCs w:val="16"/>
              </w:rPr>
            </w:pPr>
            <w:r>
              <w:rPr>
                <w:rFonts w:ascii="Tahoma" w:hAnsi="Tahoma" w:cs="Tahoma"/>
                <w:color w:val="000000"/>
                <w:sz w:val="16"/>
                <w:szCs w:val="16"/>
              </w:rPr>
              <w:t>513</w:t>
            </w:r>
          </w:p>
        </w:tc>
        <w:tc>
          <w:tcPr>
            <w:tcW w:w="681" w:type="dxa"/>
            <w:noWrap/>
            <w:vAlign w:val="center"/>
            <w:hideMark/>
          </w:tcPr>
          <w:p w14:paraId="23CB52DA" w14:textId="77777777" w:rsidR="002926CD" w:rsidRDefault="002926CD">
            <w:pPr>
              <w:jc w:val="right"/>
              <w:rPr>
                <w:rFonts w:ascii="Tahoma" w:hAnsi="Tahoma" w:cs="Tahoma"/>
                <w:color w:val="000000"/>
                <w:sz w:val="16"/>
                <w:szCs w:val="16"/>
              </w:rPr>
            </w:pPr>
            <w:r>
              <w:rPr>
                <w:rFonts w:ascii="Tahoma" w:hAnsi="Tahoma" w:cs="Tahoma"/>
                <w:color w:val="000000"/>
                <w:sz w:val="16"/>
                <w:szCs w:val="16"/>
              </w:rPr>
              <w:t>501</w:t>
            </w:r>
          </w:p>
        </w:tc>
        <w:tc>
          <w:tcPr>
            <w:tcW w:w="681" w:type="dxa"/>
            <w:noWrap/>
            <w:vAlign w:val="center"/>
            <w:hideMark/>
          </w:tcPr>
          <w:p w14:paraId="4A3641EC" w14:textId="77777777" w:rsidR="002926CD" w:rsidRDefault="002926CD">
            <w:pPr>
              <w:jc w:val="right"/>
              <w:rPr>
                <w:rFonts w:ascii="Tahoma" w:hAnsi="Tahoma" w:cs="Tahoma"/>
                <w:color w:val="000000"/>
                <w:sz w:val="16"/>
                <w:szCs w:val="16"/>
              </w:rPr>
            </w:pPr>
            <w:r>
              <w:rPr>
                <w:rFonts w:ascii="Tahoma" w:hAnsi="Tahoma" w:cs="Tahoma"/>
                <w:color w:val="000000"/>
                <w:sz w:val="16"/>
                <w:szCs w:val="16"/>
              </w:rPr>
              <w:t>490</w:t>
            </w:r>
          </w:p>
        </w:tc>
        <w:tc>
          <w:tcPr>
            <w:tcW w:w="681" w:type="dxa"/>
            <w:noWrap/>
            <w:vAlign w:val="center"/>
            <w:hideMark/>
          </w:tcPr>
          <w:p w14:paraId="1E8BD493" w14:textId="77777777" w:rsidR="002926CD" w:rsidRDefault="002926CD">
            <w:pPr>
              <w:jc w:val="right"/>
              <w:rPr>
                <w:rFonts w:ascii="Tahoma" w:hAnsi="Tahoma" w:cs="Tahoma"/>
                <w:color w:val="000000"/>
                <w:sz w:val="16"/>
                <w:szCs w:val="16"/>
              </w:rPr>
            </w:pPr>
            <w:r>
              <w:rPr>
                <w:rFonts w:ascii="Tahoma" w:hAnsi="Tahoma" w:cs="Tahoma"/>
                <w:color w:val="000000"/>
                <w:sz w:val="16"/>
                <w:szCs w:val="16"/>
              </w:rPr>
              <w:t>478</w:t>
            </w:r>
          </w:p>
        </w:tc>
        <w:tc>
          <w:tcPr>
            <w:tcW w:w="704" w:type="dxa"/>
            <w:noWrap/>
            <w:vAlign w:val="center"/>
            <w:hideMark/>
          </w:tcPr>
          <w:p w14:paraId="7566DD12" w14:textId="77777777" w:rsidR="002926CD" w:rsidRDefault="002926CD">
            <w:pPr>
              <w:jc w:val="right"/>
              <w:rPr>
                <w:rFonts w:ascii="Tahoma" w:hAnsi="Tahoma" w:cs="Tahoma"/>
                <w:color w:val="000000"/>
                <w:sz w:val="16"/>
                <w:szCs w:val="16"/>
              </w:rPr>
            </w:pPr>
            <w:r>
              <w:rPr>
                <w:rFonts w:ascii="Tahoma" w:hAnsi="Tahoma" w:cs="Tahoma"/>
                <w:color w:val="000000"/>
                <w:sz w:val="16"/>
                <w:szCs w:val="16"/>
              </w:rPr>
              <w:t>467</w:t>
            </w:r>
          </w:p>
        </w:tc>
      </w:tr>
    </w:tbl>
    <w:p w14:paraId="46243A8C" w14:textId="77777777" w:rsidR="002926CD" w:rsidRDefault="002926CD" w:rsidP="002926CD">
      <w:pPr>
        <w:pStyle w:val="Normlny1"/>
        <w:jc w:val="both"/>
        <w:rPr>
          <w:rFonts w:ascii="Tahoma" w:hAnsi="Tahoma" w:cs="Tahoma"/>
          <w:sz w:val="20"/>
          <w:szCs w:val="20"/>
        </w:rPr>
      </w:pPr>
    </w:p>
    <w:p w14:paraId="76E6DF94" w14:textId="77777777" w:rsidR="002926CD" w:rsidRPr="00E55EAF" w:rsidRDefault="002926CD" w:rsidP="002926CD">
      <w:pPr>
        <w:pStyle w:val="Normlny1"/>
        <w:jc w:val="both"/>
        <w:rPr>
          <w:rFonts w:asciiTheme="majorHAnsi" w:hAnsiTheme="majorHAnsi" w:cstheme="majorHAnsi"/>
          <w:b/>
          <w:color w:val="2F5496" w:themeColor="accent1" w:themeShade="BF"/>
        </w:rPr>
      </w:pPr>
      <w:r w:rsidRPr="00E55EAF">
        <w:rPr>
          <w:rFonts w:asciiTheme="majorHAnsi" w:hAnsiTheme="majorHAnsi" w:cstheme="majorHAnsi"/>
          <w:b/>
          <w:color w:val="2F5496" w:themeColor="accent1" w:themeShade="BF"/>
        </w:rPr>
        <w:t>Špeciálne školy</w:t>
      </w:r>
    </w:p>
    <w:p w14:paraId="5BDD8AE1" w14:textId="266D33C4" w:rsidR="002926CD" w:rsidRPr="009A4AD0" w:rsidRDefault="002926CD" w:rsidP="002926CD">
      <w:pPr>
        <w:jc w:val="both"/>
        <w:rPr>
          <w:rFonts w:asciiTheme="majorHAnsi" w:hAnsiTheme="majorHAnsi" w:cstheme="majorHAnsi"/>
          <w:sz w:val="24"/>
          <w:szCs w:val="24"/>
        </w:rPr>
      </w:pPr>
      <w:r w:rsidRPr="009A4AD0">
        <w:rPr>
          <w:rFonts w:asciiTheme="majorHAnsi" w:hAnsiTheme="majorHAnsi" w:cstheme="majorHAnsi"/>
          <w:sz w:val="24"/>
          <w:szCs w:val="24"/>
        </w:rPr>
        <w:t xml:space="preserve">V samotnom meste sa nachádza 1 špeciálna škola (ŠŠ). V škole vyučuje 16 učiteľov. Počet detí v špeciálnej škole postupne klesá. V škole sa učí 91 detí. </w:t>
      </w:r>
    </w:p>
    <w:p w14:paraId="688E78CF" w14:textId="77777777" w:rsidR="002926CD" w:rsidRDefault="002926CD" w:rsidP="002926CD">
      <w:pPr>
        <w:jc w:val="both"/>
        <w:rPr>
          <w:rFonts w:ascii="Tahoma" w:hAnsi="Tahoma" w:cs="Tahoma"/>
          <w:sz w:val="20"/>
          <w:szCs w:val="20"/>
        </w:rPr>
      </w:pPr>
    </w:p>
    <w:p w14:paraId="3CBD886C" w14:textId="77777777" w:rsidR="002926CD" w:rsidRDefault="002926CD" w:rsidP="002926CD">
      <w:pPr>
        <w:jc w:val="both"/>
        <w:rPr>
          <w:rFonts w:ascii="Tahoma" w:hAnsi="Tahoma" w:cs="Tahoma"/>
          <w:sz w:val="20"/>
          <w:szCs w:val="20"/>
        </w:rPr>
      </w:pPr>
    </w:p>
    <w:tbl>
      <w:tblPr>
        <w:tblW w:w="9025" w:type="dxa"/>
        <w:tblInd w:w="55" w:type="dxa"/>
        <w:tblCellMar>
          <w:left w:w="70" w:type="dxa"/>
          <w:right w:w="70" w:type="dxa"/>
        </w:tblCellMar>
        <w:tblLook w:val="04A0" w:firstRow="1" w:lastRow="0" w:firstColumn="1" w:lastColumn="0" w:noHBand="0" w:noVBand="1"/>
      </w:tblPr>
      <w:tblGrid>
        <w:gridCol w:w="1947"/>
        <w:gridCol w:w="643"/>
        <w:gridCol w:w="643"/>
        <w:gridCol w:w="643"/>
        <w:gridCol w:w="643"/>
        <w:gridCol w:w="643"/>
        <w:gridCol w:w="643"/>
        <w:gridCol w:w="643"/>
        <w:gridCol w:w="643"/>
        <w:gridCol w:w="643"/>
        <w:gridCol w:w="643"/>
        <w:gridCol w:w="648"/>
      </w:tblGrid>
      <w:tr w:rsidR="002926CD" w14:paraId="59BF5C5C" w14:textId="77777777" w:rsidTr="002926CD">
        <w:trPr>
          <w:trHeight w:val="227"/>
        </w:trPr>
        <w:tc>
          <w:tcPr>
            <w:tcW w:w="9025" w:type="dxa"/>
            <w:gridSpan w:val="12"/>
            <w:shd w:val="clear" w:color="auto" w:fill="666699"/>
            <w:noWrap/>
            <w:vAlign w:val="center"/>
            <w:hideMark/>
          </w:tcPr>
          <w:p w14:paraId="4E276E4D" w14:textId="77777777" w:rsidR="002926CD" w:rsidRDefault="002926CD">
            <w:pPr>
              <w:rPr>
                <w:rFonts w:ascii="Tahoma" w:hAnsi="Tahoma" w:cs="Tahoma"/>
                <w:sz w:val="16"/>
                <w:szCs w:val="16"/>
              </w:rPr>
            </w:pPr>
            <w:r>
              <w:rPr>
                <w:rFonts w:ascii="Tahoma" w:hAnsi="Tahoma" w:cs="Tahoma"/>
                <w:sz w:val="16"/>
                <w:szCs w:val="16"/>
              </w:rPr>
              <w:t>Základná škola</w:t>
            </w:r>
          </w:p>
        </w:tc>
      </w:tr>
      <w:tr w:rsidR="002926CD" w14:paraId="2C6CBD8E" w14:textId="77777777" w:rsidTr="002926CD">
        <w:trPr>
          <w:trHeight w:val="227"/>
        </w:trPr>
        <w:tc>
          <w:tcPr>
            <w:tcW w:w="1947" w:type="dxa"/>
            <w:noWrap/>
            <w:vAlign w:val="center"/>
          </w:tcPr>
          <w:p w14:paraId="1D470DD7" w14:textId="77777777" w:rsidR="002926CD" w:rsidRDefault="002926CD">
            <w:pPr>
              <w:rPr>
                <w:rFonts w:ascii="Tahoma" w:hAnsi="Tahoma" w:cs="Tahoma"/>
                <w:sz w:val="16"/>
                <w:szCs w:val="16"/>
              </w:rPr>
            </w:pPr>
          </w:p>
        </w:tc>
        <w:tc>
          <w:tcPr>
            <w:tcW w:w="643" w:type="dxa"/>
            <w:noWrap/>
            <w:vAlign w:val="center"/>
            <w:hideMark/>
          </w:tcPr>
          <w:p w14:paraId="49EAB178" w14:textId="77777777" w:rsidR="002926CD" w:rsidRDefault="002926CD">
            <w:pPr>
              <w:jc w:val="center"/>
              <w:rPr>
                <w:rFonts w:ascii="Tahoma" w:hAnsi="Tahoma" w:cs="Tahoma"/>
                <w:sz w:val="16"/>
                <w:szCs w:val="16"/>
              </w:rPr>
            </w:pPr>
            <w:r>
              <w:rPr>
                <w:rFonts w:ascii="Tahoma" w:hAnsi="Tahoma" w:cs="Tahoma"/>
                <w:sz w:val="16"/>
                <w:szCs w:val="16"/>
              </w:rPr>
              <w:t>2011</w:t>
            </w:r>
          </w:p>
        </w:tc>
        <w:tc>
          <w:tcPr>
            <w:tcW w:w="643" w:type="dxa"/>
            <w:noWrap/>
            <w:vAlign w:val="center"/>
            <w:hideMark/>
          </w:tcPr>
          <w:p w14:paraId="4BA7238E" w14:textId="77777777" w:rsidR="002926CD" w:rsidRDefault="002926CD">
            <w:pPr>
              <w:jc w:val="center"/>
              <w:rPr>
                <w:rFonts w:ascii="Tahoma" w:hAnsi="Tahoma" w:cs="Tahoma"/>
                <w:sz w:val="16"/>
                <w:szCs w:val="16"/>
              </w:rPr>
            </w:pPr>
            <w:r>
              <w:rPr>
                <w:rFonts w:ascii="Tahoma" w:hAnsi="Tahoma" w:cs="Tahoma"/>
                <w:sz w:val="16"/>
                <w:szCs w:val="16"/>
              </w:rPr>
              <w:t>2012</w:t>
            </w:r>
          </w:p>
        </w:tc>
        <w:tc>
          <w:tcPr>
            <w:tcW w:w="643" w:type="dxa"/>
            <w:noWrap/>
            <w:vAlign w:val="center"/>
            <w:hideMark/>
          </w:tcPr>
          <w:p w14:paraId="660BEC0E" w14:textId="77777777" w:rsidR="002926CD" w:rsidRDefault="002926CD">
            <w:pPr>
              <w:jc w:val="center"/>
              <w:rPr>
                <w:rFonts w:ascii="Tahoma" w:hAnsi="Tahoma" w:cs="Tahoma"/>
                <w:sz w:val="16"/>
                <w:szCs w:val="16"/>
              </w:rPr>
            </w:pPr>
            <w:r>
              <w:rPr>
                <w:rFonts w:ascii="Tahoma" w:hAnsi="Tahoma" w:cs="Tahoma"/>
                <w:sz w:val="16"/>
                <w:szCs w:val="16"/>
              </w:rPr>
              <w:t>2013</w:t>
            </w:r>
          </w:p>
        </w:tc>
        <w:tc>
          <w:tcPr>
            <w:tcW w:w="643" w:type="dxa"/>
            <w:noWrap/>
            <w:vAlign w:val="center"/>
            <w:hideMark/>
          </w:tcPr>
          <w:p w14:paraId="726BBD62" w14:textId="77777777" w:rsidR="002926CD" w:rsidRDefault="002926CD">
            <w:pPr>
              <w:jc w:val="center"/>
              <w:rPr>
                <w:rFonts w:ascii="Tahoma" w:hAnsi="Tahoma" w:cs="Tahoma"/>
                <w:sz w:val="16"/>
                <w:szCs w:val="16"/>
              </w:rPr>
            </w:pPr>
            <w:r>
              <w:rPr>
                <w:rFonts w:ascii="Tahoma" w:hAnsi="Tahoma" w:cs="Tahoma"/>
                <w:sz w:val="16"/>
                <w:szCs w:val="16"/>
              </w:rPr>
              <w:t>2014</w:t>
            </w:r>
          </w:p>
        </w:tc>
        <w:tc>
          <w:tcPr>
            <w:tcW w:w="643" w:type="dxa"/>
            <w:noWrap/>
            <w:vAlign w:val="center"/>
            <w:hideMark/>
          </w:tcPr>
          <w:p w14:paraId="2A4D52D0" w14:textId="77777777" w:rsidR="002926CD" w:rsidRDefault="002926CD">
            <w:pPr>
              <w:jc w:val="center"/>
              <w:rPr>
                <w:rFonts w:ascii="Tahoma" w:hAnsi="Tahoma" w:cs="Tahoma"/>
                <w:sz w:val="16"/>
                <w:szCs w:val="16"/>
              </w:rPr>
            </w:pPr>
            <w:r>
              <w:rPr>
                <w:rFonts w:ascii="Tahoma" w:hAnsi="Tahoma" w:cs="Tahoma"/>
                <w:sz w:val="16"/>
                <w:szCs w:val="16"/>
              </w:rPr>
              <w:t>2015</w:t>
            </w:r>
          </w:p>
        </w:tc>
        <w:tc>
          <w:tcPr>
            <w:tcW w:w="643" w:type="dxa"/>
            <w:noWrap/>
            <w:vAlign w:val="center"/>
            <w:hideMark/>
          </w:tcPr>
          <w:p w14:paraId="736EB2ED" w14:textId="77777777" w:rsidR="002926CD" w:rsidRDefault="002926CD">
            <w:pPr>
              <w:jc w:val="center"/>
              <w:rPr>
                <w:rFonts w:ascii="Tahoma" w:hAnsi="Tahoma" w:cs="Tahoma"/>
                <w:sz w:val="16"/>
                <w:szCs w:val="16"/>
              </w:rPr>
            </w:pPr>
            <w:r>
              <w:rPr>
                <w:rFonts w:ascii="Tahoma" w:hAnsi="Tahoma" w:cs="Tahoma"/>
                <w:sz w:val="16"/>
                <w:szCs w:val="16"/>
              </w:rPr>
              <w:t>2016</w:t>
            </w:r>
          </w:p>
        </w:tc>
        <w:tc>
          <w:tcPr>
            <w:tcW w:w="643" w:type="dxa"/>
            <w:noWrap/>
            <w:vAlign w:val="center"/>
            <w:hideMark/>
          </w:tcPr>
          <w:p w14:paraId="78D3253B" w14:textId="77777777" w:rsidR="002926CD" w:rsidRDefault="002926CD">
            <w:pPr>
              <w:jc w:val="center"/>
              <w:rPr>
                <w:rFonts w:ascii="Tahoma" w:hAnsi="Tahoma" w:cs="Tahoma"/>
                <w:sz w:val="16"/>
                <w:szCs w:val="16"/>
              </w:rPr>
            </w:pPr>
            <w:r>
              <w:rPr>
                <w:rFonts w:ascii="Tahoma" w:hAnsi="Tahoma" w:cs="Tahoma"/>
                <w:sz w:val="16"/>
                <w:szCs w:val="16"/>
              </w:rPr>
              <w:t>2017</w:t>
            </w:r>
          </w:p>
        </w:tc>
        <w:tc>
          <w:tcPr>
            <w:tcW w:w="643" w:type="dxa"/>
            <w:noWrap/>
            <w:vAlign w:val="center"/>
            <w:hideMark/>
          </w:tcPr>
          <w:p w14:paraId="57484171" w14:textId="77777777" w:rsidR="002926CD" w:rsidRDefault="002926CD">
            <w:pPr>
              <w:jc w:val="center"/>
              <w:rPr>
                <w:rFonts w:ascii="Tahoma" w:hAnsi="Tahoma" w:cs="Tahoma"/>
                <w:sz w:val="16"/>
                <w:szCs w:val="16"/>
              </w:rPr>
            </w:pPr>
            <w:r>
              <w:rPr>
                <w:rFonts w:ascii="Tahoma" w:hAnsi="Tahoma" w:cs="Tahoma"/>
                <w:sz w:val="16"/>
                <w:szCs w:val="16"/>
              </w:rPr>
              <w:t>2018</w:t>
            </w:r>
          </w:p>
        </w:tc>
        <w:tc>
          <w:tcPr>
            <w:tcW w:w="643" w:type="dxa"/>
            <w:noWrap/>
            <w:vAlign w:val="center"/>
            <w:hideMark/>
          </w:tcPr>
          <w:p w14:paraId="0A037361" w14:textId="77777777" w:rsidR="002926CD" w:rsidRDefault="002926CD">
            <w:pPr>
              <w:jc w:val="center"/>
              <w:rPr>
                <w:rFonts w:ascii="Tahoma" w:hAnsi="Tahoma" w:cs="Tahoma"/>
                <w:sz w:val="16"/>
                <w:szCs w:val="16"/>
              </w:rPr>
            </w:pPr>
            <w:r>
              <w:rPr>
                <w:rFonts w:ascii="Tahoma" w:hAnsi="Tahoma" w:cs="Tahoma"/>
                <w:sz w:val="16"/>
                <w:szCs w:val="16"/>
              </w:rPr>
              <w:t>2019</w:t>
            </w:r>
          </w:p>
        </w:tc>
        <w:tc>
          <w:tcPr>
            <w:tcW w:w="643" w:type="dxa"/>
            <w:noWrap/>
            <w:vAlign w:val="center"/>
            <w:hideMark/>
          </w:tcPr>
          <w:p w14:paraId="416E1639" w14:textId="77777777" w:rsidR="002926CD" w:rsidRDefault="002926CD">
            <w:pPr>
              <w:jc w:val="center"/>
              <w:rPr>
                <w:rFonts w:ascii="Tahoma" w:hAnsi="Tahoma" w:cs="Tahoma"/>
                <w:sz w:val="16"/>
                <w:szCs w:val="16"/>
              </w:rPr>
            </w:pPr>
            <w:r>
              <w:rPr>
                <w:rFonts w:ascii="Tahoma" w:hAnsi="Tahoma" w:cs="Tahoma"/>
                <w:sz w:val="16"/>
                <w:szCs w:val="16"/>
              </w:rPr>
              <w:t>2020</w:t>
            </w:r>
          </w:p>
        </w:tc>
        <w:tc>
          <w:tcPr>
            <w:tcW w:w="648" w:type="dxa"/>
            <w:noWrap/>
            <w:vAlign w:val="center"/>
            <w:hideMark/>
          </w:tcPr>
          <w:p w14:paraId="37575536"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467C9ED1" w14:textId="77777777" w:rsidTr="002926CD">
        <w:trPr>
          <w:trHeight w:val="227"/>
        </w:trPr>
        <w:tc>
          <w:tcPr>
            <w:tcW w:w="1947" w:type="dxa"/>
            <w:noWrap/>
            <w:vAlign w:val="center"/>
            <w:hideMark/>
          </w:tcPr>
          <w:p w14:paraId="62B0A842" w14:textId="77777777" w:rsidR="002926CD" w:rsidRDefault="002926CD">
            <w:pPr>
              <w:rPr>
                <w:rFonts w:ascii="Tahoma" w:hAnsi="Tahoma" w:cs="Tahoma"/>
                <w:sz w:val="16"/>
                <w:szCs w:val="16"/>
              </w:rPr>
            </w:pPr>
            <w:r>
              <w:rPr>
                <w:rFonts w:ascii="Tahoma" w:hAnsi="Tahoma" w:cs="Tahoma"/>
                <w:sz w:val="16"/>
                <w:szCs w:val="16"/>
              </w:rPr>
              <w:t>ŠŠ spolu</w:t>
            </w:r>
          </w:p>
        </w:tc>
        <w:tc>
          <w:tcPr>
            <w:tcW w:w="643" w:type="dxa"/>
            <w:noWrap/>
            <w:vAlign w:val="center"/>
            <w:hideMark/>
          </w:tcPr>
          <w:p w14:paraId="2E33C43E"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12FC5751"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75AE7B44"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41BBCC6D"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5C9E3AA7"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3D3CF654"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66C2D04D"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5ABE075E"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472D827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37F380A6"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8" w:type="dxa"/>
            <w:noWrap/>
            <w:vAlign w:val="center"/>
            <w:hideMark/>
          </w:tcPr>
          <w:p w14:paraId="139B4396"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r>
      <w:tr w:rsidR="002926CD" w14:paraId="506E1281" w14:textId="77777777" w:rsidTr="002926CD">
        <w:trPr>
          <w:trHeight w:val="227"/>
        </w:trPr>
        <w:tc>
          <w:tcPr>
            <w:tcW w:w="1947" w:type="dxa"/>
            <w:noWrap/>
            <w:vAlign w:val="center"/>
            <w:hideMark/>
          </w:tcPr>
          <w:p w14:paraId="35E5A326" w14:textId="77777777" w:rsidR="002926CD" w:rsidRDefault="002926CD">
            <w:pPr>
              <w:rPr>
                <w:rFonts w:ascii="Tahoma" w:hAnsi="Tahoma" w:cs="Tahoma"/>
                <w:sz w:val="16"/>
                <w:szCs w:val="16"/>
              </w:rPr>
            </w:pPr>
            <w:r>
              <w:rPr>
                <w:rFonts w:ascii="Tahoma" w:hAnsi="Tahoma" w:cs="Tahoma"/>
                <w:sz w:val="16"/>
                <w:szCs w:val="16"/>
              </w:rPr>
              <w:t>ŠŠ spolu - deti</w:t>
            </w:r>
            <w:r>
              <w:rPr>
                <w:rStyle w:val="slostrany"/>
                <w:rFonts w:ascii="Tahoma" w:hAnsi="Tahoma" w:cs="Tahoma"/>
                <w:sz w:val="16"/>
                <w:szCs w:val="16"/>
              </w:rPr>
              <w:t xml:space="preserve"> </w:t>
            </w:r>
            <w:proofErr w:type="spellStart"/>
            <w:r>
              <w:rPr>
                <w:rStyle w:val="slostrany"/>
                <w:rFonts w:ascii="Tahoma" w:hAnsi="Tahoma" w:cs="Tahoma"/>
                <w:sz w:val="16"/>
                <w:szCs w:val="16"/>
              </w:rPr>
              <w:t>školsk</w:t>
            </w:r>
            <w:proofErr w:type="spellEnd"/>
            <w:r>
              <w:rPr>
                <w:rStyle w:val="slostrany"/>
                <w:rFonts w:ascii="Tahoma" w:hAnsi="Tahoma" w:cs="Tahoma"/>
                <w:sz w:val="16"/>
                <w:szCs w:val="16"/>
              </w:rPr>
              <w:t>.</w:t>
            </w:r>
          </w:p>
        </w:tc>
        <w:tc>
          <w:tcPr>
            <w:tcW w:w="643" w:type="dxa"/>
            <w:noWrap/>
            <w:vAlign w:val="center"/>
            <w:hideMark/>
          </w:tcPr>
          <w:p w14:paraId="45B0BFDF" w14:textId="77777777" w:rsidR="002926CD" w:rsidRDefault="002926CD">
            <w:pPr>
              <w:jc w:val="right"/>
              <w:rPr>
                <w:rFonts w:ascii="Tahoma" w:hAnsi="Tahoma" w:cs="Tahoma"/>
                <w:color w:val="000000"/>
                <w:sz w:val="16"/>
                <w:szCs w:val="16"/>
              </w:rPr>
            </w:pPr>
            <w:r>
              <w:rPr>
                <w:rFonts w:ascii="Tahoma" w:hAnsi="Tahoma" w:cs="Tahoma"/>
                <w:color w:val="000000"/>
                <w:sz w:val="16"/>
                <w:szCs w:val="16"/>
              </w:rPr>
              <w:t>130</w:t>
            </w:r>
          </w:p>
        </w:tc>
        <w:tc>
          <w:tcPr>
            <w:tcW w:w="643" w:type="dxa"/>
            <w:noWrap/>
            <w:vAlign w:val="center"/>
            <w:hideMark/>
          </w:tcPr>
          <w:p w14:paraId="28BDAA66" w14:textId="77777777" w:rsidR="002926CD" w:rsidRDefault="002926CD">
            <w:pPr>
              <w:jc w:val="right"/>
              <w:rPr>
                <w:rFonts w:ascii="Tahoma" w:hAnsi="Tahoma" w:cs="Tahoma"/>
                <w:color w:val="000000"/>
                <w:sz w:val="16"/>
                <w:szCs w:val="16"/>
              </w:rPr>
            </w:pPr>
            <w:r>
              <w:rPr>
                <w:rFonts w:ascii="Tahoma" w:hAnsi="Tahoma" w:cs="Tahoma"/>
                <w:color w:val="000000"/>
                <w:sz w:val="16"/>
                <w:szCs w:val="16"/>
              </w:rPr>
              <w:t>130</w:t>
            </w:r>
          </w:p>
        </w:tc>
        <w:tc>
          <w:tcPr>
            <w:tcW w:w="643" w:type="dxa"/>
            <w:noWrap/>
            <w:vAlign w:val="center"/>
            <w:hideMark/>
          </w:tcPr>
          <w:p w14:paraId="0F3EE379" w14:textId="77777777" w:rsidR="002926CD" w:rsidRDefault="002926CD">
            <w:pPr>
              <w:jc w:val="right"/>
              <w:rPr>
                <w:rFonts w:ascii="Tahoma" w:hAnsi="Tahoma" w:cs="Tahoma"/>
                <w:color w:val="000000"/>
                <w:sz w:val="16"/>
                <w:szCs w:val="16"/>
              </w:rPr>
            </w:pPr>
            <w:r>
              <w:rPr>
                <w:rFonts w:ascii="Tahoma" w:hAnsi="Tahoma" w:cs="Tahoma"/>
                <w:color w:val="000000"/>
                <w:sz w:val="16"/>
                <w:szCs w:val="16"/>
              </w:rPr>
              <w:t>137</w:t>
            </w:r>
          </w:p>
        </w:tc>
        <w:tc>
          <w:tcPr>
            <w:tcW w:w="643" w:type="dxa"/>
            <w:noWrap/>
            <w:vAlign w:val="center"/>
            <w:hideMark/>
          </w:tcPr>
          <w:p w14:paraId="7AA95951" w14:textId="77777777" w:rsidR="002926CD" w:rsidRDefault="002926CD">
            <w:pPr>
              <w:jc w:val="right"/>
              <w:rPr>
                <w:rFonts w:ascii="Tahoma" w:hAnsi="Tahoma" w:cs="Tahoma"/>
                <w:color w:val="000000"/>
                <w:sz w:val="16"/>
                <w:szCs w:val="16"/>
              </w:rPr>
            </w:pPr>
            <w:r>
              <w:rPr>
                <w:rFonts w:ascii="Tahoma" w:hAnsi="Tahoma" w:cs="Tahoma"/>
                <w:color w:val="000000"/>
                <w:sz w:val="16"/>
                <w:szCs w:val="16"/>
              </w:rPr>
              <w:t>139</w:t>
            </w:r>
          </w:p>
        </w:tc>
        <w:tc>
          <w:tcPr>
            <w:tcW w:w="643" w:type="dxa"/>
            <w:noWrap/>
            <w:vAlign w:val="center"/>
            <w:hideMark/>
          </w:tcPr>
          <w:p w14:paraId="4DD479C0" w14:textId="77777777" w:rsidR="002926CD" w:rsidRDefault="002926CD">
            <w:pPr>
              <w:jc w:val="right"/>
              <w:rPr>
                <w:rFonts w:ascii="Tahoma" w:hAnsi="Tahoma" w:cs="Tahoma"/>
                <w:color w:val="000000"/>
                <w:sz w:val="16"/>
                <w:szCs w:val="16"/>
              </w:rPr>
            </w:pPr>
            <w:r>
              <w:rPr>
                <w:rFonts w:ascii="Tahoma" w:hAnsi="Tahoma" w:cs="Tahoma"/>
                <w:color w:val="000000"/>
                <w:sz w:val="16"/>
                <w:szCs w:val="16"/>
              </w:rPr>
              <w:t>114</w:t>
            </w:r>
          </w:p>
        </w:tc>
        <w:tc>
          <w:tcPr>
            <w:tcW w:w="643" w:type="dxa"/>
            <w:noWrap/>
            <w:vAlign w:val="center"/>
            <w:hideMark/>
          </w:tcPr>
          <w:p w14:paraId="6B4FA85E" w14:textId="77777777" w:rsidR="002926CD" w:rsidRDefault="002926CD">
            <w:pPr>
              <w:jc w:val="right"/>
              <w:rPr>
                <w:rFonts w:ascii="Tahoma" w:hAnsi="Tahoma" w:cs="Tahoma"/>
                <w:color w:val="000000"/>
                <w:sz w:val="16"/>
                <w:szCs w:val="16"/>
              </w:rPr>
            </w:pPr>
            <w:r>
              <w:rPr>
                <w:rFonts w:ascii="Tahoma" w:hAnsi="Tahoma" w:cs="Tahoma"/>
                <w:color w:val="000000"/>
                <w:sz w:val="16"/>
                <w:szCs w:val="16"/>
              </w:rPr>
              <w:t>117</w:t>
            </w:r>
          </w:p>
        </w:tc>
        <w:tc>
          <w:tcPr>
            <w:tcW w:w="643" w:type="dxa"/>
            <w:noWrap/>
            <w:vAlign w:val="center"/>
            <w:hideMark/>
          </w:tcPr>
          <w:p w14:paraId="69FB146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643" w:type="dxa"/>
            <w:noWrap/>
            <w:vAlign w:val="center"/>
            <w:hideMark/>
          </w:tcPr>
          <w:p w14:paraId="6049E5B7"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643" w:type="dxa"/>
            <w:noWrap/>
            <w:vAlign w:val="center"/>
            <w:hideMark/>
          </w:tcPr>
          <w:p w14:paraId="0DFE8FD3"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643" w:type="dxa"/>
            <w:noWrap/>
            <w:vAlign w:val="center"/>
            <w:hideMark/>
          </w:tcPr>
          <w:p w14:paraId="79E04C2B" w14:textId="77777777" w:rsidR="002926CD" w:rsidRDefault="002926CD">
            <w:pPr>
              <w:jc w:val="right"/>
              <w:rPr>
                <w:rFonts w:ascii="Tahoma" w:hAnsi="Tahoma" w:cs="Tahoma"/>
                <w:color w:val="000000"/>
                <w:sz w:val="16"/>
                <w:szCs w:val="16"/>
              </w:rPr>
            </w:pPr>
            <w:r>
              <w:rPr>
                <w:rFonts w:ascii="Tahoma" w:hAnsi="Tahoma" w:cs="Tahoma"/>
                <w:color w:val="000000"/>
                <w:sz w:val="16"/>
                <w:szCs w:val="16"/>
              </w:rPr>
              <w:t>90</w:t>
            </w:r>
          </w:p>
        </w:tc>
        <w:tc>
          <w:tcPr>
            <w:tcW w:w="648" w:type="dxa"/>
            <w:noWrap/>
            <w:vAlign w:val="center"/>
            <w:hideMark/>
          </w:tcPr>
          <w:p w14:paraId="2CD70881" w14:textId="77777777" w:rsidR="002926CD" w:rsidRDefault="002926CD">
            <w:pPr>
              <w:jc w:val="right"/>
              <w:rPr>
                <w:rFonts w:ascii="Tahoma" w:hAnsi="Tahoma" w:cs="Tahoma"/>
                <w:color w:val="000000"/>
                <w:sz w:val="16"/>
                <w:szCs w:val="16"/>
              </w:rPr>
            </w:pPr>
            <w:r>
              <w:rPr>
                <w:rFonts w:ascii="Tahoma" w:hAnsi="Tahoma" w:cs="Tahoma"/>
                <w:color w:val="000000"/>
                <w:sz w:val="16"/>
                <w:szCs w:val="16"/>
              </w:rPr>
              <w:t>91</w:t>
            </w:r>
          </w:p>
        </w:tc>
      </w:tr>
      <w:tr w:rsidR="002926CD" w14:paraId="6B92B94B" w14:textId="77777777" w:rsidTr="002926CD">
        <w:trPr>
          <w:trHeight w:val="227"/>
        </w:trPr>
        <w:tc>
          <w:tcPr>
            <w:tcW w:w="1947" w:type="dxa"/>
            <w:noWrap/>
            <w:vAlign w:val="center"/>
            <w:hideMark/>
          </w:tcPr>
          <w:p w14:paraId="29C8D04E" w14:textId="77777777" w:rsidR="002926CD" w:rsidRDefault="002926CD">
            <w:pPr>
              <w:rPr>
                <w:rFonts w:ascii="Tahoma" w:hAnsi="Tahoma" w:cs="Tahoma"/>
                <w:sz w:val="16"/>
                <w:szCs w:val="16"/>
              </w:rPr>
            </w:pPr>
            <w:r>
              <w:rPr>
                <w:rFonts w:ascii="Tahoma" w:hAnsi="Tahoma" w:cs="Tahoma"/>
                <w:sz w:val="16"/>
                <w:szCs w:val="16"/>
              </w:rPr>
              <w:t>ŠŠ - štátne - učitelia</w:t>
            </w:r>
          </w:p>
        </w:tc>
        <w:tc>
          <w:tcPr>
            <w:tcW w:w="643" w:type="dxa"/>
            <w:noWrap/>
            <w:vAlign w:val="center"/>
            <w:hideMark/>
          </w:tcPr>
          <w:p w14:paraId="17EC1A54"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c>
          <w:tcPr>
            <w:tcW w:w="643" w:type="dxa"/>
            <w:noWrap/>
            <w:vAlign w:val="center"/>
            <w:hideMark/>
          </w:tcPr>
          <w:p w14:paraId="57BAC1C2"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3" w:type="dxa"/>
            <w:noWrap/>
            <w:vAlign w:val="center"/>
            <w:hideMark/>
          </w:tcPr>
          <w:p w14:paraId="32A826FD"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3" w:type="dxa"/>
            <w:noWrap/>
            <w:vAlign w:val="center"/>
            <w:hideMark/>
          </w:tcPr>
          <w:p w14:paraId="77EC86E2"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643" w:type="dxa"/>
            <w:noWrap/>
            <w:vAlign w:val="center"/>
            <w:hideMark/>
          </w:tcPr>
          <w:p w14:paraId="47FF772D"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c>
          <w:tcPr>
            <w:tcW w:w="643" w:type="dxa"/>
            <w:noWrap/>
            <w:vAlign w:val="center"/>
            <w:hideMark/>
          </w:tcPr>
          <w:p w14:paraId="2E8BC28E"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3" w:type="dxa"/>
            <w:noWrap/>
            <w:vAlign w:val="center"/>
            <w:hideMark/>
          </w:tcPr>
          <w:p w14:paraId="42B386D2"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3" w:type="dxa"/>
            <w:noWrap/>
            <w:vAlign w:val="center"/>
            <w:hideMark/>
          </w:tcPr>
          <w:p w14:paraId="7C47F9D5" w14:textId="77777777" w:rsidR="002926CD" w:rsidRDefault="002926CD">
            <w:pPr>
              <w:jc w:val="right"/>
              <w:rPr>
                <w:rFonts w:ascii="Tahoma" w:hAnsi="Tahoma" w:cs="Tahoma"/>
                <w:color w:val="000000"/>
                <w:sz w:val="16"/>
                <w:szCs w:val="16"/>
              </w:rPr>
            </w:pPr>
            <w:r>
              <w:rPr>
                <w:rFonts w:ascii="Tahoma" w:hAnsi="Tahoma" w:cs="Tahoma"/>
                <w:color w:val="000000"/>
                <w:sz w:val="16"/>
                <w:szCs w:val="16"/>
              </w:rPr>
              <w:t>27</w:t>
            </w:r>
          </w:p>
        </w:tc>
        <w:tc>
          <w:tcPr>
            <w:tcW w:w="643" w:type="dxa"/>
            <w:noWrap/>
            <w:vAlign w:val="center"/>
            <w:hideMark/>
          </w:tcPr>
          <w:p w14:paraId="70484E85"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43" w:type="dxa"/>
            <w:noWrap/>
            <w:vAlign w:val="center"/>
            <w:hideMark/>
          </w:tcPr>
          <w:p w14:paraId="20F9451F"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8" w:type="dxa"/>
            <w:noWrap/>
            <w:vAlign w:val="center"/>
            <w:hideMark/>
          </w:tcPr>
          <w:p w14:paraId="15DD7308"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r>
    </w:tbl>
    <w:p w14:paraId="76DB65B5" w14:textId="77777777" w:rsidR="002926CD" w:rsidRDefault="002926CD" w:rsidP="002926CD">
      <w:pPr>
        <w:autoSpaceDE w:val="0"/>
        <w:autoSpaceDN w:val="0"/>
        <w:adjustRightInd w:val="0"/>
        <w:jc w:val="both"/>
        <w:rPr>
          <w:rFonts w:ascii="Tahoma" w:hAnsi="Tahoma" w:cs="Tahoma"/>
          <w:sz w:val="16"/>
          <w:szCs w:val="16"/>
        </w:rPr>
      </w:pPr>
      <w:r>
        <w:rPr>
          <w:rFonts w:ascii="Tahoma" w:hAnsi="Tahoma" w:cs="Tahoma"/>
          <w:sz w:val="16"/>
          <w:szCs w:val="16"/>
        </w:rPr>
        <w:t xml:space="preserve">  Zdroj: </w:t>
      </w:r>
      <w:hyperlink r:id="rId110"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59D9CD82" w14:textId="77777777" w:rsidR="002926CD" w:rsidRDefault="002926CD" w:rsidP="002926CD">
      <w:pPr>
        <w:pStyle w:val="Normlny1"/>
        <w:jc w:val="both"/>
        <w:rPr>
          <w:rFonts w:ascii="Tahoma" w:hAnsi="Tahoma" w:cs="Tahoma"/>
          <w:sz w:val="20"/>
          <w:szCs w:val="20"/>
        </w:rPr>
      </w:pPr>
    </w:p>
    <w:p w14:paraId="13ADDEB4" w14:textId="77777777" w:rsidR="002926CD" w:rsidRPr="009A4AD0" w:rsidRDefault="002926CD" w:rsidP="002926CD">
      <w:pPr>
        <w:pStyle w:val="Normlny1"/>
        <w:jc w:val="both"/>
        <w:rPr>
          <w:rFonts w:asciiTheme="majorHAnsi" w:hAnsiTheme="majorHAnsi" w:cstheme="majorHAnsi"/>
        </w:rPr>
      </w:pPr>
      <w:r w:rsidRPr="009A4AD0">
        <w:rPr>
          <w:rFonts w:asciiTheme="majorHAnsi" w:hAnsiTheme="majorHAnsi" w:cstheme="majorHAnsi"/>
        </w:rPr>
        <w:t xml:space="preserve">Špeciálna základná škola </w:t>
      </w:r>
    </w:p>
    <w:p w14:paraId="10455724" w14:textId="77777777" w:rsidR="002926CD" w:rsidRDefault="002926CD" w:rsidP="002926CD">
      <w:pPr>
        <w:pStyle w:val="Normlny1"/>
        <w:jc w:val="both"/>
        <w:rPr>
          <w:rFonts w:ascii="Tahoma" w:hAnsi="Tahoma" w:cs="Tahoma"/>
          <w:sz w:val="16"/>
          <w:szCs w:val="16"/>
        </w:rPr>
      </w:pPr>
    </w:p>
    <w:p w14:paraId="4F2CB8F3" w14:textId="77777777" w:rsidR="002926CD" w:rsidRPr="009A4AD0" w:rsidRDefault="002926CD" w:rsidP="002926CD">
      <w:pPr>
        <w:pStyle w:val="Normlny1"/>
        <w:jc w:val="both"/>
        <w:rPr>
          <w:rFonts w:asciiTheme="majorHAnsi" w:hAnsiTheme="majorHAnsi" w:cstheme="majorHAnsi"/>
        </w:rPr>
      </w:pPr>
      <w:r w:rsidRPr="009A4AD0">
        <w:rPr>
          <w:rFonts w:asciiTheme="majorHAnsi" w:hAnsiTheme="majorHAnsi" w:cstheme="majorHAnsi"/>
        </w:rPr>
        <w:t xml:space="preserve">Špeciálna základná škola internátna – </w:t>
      </w:r>
      <w:proofErr w:type="spellStart"/>
      <w:r w:rsidRPr="009A4AD0">
        <w:rPr>
          <w:rFonts w:asciiTheme="majorHAnsi" w:hAnsiTheme="majorHAnsi" w:cstheme="majorHAnsi"/>
        </w:rPr>
        <w:t>Bentlakásos</w:t>
      </w:r>
      <w:proofErr w:type="spellEnd"/>
      <w:r w:rsidRPr="009A4AD0">
        <w:rPr>
          <w:rFonts w:asciiTheme="majorHAnsi" w:hAnsiTheme="majorHAnsi" w:cstheme="majorHAnsi"/>
        </w:rPr>
        <w:t xml:space="preserve"> </w:t>
      </w:r>
      <w:proofErr w:type="spellStart"/>
      <w:r w:rsidRPr="009A4AD0">
        <w:rPr>
          <w:rFonts w:asciiTheme="majorHAnsi" w:hAnsiTheme="majorHAnsi" w:cstheme="majorHAnsi"/>
        </w:rPr>
        <w:t>Speciális</w:t>
      </w:r>
      <w:proofErr w:type="spellEnd"/>
      <w:r w:rsidRPr="009A4AD0">
        <w:rPr>
          <w:rFonts w:asciiTheme="majorHAnsi" w:hAnsiTheme="majorHAnsi" w:cstheme="majorHAnsi"/>
        </w:rPr>
        <w:t xml:space="preserve"> </w:t>
      </w:r>
      <w:proofErr w:type="spellStart"/>
      <w:r w:rsidRPr="009A4AD0">
        <w:rPr>
          <w:rFonts w:asciiTheme="majorHAnsi" w:hAnsiTheme="majorHAnsi" w:cstheme="majorHAnsi"/>
        </w:rPr>
        <w:t>Alapiskola</w:t>
      </w:r>
      <w:proofErr w:type="spellEnd"/>
      <w:r w:rsidRPr="009A4AD0">
        <w:rPr>
          <w:rFonts w:asciiTheme="majorHAnsi" w:hAnsiTheme="majorHAnsi" w:cstheme="majorHAnsi"/>
        </w:rPr>
        <w:t xml:space="preserve"> vo Fiľakove je </w:t>
      </w:r>
      <w:proofErr w:type="spellStart"/>
      <w:r w:rsidRPr="009A4AD0">
        <w:rPr>
          <w:rFonts w:asciiTheme="majorHAnsi" w:hAnsiTheme="majorHAnsi" w:cstheme="majorHAnsi"/>
        </w:rPr>
        <w:t>plnoorganizovanou</w:t>
      </w:r>
      <w:proofErr w:type="spellEnd"/>
      <w:r w:rsidRPr="009A4AD0">
        <w:rPr>
          <w:rFonts w:asciiTheme="majorHAnsi" w:hAnsiTheme="majorHAnsi" w:cstheme="majorHAnsi"/>
        </w:rPr>
        <w:t xml:space="preserve"> školou s právnou subjektivitou. V súčasnej dobe je zriaďovateľom Okresný úrad v Banskej Bystrici. Základnou úlohou školy je poskytovať žiakom so špeciálnymi výchovno-vzdelávacími potrebami výchovu a vzdelávanie spôsobom primeraným ich postihnutiu. Poskytuje primárne vzdelanie žiakom s mentálnym postihnutím (ISCED 1) v jazyku slovenskom i v jazyku maďarskom. Žiakovi umožňuje získať základné poznatky, zručnosti a schopnosti potrebné na jeho orientáciu v živote a v spoločnosti a na jeho ďalšiu výchovu a vzdelávanie na úrovni, ktorá je preňho osobne dosiahnuteľná. Všetky učebné činnosti prispôsobuje individuálnym potrebám a možnostiam žiaka. Prevádzka školy funguje v 3 budovách (2 na Viničnej ulici, 1 na ulici Obrancov mieru). V školských objektoch je 14 kmeňových tried, odborné učebne na pracovné vyučovanie, školská kuchynka, </w:t>
      </w:r>
      <w:proofErr w:type="spellStart"/>
      <w:r w:rsidRPr="009A4AD0">
        <w:rPr>
          <w:rFonts w:asciiTheme="majorHAnsi" w:hAnsiTheme="majorHAnsi" w:cstheme="majorHAnsi"/>
        </w:rPr>
        <w:t>minitelocvičňa</w:t>
      </w:r>
      <w:proofErr w:type="spellEnd"/>
      <w:r w:rsidRPr="009A4AD0">
        <w:rPr>
          <w:rFonts w:asciiTheme="majorHAnsi" w:hAnsiTheme="majorHAnsi" w:cstheme="majorHAnsi"/>
        </w:rPr>
        <w:t xml:space="preserve"> a počítačové učebne. Organizačnými jednotkami školy sú aj školský internát s týždennou prevádzkou a kapacitou 26 detí, školská kuchyňa a školská jedáleň. V súčasnom období školu navštevuje cca 100-140 žiakov s diagnostikovaným ľahkým, stredným až ťažkým alebo hlbokým stupňom mentálneho postihnutia. Prevažná časť žiakov je zo sociálne znevýhodneného väčšinou rómskeho prostredia a má  pridružené aj iné poruchy. Okrem žiakov z Fiľakova navštevujú školu aj žiaci z okolitých obcí i iných okresov. </w:t>
      </w:r>
      <w:proofErr w:type="spellStart"/>
      <w:r w:rsidRPr="009A4AD0">
        <w:rPr>
          <w:rFonts w:asciiTheme="majorHAnsi" w:hAnsiTheme="majorHAnsi" w:cstheme="majorHAnsi"/>
        </w:rPr>
        <w:t>Výchovno</w:t>
      </w:r>
      <w:proofErr w:type="spellEnd"/>
      <w:r w:rsidRPr="009A4AD0">
        <w:rPr>
          <w:rFonts w:asciiTheme="majorHAnsi" w:hAnsiTheme="majorHAnsi" w:cstheme="majorHAnsi"/>
        </w:rPr>
        <w:t xml:space="preserve"> – vzdelávací proces zabezpečuje 18 učiteľov, 7 vychovávateľov a 2 asistenti učiteľa. O prevádzku školy sa stará 12 nepedagogických zamestnancov školy (10.5.2022, http://www.szsifilakovo.sk/menu/sucasnost1).</w:t>
      </w:r>
    </w:p>
    <w:p w14:paraId="01C016F3" w14:textId="77777777" w:rsidR="002926CD" w:rsidRDefault="002926CD" w:rsidP="002926CD">
      <w:pPr>
        <w:pStyle w:val="Normlny1"/>
        <w:jc w:val="both"/>
        <w:rPr>
          <w:rFonts w:ascii="Tahoma" w:hAnsi="Tahoma" w:cs="Tahoma"/>
          <w:sz w:val="20"/>
          <w:szCs w:val="20"/>
        </w:rPr>
      </w:pPr>
    </w:p>
    <w:p w14:paraId="413D257E" w14:textId="77777777" w:rsidR="002926CD" w:rsidRPr="00E55EAF" w:rsidRDefault="002926CD" w:rsidP="002926CD">
      <w:pPr>
        <w:pStyle w:val="Normlny1"/>
        <w:jc w:val="both"/>
        <w:rPr>
          <w:rFonts w:asciiTheme="majorHAnsi" w:hAnsiTheme="majorHAnsi" w:cstheme="majorHAnsi"/>
          <w:b/>
          <w:color w:val="2F5496" w:themeColor="accent1" w:themeShade="BF"/>
        </w:rPr>
      </w:pPr>
      <w:r w:rsidRPr="00E55EAF">
        <w:rPr>
          <w:rFonts w:asciiTheme="majorHAnsi" w:hAnsiTheme="majorHAnsi" w:cstheme="majorHAnsi"/>
          <w:b/>
          <w:color w:val="2F5496" w:themeColor="accent1" w:themeShade="BF"/>
        </w:rPr>
        <w:t>Stredné školstvo</w:t>
      </w:r>
    </w:p>
    <w:p w14:paraId="260DB133" w14:textId="77777777" w:rsidR="002926CD" w:rsidRPr="009A4AD0" w:rsidRDefault="002926CD" w:rsidP="002926CD">
      <w:pPr>
        <w:pStyle w:val="Normlny1"/>
        <w:jc w:val="both"/>
        <w:rPr>
          <w:rFonts w:asciiTheme="majorHAnsi" w:hAnsiTheme="majorHAnsi" w:cstheme="majorHAnsi"/>
        </w:rPr>
      </w:pPr>
      <w:r w:rsidRPr="009A4AD0">
        <w:rPr>
          <w:rFonts w:asciiTheme="majorHAnsi" w:hAnsiTheme="majorHAnsi" w:cstheme="majorHAnsi"/>
        </w:rPr>
        <w:t>Ponuku stredoškolského vzdelávania tvorí v meste Gymnázium a Stredná odborná škola.</w:t>
      </w:r>
    </w:p>
    <w:p w14:paraId="0620F8AC" w14:textId="07CE516D" w:rsidR="002926CD" w:rsidRPr="009A4AD0" w:rsidRDefault="002926CD" w:rsidP="002926CD">
      <w:pPr>
        <w:pStyle w:val="Normlny1"/>
        <w:jc w:val="both"/>
        <w:rPr>
          <w:rFonts w:asciiTheme="majorHAnsi" w:hAnsiTheme="majorHAnsi" w:cstheme="majorHAnsi"/>
        </w:rPr>
      </w:pPr>
      <w:r w:rsidRPr="009A4AD0">
        <w:rPr>
          <w:rFonts w:asciiTheme="majorHAnsi" w:hAnsiTheme="majorHAnsi" w:cstheme="majorHAnsi"/>
        </w:rPr>
        <w:t>Gymnázi</w:t>
      </w:r>
      <w:r w:rsidR="002203CE">
        <w:rPr>
          <w:rFonts w:asciiTheme="majorHAnsi" w:hAnsiTheme="majorHAnsi" w:cstheme="majorHAnsi"/>
        </w:rPr>
        <w:t>um</w:t>
      </w:r>
    </w:p>
    <w:p w14:paraId="39F08AC5" w14:textId="77777777" w:rsidR="002926CD" w:rsidRPr="009A4AD0" w:rsidRDefault="002926CD" w:rsidP="002926CD">
      <w:pPr>
        <w:pStyle w:val="Normlny1"/>
        <w:jc w:val="both"/>
        <w:rPr>
          <w:rFonts w:asciiTheme="majorHAnsi" w:hAnsiTheme="majorHAnsi" w:cstheme="majorHAnsi"/>
        </w:rPr>
      </w:pPr>
      <w:r w:rsidRPr="009A4AD0">
        <w:rPr>
          <w:rFonts w:asciiTheme="majorHAnsi" w:hAnsiTheme="majorHAnsi" w:cstheme="majorHAnsi"/>
        </w:rPr>
        <w:t xml:space="preserve">V roku 2021 bolo v meste Fiľakovo 1 gymnázium. Celkovo počet žiakov gymnáziu klesal do roku 2021. V roku 2021 bolo evidovaných cca. 157 žiakov. </w:t>
      </w:r>
    </w:p>
    <w:p w14:paraId="5C086874" w14:textId="77777777" w:rsidR="002926CD" w:rsidRDefault="002926CD" w:rsidP="002926CD">
      <w:pPr>
        <w:pStyle w:val="Normlny1"/>
        <w:jc w:val="both"/>
        <w:rPr>
          <w:rFonts w:ascii="Tahoma" w:hAnsi="Tahoma" w:cs="Tahoma"/>
          <w:b/>
          <w:sz w:val="20"/>
          <w:szCs w:val="20"/>
        </w:rPr>
      </w:pPr>
    </w:p>
    <w:tbl>
      <w:tblPr>
        <w:tblW w:w="9025" w:type="dxa"/>
        <w:tblInd w:w="55" w:type="dxa"/>
        <w:tblCellMar>
          <w:left w:w="70" w:type="dxa"/>
          <w:right w:w="70" w:type="dxa"/>
        </w:tblCellMar>
        <w:tblLook w:val="04A0" w:firstRow="1" w:lastRow="0" w:firstColumn="1" w:lastColumn="0" w:noHBand="0" w:noVBand="1"/>
      </w:tblPr>
      <w:tblGrid>
        <w:gridCol w:w="1947"/>
        <w:gridCol w:w="643"/>
        <w:gridCol w:w="643"/>
        <w:gridCol w:w="643"/>
        <w:gridCol w:w="643"/>
        <w:gridCol w:w="643"/>
        <w:gridCol w:w="643"/>
        <w:gridCol w:w="643"/>
        <w:gridCol w:w="643"/>
        <w:gridCol w:w="643"/>
        <w:gridCol w:w="643"/>
        <w:gridCol w:w="648"/>
      </w:tblGrid>
      <w:tr w:rsidR="002926CD" w14:paraId="030C31F1" w14:textId="77777777" w:rsidTr="002926CD">
        <w:trPr>
          <w:trHeight w:val="227"/>
        </w:trPr>
        <w:tc>
          <w:tcPr>
            <w:tcW w:w="9025" w:type="dxa"/>
            <w:gridSpan w:val="12"/>
            <w:shd w:val="clear" w:color="auto" w:fill="666699"/>
            <w:noWrap/>
            <w:vAlign w:val="center"/>
            <w:hideMark/>
          </w:tcPr>
          <w:p w14:paraId="499C0F85" w14:textId="77777777" w:rsidR="002926CD" w:rsidRDefault="002926CD">
            <w:pPr>
              <w:rPr>
                <w:rFonts w:ascii="Tahoma" w:hAnsi="Tahoma" w:cs="Tahoma"/>
                <w:sz w:val="16"/>
                <w:szCs w:val="16"/>
              </w:rPr>
            </w:pPr>
            <w:r>
              <w:rPr>
                <w:rFonts w:ascii="Tahoma" w:hAnsi="Tahoma" w:cs="Tahoma"/>
                <w:sz w:val="16"/>
                <w:szCs w:val="16"/>
              </w:rPr>
              <w:t>Gymnáziá</w:t>
            </w:r>
          </w:p>
        </w:tc>
      </w:tr>
      <w:tr w:rsidR="002926CD" w14:paraId="72578DAE" w14:textId="77777777" w:rsidTr="002926CD">
        <w:trPr>
          <w:trHeight w:val="227"/>
        </w:trPr>
        <w:tc>
          <w:tcPr>
            <w:tcW w:w="1947" w:type="dxa"/>
            <w:noWrap/>
            <w:vAlign w:val="center"/>
          </w:tcPr>
          <w:p w14:paraId="05E4AF1D" w14:textId="77777777" w:rsidR="002926CD" w:rsidRDefault="002926CD">
            <w:pPr>
              <w:rPr>
                <w:rFonts w:ascii="Tahoma" w:hAnsi="Tahoma" w:cs="Tahoma"/>
                <w:sz w:val="16"/>
                <w:szCs w:val="16"/>
              </w:rPr>
            </w:pPr>
          </w:p>
        </w:tc>
        <w:tc>
          <w:tcPr>
            <w:tcW w:w="643" w:type="dxa"/>
            <w:noWrap/>
            <w:vAlign w:val="center"/>
            <w:hideMark/>
          </w:tcPr>
          <w:p w14:paraId="311EA6BB" w14:textId="77777777" w:rsidR="002926CD" w:rsidRDefault="002926CD">
            <w:pPr>
              <w:jc w:val="center"/>
              <w:rPr>
                <w:rFonts w:ascii="Tahoma" w:hAnsi="Tahoma" w:cs="Tahoma"/>
                <w:sz w:val="16"/>
                <w:szCs w:val="16"/>
              </w:rPr>
            </w:pPr>
            <w:r>
              <w:rPr>
                <w:rFonts w:ascii="Tahoma" w:hAnsi="Tahoma" w:cs="Tahoma"/>
                <w:sz w:val="16"/>
                <w:szCs w:val="16"/>
              </w:rPr>
              <w:t>2011</w:t>
            </w:r>
          </w:p>
        </w:tc>
        <w:tc>
          <w:tcPr>
            <w:tcW w:w="643" w:type="dxa"/>
            <w:noWrap/>
            <w:vAlign w:val="center"/>
            <w:hideMark/>
          </w:tcPr>
          <w:p w14:paraId="7FEF316E" w14:textId="77777777" w:rsidR="002926CD" w:rsidRDefault="002926CD">
            <w:pPr>
              <w:jc w:val="center"/>
              <w:rPr>
                <w:rFonts w:ascii="Tahoma" w:hAnsi="Tahoma" w:cs="Tahoma"/>
                <w:sz w:val="16"/>
                <w:szCs w:val="16"/>
              </w:rPr>
            </w:pPr>
            <w:r>
              <w:rPr>
                <w:rFonts w:ascii="Tahoma" w:hAnsi="Tahoma" w:cs="Tahoma"/>
                <w:sz w:val="16"/>
                <w:szCs w:val="16"/>
              </w:rPr>
              <w:t>2012</w:t>
            </w:r>
          </w:p>
        </w:tc>
        <w:tc>
          <w:tcPr>
            <w:tcW w:w="643" w:type="dxa"/>
            <w:noWrap/>
            <w:vAlign w:val="center"/>
            <w:hideMark/>
          </w:tcPr>
          <w:p w14:paraId="1648544B" w14:textId="77777777" w:rsidR="002926CD" w:rsidRDefault="002926CD">
            <w:pPr>
              <w:jc w:val="center"/>
              <w:rPr>
                <w:rFonts w:ascii="Tahoma" w:hAnsi="Tahoma" w:cs="Tahoma"/>
                <w:sz w:val="16"/>
                <w:szCs w:val="16"/>
              </w:rPr>
            </w:pPr>
            <w:r>
              <w:rPr>
                <w:rFonts w:ascii="Tahoma" w:hAnsi="Tahoma" w:cs="Tahoma"/>
                <w:sz w:val="16"/>
                <w:szCs w:val="16"/>
              </w:rPr>
              <w:t>2013</w:t>
            </w:r>
          </w:p>
        </w:tc>
        <w:tc>
          <w:tcPr>
            <w:tcW w:w="643" w:type="dxa"/>
            <w:noWrap/>
            <w:vAlign w:val="center"/>
            <w:hideMark/>
          </w:tcPr>
          <w:p w14:paraId="6FD67EC2" w14:textId="77777777" w:rsidR="002926CD" w:rsidRDefault="002926CD">
            <w:pPr>
              <w:jc w:val="center"/>
              <w:rPr>
                <w:rFonts w:ascii="Tahoma" w:hAnsi="Tahoma" w:cs="Tahoma"/>
                <w:sz w:val="16"/>
                <w:szCs w:val="16"/>
              </w:rPr>
            </w:pPr>
            <w:r>
              <w:rPr>
                <w:rFonts w:ascii="Tahoma" w:hAnsi="Tahoma" w:cs="Tahoma"/>
                <w:sz w:val="16"/>
                <w:szCs w:val="16"/>
              </w:rPr>
              <w:t>2014</w:t>
            </w:r>
          </w:p>
        </w:tc>
        <w:tc>
          <w:tcPr>
            <w:tcW w:w="643" w:type="dxa"/>
            <w:noWrap/>
            <w:vAlign w:val="center"/>
            <w:hideMark/>
          </w:tcPr>
          <w:p w14:paraId="12C9DD8D" w14:textId="77777777" w:rsidR="002926CD" w:rsidRDefault="002926CD">
            <w:pPr>
              <w:jc w:val="center"/>
              <w:rPr>
                <w:rFonts w:ascii="Tahoma" w:hAnsi="Tahoma" w:cs="Tahoma"/>
                <w:sz w:val="16"/>
                <w:szCs w:val="16"/>
              </w:rPr>
            </w:pPr>
            <w:r>
              <w:rPr>
                <w:rFonts w:ascii="Tahoma" w:hAnsi="Tahoma" w:cs="Tahoma"/>
                <w:sz w:val="16"/>
                <w:szCs w:val="16"/>
              </w:rPr>
              <w:t>2015</w:t>
            </w:r>
          </w:p>
        </w:tc>
        <w:tc>
          <w:tcPr>
            <w:tcW w:w="643" w:type="dxa"/>
            <w:noWrap/>
            <w:vAlign w:val="center"/>
            <w:hideMark/>
          </w:tcPr>
          <w:p w14:paraId="6545347A" w14:textId="77777777" w:rsidR="002926CD" w:rsidRDefault="002926CD">
            <w:pPr>
              <w:jc w:val="center"/>
              <w:rPr>
                <w:rFonts w:ascii="Tahoma" w:hAnsi="Tahoma" w:cs="Tahoma"/>
                <w:sz w:val="16"/>
                <w:szCs w:val="16"/>
              </w:rPr>
            </w:pPr>
            <w:r>
              <w:rPr>
                <w:rFonts w:ascii="Tahoma" w:hAnsi="Tahoma" w:cs="Tahoma"/>
                <w:sz w:val="16"/>
                <w:szCs w:val="16"/>
              </w:rPr>
              <w:t>2016</w:t>
            </w:r>
          </w:p>
        </w:tc>
        <w:tc>
          <w:tcPr>
            <w:tcW w:w="643" w:type="dxa"/>
            <w:noWrap/>
            <w:vAlign w:val="center"/>
            <w:hideMark/>
          </w:tcPr>
          <w:p w14:paraId="2AFB0663" w14:textId="77777777" w:rsidR="002926CD" w:rsidRDefault="002926CD">
            <w:pPr>
              <w:jc w:val="center"/>
              <w:rPr>
                <w:rFonts w:ascii="Tahoma" w:hAnsi="Tahoma" w:cs="Tahoma"/>
                <w:sz w:val="16"/>
                <w:szCs w:val="16"/>
              </w:rPr>
            </w:pPr>
            <w:r>
              <w:rPr>
                <w:rFonts w:ascii="Tahoma" w:hAnsi="Tahoma" w:cs="Tahoma"/>
                <w:sz w:val="16"/>
                <w:szCs w:val="16"/>
              </w:rPr>
              <w:t>2017</w:t>
            </w:r>
          </w:p>
        </w:tc>
        <w:tc>
          <w:tcPr>
            <w:tcW w:w="643" w:type="dxa"/>
            <w:noWrap/>
            <w:vAlign w:val="center"/>
            <w:hideMark/>
          </w:tcPr>
          <w:p w14:paraId="7B30C42D" w14:textId="77777777" w:rsidR="002926CD" w:rsidRDefault="002926CD">
            <w:pPr>
              <w:jc w:val="center"/>
              <w:rPr>
                <w:rFonts w:ascii="Tahoma" w:hAnsi="Tahoma" w:cs="Tahoma"/>
                <w:sz w:val="16"/>
                <w:szCs w:val="16"/>
              </w:rPr>
            </w:pPr>
            <w:r>
              <w:rPr>
                <w:rFonts w:ascii="Tahoma" w:hAnsi="Tahoma" w:cs="Tahoma"/>
                <w:sz w:val="16"/>
                <w:szCs w:val="16"/>
              </w:rPr>
              <w:t>2018</w:t>
            </w:r>
          </w:p>
        </w:tc>
        <w:tc>
          <w:tcPr>
            <w:tcW w:w="643" w:type="dxa"/>
            <w:noWrap/>
            <w:vAlign w:val="center"/>
            <w:hideMark/>
          </w:tcPr>
          <w:p w14:paraId="18E2E5BD" w14:textId="77777777" w:rsidR="002926CD" w:rsidRDefault="002926CD">
            <w:pPr>
              <w:jc w:val="center"/>
              <w:rPr>
                <w:rFonts w:ascii="Tahoma" w:hAnsi="Tahoma" w:cs="Tahoma"/>
                <w:sz w:val="16"/>
                <w:szCs w:val="16"/>
              </w:rPr>
            </w:pPr>
            <w:r>
              <w:rPr>
                <w:rFonts w:ascii="Tahoma" w:hAnsi="Tahoma" w:cs="Tahoma"/>
                <w:sz w:val="16"/>
                <w:szCs w:val="16"/>
              </w:rPr>
              <w:t>2019</w:t>
            </w:r>
          </w:p>
        </w:tc>
        <w:tc>
          <w:tcPr>
            <w:tcW w:w="643" w:type="dxa"/>
            <w:noWrap/>
            <w:vAlign w:val="center"/>
            <w:hideMark/>
          </w:tcPr>
          <w:p w14:paraId="53945302" w14:textId="77777777" w:rsidR="002926CD" w:rsidRDefault="002926CD">
            <w:pPr>
              <w:jc w:val="center"/>
              <w:rPr>
                <w:rFonts w:ascii="Tahoma" w:hAnsi="Tahoma" w:cs="Tahoma"/>
                <w:sz w:val="16"/>
                <w:szCs w:val="16"/>
              </w:rPr>
            </w:pPr>
            <w:r>
              <w:rPr>
                <w:rFonts w:ascii="Tahoma" w:hAnsi="Tahoma" w:cs="Tahoma"/>
                <w:sz w:val="16"/>
                <w:szCs w:val="16"/>
              </w:rPr>
              <w:t>2020</w:t>
            </w:r>
          </w:p>
        </w:tc>
        <w:tc>
          <w:tcPr>
            <w:tcW w:w="648" w:type="dxa"/>
            <w:noWrap/>
            <w:vAlign w:val="center"/>
            <w:hideMark/>
          </w:tcPr>
          <w:p w14:paraId="7C415B46"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5DC6FD8B" w14:textId="77777777" w:rsidTr="002926CD">
        <w:trPr>
          <w:trHeight w:val="227"/>
        </w:trPr>
        <w:tc>
          <w:tcPr>
            <w:tcW w:w="1947" w:type="dxa"/>
            <w:noWrap/>
            <w:vAlign w:val="center"/>
            <w:hideMark/>
          </w:tcPr>
          <w:p w14:paraId="23E332CA" w14:textId="77777777" w:rsidR="002926CD" w:rsidRDefault="002926CD">
            <w:pPr>
              <w:rPr>
                <w:rFonts w:ascii="Tahoma" w:hAnsi="Tahoma" w:cs="Tahoma"/>
                <w:sz w:val="16"/>
                <w:szCs w:val="16"/>
              </w:rPr>
            </w:pPr>
            <w:r>
              <w:rPr>
                <w:rFonts w:ascii="Tahoma" w:hAnsi="Tahoma" w:cs="Tahoma"/>
                <w:sz w:val="16"/>
                <w:szCs w:val="16"/>
              </w:rPr>
              <w:t>spolu</w:t>
            </w:r>
          </w:p>
        </w:tc>
        <w:tc>
          <w:tcPr>
            <w:tcW w:w="643" w:type="dxa"/>
            <w:noWrap/>
            <w:vAlign w:val="center"/>
            <w:hideMark/>
          </w:tcPr>
          <w:p w14:paraId="5E203C7C"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15BD375E"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1701CE38"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3B50EF3E"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2AF70081"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60DB2CAD"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534DE48E"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6E45F127"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0C414FA5"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409924C3"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8" w:type="dxa"/>
            <w:noWrap/>
            <w:vAlign w:val="center"/>
            <w:hideMark/>
          </w:tcPr>
          <w:p w14:paraId="4E24330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r>
      <w:tr w:rsidR="002926CD" w14:paraId="34E345C6" w14:textId="77777777" w:rsidTr="002926CD">
        <w:trPr>
          <w:trHeight w:val="227"/>
        </w:trPr>
        <w:tc>
          <w:tcPr>
            <w:tcW w:w="1947" w:type="dxa"/>
            <w:noWrap/>
            <w:vAlign w:val="center"/>
            <w:hideMark/>
          </w:tcPr>
          <w:p w14:paraId="35F9A174" w14:textId="77777777" w:rsidR="002926CD" w:rsidRDefault="002926CD">
            <w:pPr>
              <w:rPr>
                <w:rFonts w:ascii="Tahoma" w:hAnsi="Tahoma" w:cs="Tahoma"/>
                <w:sz w:val="16"/>
                <w:szCs w:val="16"/>
              </w:rPr>
            </w:pPr>
            <w:r>
              <w:rPr>
                <w:rFonts w:ascii="Tahoma" w:hAnsi="Tahoma" w:cs="Tahoma"/>
                <w:sz w:val="16"/>
                <w:szCs w:val="16"/>
              </w:rPr>
              <w:t>štátne - žiaci</w:t>
            </w:r>
          </w:p>
        </w:tc>
        <w:tc>
          <w:tcPr>
            <w:tcW w:w="643" w:type="dxa"/>
            <w:noWrap/>
            <w:vAlign w:val="center"/>
            <w:hideMark/>
          </w:tcPr>
          <w:p w14:paraId="44B39E74" w14:textId="77777777" w:rsidR="002926CD" w:rsidRDefault="002926CD">
            <w:pPr>
              <w:jc w:val="right"/>
              <w:rPr>
                <w:rFonts w:ascii="Tahoma" w:hAnsi="Tahoma" w:cs="Tahoma"/>
                <w:color w:val="000000"/>
                <w:sz w:val="16"/>
                <w:szCs w:val="16"/>
              </w:rPr>
            </w:pPr>
            <w:r>
              <w:rPr>
                <w:rFonts w:ascii="Tahoma" w:hAnsi="Tahoma" w:cs="Tahoma"/>
                <w:color w:val="000000"/>
                <w:sz w:val="16"/>
                <w:szCs w:val="16"/>
              </w:rPr>
              <w:t>218</w:t>
            </w:r>
          </w:p>
        </w:tc>
        <w:tc>
          <w:tcPr>
            <w:tcW w:w="643" w:type="dxa"/>
            <w:noWrap/>
            <w:vAlign w:val="center"/>
            <w:hideMark/>
          </w:tcPr>
          <w:p w14:paraId="39D2B4A3" w14:textId="77777777" w:rsidR="002926CD" w:rsidRDefault="002926CD">
            <w:pPr>
              <w:jc w:val="right"/>
              <w:rPr>
                <w:rFonts w:ascii="Tahoma" w:hAnsi="Tahoma" w:cs="Tahoma"/>
                <w:color w:val="000000"/>
                <w:sz w:val="16"/>
                <w:szCs w:val="16"/>
              </w:rPr>
            </w:pPr>
            <w:r>
              <w:rPr>
                <w:rFonts w:ascii="Tahoma" w:hAnsi="Tahoma" w:cs="Tahoma"/>
                <w:color w:val="000000"/>
                <w:sz w:val="16"/>
                <w:szCs w:val="16"/>
              </w:rPr>
              <w:t>239</w:t>
            </w:r>
          </w:p>
        </w:tc>
        <w:tc>
          <w:tcPr>
            <w:tcW w:w="643" w:type="dxa"/>
            <w:noWrap/>
            <w:vAlign w:val="center"/>
            <w:hideMark/>
          </w:tcPr>
          <w:p w14:paraId="6368ABA7" w14:textId="77777777" w:rsidR="002926CD" w:rsidRDefault="002926CD">
            <w:pPr>
              <w:jc w:val="right"/>
              <w:rPr>
                <w:rFonts w:ascii="Tahoma" w:hAnsi="Tahoma" w:cs="Tahoma"/>
                <w:color w:val="000000"/>
                <w:sz w:val="16"/>
                <w:szCs w:val="16"/>
              </w:rPr>
            </w:pPr>
            <w:r>
              <w:rPr>
                <w:rFonts w:ascii="Tahoma" w:hAnsi="Tahoma" w:cs="Tahoma"/>
                <w:color w:val="000000"/>
                <w:sz w:val="16"/>
                <w:szCs w:val="16"/>
              </w:rPr>
              <w:t>224</w:t>
            </w:r>
          </w:p>
        </w:tc>
        <w:tc>
          <w:tcPr>
            <w:tcW w:w="643" w:type="dxa"/>
            <w:noWrap/>
            <w:vAlign w:val="center"/>
            <w:hideMark/>
          </w:tcPr>
          <w:p w14:paraId="418E08B9" w14:textId="77777777" w:rsidR="002926CD" w:rsidRDefault="002926CD">
            <w:pPr>
              <w:jc w:val="right"/>
              <w:rPr>
                <w:rFonts w:ascii="Tahoma" w:hAnsi="Tahoma" w:cs="Tahoma"/>
                <w:color w:val="000000"/>
                <w:sz w:val="16"/>
                <w:szCs w:val="16"/>
              </w:rPr>
            </w:pPr>
            <w:r>
              <w:rPr>
                <w:rFonts w:ascii="Tahoma" w:hAnsi="Tahoma" w:cs="Tahoma"/>
                <w:color w:val="000000"/>
                <w:sz w:val="16"/>
                <w:szCs w:val="16"/>
              </w:rPr>
              <w:t>247</w:t>
            </w:r>
          </w:p>
        </w:tc>
        <w:tc>
          <w:tcPr>
            <w:tcW w:w="643" w:type="dxa"/>
            <w:noWrap/>
            <w:vAlign w:val="center"/>
            <w:hideMark/>
          </w:tcPr>
          <w:p w14:paraId="00F17FFF" w14:textId="77777777" w:rsidR="002926CD" w:rsidRDefault="002926CD">
            <w:pPr>
              <w:jc w:val="right"/>
              <w:rPr>
                <w:rFonts w:ascii="Tahoma" w:hAnsi="Tahoma" w:cs="Tahoma"/>
                <w:color w:val="000000"/>
                <w:sz w:val="16"/>
                <w:szCs w:val="16"/>
              </w:rPr>
            </w:pPr>
            <w:r>
              <w:rPr>
                <w:rFonts w:ascii="Tahoma" w:hAnsi="Tahoma" w:cs="Tahoma"/>
                <w:color w:val="000000"/>
                <w:sz w:val="16"/>
                <w:szCs w:val="16"/>
              </w:rPr>
              <w:t>258</w:t>
            </w:r>
          </w:p>
        </w:tc>
        <w:tc>
          <w:tcPr>
            <w:tcW w:w="643" w:type="dxa"/>
            <w:noWrap/>
            <w:vAlign w:val="center"/>
            <w:hideMark/>
          </w:tcPr>
          <w:p w14:paraId="4BC8047F" w14:textId="77777777" w:rsidR="002926CD" w:rsidRDefault="002926CD">
            <w:pPr>
              <w:jc w:val="right"/>
              <w:rPr>
                <w:rFonts w:ascii="Tahoma" w:hAnsi="Tahoma" w:cs="Tahoma"/>
                <w:color w:val="000000"/>
                <w:sz w:val="16"/>
                <w:szCs w:val="16"/>
              </w:rPr>
            </w:pPr>
            <w:r>
              <w:rPr>
                <w:rFonts w:ascii="Tahoma" w:hAnsi="Tahoma" w:cs="Tahoma"/>
                <w:color w:val="000000"/>
                <w:sz w:val="16"/>
                <w:szCs w:val="16"/>
              </w:rPr>
              <w:t>215</w:t>
            </w:r>
          </w:p>
        </w:tc>
        <w:tc>
          <w:tcPr>
            <w:tcW w:w="643" w:type="dxa"/>
            <w:noWrap/>
            <w:vAlign w:val="center"/>
            <w:hideMark/>
          </w:tcPr>
          <w:p w14:paraId="53615214" w14:textId="77777777" w:rsidR="002926CD" w:rsidRDefault="002926CD">
            <w:pPr>
              <w:jc w:val="right"/>
              <w:rPr>
                <w:rFonts w:ascii="Tahoma" w:hAnsi="Tahoma" w:cs="Tahoma"/>
                <w:color w:val="000000"/>
                <w:sz w:val="16"/>
                <w:szCs w:val="16"/>
              </w:rPr>
            </w:pPr>
            <w:r>
              <w:rPr>
                <w:rFonts w:ascii="Tahoma" w:hAnsi="Tahoma" w:cs="Tahoma"/>
                <w:color w:val="000000"/>
                <w:sz w:val="16"/>
                <w:szCs w:val="16"/>
              </w:rPr>
              <w:t>201</w:t>
            </w:r>
          </w:p>
        </w:tc>
        <w:tc>
          <w:tcPr>
            <w:tcW w:w="643" w:type="dxa"/>
            <w:noWrap/>
            <w:vAlign w:val="center"/>
            <w:hideMark/>
          </w:tcPr>
          <w:p w14:paraId="5796BBAE" w14:textId="77777777" w:rsidR="002926CD" w:rsidRDefault="002926CD">
            <w:pPr>
              <w:jc w:val="right"/>
              <w:rPr>
                <w:rFonts w:ascii="Tahoma" w:hAnsi="Tahoma" w:cs="Tahoma"/>
                <w:color w:val="000000"/>
                <w:sz w:val="16"/>
                <w:szCs w:val="16"/>
              </w:rPr>
            </w:pPr>
            <w:r>
              <w:rPr>
                <w:rFonts w:ascii="Tahoma" w:hAnsi="Tahoma" w:cs="Tahoma"/>
                <w:color w:val="000000"/>
                <w:sz w:val="16"/>
                <w:szCs w:val="16"/>
              </w:rPr>
              <w:t>171</w:t>
            </w:r>
          </w:p>
        </w:tc>
        <w:tc>
          <w:tcPr>
            <w:tcW w:w="643" w:type="dxa"/>
            <w:noWrap/>
            <w:vAlign w:val="center"/>
            <w:hideMark/>
          </w:tcPr>
          <w:p w14:paraId="4CAAEA10" w14:textId="77777777" w:rsidR="002926CD" w:rsidRDefault="002926CD">
            <w:pPr>
              <w:jc w:val="right"/>
              <w:rPr>
                <w:rFonts w:ascii="Tahoma" w:hAnsi="Tahoma" w:cs="Tahoma"/>
                <w:color w:val="000000"/>
                <w:sz w:val="16"/>
                <w:szCs w:val="16"/>
              </w:rPr>
            </w:pPr>
            <w:r>
              <w:rPr>
                <w:rFonts w:ascii="Tahoma" w:hAnsi="Tahoma" w:cs="Tahoma"/>
                <w:color w:val="000000"/>
                <w:sz w:val="16"/>
                <w:szCs w:val="16"/>
              </w:rPr>
              <w:t>159</w:t>
            </w:r>
          </w:p>
        </w:tc>
        <w:tc>
          <w:tcPr>
            <w:tcW w:w="643" w:type="dxa"/>
            <w:noWrap/>
            <w:vAlign w:val="center"/>
            <w:hideMark/>
          </w:tcPr>
          <w:p w14:paraId="53E23836" w14:textId="77777777" w:rsidR="002926CD" w:rsidRDefault="002926CD">
            <w:pPr>
              <w:jc w:val="right"/>
              <w:rPr>
                <w:rFonts w:ascii="Tahoma" w:hAnsi="Tahoma" w:cs="Tahoma"/>
                <w:color w:val="000000"/>
                <w:sz w:val="16"/>
                <w:szCs w:val="16"/>
              </w:rPr>
            </w:pPr>
            <w:r>
              <w:rPr>
                <w:rFonts w:ascii="Tahoma" w:hAnsi="Tahoma" w:cs="Tahoma"/>
                <w:color w:val="000000"/>
                <w:sz w:val="16"/>
                <w:szCs w:val="16"/>
              </w:rPr>
              <w:t>157</w:t>
            </w:r>
          </w:p>
        </w:tc>
        <w:tc>
          <w:tcPr>
            <w:tcW w:w="648" w:type="dxa"/>
            <w:noWrap/>
            <w:vAlign w:val="center"/>
            <w:hideMark/>
          </w:tcPr>
          <w:p w14:paraId="289345A3" w14:textId="77777777" w:rsidR="002926CD" w:rsidRDefault="002926CD">
            <w:pPr>
              <w:jc w:val="right"/>
              <w:rPr>
                <w:rFonts w:ascii="Tahoma" w:hAnsi="Tahoma" w:cs="Tahoma"/>
                <w:color w:val="000000"/>
                <w:sz w:val="16"/>
                <w:szCs w:val="16"/>
              </w:rPr>
            </w:pPr>
            <w:r>
              <w:rPr>
                <w:rFonts w:ascii="Tahoma" w:hAnsi="Tahoma" w:cs="Tahoma"/>
                <w:color w:val="000000"/>
                <w:sz w:val="16"/>
                <w:szCs w:val="16"/>
              </w:rPr>
              <w:t>157</w:t>
            </w:r>
          </w:p>
        </w:tc>
      </w:tr>
      <w:tr w:rsidR="002926CD" w14:paraId="5C71E019" w14:textId="77777777" w:rsidTr="002926CD">
        <w:trPr>
          <w:trHeight w:val="227"/>
        </w:trPr>
        <w:tc>
          <w:tcPr>
            <w:tcW w:w="1947" w:type="dxa"/>
            <w:noWrap/>
            <w:vAlign w:val="center"/>
            <w:hideMark/>
          </w:tcPr>
          <w:p w14:paraId="0DF88251" w14:textId="77777777" w:rsidR="002926CD" w:rsidRDefault="002926CD">
            <w:pPr>
              <w:rPr>
                <w:rFonts w:ascii="Tahoma" w:hAnsi="Tahoma" w:cs="Tahoma"/>
                <w:sz w:val="16"/>
                <w:szCs w:val="16"/>
              </w:rPr>
            </w:pPr>
            <w:r>
              <w:rPr>
                <w:rFonts w:ascii="Tahoma" w:hAnsi="Tahoma" w:cs="Tahoma"/>
                <w:sz w:val="16"/>
                <w:szCs w:val="16"/>
              </w:rPr>
              <w:t>štátne - triedy</w:t>
            </w:r>
          </w:p>
        </w:tc>
        <w:tc>
          <w:tcPr>
            <w:tcW w:w="643" w:type="dxa"/>
            <w:noWrap/>
            <w:vAlign w:val="center"/>
            <w:hideMark/>
          </w:tcPr>
          <w:p w14:paraId="11AC188C"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643" w:type="dxa"/>
            <w:noWrap/>
            <w:vAlign w:val="center"/>
            <w:hideMark/>
          </w:tcPr>
          <w:p w14:paraId="12367267"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43" w:type="dxa"/>
            <w:noWrap/>
            <w:vAlign w:val="center"/>
            <w:hideMark/>
          </w:tcPr>
          <w:p w14:paraId="4DCF8E18"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643" w:type="dxa"/>
            <w:noWrap/>
            <w:vAlign w:val="center"/>
            <w:hideMark/>
          </w:tcPr>
          <w:p w14:paraId="2E8AFCCC"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643" w:type="dxa"/>
            <w:noWrap/>
            <w:vAlign w:val="center"/>
            <w:hideMark/>
          </w:tcPr>
          <w:p w14:paraId="2510DBED"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43" w:type="dxa"/>
            <w:noWrap/>
            <w:vAlign w:val="center"/>
            <w:hideMark/>
          </w:tcPr>
          <w:p w14:paraId="12D1E752"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643" w:type="dxa"/>
            <w:noWrap/>
            <w:vAlign w:val="center"/>
            <w:hideMark/>
          </w:tcPr>
          <w:p w14:paraId="19A3EE90"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643" w:type="dxa"/>
            <w:noWrap/>
            <w:vAlign w:val="center"/>
            <w:hideMark/>
          </w:tcPr>
          <w:p w14:paraId="4103BF83" w14:textId="77777777" w:rsidR="002926CD" w:rsidRDefault="002926CD">
            <w:pPr>
              <w:jc w:val="right"/>
              <w:rPr>
                <w:rFonts w:ascii="Tahoma" w:hAnsi="Tahoma" w:cs="Tahoma"/>
                <w:color w:val="000000"/>
                <w:sz w:val="16"/>
                <w:szCs w:val="16"/>
              </w:rPr>
            </w:pPr>
            <w:r>
              <w:rPr>
                <w:rFonts w:ascii="Tahoma" w:hAnsi="Tahoma" w:cs="Tahoma"/>
                <w:color w:val="000000"/>
                <w:sz w:val="16"/>
                <w:szCs w:val="16"/>
              </w:rPr>
              <w:t>10</w:t>
            </w:r>
          </w:p>
        </w:tc>
        <w:tc>
          <w:tcPr>
            <w:tcW w:w="643" w:type="dxa"/>
            <w:noWrap/>
            <w:vAlign w:val="center"/>
            <w:hideMark/>
          </w:tcPr>
          <w:p w14:paraId="47D6DD14" w14:textId="77777777" w:rsidR="002926CD" w:rsidRDefault="002926CD">
            <w:pPr>
              <w:jc w:val="right"/>
              <w:rPr>
                <w:rFonts w:ascii="Tahoma" w:hAnsi="Tahoma" w:cs="Tahoma"/>
                <w:color w:val="000000"/>
                <w:sz w:val="16"/>
                <w:szCs w:val="16"/>
              </w:rPr>
            </w:pPr>
            <w:r>
              <w:rPr>
                <w:rFonts w:ascii="Tahoma" w:hAnsi="Tahoma" w:cs="Tahoma"/>
                <w:color w:val="000000"/>
                <w:sz w:val="16"/>
                <w:szCs w:val="16"/>
              </w:rPr>
              <w:t>9</w:t>
            </w:r>
          </w:p>
        </w:tc>
        <w:tc>
          <w:tcPr>
            <w:tcW w:w="643" w:type="dxa"/>
            <w:noWrap/>
            <w:vAlign w:val="center"/>
            <w:hideMark/>
          </w:tcPr>
          <w:p w14:paraId="18EC35F7"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c>
          <w:tcPr>
            <w:tcW w:w="648" w:type="dxa"/>
            <w:noWrap/>
            <w:vAlign w:val="center"/>
            <w:hideMark/>
          </w:tcPr>
          <w:p w14:paraId="38DEF536"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r>
      <w:tr w:rsidR="002926CD" w14:paraId="102DDF59" w14:textId="77777777" w:rsidTr="002926CD">
        <w:trPr>
          <w:trHeight w:val="227"/>
        </w:trPr>
        <w:tc>
          <w:tcPr>
            <w:tcW w:w="1947" w:type="dxa"/>
            <w:noWrap/>
            <w:vAlign w:val="center"/>
            <w:hideMark/>
          </w:tcPr>
          <w:p w14:paraId="17AF03DD" w14:textId="77777777" w:rsidR="002926CD" w:rsidRDefault="002926CD">
            <w:pPr>
              <w:rPr>
                <w:rFonts w:ascii="Tahoma" w:hAnsi="Tahoma" w:cs="Tahoma"/>
                <w:sz w:val="16"/>
                <w:szCs w:val="16"/>
              </w:rPr>
            </w:pPr>
            <w:r>
              <w:rPr>
                <w:rFonts w:ascii="Tahoma" w:hAnsi="Tahoma" w:cs="Tahoma"/>
                <w:sz w:val="16"/>
                <w:szCs w:val="16"/>
              </w:rPr>
              <w:t>štátne - učitelia</w:t>
            </w:r>
          </w:p>
        </w:tc>
        <w:tc>
          <w:tcPr>
            <w:tcW w:w="643" w:type="dxa"/>
            <w:noWrap/>
            <w:vAlign w:val="center"/>
            <w:hideMark/>
          </w:tcPr>
          <w:p w14:paraId="3033F487" w14:textId="77777777" w:rsidR="002926CD" w:rsidRDefault="002926CD">
            <w:pPr>
              <w:jc w:val="right"/>
              <w:rPr>
                <w:rFonts w:ascii="Tahoma" w:hAnsi="Tahoma" w:cs="Tahoma"/>
                <w:color w:val="000000"/>
                <w:sz w:val="16"/>
                <w:szCs w:val="16"/>
              </w:rPr>
            </w:pPr>
            <w:r>
              <w:rPr>
                <w:rFonts w:ascii="Tahoma" w:hAnsi="Tahoma" w:cs="Tahoma"/>
                <w:color w:val="000000"/>
                <w:sz w:val="16"/>
                <w:szCs w:val="16"/>
              </w:rPr>
              <w:t>21</w:t>
            </w:r>
          </w:p>
        </w:tc>
        <w:tc>
          <w:tcPr>
            <w:tcW w:w="643" w:type="dxa"/>
            <w:noWrap/>
            <w:vAlign w:val="center"/>
            <w:hideMark/>
          </w:tcPr>
          <w:p w14:paraId="54389E35" w14:textId="77777777" w:rsidR="002926CD" w:rsidRDefault="002926CD">
            <w:pPr>
              <w:jc w:val="right"/>
              <w:rPr>
                <w:rFonts w:ascii="Tahoma" w:hAnsi="Tahoma" w:cs="Tahoma"/>
                <w:color w:val="000000"/>
                <w:sz w:val="16"/>
                <w:szCs w:val="16"/>
              </w:rPr>
            </w:pPr>
            <w:r>
              <w:rPr>
                <w:rFonts w:ascii="Tahoma" w:hAnsi="Tahoma" w:cs="Tahoma"/>
                <w:color w:val="000000"/>
                <w:sz w:val="16"/>
                <w:szCs w:val="16"/>
              </w:rPr>
              <w:t>21</w:t>
            </w:r>
          </w:p>
        </w:tc>
        <w:tc>
          <w:tcPr>
            <w:tcW w:w="643" w:type="dxa"/>
            <w:noWrap/>
            <w:vAlign w:val="center"/>
            <w:hideMark/>
          </w:tcPr>
          <w:p w14:paraId="1B1A35D1" w14:textId="77777777" w:rsidR="002926CD" w:rsidRDefault="002926CD">
            <w:pPr>
              <w:jc w:val="right"/>
              <w:rPr>
                <w:rFonts w:ascii="Tahoma" w:hAnsi="Tahoma" w:cs="Tahoma"/>
                <w:color w:val="000000"/>
                <w:sz w:val="16"/>
                <w:szCs w:val="16"/>
              </w:rPr>
            </w:pPr>
            <w:r>
              <w:rPr>
                <w:rFonts w:ascii="Tahoma" w:hAnsi="Tahoma" w:cs="Tahoma"/>
                <w:color w:val="000000"/>
                <w:sz w:val="16"/>
                <w:szCs w:val="16"/>
              </w:rPr>
              <w:t>21</w:t>
            </w:r>
          </w:p>
        </w:tc>
        <w:tc>
          <w:tcPr>
            <w:tcW w:w="643" w:type="dxa"/>
            <w:noWrap/>
            <w:vAlign w:val="center"/>
            <w:hideMark/>
          </w:tcPr>
          <w:p w14:paraId="578F4F3E"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643" w:type="dxa"/>
            <w:noWrap/>
            <w:vAlign w:val="center"/>
            <w:hideMark/>
          </w:tcPr>
          <w:p w14:paraId="2FDFDFD5"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3" w:type="dxa"/>
            <w:noWrap/>
            <w:vAlign w:val="center"/>
            <w:hideMark/>
          </w:tcPr>
          <w:p w14:paraId="3A9AADD8"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3" w:type="dxa"/>
            <w:noWrap/>
            <w:vAlign w:val="center"/>
            <w:hideMark/>
          </w:tcPr>
          <w:p w14:paraId="5B0C0B89"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c>
          <w:tcPr>
            <w:tcW w:w="643" w:type="dxa"/>
            <w:noWrap/>
            <w:vAlign w:val="center"/>
            <w:hideMark/>
          </w:tcPr>
          <w:p w14:paraId="78237F53"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3" w:type="dxa"/>
            <w:noWrap/>
            <w:vAlign w:val="center"/>
            <w:hideMark/>
          </w:tcPr>
          <w:p w14:paraId="04D89D53"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3" w:type="dxa"/>
            <w:noWrap/>
            <w:vAlign w:val="center"/>
            <w:hideMark/>
          </w:tcPr>
          <w:p w14:paraId="05182A89"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48" w:type="dxa"/>
            <w:noWrap/>
            <w:vAlign w:val="center"/>
            <w:hideMark/>
          </w:tcPr>
          <w:p w14:paraId="0B2471C9"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r>
    </w:tbl>
    <w:p w14:paraId="4ADE1D11" w14:textId="77777777" w:rsidR="002926CD" w:rsidRDefault="002926CD" w:rsidP="002926CD">
      <w:pPr>
        <w:autoSpaceDE w:val="0"/>
        <w:autoSpaceDN w:val="0"/>
        <w:adjustRightInd w:val="0"/>
        <w:jc w:val="both"/>
        <w:rPr>
          <w:rFonts w:ascii="Tahoma" w:hAnsi="Tahoma" w:cs="Tahoma"/>
          <w:sz w:val="16"/>
          <w:szCs w:val="16"/>
        </w:rPr>
      </w:pPr>
      <w:r>
        <w:rPr>
          <w:rFonts w:ascii="Tahoma" w:hAnsi="Tahoma" w:cs="Tahoma"/>
          <w:sz w:val="16"/>
          <w:szCs w:val="16"/>
        </w:rPr>
        <w:t xml:space="preserve">  Zdroj: </w:t>
      </w:r>
      <w:hyperlink r:id="rId111"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460DF6CF" w14:textId="439E0E86" w:rsidR="002926CD" w:rsidRDefault="002926CD" w:rsidP="002926CD">
      <w:pPr>
        <w:pStyle w:val="Normlny1"/>
        <w:jc w:val="both"/>
        <w:rPr>
          <w:rFonts w:ascii="Times New Roman" w:hAnsi="Times New Roman" w:cs="Times New Roman"/>
          <w:szCs w:val="20"/>
        </w:rPr>
      </w:pPr>
      <w:r>
        <w:rPr>
          <w:noProof/>
          <w:lang w:eastAsia="sk-SK"/>
        </w:rPr>
        <w:drawing>
          <wp:inline distT="0" distB="0" distL="0" distR="0" wp14:anchorId="78893BC1" wp14:editId="7A0F9A44">
            <wp:extent cx="4343400" cy="1857375"/>
            <wp:effectExtent l="0" t="0" r="0" b="9525"/>
            <wp:docPr id="55" name="Obrázo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343400" cy="1857375"/>
                    </a:xfrm>
                    <a:prstGeom prst="rect">
                      <a:avLst/>
                    </a:prstGeom>
                    <a:noFill/>
                    <a:ln>
                      <a:noFill/>
                    </a:ln>
                  </pic:spPr>
                </pic:pic>
              </a:graphicData>
            </a:graphic>
          </wp:inline>
        </w:drawing>
      </w:r>
    </w:p>
    <w:p w14:paraId="20C230AD" w14:textId="77777777" w:rsidR="002926CD" w:rsidRDefault="002926CD" w:rsidP="002926CD">
      <w:pPr>
        <w:pStyle w:val="Normlny1"/>
        <w:jc w:val="both"/>
        <w:rPr>
          <w:rFonts w:ascii="Tahoma" w:hAnsi="Tahoma" w:cs="Tahoma"/>
          <w:sz w:val="16"/>
          <w:szCs w:val="16"/>
        </w:rPr>
      </w:pPr>
      <w:r>
        <w:rPr>
          <w:rFonts w:ascii="Tahoma" w:hAnsi="Tahoma" w:cs="Tahoma"/>
          <w:sz w:val="16"/>
          <w:szCs w:val="16"/>
        </w:rPr>
        <w:t>Obrázok: Vývoj počtu žiakov a učiteľov v gymnáziách</w:t>
      </w:r>
    </w:p>
    <w:p w14:paraId="54D22FA4" w14:textId="77777777" w:rsidR="002926CD" w:rsidRDefault="002926CD" w:rsidP="002926CD">
      <w:pPr>
        <w:autoSpaceDE w:val="0"/>
        <w:autoSpaceDN w:val="0"/>
        <w:adjustRightInd w:val="0"/>
        <w:jc w:val="both"/>
        <w:rPr>
          <w:rFonts w:ascii="Tahoma" w:hAnsi="Tahoma" w:cs="Tahoma"/>
          <w:sz w:val="16"/>
          <w:szCs w:val="16"/>
        </w:rPr>
      </w:pPr>
      <w:r>
        <w:rPr>
          <w:rFonts w:ascii="Tahoma" w:hAnsi="Tahoma" w:cs="Tahoma"/>
          <w:sz w:val="16"/>
          <w:szCs w:val="16"/>
        </w:rPr>
        <w:t xml:space="preserve">Zdroj: </w:t>
      </w:r>
      <w:hyperlink r:id="rId113"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1E7A9BC5" w14:textId="77777777" w:rsidR="002926CD" w:rsidRDefault="002926CD" w:rsidP="002926CD">
      <w:pPr>
        <w:pStyle w:val="Normlny1"/>
        <w:jc w:val="both"/>
        <w:rPr>
          <w:rFonts w:ascii="Tahoma" w:hAnsi="Tahoma" w:cs="Tahoma"/>
          <w:b/>
          <w:sz w:val="20"/>
          <w:szCs w:val="20"/>
        </w:rPr>
      </w:pPr>
    </w:p>
    <w:p w14:paraId="60B68B56" w14:textId="77777777" w:rsidR="002926CD" w:rsidRPr="009A4AD0" w:rsidRDefault="002926CD" w:rsidP="002926CD">
      <w:pPr>
        <w:pStyle w:val="Normlny1"/>
        <w:jc w:val="both"/>
        <w:rPr>
          <w:rFonts w:asciiTheme="majorHAnsi" w:hAnsiTheme="majorHAnsi" w:cstheme="majorHAnsi"/>
        </w:rPr>
      </w:pPr>
      <w:r w:rsidRPr="009A4AD0">
        <w:rPr>
          <w:rFonts w:asciiTheme="majorHAnsi" w:hAnsiTheme="majorHAnsi" w:cstheme="majorHAnsi"/>
        </w:rPr>
        <w:t>Gymnázium</w:t>
      </w:r>
    </w:p>
    <w:p w14:paraId="560C59FA" w14:textId="77777777" w:rsidR="002926CD" w:rsidRDefault="002926CD" w:rsidP="002926CD">
      <w:pPr>
        <w:pStyle w:val="Normlny1"/>
        <w:jc w:val="both"/>
        <w:rPr>
          <w:rFonts w:ascii="Tahoma" w:hAnsi="Tahoma" w:cs="Tahoma"/>
          <w:sz w:val="16"/>
          <w:szCs w:val="16"/>
        </w:rPr>
      </w:pPr>
    </w:p>
    <w:p w14:paraId="32E4AFB3" w14:textId="1FCAC39E" w:rsidR="002926CD" w:rsidRPr="009A4AD0" w:rsidRDefault="002926CD" w:rsidP="002926CD">
      <w:pPr>
        <w:pStyle w:val="Normlny1"/>
        <w:jc w:val="both"/>
        <w:rPr>
          <w:rFonts w:asciiTheme="majorHAnsi" w:hAnsiTheme="majorHAnsi" w:cstheme="majorHAnsi"/>
        </w:rPr>
      </w:pPr>
      <w:r w:rsidRPr="009A4AD0">
        <w:rPr>
          <w:rFonts w:asciiTheme="majorHAnsi" w:hAnsiTheme="majorHAnsi" w:cstheme="majorHAnsi"/>
        </w:rPr>
        <w:t xml:space="preserve">Gymnázium – </w:t>
      </w:r>
      <w:proofErr w:type="spellStart"/>
      <w:r w:rsidRPr="009A4AD0">
        <w:rPr>
          <w:rFonts w:asciiTheme="majorHAnsi" w:hAnsiTheme="majorHAnsi" w:cstheme="majorHAnsi"/>
        </w:rPr>
        <w:t>Gimnázium</w:t>
      </w:r>
      <w:proofErr w:type="spellEnd"/>
      <w:r w:rsidRPr="009A4AD0">
        <w:rPr>
          <w:rFonts w:asciiTheme="majorHAnsi" w:hAnsiTheme="majorHAnsi" w:cstheme="majorHAnsi"/>
        </w:rPr>
        <w:t xml:space="preserve"> vo Fiľakove sídli v dvoch budovách. V hlavnej budove školy sa nachádzajú triedy, odborné učebne, kabinety, školská jedáleň a kuchyňa, kancelárie. Po rekonštrukcii podkrovných priestorov sa v značnej miere zlepšili podmienky pre výchovno-vzdelávaciu činnosť. V týchto priestoroch boli vytvorené učebne (6), spoločenská miestnosť, sociálne zariadenia a serverovňa. V priestoroch hlavnej budovy je umiestnená školská knižnica a knižnica Spoločnosti Pro </w:t>
      </w:r>
      <w:proofErr w:type="spellStart"/>
      <w:r w:rsidRPr="009A4AD0">
        <w:rPr>
          <w:rFonts w:asciiTheme="majorHAnsi" w:hAnsiTheme="majorHAnsi" w:cstheme="majorHAnsi"/>
        </w:rPr>
        <w:t>Futuro</w:t>
      </w:r>
      <w:proofErr w:type="spellEnd"/>
      <w:r w:rsidRPr="009A4AD0">
        <w:rPr>
          <w:rFonts w:asciiTheme="majorHAnsi" w:hAnsiTheme="majorHAnsi" w:cstheme="majorHAnsi"/>
        </w:rPr>
        <w:t xml:space="preserve">. V podkrovných priestoroch funguje aj Lokálna Cisco Akadémia. V školskom roku 2015/2016 v podkrovných priestoroch bola vytvorená učebňa Robotiky. V školskom roku 2011/2012 v priestoroch B budovy boli vytvorené 2 učebne. V tejto budove sa nachádza registratúrne stredisko, sklad učebníc, kabinet TV, sklad divadelného súboru </w:t>
      </w:r>
      <w:proofErr w:type="spellStart"/>
      <w:r w:rsidRPr="009A4AD0">
        <w:rPr>
          <w:rFonts w:asciiTheme="majorHAnsi" w:hAnsiTheme="majorHAnsi" w:cstheme="majorHAnsi"/>
        </w:rPr>
        <w:t>Apropó</w:t>
      </w:r>
      <w:proofErr w:type="spellEnd"/>
      <w:r w:rsidRPr="009A4AD0">
        <w:rPr>
          <w:rFonts w:asciiTheme="majorHAnsi" w:hAnsiTheme="majorHAnsi" w:cstheme="majorHAnsi"/>
        </w:rPr>
        <w:t xml:space="preserve"> a </w:t>
      </w:r>
      <w:proofErr w:type="spellStart"/>
      <w:r w:rsidRPr="009A4AD0">
        <w:rPr>
          <w:rFonts w:asciiTheme="majorHAnsi" w:hAnsiTheme="majorHAnsi" w:cstheme="majorHAnsi"/>
        </w:rPr>
        <w:t>Zsibongó</w:t>
      </w:r>
      <w:proofErr w:type="spellEnd"/>
      <w:r w:rsidRPr="009A4AD0">
        <w:rPr>
          <w:rFonts w:asciiTheme="majorHAnsi" w:hAnsiTheme="majorHAnsi" w:cstheme="majorHAnsi"/>
        </w:rPr>
        <w:t>, kotolňa, cvičebňa. V školskom roku 2019/2020 prebehla na prízemí a prvom poschodí hlavnej budovy kompletná rekonštrukcia elektrických rozvodov a výmena osvetlenia na LED osvetľovacie telesá. V školskom roku 2020/2021 sa rekonštruoval hlavný vchod do školy, ktorý bol v havarijnom stave</w:t>
      </w:r>
      <w:r w:rsidR="0002431B">
        <w:rPr>
          <w:rFonts w:asciiTheme="majorHAnsi" w:hAnsiTheme="majorHAnsi" w:cstheme="majorHAnsi"/>
        </w:rPr>
        <w:t>,</w:t>
      </w:r>
      <w:r w:rsidRPr="009A4AD0">
        <w:rPr>
          <w:rFonts w:asciiTheme="majorHAnsi" w:hAnsiTheme="majorHAnsi" w:cstheme="majorHAnsi"/>
        </w:rPr>
        <w:t xml:space="preserve"> sum</w:t>
      </w:r>
      <w:r w:rsidR="0002431B" w:rsidRPr="007B76F4">
        <w:rPr>
          <w:rFonts w:asciiTheme="majorHAnsi" w:hAnsiTheme="majorHAnsi" w:cstheme="majorHAnsi"/>
        </w:rPr>
        <w:t>u</w:t>
      </w:r>
      <w:r w:rsidRPr="009A4AD0">
        <w:rPr>
          <w:rFonts w:asciiTheme="majorHAnsi" w:hAnsiTheme="majorHAnsi" w:cstheme="majorHAnsi"/>
        </w:rPr>
        <w:t xml:space="preserve"> 4000,- Eur</w:t>
      </w:r>
      <w:r w:rsidR="0002431B">
        <w:rPr>
          <w:rFonts w:asciiTheme="majorHAnsi" w:hAnsiTheme="majorHAnsi" w:cstheme="majorHAnsi"/>
        </w:rPr>
        <w:t xml:space="preserve"> </w:t>
      </w:r>
      <w:r w:rsidR="0002431B" w:rsidRPr="007B76F4">
        <w:rPr>
          <w:rFonts w:asciiTheme="majorHAnsi" w:hAnsiTheme="majorHAnsi" w:cstheme="majorHAnsi"/>
        </w:rPr>
        <w:t>na rekonštrukciu</w:t>
      </w:r>
      <w:r w:rsidRPr="007B76F4">
        <w:rPr>
          <w:rFonts w:asciiTheme="majorHAnsi" w:hAnsiTheme="majorHAnsi" w:cstheme="majorHAnsi"/>
        </w:rPr>
        <w:t xml:space="preserve"> </w:t>
      </w:r>
      <w:r w:rsidRPr="009A4AD0">
        <w:rPr>
          <w:rFonts w:asciiTheme="majorHAnsi" w:hAnsiTheme="majorHAnsi" w:cstheme="majorHAnsi"/>
        </w:rPr>
        <w:t xml:space="preserve">poskytlo BBSK a prebehla aj rekonštrukcia historických dverí a dreveného obloženia vestibulu. </w:t>
      </w:r>
      <w:r w:rsidRPr="007B76F4">
        <w:rPr>
          <w:rFonts w:asciiTheme="majorHAnsi" w:hAnsiTheme="majorHAnsi" w:cstheme="majorHAnsi"/>
        </w:rPr>
        <w:t>T</w:t>
      </w:r>
      <w:r w:rsidR="0002431B" w:rsidRPr="007B76F4">
        <w:rPr>
          <w:rFonts w:asciiTheme="majorHAnsi" w:hAnsiTheme="majorHAnsi" w:cstheme="majorHAnsi"/>
        </w:rPr>
        <w:t>á</w:t>
      </w:r>
      <w:r w:rsidRPr="007B76F4">
        <w:rPr>
          <w:rFonts w:asciiTheme="majorHAnsi" w:hAnsiTheme="majorHAnsi" w:cstheme="majorHAnsi"/>
        </w:rPr>
        <w:t>to rekonštrukci</w:t>
      </w:r>
      <w:r w:rsidR="0002431B" w:rsidRPr="007B76F4">
        <w:rPr>
          <w:rFonts w:asciiTheme="majorHAnsi" w:hAnsiTheme="majorHAnsi" w:cstheme="majorHAnsi"/>
        </w:rPr>
        <w:t xml:space="preserve">a bola </w:t>
      </w:r>
      <w:r w:rsidR="0002431B">
        <w:rPr>
          <w:rFonts w:asciiTheme="majorHAnsi" w:hAnsiTheme="majorHAnsi" w:cstheme="majorHAnsi"/>
        </w:rPr>
        <w:t>z</w:t>
      </w:r>
      <w:r w:rsidRPr="009A4AD0">
        <w:rPr>
          <w:rFonts w:asciiTheme="majorHAnsi" w:hAnsiTheme="majorHAnsi" w:cstheme="majorHAnsi"/>
        </w:rPr>
        <w:t>realizo</w:t>
      </w:r>
      <w:r w:rsidR="0002431B">
        <w:rPr>
          <w:rFonts w:asciiTheme="majorHAnsi" w:hAnsiTheme="majorHAnsi" w:cstheme="majorHAnsi"/>
        </w:rPr>
        <w:t>v</w:t>
      </w:r>
      <w:r w:rsidR="0002431B" w:rsidRPr="007B76F4">
        <w:rPr>
          <w:rFonts w:asciiTheme="majorHAnsi" w:hAnsiTheme="majorHAnsi" w:cstheme="majorHAnsi"/>
        </w:rPr>
        <w:t>aná</w:t>
      </w:r>
      <w:r w:rsidRPr="0002431B">
        <w:rPr>
          <w:rFonts w:asciiTheme="majorHAnsi" w:hAnsiTheme="majorHAnsi" w:cstheme="majorHAnsi"/>
          <w:color w:val="FF0000"/>
        </w:rPr>
        <w:t xml:space="preserve"> </w:t>
      </w:r>
      <w:r w:rsidRPr="009A4AD0">
        <w:rPr>
          <w:rFonts w:asciiTheme="majorHAnsi" w:hAnsiTheme="majorHAnsi" w:cstheme="majorHAnsi"/>
        </w:rPr>
        <w:t xml:space="preserve">svojpomocne. Tiež, svojpomocne, boli zrekonštruované dve </w:t>
      </w:r>
      <w:r w:rsidRPr="009A4AD0">
        <w:rPr>
          <w:rFonts w:asciiTheme="majorHAnsi" w:hAnsiTheme="majorHAnsi" w:cstheme="majorHAnsi"/>
        </w:rPr>
        <w:lastRenderedPageBreak/>
        <w:t>učebne a boli osadené plávajúcou podlahou. V cvičebni v spolupráci s miestnymi klubmi MMM a kulturistami sa odizolovali vlhnúce steny a opatrila miestnosť vnútornou maľovkou (s celkovými nákladmi cca 2000,- Eur). V podkrovnom priestore sa vymenil (2000,- Eur zo zdrojov BBSK) zastaraný málo výkonný kotol za nový výkonnejší a úspornejší. Materiálno-technické zabezpečenie: Zabezpečenie výpočtovou technikou je na štandardnej úrovni. Okrem 3 učební informatiky sú počítače k dispozícii v odborných učebniach chémie a biológie, v zborovni. Do zborovne boli zakúpené 4 stolové počítače a nahradili doterajší poruchový počítačový systém. Z projektový</w:t>
      </w:r>
      <w:r w:rsidR="00025148" w:rsidRPr="007B76F4">
        <w:rPr>
          <w:rFonts w:asciiTheme="majorHAnsi" w:hAnsiTheme="majorHAnsi" w:cstheme="majorHAnsi"/>
        </w:rPr>
        <w:t>ch</w:t>
      </w:r>
      <w:r w:rsidRPr="009A4AD0">
        <w:rPr>
          <w:rFonts w:asciiTheme="majorHAnsi" w:hAnsiTheme="majorHAnsi" w:cstheme="majorHAnsi"/>
        </w:rPr>
        <w:t xml:space="preserve"> financií (NCP) sa zriadila ďalšia učebňa so 16-tkovým počítačovým systémom. K zlepšeniu materiálno-technickej vybavenosti školy v značnej miere prispieva Spoločnosť Pro </w:t>
      </w:r>
      <w:proofErr w:type="spellStart"/>
      <w:r w:rsidRPr="009A4AD0">
        <w:rPr>
          <w:rFonts w:asciiTheme="majorHAnsi" w:hAnsiTheme="majorHAnsi" w:cstheme="majorHAnsi"/>
        </w:rPr>
        <w:t>Futuro</w:t>
      </w:r>
      <w:proofErr w:type="spellEnd"/>
      <w:r w:rsidRPr="009A4AD0">
        <w:rPr>
          <w:rFonts w:asciiTheme="majorHAnsi" w:hAnsiTheme="majorHAnsi" w:cstheme="majorHAnsi"/>
        </w:rPr>
        <w:t>, e-</w:t>
      </w:r>
      <w:proofErr w:type="spellStart"/>
      <w:r w:rsidRPr="009A4AD0">
        <w:rPr>
          <w:rFonts w:asciiTheme="majorHAnsi" w:hAnsiTheme="majorHAnsi" w:cstheme="majorHAnsi"/>
        </w:rPr>
        <w:t>Talentum</w:t>
      </w:r>
      <w:proofErr w:type="spellEnd"/>
      <w:r w:rsidRPr="009A4AD0">
        <w:rPr>
          <w:rFonts w:asciiTheme="majorHAnsi" w:hAnsiTheme="majorHAnsi" w:cstheme="majorHAnsi"/>
        </w:rPr>
        <w:t xml:space="preserve"> </w:t>
      </w:r>
      <w:proofErr w:type="spellStart"/>
      <w:r w:rsidRPr="009A4AD0">
        <w:rPr>
          <w:rFonts w:asciiTheme="majorHAnsi" w:hAnsiTheme="majorHAnsi" w:cstheme="majorHAnsi"/>
        </w:rPr>
        <w:t>n.o</w:t>
      </w:r>
      <w:proofErr w:type="spellEnd"/>
      <w:r w:rsidRPr="009A4AD0">
        <w:rPr>
          <w:rFonts w:asciiTheme="majorHAnsi" w:hAnsiTheme="majorHAnsi" w:cstheme="majorHAnsi"/>
        </w:rPr>
        <w:t>. a spoločnosť In- Nova. Pre potreby vyučovacieho procesu je k dispozícii 17 projektorov, 54 prenosných počítačov, 12 interaktívnych tabúľ. Odborné učebne: chémia, biológia, 3 učebne informatiky, fyzika a posilňovňa, učebňa spoločenských vied / počítačová (16-tkový systém), jazyková učebňa, robotika, učebňa projektov (SVVČ, 2020/2021).</w:t>
      </w:r>
    </w:p>
    <w:p w14:paraId="0A3544BE" w14:textId="77777777" w:rsidR="002926CD" w:rsidRDefault="002926CD" w:rsidP="002926CD">
      <w:pPr>
        <w:pStyle w:val="Normlny1"/>
        <w:jc w:val="both"/>
        <w:rPr>
          <w:rFonts w:ascii="Tahoma" w:hAnsi="Tahoma" w:cs="Tahoma"/>
          <w:b/>
          <w:sz w:val="20"/>
          <w:szCs w:val="20"/>
        </w:rPr>
      </w:pPr>
    </w:p>
    <w:p w14:paraId="389AD0EA" w14:textId="6B6895D5" w:rsidR="002926CD" w:rsidRPr="002203CE" w:rsidRDefault="002926CD" w:rsidP="002926CD">
      <w:pPr>
        <w:pStyle w:val="Normlny1"/>
        <w:jc w:val="both"/>
        <w:rPr>
          <w:rFonts w:asciiTheme="majorHAnsi" w:hAnsiTheme="majorHAnsi" w:cstheme="majorHAnsi"/>
        </w:rPr>
      </w:pPr>
      <w:r w:rsidRPr="002203CE">
        <w:rPr>
          <w:rFonts w:asciiTheme="majorHAnsi" w:hAnsiTheme="majorHAnsi" w:cstheme="majorHAnsi"/>
        </w:rPr>
        <w:t>Stredn</w:t>
      </w:r>
      <w:r w:rsidR="002203CE" w:rsidRPr="002203CE">
        <w:rPr>
          <w:rFonts w:asciiTheme="majorHAnsi" w:hAnsiTheme="majorHAnsi" w:cstheme="majorHAnsi"/>
        </w:rPr>
        <w:t>á</w:t>
      </w:r>
      <w:r w:rsidRPr="002203CE">
        <w:rPr>
          <w:rFonts w:asciiTheme="majorHAnsi" w:hAnsiTheme="majorHAnsi" w:cstheme="majorHAnsi"/>
        </w:rPr>
        <w:t xml:space="preserve"> odborn</w:t>
      </w:r>
      <w:r w:rsidR="002203CE" w:rsidRPr="002203CE">
        <w:rPr>
          <w:rFonts w:asciiTheme="majorHAnsi" w:hAnsiTheme="majorHAnsi" w:cstheme="majorHAnsi"/>
        </w:rPr>
        <w:t>á</w:t>
      </w:r>
      <w:r w:rsidRPr="002203CE">
        <w:rPr>
          <w:rFonts w:asciiTheme="majorHAnsi" w:hAnsiTheme="majorHAnsi" w:cstheme="majorHAnsi"/>
        </w:rPr>
        <w:t xml:space="preserve"> škol</w:t>
      </w:r>
      <w:r w:rsidR="002203CE" w:rsidRPr="002203CE">
        <w:rPr>
          <w:rFonts w:asciiTheme="majorHAnsi" w:hAnsiTheme="majorHAnsi" w:cstheme="majorHAnsi"/>
        </w:rPr>
        <w:t>a</w:t>
      </w:r>
    </w:p>
    <w:p w14:paraId="0577481F" w14:textId="5E51BF17" w:rsidR="002926CD" w:rsidRPr="009A4AD0" w:rsidRDefault="002926CD" w:rsidP="002926CD">
      <w:pPr>
        <w:pStyle w:val="Normlny1"/>
        <w:jc w:val="both"/>
        <w:rPr>
          <w:rFonts w:asciiTheme="majorHAnsi" w:hAnsiTheme="majorHAnsi" w:cstheme="majorHAnsi"/>
        </w:rPr>
      </w:pPr>
      <w:r w:rsidRPr="009A4AD0">
        <w:rPr>
          <w:rFonts w:asciiTheme="majorHAnsi" w:hAnsiTheme="majorHAnsi" w:cstheme="majorHAnsi"/>
        </w:rPr>
        <w:t>V meste Fiľakovo bol</w:t>
      </w:r>
      <w:r w:rsidR="00912F3C" w:rsidRPr="009A4AD0">
        <w:rPr>
          <w:rFonts w:asciiTheme="majorHAnsi" w:hAnsiTheme="majorHAnsi" w:cstheme="majorHAnsi"/>
        </w:rPr>
        <w:t>a</w:t>
      </w:r>
      <w:r w:rsidRPr="009A4AD0">
        <w:rPr>
          <w:rFonts w:asciiTheme="majorHAnsi" w:hAnsiTheme="majorHAnsi" w:cstheme="majorHAnsi"/>
        </w:rPr>
        <w:t xml:space="preserve"> v roku 2021 celkovo 1 stredná štátna odborná škola. Počet žiakov rovnako ako v prípade gymnázia klesá. Do </w:t>
      </w:r>
      <w:r w:rsidR="00025148" w:rsidRPr="007B76F4">
        <w:rPr>
          <w:rFonts w:asciiTheme="majorHAnsi" w:hAnsiTheme="majorHAnsi" w:cstheme="majorHAnsi"/>
        </w:rPr>
        <w:t>r</w:t>
      </w:r>
      <w:r w:rsidRPr="009A4AD0">
        <w:rPr>
          <w:rFonts w:asciiTheme="majorHAnsi" w:hAnsiTheme="majorHAnsi" w:cstheme="majorHAnsi"/>
        </w:rPr>
        <w:t xml:space="preserve">oku 2021 klesol počet žiakov na cca. 210. </w:t>
      </w:r>
    </w:p>
    <w:p w14:paraId="4C1673ED" w14:textId="77777777" w:rsidR="002926CD" w:rsidRDefault="002926CD" w:rsidP="002926CD">
      <w:pPr>
        <w:pStyle w:val="Normlny1"/>
        <w:jc w:val="both"/>
        <w:rPr>
          <w:rFonts w:ascii="Tahoma" w:hAnsi="Tahoma" w:cs="Tahoma"/>
          <w:b/>
          <w:sz w:val="20"/>
          <w:szCs w:val="20"/>
        </w:rPr>
      </w:pPr>
    </w:p>
    <w:tbl>
      <w:tblPr>
        <w:tblW w:w="9025" w:type="dxa"/>
        <w:tblInd w:w="55" w:type="dxa"/>
        <w:tblCellMar>
          <w:left w:w="70" w:type="dxa"/>
          <w:right w:w="70" w:type="dxa"/>
        </w:tblCellMar>
        <w:tblLook w:val="04A0" w:firstRow="1" w:lastRow="0" w:firstColumn="1" w:lastColumn="0" w:noHBand="0" w:noVBand="1"/>
      </w:tblPr>
      <w:tblGrid>
        <w:gridCol w:w="1947"/>
        <w:gridCol w:w="643"/>
        <w:gridCol w:w="643"/>
        <w:gridCol w:w="643"/>
        <w:gridCol w:w="643"/>
        <w:gridCol w:w="643"/>
        <w:gridCol w:w="643"/>
        <w:gridCol w:w="643"/>
        <w:gridCol w:w="643"/>
        <w:gridCol w:w="643"/>
        <w:gridCol w:w="643"/>
        <w:gridCol w:w="648"/>
      </w:tblGrid>
      <w:tr w:rsidR="002926CD" w14:paraId="45856EF7" w14:textId="77777777" w:rsidTr="002926CD">
        <w:trPr>
          <w:trHeight w:val="227"/>
        </w:trPr>
        <w:tc>
          <w:tcPr>
            <w:tcW w:w="9025" w:type="dxa"/>
            <w:gridSpan w:val="12"/>
            <w:shd w:val="clear" w:color="auto" w:fill="666699"/>
            <w:noWrap/>
            <w:vAlign w:val="center"/>
            <w:hideMark/>
          </w:tcPr>
          <w:p w14:paraId="146A1A73" w14:textId="77777777" w:rsidR="002926CD" w:rsidRDefault="002926CD">
            <w:pPr>
              <w:rPr>
                <w:rFonts w:ascii="Tahoma" w:hAnsi="Tahoma" w:cs="Tahoma"/>
                <w:sz w:val="16"/>
                <w:szCs w:val="16"/>
              </w:rPr>
            </w:pPr>
            <w:bookmarkStart w:id="5" w:name="OLE_LINK96"/>
            <w:r>
              <w:rPr>
                <w:rFonts w:ascii="Tahoma" w:hAnsi="Tahoma" w:cs="Tahoma"/>
                <w:sz w:val="16"/>
                <w:szCs w:val="16"/>
              </w:rPr>
              <w:t>SOŠ</w:t>
            </w:r>
          </w:p>
        </w:tc>
      </w:tr>
      <w:tr w:rsidR="002926CD" w14:paraId="13646462" w14:textId="77777777" w:rsidTr="002926CD">
        <w:trPr>
          <w:trHeight w:val="227"/>
        </w:trPr>
        <w:tc>
          <w:tcPr>
            <w:tcW w:w="1947" w:type="dxa"/>
            <w:noWrap/>
            <w:vAlign w:val="bottom"/>
          </w:tcPr>
          <w:p w14:paraId="2AFED49F" w14:textId="77777777" w:rsidR="002926CD" w:rsidRDefault="002926CD">
            <w:pPr>
              <w:rPr>
                <w:rFonts w:ascii="Tahoma" w:hAnsi="Tahoma" w:cs="Tahoma"/>
                <w:sz w:val="16"/>
                <w:szCs w:val="16"/>
              </w:rPr>
            </w:pPr>
          </w:p>
        </w:tc>
        <w:tc>
          <w:tcPr>
            <w:tcW w:w="643" w:type="dxa"/>
            <w:noWrap/>
            <w:vAlign w:val="center"/>
            <w:hideMark/>
          </w:tcPr>
          <w:p w14:paraId="0D2F97E7" w14:textId="77777777" w:rsidR="002926CD" w:rsidRDefault="002926CD">
            <w:pPr>
              <w:jc w:val="center"/>
              <w:rPr>
                <w:rFonts w:ascii="Tahoma" w:hAnsi="Tahoma" w:cs="Tahoma"/>
                <w:sz w:val="16"/>
                <w:szCs w:val="16"/>
              </w:rPr>
            </w:pPr>
            <w:r>
              <w:rPr>
                <w:rFonts w:ascii="Tahoma" w:hAnsi="Tahoma" w:cs="Tahoma"/>
                <w:sz w:val="16"/>
                <w:szCs w:val="16"/>
              </w:rPr>
              <w:t>2011</w:t>
            </w:r>
          </w:p>
        </w:tc>
        <w:tc>
          <w:tcPr>
            <w:tcW w:w="643" w:type="dxa"/>
            <w:noWrap/>
            <w:vAlign w:val="center"/>
            <w:hideMark/>
          </w:tcPr>
          <w:p w14:paraId="75E33EF9" w14:textId="77777777" w:rsidR="002926CD" w:rsidRDefault="002926CD">
            <w:pPr>
              <w:jc w:val="center"/>
              <w:rPr>
                <w:rFonts w:ascii="Tahoma" w:hAnsi="Tahoma" w:cs="Tahoma"/>
                <w:sz w:val="16"/>
                <w:szCs w:val="16"/>
              </w:rPr>
            </w:pPr>
            <w:r>
              <w:rPr>
                <w:rFonts w:ascii="Tahoma" w:hAnsi="Tahoma" w:cs="Tahoma"/>
                <w:sz w:val="16"/>
                <w:szCs w:val="16"/>
              </w:rPr>
              <w:t>2012</w:t>
            </w:r>
          </w:p>
        </w:tc>
        <w:tc>
          <w:tcPr>
            <w:tcW w:w="643" w:type="dxa"/>
            <w:noWrap/>
            <w:vAlign w:val="center"/>
            <w:hideMark/>
          </w:tcPr>
          <w:p w14:paraId="29F3D04B" w14:textId="77777777" w:rsidR="002926CD" w:rsidRDefault="002926CD">
            <w:pPr>
              <w:jc w:val="center"/>
              <w:rPr>
                <w:rFonts w:ascii="Tahoma" w:hAnsi="Tahoma" w:cs="Tahoma"/>
                <w:sz w:val="16"/>
                <w:szCs w:val="16"/>
              </w:rPr>
            </w:pPr>
            <w:r>
              <w:rPr>
                <w:rFonts w:ascii="Tahoma" w:hAnsi="Tahoma" w:cs="Tahoma"/>
                <w:sz w:val="16"/>
                <w:szCs w:val="16"/>
              </w:rPr>
              <w:t>2013</w:t>
            </w:r>
          </w:p>
        </w:tc>
        <w:tc>
          <w:tcPr>
            <w:tcW w:w="643" w:type="dxa"/>
            <w:noWrap/>
            <w:vAlign w:val="center"/>
            <w:hideMark/>
          </w:tcPr>
          <w:p w14:paraId="098A8E36" w14:textId="77777777" w:rsidR="002926CD" w:rsidRDefault="002926CD">
            <w:pPr>
              <w:jc w:val="center"/>
              <w:rPr>
                <w:rFonts w:ascii="Tahoma" w:hAnsi="Tahoma" w:cs="Tahoma"/>
                <w:sz w:val="16"/>
                <w:szCs w:val="16"/>
              </w:rPr>
            </w:pPr>
            <w:r>
              <w:rPr>
                <w:rFonts w:ascii="Tahoma" w:hAnsi="Tahoma" w:cs="Tahoma"/>
                <w:sz w:val="16"/>
                <w:szCs w:val="16"/>
              </w:rPr>
              <w:t>2014</w:t>
            </w:r>
          </w:p>
        </w:tc>
        <w:tc>
          <w:tcPr>
            <w:tcW w:w="643" w:type="dxa"/>
            <w:noWrap/>
            <w:vAlign w:val="center"/>
            <w:hideMark/>
          </w:tcPr>
          <w:p w14:paraId="237E739A" w14:textId="77777777" w:rsidR="002926CD" w:rsidRDefault="002926CD">
            <w:pPr>
              <w:jc w:val="center"/>
              <w:rPr>
                <w:rFonts w:ascii="Tahoma" w:hAnsi="Tahoma" w:cs="Tahoma"/>
                <w:sz w:val="16"/>
                <w:szCs w:val="16"/>
              </w:rPr>
            </w:pPr>
            <w:r>
              <w:rPr>
                <w:rFonts w:ascii="Tahoma" w:hAnsi="Tahoma" w:cs="Tahoma"/>
                <w:sz w:val="16"/>
                <w:szCs w:val="16"/>
              </w:rPr>
              <w:t>2015</w:t>
            </w:r>
          </w:p>
        </w:tc>
        <w:tc>
          <w:tcPr>
            <w:tcW w:w="643" w:type="dxa"/>
            <w:noWrap/>
            <w:vAlign w:val="center"/>
            <w:hideMark/>
          </w:tcPr>
          <w:p w14:paraId="4525A772" w14:textId="77777777" w:rsidR="002926CD" w:rsidRDefault="002926CD">
            <w:pPr>
              <w:jc w:val="center"/>
              <w:rPr>
                <w:rFonts w:ascii="Tahoma" w:hAnsi="Tahoma" w:cs="Tahoma"/>
                <w:sz w:val="16"/>
                <w:szCs w:val="16"/>
              </w:rPr>
            </w:pPr>
            <w:r>
              <w:rPr>
                <w:rFonts w:ascii="Tahoma" w:hAnsi="Tahoma" w:cs="Tahoma"/>
                <w:sz w:val="16"/>
                <w:szCs w:val="16"/>
              </w:rPr>
              <w:t>2016</w:t>
            </w:r>
          </w:p>
        </w:tc>
        <w:tc>
          <w:tcPr>
            <w:tcW w:w="643" w:type="dxa"/>
            <w:noWrap/>
            <w:vAlign w:val="center"/>
            <w:hideMark/>
          </w:tcPr>
          <w:p w14:paraId="5095ABB6" w14:textId="77777777" w:rsidR="002926CD" w:rsidRDefault="002926CD">
            <w:pPr>
              <w:jc w:val="center"/>
              <w:rPr>
                <w:rFonts w:ascii="Tahoma" w:hAnsi="Tahoma" w:cs="Tahoma"/>
                <w:sz w:val="16"/>
                <w:szCs w:val="16"/>
              </w:rPr>
            </w:pPr>
            <w:r>
              <w:rPr>
                <w:rFonts w:ascii="Tahoma" w:hAnsi="Tahoma" w:cs="Tahoma"/>
                <w:sz w:val="16"/>
                <w:szCs w:val="16"/>
              </w:rPr>
              <w:t>2017</w:t>
            </w:r>
          </w:p>
        </w:tc>
        <w:tc>
          <w:tcPr>
            <w:tcW w:w="643" w:type="dxa"/>
            <w:noWrap/>
            <w:vAlign w:val="center"/>
            <w:hideMark/>
          </w:tcPr>
          <w:p w14:paraId="18E94328" w14:textId="77777777" w:rsidR="002926CD" w:rsidRDefault="002926CD">
            <w:pPr>
              <w:jc w:val="center"/>
              <w:rPr>
                <w:rFonts w:ascii="Tahoma" w:hAnsi="Tahoma" w:cs="Tahoma"/>
                <w:sz w:val="16"/>
                <w:szCs w:val="16"/>
              </w:rPr>
            </w:pPr>
            <w:r>
              <w:rPr>
                <w:rFonts w:ascii="Tahoma" w:hAnsi="Tahoma" w:cs="Tahoma"/>
                <w:sz w:val="16"/>
                <w:szCs w:val="16"/>
              </w:rPr>
              <w:t>2018</w:t>
            </w:r>
          </w:p>
        </w:tc>
        <w:tc>
          <w:tcPr>
            <w:tcW w:w="643" w:type="dxa"/>
            <w:noWrap/>
            <w:vAlign w:val="center"/>
            <w:hideMark/>
          </w:tcPr>
          <w:p w14:paraId="47C2076F" w14:textId="77777777" w:rsidR="002926CD" w:rsidRDefault="002926CD">
            <w:pPr>
              <w:jc w:val="center"/>
              <w:rPr>
                <w:rFonts w:ascii="Tahoma" w:hAnsi="Tahoma" w:cs="Tahoma"/>
                <w:sz w:val="16"/>
                <w:szCs w:val="16"/>
              </w:rPr>
            </w:pPr>
            <w:r>
              <w:rPr>
                <w:rFonts w:ascii="Tahoma" w:hAnsi="Tahoma" w:cs="Tahoma"/>
                <w:sz w:val="16"/>
                <w:szCs w:val="16"/>
              </w:rPr>
              <w:t>2019</w:t>
            </w:r>
          </w:p>
        </w:tc>
        <w:tc>
          <w:tcPr>
            <w:tcW w:w="643" w:type="dxa"/>
            <w:noWrap/>
            <w:vAlign w:val="center"/>
            <w:hideMark/>
          </w:tcPr>
          <w:p w14:paraId="79A4061C" w14:textId="77777777" w:rsidR="002926CD" w:rsidRDefault="002926CD">
            <w:pPr>
              <w:jc w:val="center"/>
              <w:rPr>
                <w:rFonts w:ascii="Tahoma" w:hAnsi="Tahoma" w:cs="Tahoma"/>
                <w:sz w:val="16"/>
                <w:szCs w:val="16"/>
              </w:rPr>
            </w:pPr>
            <w:r>
              <w:rPr>
                <w:rFonts w:ascii="Tahoma" w:hAnsi="Tahoma" w:cs="Tahoma"/>
                <w:sz w:val="16"/>
                <w:szCs w:val="16"/>
              </w:rPr>
              <w:t>2020</w:t>
            </w:r>
          </w:p>
        </w:tc>
        <w:tc>
          <w:tcPr>
            <w:tcW w:w="648" w:type="dxa"/>
            <w:noWrap/>
            <w:vAlign w:val="center"/>
            <w:hideMark/>
          </w:tcPr>
          <w:p w14:paraId="248B69BE"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1EACD423" w14:textId="77777777" w:rsidTr="002926CD">
        <w:trPr>
          <w:trHeight w:val="227"/>
        </w:trPr>
        <w:tc>
          <w:tcPr>
            <w:tcW w:w="1947" w:type="dxa"/>
            <w:noWrap/>
            <w:vAlign w:val="center"/>
            <w:hideMark/>
          </w:tcPr>
          <w:p w14:paraId="0D6BCC96" w14:textId="77777777" w:rsidR="002926CD" w:rsidRDefault="002926CD">
            <w:pPr>
              <w:rPr>
                <w:rFonts w:ascii="Tahoma" w:hAnsi="Tahoma" w:cs="Tahoma"/>
                <w:sz w:val="16"/>
                <w:szCs w:val="16"/>
              </w:rPr>
            </w:pPr>
            <w:r>
              <w:rPr>
                <w:rFonts w:ascii="Tahoma" w:hAnsi="Tahoma" w:cs="Tahoma"/>
                <w:sz w:val="16"/>
                <w:szCs w:val="16"/>
              </w:rPr>
              <w:t>SOŠ - štátne</w:t>
            </w:r>
          </w:p>
        </w:tc>
        <w:tc>
          <w:tcPr>
            <w:tcW w:w="643" w:type="dxa"/>
            <w:noWrap/>
            <w:vAlign w:val="center"/>
            <w:hideMark/>
          </w:tcPr>
          <w:p w14:paraId="7B9446D1"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026DC634"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4859592F"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26BF44EF"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12C43BAD"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0D320DD4"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54493769"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17DF963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77931C2A"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3" w:type="dxa"/>
            <w:noWrap/>
            <w:vAlign w:val="center"/>
            <w:hideMark/>
          </w:tcPr>
          <w:p w14:paraId="61AC6314"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648" w:type="dxa"/>
            <w:noWrap/>
            <w:vAlign w:val="center"/>
            <w:hideMark/>
          </w:tcPr>
          <w:p w14:paraId="2D61DEC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r>
      <w:tr w:rsidR="002926CD" w14:paraId="31EBBA99" w14:textId="77777777" w:rsidTr="002926CD">
        <w:trPr>
          <w:trHeight w:val="227"/>
        </w:trPr>
        <w:tc>
          <w:tcPr>
            <w:tcW w:w="1947" w:type="dxa"/>
            <w:noWrap/>
            <w:vAlign w:val="center"/>
            <w:hideMark/>
          </w:tcPr>
          <w:p w14:paraId="6752F3A4" w14:textId="77777777" w:rsidR="002926CD" w:rsidRDefault="002926CD">
            <w:pPr>
              <w:rPr>
                <w:rFonts w:ascii="Tahoma" w:hAnsi="Tahoma" w:cs="Tahoma"/>
                <w:sz w:val="16"/>
                <w:szCs w:val="16"/>
              </w:rPr>
            </w:pPr>
            <w:r>
              <w:rPr>
                <w:rFonts w:ascii="Tahoma" w:hAnsi="Tahoma" w:cs="Tahoma"/>
                <w:sz w:val="16"/>
                <w:szCs w:val="16"/>
              </w:rPr>
              <w:t>SOŠ - štátne - žiaci</w:t>
            </w:r>
          </w:p>
        </w:tc>
        <w:tc>
          <w:tcPr>
            <w:tcW w:w="643" w:type="dxa"/>
            <w:noWrap/>
            <w:vAlign w:val="center"/>
            <w:hideMark/>
          </w:tcPr>
          <w:p w14:paraId="7459CBDE" w14:textId="77777777" w:rsidR="002926CD" w:rsidRDefault="002926CD">
            <w:pPr>
              <w:jc w:val="right"/>
              <w:rPr>
                <w:rFonts w:ascii="Tahoma" w:hAnsi="Tahoma" w:cs="Tahoma"/>
                <w:color w:val="000000"/>
                <w:sz w:val="16"/>
                <w:szCs w:val="16"/>
              </w:rPr>
            </w:pPr>
            <w:r>
              <w:rPr>
                <w:rFonts w:ascii="Tahoma" w:hAnsi="Tahoma" w:cs="Tahoma"/>
                <w:color w:val="000000"/>
                <w:sz w:val="16"/>
                <w:szCs w:val="16"/>
              </w:rPr>
              <w:t>190</w:t>
            </w:r>
          </w:p>
        </w:tc>
        <w:tc>
          <w:tcPr>
            <w:tcW w:w="643" w:type="dxa"/>
            <w:noWrap/>
            <w:vAlign w:val="center"/>
            <w:hideMark/>
          </w:tcPr>
          <w:p w14:paraId="33EEF611" w14:textId="77777777" w:rsidR="002926CD" w:rsidRDefault="002926CD">
            <w:pPr>
              <w:jc w:val="right"/>
              <w:rPr>
                <w:rFonts w:ascii="Tahoma" w:hAnsi="Tahoma" w:cs="Tahoma"/>
                <w:color w:val="000000"/>
                <w:sz w:val="16"/>
                <w:szCs w:val="16"/>
              </w:rPr>
            </w:pPr>
            <w:r>
              <w:rPr>
                <w:rFonts w:ascii="Tahoma" w:hAnsi="Tahoma" w:cs="Tahoma"/>
                <w:color w:val="000000"/>
                <w:sz w:val="16"/>
                <w:szCs w:val="16"/>
              </w:rPr>
              <w:t>169</w:t>
            </w:r>
          </w:p>
        </w:tc>
        <w:tc>
          <w:tcPr>
            <w:tcW w:w="643" w:type="dxa"/>
            <w:noWrap/>
            <w:vAlign w:val="center"/>
            <w:hideMark/>
          </w:tcPr>
          <w:p w14:paraId="7162ABBC" w14:textId="77777777" w:rsidR="002926CD" w:rsidRDefault="002926CD">
            <w:pPr>
              <w:jc w:val="right"/>
              <w:rPr>
                <w:rFonts w:ascii="Tahoma" w:hAnsi="Tahoma" w:cs="Tahoma"/>
                <w:color w:val="000000"/>
                <w:sz w:val="16"/>
                <w:szCs w:val="16"/>
              </w:rPr>
            </w:pPr>
            <w:r>
              <w:rPr>
                <w:rFonts w:ascii="Tahoma" w:hAnsi="Tahoma" w:cs="Tahoma"/>
                <w:color w:val="000000"/>
                <w:sz w:val="16"/>
                <w:szCs w:val="16"/>
              </w:rPr>
              <w:t>204</w:t>
            </w:r>
          </w:p>
        </w:tc>
        <w:tc>
          <w:tcPr>
            <w:tcW w:w="643" w:type="dxa"/>
            <w:noWrap/>
            <w:vAlign w:val="center"/>
            <w:hideMark/>
          </w:tcPr>
          <w:p w14:paraId="71634906" w14:textId="77777777" w:rsidR="002926CD" w:rsidRDefault="002926CD">
            <w:pPr>
              <w:jc w:val="right"/>
              <w:rPr>
                <w:rFonts w:ascii="Tahoma" w:hAnsi="Tahoma" w:cs="Tahoma"/>
                <w:color w:val="000000"/>
                <w:sz w:val="16"/>
                <w:szCs w:val="16"/>
              </w:rPr>
            </w:pPr>
            <w:r>
              <w:rPr>
                <w:rFonts w:ascii="Tahoma" w:hAnsi="Tahoma" w:cs="Tahoma"/>
                <w:color w:val="000000"/>
                <w:sz w:val="16"/>
                <w:szCs w:val="16"/>
              </w:rPr>
              <w:t>257</w:t>
            </w:r>
          </w:p>
        </w:tc>
        <w:tc>
          <w:tcPr>
            <w:tcW w:w="643" w:type="dxa"/>
            <w:noWrap/>
            <w:vAlign w:val="center"/>
            <w:hideMark/>
          </w:tcPr>
          <w:p w14:paraId="08F56398" w14:textId="77777777" w:rsidR="002926CD" w:rsidRDefault="002926CD">
            <w:pPr>
              <w:jc w:val="right"/>
              <w:rPr>
                <w:rFonts w:ascii="Tahoma" w:hAnsi="Tahoma" w:cs="Tahoma"/>
                <w:color w:val="000000"/>
                <w:sz w:val="16"/>
                <w:szCs w:val="16"/>
              </w:rPr>
            </w:pPr>
            <w:r>
              <w:rPr>
                <w:rFonts w:ascii="Tahoma" w:hAnsi="Tahoma" w:cs="Tahoma"/>
                <w:color w:val="000000"/>
                <w:sz w:val="16"/>
                <w:szCs w:val="16"/>
              </w:rPr>
              <w:t>274</w:t>
            </w:r>
          </w:p>
        </w:tc>
        <w:tc>
          <w:tcPr>
            <w:tcW w:w="643" w:type="dxa"/>
            <w:noWrap/>
            <w:vAlign w:val="center"/>
            <w:hideMark/>
          </w:tcPr>
          <w:p w14:paraId="48FA6DCC" w14:textId="77777777" w:rsidR="002926CD" w:rsidRDefault="002926CD">
            <w:pPr>
              <w:jc w:val="right"/>
              <w:rPr>
                <w:rFonts w:ascii="Tahoma" w:hAnsi="Tahoma" w:cs="Tahoma"/>
                <w:color w:val="000000"/>
                <w:sz w:val="16"/>
                <w:szCs w:val="16"/>
              </w:rPr>
            </w:pPr>
            <w:r>
              <w:rPr>
                <w:rFonts w:ascii="Tahoma" w:hAnsi="Tahoma" w:cs="Tahoma"/>
                <w:color w:val="000000"/>
                <w:sz w:val="16"/>
                <w:szCs w:val="16"/>
              </w:rPr>
              <w:t>250</w:t>
            </w:r>
          </w:p>
        </w:tc>
        <w:tc>
          <w:tcPr>
            <w:tcW w:w="643" w:type="dxa"/>
            <w:noWrap/>
            <w:vAlign w:val="center"/>
            <w:hideMark/>
          </w:tcPr>
          <w:p w14:paraId="4A53120F" w14:textId="77777777" w:rsidR="002926CD" w:rsidRDefault="002926CD">
            <w:pPr>
              <w:jc w:val="right"/>
              <w:rPr>
                <w:rFonts w:ascii="Tahoma" w:hAnsi="Tahoma" w:cs="Tahoma"/>
                <w:color w:val="000000"/>
                <w:sz w:val="16"/>
                <w:szCs w:val="16"/>
              </w:rPr>
            </w:pPr>
            <w:r>
              <w:rPr>
                <w:rFonts w:ascii="Tahoma" w:hAnsi="Tahoma" w:cs="Tahoma"/>
                <w:color w:val="000000"/>
                <w:sz w:val="16"/>
                <w:szCs w:val="16"/>
              </w:rPr>
              <w:t>225</w:t>
            </w:r>
          </w:p>
        </w:tc>
        <w:tc>
          <w:tcPr>
            <w:tcW w:w="643" w:type="dxa"/>
            <w:noWrap/>
            <w:vAlign w:val="center"/>
            <w:hideMark/>
          </w:tcPr>
          <w:p w14:paraId="6FE8B951" w14:textId="77777777" w:rsidR="002926CD" w:rsidRDefault="002926CD">
            <w:pPr>
              <w:jc w:val="right"/>
              <w:rPr>
                <w:rFonts w:ascii="Tahoma" w:hAnsi="Tahoma" w:cs="Tahoma"/>
                <w:color w:val="000000"/>
                <w:sz w:val="16"/>
                <w:szCs w:val="16"/>
              </w:rPr>
            </w:pPr>
            <w:r>
              <w:rPr>
                <w:rFonts w:ascii="Tahoma" w:hAnsi="Tahoma" w:cs="Tahoma"/>
                <w:color w:val="000000"/>
                <w:sz w:val="16"/>
                <w:szCs w:val="16"/>
              </w:rPr>
              <w:t>206</w:t>
            </w:r>
          </w:p>
        </w:tc>
        <w:tc>
          <w:tcPr>
            <w:tcW w:w="643" w:type="dxa"/>
            <w:noWrap/>
            <w:vAlign w:val="center"/>
            <w:hideMark/>
          </w:tcPr>
          <w:p w14:paraId="4E1A3988" w14:textId="77777777" w:rsidR="002926CD" w:rsidRDefault="002926CD">
            <w:pPr>
              <w:jc w:val="right"/>
              <w:rPr>
                <w:rFonts w:ascii="Tahoma" w:hAnsi="Tahoma" w:cs="Tahoma"/>
                <w:color w:val="000000"/>
                <w:sz w:val="16"/>
                <w:szCs w:val="16"/>
              </w:rPr>
            </w:pPr>
            <w:r>
              <w:rPr>
                <w:rFonts w:ascii="Tahoma" w:hAnsi="Tahoma" w:cs="Tahoma"/>
                <w:color w:val="000000"/>
                <w:sz w:val="16"/>
                <w:szCs w:val="16"/>
              </w:rPr>
              <w:t>206</w:t>
            </w:r>
          </w:p>
        </w:tc>
        <w:tc>
          <w:tcPr>
            <w:tcW w:w="643" w:type="dxa"/>
            <w:noWrap/>
            <w:vAlign w:val="center"/>
            <w:hideMark/>
          </w:tcPr>
          <w:p w14:paraId="5F1DFFD4" w14:textId="77777777" w:rsidR="002926CD" w:rsidRDefault="002926CD">
            <w:pPr>
              <w:jc w:val="right"/>
              <w:rPr>
                <w:rFonts w:ascii="Tahoma" w:hAnsi="Tahoma" w:cs="Tahoma"/>
                <w:color w:val="000000"/>
                <w:sz w:val="16"/>
                <w:szCs w:val="16"/>
              </w:rPr>
            </w:pPr>
            <w:r>
              <w:rPr>
                <w:rFonts w:ascii="Tahoma" w:hAnsi="Tahoma" w:cs="Tahoma"/>
                <w:color w:val="000000"/>
                <w:sz w:val="16"/>
                <w:szCs w:val="16"/>
              </w:rPr>
              <w:t>207</w:t>
            </w:r>
          </w:p>
        </w:tc>
        <w:tc>
          <w:tcPr>
            <w:tcW w:w="648" w:type="dxa"/>
            <w:noWrap/>
            <w:vAlign w:val="center"/>
            <w:hideMark/>
          </w:tcPr>
          <w:p w14:paraId="1CEC57A9" w14:textId="77777777" w:rsidR="002926CD" w:rsidRDefault="002926CD">
            <w:pPr>
              <w:jc w:val="right"/>
              <w:rPr>
                <w:rFonts w:ascii="Tahoma" w:hAnsi="Tahoma" w:cs="Tahoma"/>
                <w:color w:val="000000"/>
                <w:sz w:val="16"/>
                <w:szCs w:val="16"/>
              </w:rPr>
            </w:pPr>
            <w:r>
              <w:rPr>
                <w:rFonts w:ascii="Tahoma" w:hAnsi="Tahoma" w:cs="Tahoma"/>
                <w:color w:val="000000"/>
                <w:sz w:val="16"/>
                <w:szCs w:val="16"/>
              </w:rPr>
              <w:t>210</w:t>
            </w:r>
          </w:p>
        </w:tc>
      </w:tr>
      <w:tr w:rsidR="002926CD" w14:paraId="05948740" w14:textId="77777777" w:rsidTr="002926CD">
        <w:trPr>
          <w:trHeight w:val="227"/>
        </w:trPr>
        <w:tc>
          <w:tcPr>
            <w:tcW w:w="1947" w:type="dxa"/>
            <w:noWrap/>
            <w:vAlign w:val="center"/>
            <w:hideMark/>
          </w:tcPr>
          <w:p w14:paraId="3B624F02" w14:textId="77777777" w:rsidR="002926CD" w:rsidRDefault="002926CD">
            <w:pPr>
              <w:rPr>
                <w:rFonts w:ascii="Tahoma" w:hAnsi="Tahoma" w:cs="Tahoma"/>
                <w:sz w:val="16"/>
                <w:szCs w:val="16"/>
              </w:rPr>
            </w:pPr>
            <w:r>
              <w:rPr>
                <w:rFonts w:ascii="Tahoma" w:hAnsi="Tahoma" w:cs="Tahoma"/>
                <w:sz w:val="16"/>
                <w:szCs w:val="16"/>
              </w:rPr>
              <w:t>SOŠ - štátne - triedy</w:t>
            </w:r>
          </w:p>
        </w:tc>
        <w:tc>
          <w:tcPr>
            <w:tcW w:w="643" w:type="dxa"/>
            <w:noWrap/>
            <w:vAlign w:val="center"/>
            <w:hideMark/>
          </w:tcPr>
          <w:p w14:paraId="457DC7E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w:t>
            </w:r>
          </w:p>
        </w:tc>
        <w:tc>
          <w:tcPr>
            <w:tcW w:w="643" w:type="dxa"/>
            <w:noWrap/>
            <w:vAlign w:val="center"/>
            <w:hideMark/>
          </w:tcPr>
          <w:p w14:paraId="0569FFDF"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c>
          <w:tcPr>
            <w:tcW w:w="643" w:type="dxa"/>
            <w:noWrap/>
            <w:vAlign w:val="center"/>
            <w:hideMark/>
          </w:tcPr>
          <w:p w14:paraId="4E89CE86" w14:textId="77777777" w:rsidR="002926CD" w:rsidRDefault="002926CD">
            <w:pPr>
              <w:jc w:val="right"/>
              <w:rPr>
                <w:rFonts w:ascii="Tahoma" w:hAnsi="Tahoma" w:cs="Tahoma"/>
                <w:color w:val="000000"/>
                <w:sz w:val="16"/>
                <w:szCs w:val="16"/>
              </w:rPr>
            </w:pPr>
            <w:r>
              <w:rPr>
                <w:rFonts w:ascii="Tahoma" w:hAnsi="Tahoma" w:cs="Tahoma"/>
                <w:color w:val="000000"/>
                <w:sz w:val="16"/>
                <w:szCs w:val="16"/>
              </w:rPr>
              <w:t>10</w:t>
            </w:r>
          </w:p>
        </w:tc>
        <w:tc>
          <w:tcPr>
            <w:tcW w:w="643" w:type="dxa"/>
            <w:noWrap/>
            <w:vAlign w:val="center"/>
            <w:hideMark/>
          </w:tcPr>
          <w:p w14:paraId="17C4D395"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643" w:type="dxa"/>
            <w:noWrap/>
            <w:vAlign w:val="center"/>
            <w:hideMark/>
          </w:tcPr>
          <w:p w14:paraId="74F5B9FE" w14:textId="77777777" w:rsidR="002926CD" w:rsidRDefault="002926CD">
            <w:pPr>
              <w:jc w:val="right"/>
              <w:rPr>
                <w:rFonts w:ascii="Tahoma" w:hAnsi="Tahoma" w:cs="Tahoma"/>
                <w:color w:val="000000"/>
                <w:sz w:val="16"/>
                <w:szCs w:val="16"/>
              </w:rPr>
            </w:pPr>
            <w:r>
              <w:rPr>
                <w:rFonts w:ascii="Tahoma" w:hAnsi="Tahoma" w:cs="Tahoma"/>
                <w:color w:val="000000"/>
                <w:sz w:val="16"/>
                <w:szCs w:val="16"/>
              </w:rPr>
              <w:t>14</w:t>
            </w:r>
          </w:p>
        </w:tc>
        <w:tc>
          <w:tcPr>
            <w:tcW w:w="643" w:type="dxa"/>
            <w:noWrap/>
            <w:vAlign w:val="center"/>
            <w:hideMark/>
          </w:tcPr>
          <w:p w14:paraId="11ED2E53"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43" w:type="dxa"/>
            <w:noWrap/>
            <w:vAlign w:val="center"/>
            <w:hideMark/>
          </w:tcPr>
          <w:p w14:paraId="5316F31A"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643" w:type="dxa"/>
            <w:noWrap/>
            <w:vAlign w:val="center"/>
            <w:hideMark/>
          </w:tcPr>
          <w:p w14:paraId="32791B31" w14:textId="77777777" w:rsidR="002926CD" w:rsidRDefault="002926CD">
            <w:pPr>
              <w:jc w:val="right"/>
              <w:rPr>
                <w:rFonts w:ascii="Tahoma" w:hAnsi="Tahoma" w:cs="Tahoma"/>
                <w:color w:val="000000"/>
                <w:sz w:val="16"/>
                <w:szCs w:val="16"/>
              </w:rPr>
            </w:pPr>
            <w:r>
              <w:rPr>
                <w:rFonts w:ascii="Tahoma" w:hAnsi="Tahoma" w:cs="Tahoma"/>
                <w:color w:val="000000"/>
                <w:sz w:val="16"/>
                <w:szCs w:val="16"/>
              </w:rPr>
              <w:t>10</w:t>
            </w:r>
          </w:p>
        </w:tc>
        <w:tc>
          <w:tcPr>
            <w:tcW w:w="643" w:type="dxa"/>
            <w:noWrap/>
            <w:vAlign w:val="center"/>
            <w:hideMark/>
          </w:tcPr>
          <w:p w14:paraId="6B14EC1B"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643" w:type="dxa"/>
            <w:noWrap/>
            <w:vAlign w:val="center"/>
            <w:hideMark/>
          </w:tcPr>
          <w:p w14:paraId="1CB2C8B0"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648" w:type="dxa"/>
            <w:noWrap/>
            <w:vAlign w:val="center"/>
            <w:hideMark/>
          </w:tcPr>
          <w:p w14:paraId="11C9CB9A"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r>
      <w:tr w:rsidR="002926CD" w14:paraId="5D88FF56" w14:textId="77777777" w:rsidTr="002926CD">
        <w:trPr>
          <w:trHeight w:val="227"/>
        </w:trPr>
        <w:tc>
          <w:tcPr>
            <w:tcW w:w="1947" w:type="dxa"/>
            <w:noWrap/>
            <w:vAlign w:val="center"/>
            <w:hideMark/>
          </w:tcPr>
          <w:p w14:paraId="2E154D7C" w14:textId="77777777" w:rsidR="002926CD" w:rsidRDefault="002926CD">
            <w:pPr>
              <w:rPr>
                <w:rFonts w:ascii="Tahoma" w:hAnsi="Tahoma" w:cs="Tahoma"/>
                <w:sz w:val="16"/>
                <w:szCs w:val="16"/>
              </w:rPr>
            </w:pPr>
            <w:r>
              <w:rPr>
                <w:rFonts w:ascii="Tahoma" w:hAnsi="Tahoma" w:cs="Tahoma"/>
                <w:sz w:val="16"/>
                <w:szCs w:val="16"/>
              </w:rPr>
              <w:t>SOŠ - štátne - učitelia</w:t>
            </w:r>
          </w:p>
        </w:tc>
        <w:tc>
          <w:tcPr>
            <w:tcW w:w="643" w:type="dxa"/>
            <w:noWrap/>
            <w:vAlign w:val="center"/>
            <w:hideMark/>
          </w:tcPr>
          <w:p w14:paraId="024A6079"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43" w:type="dxa"/>
            <w:noWrap/>
            <w:vAlign w:val="center"/>
            <w:hideMark/>
          </w:tcPr>
          <w:p w14:paraId="7A63ADF0"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43" w:type="dxa"/>
            <w:noWrap/>
            <w:vAlign w:val="center"/>
            <w:hideMark/>
          </w:tcPr>
          <w:p w14:paraId="5D14C1EE"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643" w:type="dxa"/>
            <w:noWrap/>
            <w:vAlign w:val="center"/>
            <w:hideMark/>
          </w:tcPr>
          <w:p w14:paraId="0060AE0B" w14:textId="77777777" w:rsidR="002926CD" w:rsidRDefault="002926CD">
            <w:pPr>
              <w:jc w:val="right"/>
              <w:rPr>
                <w:rFonts w:ascii="Tahoma" w:hAnsi="Tahoma" w:cs="Tahoma"/>
                <w:color w:val="000000"/>
                <w:sz w:val="16"/>
                <w:szCs w:val="16"/>
              </w:rPr>
            </w:pPr>
            <w:r>
              <w:rPr>
                <w:rFonts w:ascii="Tahoma" w:hAnsi="Tahoma" w:cs="Tahoma"/>
                <w:color w:val="000000"/>
                <w:sz w:val="16"/>
                <w:szCs w:val="16"/>
              </w:rPr>
              <w:t>14</w:t>
            </w:r>
          </w:p>
        </w:tc>
        <w:tc>
          <w:tcPr>
            <w:tcW w:w="643" w:type="dxa"/>
            <w:noWrap/>
            <w:vAlign w:val="center"/>
            <w:hideMark/>
          </w:tcPr>
          <w:p w14:paraId="180182A9"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43" w:type="dxa"/>
            <w:noWrap/>
            <w:vAlign w:val="center"/>
            <w:hideMark/>
          </w:tcPr>
          <w:p w14:paraId="0CFE5CC0"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43" w:type="dxa"/>
            <w:noWrap/>
            <w:vAlign w:val="center"/>
            <w:hideMark/>
          </w:tcPr>
          <w:p w14:paraId="1538DAF2"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3" w:type="dxa"/>
            <w:noWrap/>
            <w:vAlign w:val="center"/>
            <w:hideMark/>
          </w:tcPr>
          <w:p w14:paraId="41342D7E"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3" w:type="dxa"/>
            <w:noWrap/>
            <w:vAlign w:val="center"/>
            <w:hideMark/>
          </w:tcPr>
          <w:p w14:paraId="09C213EC"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c>
          <w:tcPr>
            <w:tcW w:w="643" w:type="dxa"/>
            <w:noWrap/>
            <w:vAlign w:val="center"/>
            <w:hideMark/>
          </w:tcPr>
          <w:p w14:paraId="758305EB"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48" w:type="dxa"/>
            <w:noWrap/>
            <w:vAlign w:val="center"/>
            <w:hideMark/>
          </w:tcPr>
          <w:p w14:paraId="3E87099F"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r>
    </w:tbl>
    <w:bookmarkEnd w:id="5"/>
    <w:p w14:paraId="6BB879A1" w14:textId="77777777" w:rsidR="002926CD" w:rsidRDefault="002926CD" w:rsidP="002926CD">
      <w:pPr>
        <w:autoSpaceDE w:val="0"/>
        <w:autoSpaceDN w:val="0"/>
        <w:adjustRightInd w:val="0"/>
        <w:jc w:val="both"/>
        <w:rPr>
          <w:rFonts w:ascii="Tahoma" w:hAnsi="Tahoma" w:cs="Tahoma"/>
          <w:sz w:val="16"/>
          <w:szCs w:val="16"/>
        </w:rPr>
      </w:pPr>
      <w:r>
        <w:rPr>
          <w:rFonts w:ascii="Tahoma" w:hAnsi="Tahoma" w:cs="Tahoma"/>
          <w:sz w:val="16"/>
          <w:szCs w:val="16"/>
        </w:rPr>
        <w:t xml:space="preserve">  Zdroj: </w:t>
      </w:r>
      <w:hyperlink r:id="rId114"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p>
    <w:p w14:paraId="1F1F0B34" w14:textId="2BCB9555" w:rsidR="002926CD" w:rsidRDefault="002926CD" w:rsidP="002926CD">
      <w:pPr>
        <w:pStyle w:val="Normlny1"/>
        <w:jc w:val="both"/>
        <w:rPr>
          <w:rFonts w:ascii="Tahoma" w:hAnsi="Tahoma" w:cs="Tahoma"/>
          <w:sz w:val="20"/>
          <w:szCs w:val="20"/>
        </w:rPr>
      </w:pPr>
      <w:r>
        <w:rPr>
          <w:noProof/>
          <w:lang w:eastAsia="sk-SK"/>
        </w:rPr>
        <w:drawing>
          <wp:inline distT="0" distB="0" distL="0" distR="0" wp14:anchorId="43C65D0A" wp14:editId="727FCC40">
            <wp:extent cx="4343400" cy="1762125"/>
            <wp:effectExtent l="0" t="0" r="0" b="9525"/>
            <wp:docPr id="54" name="Obrázo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343400" cy="1762125"/>
                    </a:xfrm>
                    <a:prstGeom prst="rect">
                      <a:avLst/>
                    </a:prstGeom>
                    <a:noFill/>
                    <a:ln>
                      <a:noFill/>
                    </a:ln>
                  </pic:spPr>
                </pic:pic>
              </a:graphicData>
            </a:graphic>
          </wp:inline>
        </w:drawing>
      </w:r>
    </w:p>
    <w:p w14:paraId="04FD8B28" w14:textId="77777777" w:rsidR="002926CD" w:rsidRDefault="002926CD" w:rsidP="002926CD">
      <w:pPr>
        <w:pStyle w:val="Normlny1"/>
        <w:jc w:val="both"/>
        <w:rPr>
          <w:rFonts w:ascii="Tahoma" w:hAnsi="Tahoma" w:cs="Tahoma"/>
          <w:sz w:val="16"/>
          <w:szCs w:val="16"/>
        </w:rPr>
      </w:pPr>
      <w:r>
        <w:rPr>
          <w:rFonts w:ascii="Tahoma" w:hAnsi="Tahoma" w:cs="Tahoma"/>
          <w:sz w:val="16"/>
          <w:szCs w:val="16"/>
        </w:rPr>
        <w:t>Obrázok: Vývoj počtu žiakov a učiteľov v SOŠ</w:t>
      </w:r>
    </w:p>
    <w:p w14:paraId="1465C3C0" w14:textId="2B5E50DD" w:rsidR="002926CD" w:rsidRPr="002203CE" w:rsidRDefault="002926CD" w:rsidP="002203CE">
      <w:pPr>
        <w:autoSpaceDE w:val="0"/>
        <w:autoSpaceDN w:val="0"/>
        <w:adjustRightInd w:val="0"/>
        <w:jc w:val="both"/>
        <w:rPr>
          <w:rFonts w:ascii="Tahoma" w:hAnsi="Tahoma" w:cs="Tahoma"/>
          <w:sz w:val="16"/>
          <w:szCs w:val="16"/>
        </w:rPr>
      </w:pPr>
      <w:r>
        <w:rPr>
          <w:rFonts w:ascii="Tahoma" w:hAnsi="Tahoma" w:cs="Tahoma"/>
          <w:sz w:val="16"/>
          <w:szCs w:val="16"/>
        </w:rPr>
        <w:t xml:space="preserve">Zdroj: </w:t>
      </w:r>
      <w:hyperlink r:id="rId116" w:history="1">
        <w:r>
          <w:rPr>
            <w:rStyle w:val="Hypertextovprepojenie"/>
            <w:rFonts w:ascii="Tahoma" w:hAnsi="Tahoma" w:cs="Tahoma"/>
            <w:color w:val="auto"/>
            <w:sz w:val="16"/>
            <w:szCs w:val="16"/>
          </w:rPr>
          <w:t>ŠÚ</w:t>
        </w:r>
      </w:hyperlink>
      <w:r>
        <w:rPr>
          <w:rFonts w:ascii="Tahoma" w:hAnsi="Tahoma" w:cs="Tahoma"/>
          <w:sz w:val="16"/>
          <w:szCs w:val="16"/>
        </w:rPr>
        <w:t xml:space="preserve"> SR, </w:t>
      </w:r>
      <w:proofErr w:type="spellStart"/>
      <w:r>
        <w:rPr>
          <w:rFonts w:ascii="Tahoma" w:hAnsi="Tahoma" w:cs="Tahoma"/>
          <w:sz w:val="16"/>
          <w:szCs w:val="16"/>
        </w:rPr>
        <w:t>DataCubes</w:t>
      </w:r>
      <w:proofErr w:type="spellEnd"/>
      <w:r>
        <w:rPr>
          <w:rFonts w:ascii="Tahoma" w:hAnsi="Tahoma" w:cs="Tahoma"/>
          <w:sz w:val="16"/>
          <w:szCs w:val="16"/>
        </w:rPr>
        <w:t>, 2022</w:t>
      </w:r>
      <w:r w:rsidRPr="009A4AD0">
        <w:rPr>
          <w:rFonts w:asciiTheme="majorHAnsi" w:hAnsiTheme="majorHAnsi" w:cstheme="majorHAnsi"/>
        </w:rPr>
        <w:t xml:space="preserve"> </w:t>
      </w:r>
    </w:p>
    <w:p w14:paraId="1F134656" w14:textId="77777777" w:rsidR="002926CD" w:rsidRPr="009A4AD0" w:rsidRDefault="002926CD" w:rsidP="002926CD">
      <w:pPr>
        <w:pStyle w:val="Normlny1"/>
        <w:jc w:val="both"/>
        <w:rPr>
          <w:rFonts w:asciiTheme="majorHAnsi" w:hAnsiTheme="majorHAnsi" w:cstheme="majorHAnsi"/>
        </w:rPr>
      </w:pPr>
    </w:p>
    <w:p w14:paraId="417E23D0" w14:textId="2B558970" w:rsidR="002926CD" w:rsidRPr="009A4AD0" w:rsidRDefault="002926CD" w:rsidP="002926CD">
      <w:pPr>
        <w:pStyle w:val="Normlny1"/>
        <w:jc w:val="both"/>
        <w:rPr>
          <w:rFonts w:asciiTheme="majorHAnsi" w:hAnsiTheme="majorHAnsi" w:cstheme="majorHAnsi"/>
        </w:rPr>
      </w:pPr>
      <w:r w:rsidRPr="009A4AD0">
        <w:rPr>
          <w:rFonts w:asciiTheme="majorHAnsi" w:hAnsiTheme="majorHAnsi" w:cstheme="majorHAnsi"/>
        </w:rPr>
        <w:t>Vznik a vývoj súčasného SO</w:t>
      </w:r>
      <w:r w:rsidR="002203CE">
        <w:rPr>
          <w:rFonts w:asciiTheme="majorHAnsi" w:hAnsiTheme="majorHAnsi" w:cstheme="majorHAnsi"/>
        </w:rPr>
        <w:t>Š</w:t>
      </w:r>
      <w:r w:rsidRPr="009A4AD0">
        <w:rPr>
          <w:rFonts w:asciiTheme="majorHAnsi" w:hAnsiTheme="majorHAnsi" w:cstheme="majorHAnsi"/>
        </w:rPr>
        <w:t xml:space="preserve"> strojárskeho vo Fiľakove až do 1. 4. 1991, je spät</w:t>
      </w:r>
      <w:r w:rsidR="00025148" w:rsidRPr="007B76F4">
        <w:rPr>
          <w:rFonts w:asciiTheme="majorHAnsi" w:hAnsiTheme="majorHAnsi" w:cstheme="majorHAnsi"/>
        </w:rPr>
        <w:t>ý</w:t>
      </w:r>
      <w:r w:rsidRPr="00025148">
        <w:rPr>
          <w:rFonts w:asciiTheme="majorHAnsi" w:hAnsiTheme="majorHAnsi" w:cstheme="majorHAnsi"/>
          <w:color w:val="FF0000"/>
        </w:rPr>
        <w:t xml:space="preserve"> </w:t>
      </w:r>
      <w:r w:rsidRPr="009A4AD0">
        <w:rPr>
          <w:rFonts w:asciiTheme="majorHAnsi" w:hAnsiTheme="majorHAnsi" w:cstheme="majorHAnsi"/>
        </w:rPr>
        <w:t xml:space="preserve">s históriou a vývojom bývalého štátneho podniku </w:t>
      </w:r>
      <w:proofErr w:type="spellStart"/>
      <w:r w:rsidRPr="009A4AD0">
        <w:rPr>
          <w:rFonts w:asciiTheme="majorHAnsi" w:hAnsiTheme="majorHAnsi" w:cstheme="majorHAnsi"/>
        </w:rPr>
        <w:t>Kovosmalt</w:t>
      </w:r>
      <w:proofErr w:type="spellEnd"/>
      <w:r w:rsidRPr="009A4AD0">
        <w:rPr>
          <w:rFonts w:asciiTheme="majorHAnsi" w:hAnsiTheme="majorHAnsi" w:cstheme="majorHAnsi"/>
        </w:rPr>
        <w:t xml:space="preserve"> Fiľakovo. Podnik už v 20-tych rokoch zabezpečoval výchovu odborníkov v rôznych robotníckych profesiách prevažne pre vlastné potreby. Podnik </w:t>
      </w:r>
      <w:proofErr w:type="spellStart"/>
      <w:r w:rsidRPr="009A4AD0">
        <w:rPr>
          <w:rFonts w:asciiTheme="majorHAnsi" w:hAnsiTheme="majorHAnsi" w:cstheme="majorHAnsi"/>
        </w:rPr>
        <w:t>Kovosmalt</w:t>
      </w:r>
      <w:proofErr w:type="spellEnd"/>
      <w:r w:rsidRPr="009A4AD0">
        <w:rPr>
          <w:rFonts w:asciiTheme="majorHAnsi" w:hAnsiTheme="majorHAnsi" w:cstheme="majorHAnsi"/>
        </w:rPr>
        <w:t xml:space="preserve"> bol najväčším producentom strojárskeho spotrebného tovaru na juhu stredného Slovenska, a výchova a vzdelávanie na škole sa prispôsobovala požiadavkám predovšetkým tohto podniku. Na základe uznesenia vlády z 5. 8. 1952 bola pri </w:t>
      </w:r>
      <w:proofErr w:type="spellStart"/>
      <w:r w:rsidRPr="009A4AD0">
        <w:rPr>
          <w:rFonts w:asciiTheme="majorHAnsi" w:hAnsiTheme="majorHAnsi" w:cstheme="majorHAnsi"/>
        </w:rPr>
        <w:t>Kovosmalte</w:t>
      </w:r>
      <w:proofErr w:type="spellEnd"/>
      <w:r w:rsidRPr="009A4AD0">
        <w:rPr>
          <w:rFonts w:asciiTheme="majorHAnsi" w:hAnsiTheme="majorHAnsi" w:cstheme="majorHAnsi"/>
        </w:rPr>
        <w:t xml:space="preserve"> založená Učňovská škola, ktorá sa na základe školskej reformy z 30. 4. 1957 </w:t>
      </w:r>
      <w:r w:rsidR="00025148" w:rsidRPr="007B76F4">
        <w:rPr>
          <w:rFonts w:asciiTheme="majorHAnsi" w:hAnsiTheme="majorHAnsi" w:cstheme="majorHAnsi"/>
        </w:rPr>
        <w:t>zmenila</w:t>
      </w:r>
      <w:r w:rsidR="00025148" w:rsidRPr="00025148">
        <w:rPr>
          <w:rFonts w:asciiTheme="majorHAnsi" w:hAnsiTheme="majorHAnsi" w:cstheme="majorHAnsi"/>
          <w:color w:val="FF0000"/>
        </w:rPr>
        <w:t xml:space="preserve"> </w:t>
      </w:r>
      <w:r w:rsidRPr="00025148">
        <w:rPr>
          <w:rFonts w:asciiTheme="majorHAnsi" w:hAnsiTheme="majorHAnsi" w:cstheme="majorHAnsi"/>
          <w:color w:val="FF0000"/>
        </w:rPr>
        <w:t xml:space="preserve"> </w:t>
      </w:r>
      <w:r w:rsidRPr="009A4AD0">
        <w:rPr>
          <w:rFonts w:asciiTheme="majorHAnsi" w:hAnsiTheme="majorHAnsi" w:cstheme="majorHAnsi"/>
        </w:rPr>
        <w:t xml:space="preserve">na Odborné učilište. Už od 1. 9. 1977 pri škole otvára svoje brány Stredná škola pre pracujúcich. Od 1. 9. 1980 bolo učilište zaradené do siete stredných odborných učilíšť. Činnosť školy od školského roku 1987/88 sa presúva do novopostavených priestorov, dielní, budovy školy, budovy internátu, budovy telocvične, jedálne, rozprestierajúcich sa na takmer 3 ha pozemku. Podľa vtedajších predstáv učilište malo zabezpečovať prípravu robotníkov v rámci bývalého VHJ </w:t>
      </w:r>
      <w:proofErr w:type="spellStart"/>
      <w:r w:rsidRPr="009A4AD0">
        <w:rPr>
          <w:rFonts w:asciiTheme="majorHAnsi" w:hAnsiTheme="majorHAnsi" w:cstheme="majorHAnsi"/>
        </w:rPr>
        <w:t>Strojsmalt</w:t>
      </w:r>
      <w:proofErr w:type="spellEnd"/>
      <w:r w:rsidRPr="009A4AD0">
        <w:rPr>
          <w:rFonts w:asciiTheme="majorHAnsi" w:hAnsiTheme="majorHAnsi" w:cstheme="majorHAnsi"/>
        </w:rPr>
        <w:t xml:space="preserve"> v profesiách, predovšetkým strojárskeho zamerania a so zameraním na povrchovú úpravu, </w:t>
      </w:r>
      <w:proofErr w:type="spellStart"/>
      <w:r w:rsidRPr="009A4AD0">
        <w:rPr>
          <w:rFonts w:asciiTheme="majorHAnsi" w:hAnsiTheme="majorHAnsi" w:cstheme="majorHAnsi"/>
        </w:rPr>
        <w:t>t.j</w:t>
      </w:r>
      <w:proofErr w:type="spellEnd"/>
      <w:r w:rsidRPr="009A4AD0">
        <w:rPr>
          <w:rFonts w:asciiTheme="majorHAnsi" w:hAnsiTheme="majorHAnsi" w:cstheme="majorHAnsi"/>
        </w:rPr>
        <w:t>. profesie: obrábač kovov, nástrojár, strojný mechanik, mechanik strojov a zariadení, povrchová úprava (sma</w:t>
      </w:r>
      <w:r w:rsidR="007B76F4">
        <w:rPr>
          <w:rFonts w:asciiTheme="majorHAnsi" w:hAnsiTheme="majorHAnsi" w:cstheme="majorHAnsi"/>
        </w:rPr>
        <w:t>l</w:t>
      </w:r>
      <w:r w:rsidRPr="009A4AD0">
        <w:rPr>
          <w:rFonts w:asciiTheme="majorHAnsi" w:hAnsiTheme="majorHAnsi" w:cstheme="majorHAnsi"/>
        </w:rPr>
        <w:t>tovanie, galvanizovanie, elektroforéza) a elektromechanik pre rozvodové zariadenia. Tomuto zámeru zodpovedalo aj vybavenie dielní odborných učební a učební.</w:t>
      </w:r>
    </w:p>
    <w:p w14:paraId="1F30C2D9" w14:textId="77777777" w:rsidR="002926CD" w:rsidRDefault="002926CD" w:rsidP="002926CD">
      <w:pPr>
        <w:pStyle w:val="Normlny1"/>
        <w:jc w:val="both"/>
        <w:rPr>
          <w:rFonts w:ascii="Tahoma" w:hAnsi="Tahoma" w:cs="Tahoma"/>
          <w:sz w:val="16"/>
          <w:szCs w:val="16"/>
        </w:rPr>
      </w:pPr>
    </w:p>
    <w:p w14:paraId="6FD3B925" w14:textId="77777777" w:rsidR="007B76F4" w:rsidRDefault="002926CD" w:rsidP="002926CD">
      <w:pPr>
        <w:pStyle w:val="Normlny1"/>
        <w:jc w:val="both"/>
        <w:rPr>
          <w:rFonts w:asciiTheme="majorHAnsi" w:hAnsiTheme="majorHAnsi" w:cstheme="majorHAnsi"/>
        </w:rPr>
      </w:pPr>
      <w:r w:rsidRPr="00297040">
        <w:rPr>
          <w:rFonts w:asciiTheme="majorHAnsi" w:hAnsiTheme="majorHAnsi" w:cstheme="majorHAnsi"/>
        </w:rPr>
        <w:t xml:space="preserve">SOŠ Fiľakovo, je právnym nástupcom Stredného odborného učilišťa strojárskeho, Strednej priemyselnej školy, Strediska praktického vyučovania nábytkárskeho, Stredného odborného učilišťa textilného v Lučenci (čiastočne), Stredného odborného učilišťa poľnohospodárskeho v Buzitke, a Združenej strednej odbornej školy Fiľakovo. Vzhľadom na neustály pokles populácie, ako i na vážnu zmenu štruktúry kvality uchádzačov o stredné odborné vzdelanie, SOŠ Fiľakovo, je donútená odbočiť od doteraz vytýčených cieľov. To znamená, že ponuku vzdelávacích aktivít treba rozšíriť o vzdelávanie dospelých a intenzívnejšie sa venovať menej nadaným žiakom učilištného typu. Príprava žiakov na škole zahŕňa od dvojročného odborného učilišťa v odbore strojárska výroba pre uchádzačov s neúplným základným vzdelaním, cez trojročné učebné odbory v klasických strojárskych, elektrotechnických, technicko-ekonomických a stolárskych profesiách s nadväzujúcim dvojročným nadstavbovým štúdiom až po štvorročné študijné odbory s praxou a študijných odborov s odborným výcvikom. Celkovo sa dá škola charakterizovať ako integrovaná stredná odborná škola. Vzhľadom na charakter vzdelávania na stredných odborných učilištiach (trojročných Študijných odboroch) v dvojtýždňových vyučovacích cykloch, kapacita školy pre tento typ vzdelávania umožňuje vychovávať až 480-500 žiakov v areáli školy s maximálnym počtom internátne ubytovaných žiakov cca. 100. Odlišný pomer počtu hodín odborného výcviku (odbornej praxe) a požiadavky na technické vybavenie učební pre rôzne typy štúdia však umožňuje prijímať len nižší počet uchádzačov a neustále hľadať nové možnosti racionálnejšieho využitia priestorov školy, dielní a internátu. Od odovzdania nového komplexu budov došlo k veľkému počtu reorganizovaní a rekonštrukcií interných a externých priestorov školy vždy podľa technických a finančných požiadaviek a </w:t>
      </w:r>
    </w:p>
    <w:p w14:paraId="55BCC708" w14:textId="77777777" w:rsidR="007B76F4" w:rsidRDefault="007B76F4" w:rsidP="002926CD">
      <w:pPr>
        <w:pStyle w:val="Normlny1"/>
        <w:jc w:val="both"/>
        <w:rPr>
          <w:rFonts w:asciiTheme="majorHAnsi" w:hAnsiTheme="majorHAnsi" w:cstheme="majorHAnsi"/>
        </w:rPr>
      </w:pPr>
    </w:p>
    <w:p w14:paraId="2CAFC1F8" w14:textId="2872C358" w:rsidR="002926CD" w:rsidRPr="00297040" w:rsidRDefault="002926CD" w:rsidP="002926CD">
      <w:pPr>
        <w:pStyle w:val="Normlny1"/>
        <w:jc w:val="both"/>
        <w:rPr>
          <w:rFonts w:asciiTheme="majorHAnsi" w:hAnsiTheme="majorHAnsi" w:cstheme="majorHAnsi"/>
        </w:rPr>
      </w:pPr>
      <w:r w:rsidRPr="00297040">
        <w:rPr>
          <w:rFonts w:asciiTheme="majorHAnsi" w:hAnsiTheme="majorHAnsi" w:cstheme="majorHAnsi"/>
        </w:rPr>
        <w:lastRenderedPageBreak/>
        <w:t>možností zriaďovateľov, resp. požiadaviek skvalitnenia vyučovania. Národnostné zloženie žiakov školy zodpovedá národnostnému zloženiu regiónu. Spádová oblasť školy zahŕňa okresy Lučenec, Veľký Krtíš, Rimavská Sobota, Revúca a čiastočne južná časť okresu Rožňava. Od svojho vzniku až do súčasnosti sa škola zamerala na klasické strojárske, elektrotechnické a stolárske profesie (o ktoré je neustály záujem zo strany priemyslu), kým väčšina ostatných škôl obdobného typu v okresoch Lučenec a Rimavská Sobota sa v 90-ych rokoch preorientovala na služby. Pokles počtu absolventov základných škôl a tým aj uchádzačov o štúdium na stredných školách spôsobilo, že školy hľadajú možnosti vrátiť sa ku klasickým strojárskym a elektrotechnickým študijným a Študijným odborom, avšak bez toho, že by niekto skúmal technickú vybavenosť či kvalifikačné predpoklady ich pedagogických pracovníkov. Z hľadiska kvality vzdelávania tieto snahy neznamenajú konkurenciu, ale na druhej strane (</w:t>
      </w:r>
      <w:proofErr w:type="spellStart"/>
      <w:r w:rsidRPr="00297040">
        <w:rPr>
          <w:rFonts w:asciiTheme="majorHAnsi" w:hAnsiTheme="majorHAnsi" w:cstheme="majorHAnsi"/>
        </w:rPr>
        <w:t>dez</w:t>
      </w:r>
      <w:proofErr w:type="spellEnd"/>
      <w:r w:rsidRPr="00297040">
        <w:rPr>
          <w:rFonts w:asciiTheme="majorHAnsi" w:hAnsiTheme="majorHAnsi" w:cstheme="majorHAnsi"/>
        </w:rPr>
        <w:t>)informovanosť rodičov a nedostatočný odborný dohľad vedie k nebezpečnému preriedeniu kvality a kvantity (5.5.2022, https://technifi.edupage.org/ a/profil-</w:t>
      </w:r>
      <w:proofErr w:type="spellStart"/>
      <w:r w:rsidRPr="00297040">
        <w:rPr>
          <w:rFonts w:asciiTheme="majorHAnsi" w:hAnsiTheme="majorHAnsi" w:cstheme="majorHAnsi"/>
        </w:rPr>
        <w:t>skoly</w:t>
      </w:r>
      <w:proofErr w:type="spellEnd"/>
      <w:r w:rsidRPr="00297040">
        <w:rPr>
          <w:rFonts w:asciiTheme="majorHAnsi" w:hAnsiTheme="majorHAnsi" w:cstheme="majorHAnsi"/>
        </w:rPr>
        <w:t>).</w:t>
      </w:r>
    </w:p>
    <w:p w14:paraId="6DB11757" w14:textId="77777777" w:rsidR="002926CD" w:rsidRDefault="002926CD" w:rsidP="002926CD">
      <w:pPr>
        <w:pStyle w:val="Normlny1"/>
        <w:jc w:val="both"/>
        <w:rPr>
          <w:rFonts w:ascii="Tahoma" w:hAnsi="Tahoma" w:cs="Tahoma"/>
          <w:sz w:val="16"/>
          <w:szCs w:val="16"/>
        </w:rPr>
      </w:pPr>
    </w:p>
    <w:p w14:paraId="3DD9530D" w14:textId="77777777" w:rsidR="002926CD" w:rsidRPr="00297040" w:rsidRDefault="002926CD" w:rsidP="002926CD">
      <w:pPr>
        <w:jc w:val="both"/>
        <w:rPr>
          <w:rFonts w:asciiTheme="majorHAnsi" w:hAnsiTheme="majorHAnsi" w:cstheme="majorHAnsi"/>
          <w:sz w:val="24"/>
          <w:szCs w:val="24"/>
        </w:rPr>
      </w:pPr>
      <w:r w:rsidRPr="00297040">
        <w:rPr>
          <w:rFonts w:asciiTheme="majorHAnsi" w:hAnsiTheme="majorHAnsi" w:cstheme="majorHAnsi"/>
          <w:sz w:val="24"/>
          <w:szCs w:val="24"/>
        </w:rPr>
        <w:t>Prognóza cieľovej skupiny</w:t>
      </w:r>
    </w:p>
    <w:p w14:paraId="5553E9AC" w14:textId="7D51BDE5" w:rsidR="002926CD" w:rsidRDefault="002926CD" w:rsidP="002926CD">
      <w:pPr>
        <w:jc w:val="both"/>
        <w:rPr>
          <w:rFonts w:ascii="Tahoma" w:hAnsi="Tahoma" w:cs="Tahoma"/>
          <w:sz w:val="24"/>
          <w:szCs w:val="24"/>
        </w:rPr>
      </w:pPr>
    </w:p>
    <w:p w14:paraId="43EEFEE4" w14:textId="77777777" w:rsidR="00297040" w:rsidRDefault="00297040" w:rsidP="002926CD">
      <w:pPr>
        <w:jc w:val="both"/>
        <w:rPr>
          <w:rFonts w:ascii="Tahoma" w:hAnsi="Tahoma" w:cs="Tahoma"/>
          <w:sz w:val="24"/>
          <w:szCs w:val="24"/>
        </w:rPr>
      </w:pPr>
    </w:p>
    <w:tbl>
      <w:tblPr>
        <w:tblW w:w="9129" w:type="dxa"/>
        <w:tblInd w:w="55" w:type="dxa"/>
        <w:tblCellMar>
          <w:left w:w="70" w:type="dxa"/>
          <w:right w:w="70" w:type="dxa"/>
        </w:tblCellMar>
        <w:tblLook w:val="04A0" w:firstRow="1" w:lastRow="0" w:firstColumn="1" w:lastColumn="0" w:noHBand="0" w:noVBand="1"/>
      </w:tblPr>
      <w:tblGrid>
        <w:gridCol w:w="1431"/>
        <w:gridCol w:w="867"/>
        <w:gridCol w:w="680"/>
        <w:gridCol w:w="680"/>
        <w:gridCol w:w="681"/>
        <w:gridCol w:w="681"/>
        <w:gridCol w:w="681"/>
        <w:gridCol w:w="681"/>
        <w:gridCol w:w="681"/>
        <w:gridCol w:w="681"/>
        <w:gridCol w:w="681"/>
        <w:gridCol w:w="704"/>
      </w:tblGrid>
      <w:tr w:rsidR="002926CD" w14:paraId="7BB17F5E" w14:textId="77777777" w:rsidTr="002926CD">
        <w:trPr>
          <w:trHeight w:val="255"/>
        </w:trPr>
        <w:tc>
          <w:tcPr>
            <w:tcW w:w="9129" w:type="dxa"/>
            <w:gridSpan w:val="12"/>
            <w:shd w:val="clear" w:color="auto" w:fill="666699"/>
            <w:vAlign w:val="center"/>
            <w:hideMark/>
          </w:tcPr>
          <w:p w14:paraId="0F383E0F" w14:textId="77777777" w:rsidR="002926CD" w:rsidRDefault="002926CD">
            <w:pPr>
              <w:rPr>
                <w:rFonts w:ascii="Tahoma" w:hAnsi="Tahoma" w:cs="Tahoma"/>
                <w:color w:val="FFFFFF"/>
                <w:sz w:val="16"/>
                <w:szCs w:val="16"/>
              </w:rPr>
            </w:pPr>
            <w:r>
              <w:rPr>
                <w:rFonts w:ascii="Tahoma" w:hAnsi="Tahoma" w:cs="Tahoma"/>
                <w:color w:val="FFFFFF"/>
                <w:sz w:val="16"/>
                <w:szCs w:val="16"/>
              </w:rPr>
              <w:t>Počet obyvateľov ku koncu obdobia (31.12.) podľa územie, 5 ročná veková kategória, pohlavie a rok</w:t>
            </w:r>
          </w:p>
        </w:tc>
      </w:tr>
      <w:tr w:rsidR="002926CD" w14:paraId="08DE08E8" w14:textId="77777777" w:rsidTr="002926CD">
        <w:trPr>
          <w:trHeight w:val="255"/>
        </w:trPr>
        <w:tc>
          <w:tcPr>
            <w:tcW w:w="1431" w:type="dxa"/>
            <w:shd w:val="clear" w:color="auto" w:fill="FFFFFF"/>
            <w:vAlign w:val="center"/>
            <w:hideMark/>
          </w:tcPr>
          <w:p w14:paraId="637022A5" w14:textId="77777777" w:rsidR="002926CD" w:rsidRDefault="002926CD">
            <w:pPr>
              <w:rPr>
                <w:rFonts w:ascii="Tahoma" w:hAnsi="Tahoma" w:cs="Tahoma"/>
                <w:sz w:val="16"/>
                <w:szCs w:val="16"/>
              </w:rPr>
            </w:pPr>
            <w:r>
              <w:rPr>
                <w:rFonts w:ascii="Tahoma" w:hAnsi="Tahoma" w:cs="Tahoma"/>
                <w:sz w:val="16"/>
                <w:szCs w:val="16"/>
              </w:rPr>
              <w:t> </w:t>
            </w:r>
          </w:p>
        </w:tc>
        <w:tc>
          <w:tcPr>
            <w:tcW w:w="867" w:type="dxa"/>
            <w:shd w:val="clear" w:color="auto" w:fill="FFFFFF"/>
            <w:vAlign w:val="center"/>
            <w:hideMark/>
          </w:tcPr>
          <w:p w14:paraId="5FEE0A8D" w14:textId="77777777" w:rsidR="002926CD" w:rsidRDefault="002926CD">
            <w:pPr>
              <w:jc w:val="center"/>
              <w:rPr>
                <w:rFonts w:ascii="Tahoma" w:hAnsi="Tahoma" w:cs="Tahoma"/>
                <w:sz w:val="16"/>
                <w:szCs w:val="16"/>
              </w:rPr>
            </w:pPr>
            <w:r>
              <w:rPr>
                <w:rFonts w:ascii="Tahoma" w:hAnsi="Tahoma" w:cs="Tahoma"/>
                <w:sz w:val="16"/>
                <w:szCs w:val="16"/>
              </w:rPr>
              <w:t>2022</w:t>
            </w:r>
          </w:p>
        </w:tc>
        <w:tc>
          <w:tcPr>
            <w:tcW w:w="680" w:type="dxa"/>
            <w:shd w:val="clear" w:color="auto" w:fill="FFFFFF"/>
            <w:vAlign w:val="center"/>
            <w:hideMark/>
          </w:tcPr>
          <w:p w14:paraId="4A17B1AB" w14:textId="77777777" w:rsidR="002926CD" w:rsidRDefault="002926CD">
            <w:pPr>
              <w:jc w:val="center"/>
              <w:rPr>
                <w:rFonts w:ascii="Tahoma" w:hAnsi="Tahoma" w:cs="Tahoma"/>
                <w:sz w:val="16"/>
                <w:szCs w:val="16"/>
              </w:rPr>
            </w:pPr>
            <w:r>
              <w:rPr>
                <w:rFonts w:ascii="Tahoma" w:hAnsi="Tahoma" w:cs="Tahoma"/>
                <w:sz w:val="16"/>
                <w:szCs w:val="16"/>
              </w:rPr>
              <w:t>2023</w:t>
            </w:r>
          </w:p>
        </w:tc>
        <w:tc>
          <w:tcPr>
            <w:tcW w:w="680" w:type="dxa"/>
            <w:shd w:val="clear" w:color="auto" w:fill="FFFFFF"/>
            <w:vAlign w:val="center"/>
            <w:hideMark/>
          </w:tcPr>
          <w:p w14:paraId="0A07BCEC" w14:textId="77777777" w:rsidR="002926CD" w:rsidRDefault="002926CD">
            <w:pPr>
              <w:jc w:val="center"/>
              <w:rPr>
                <w:rFonts w:ascii="Tahoma" w:hAnsi="Tahoma" w:cs="Tahoma"/>
                <w:sz w:val="16"/>
                <w:szCs w:val="16"/>
              </w:rPr>
            </w:pPr>
            <w:r>
              <w:rPr>
                <w:rFonts w:ascii="Tahoma" w:hAnsi="Tahoma" w:cs="Tahoma"/>
                <w:sz w:val="16"/>
                <w:szCs w:val="16"/>
              </w:rPr>
              <w:t>2024</w:t>
            </w:r>
          </w:p>
        </w:tc>
        <w:tc>
          <w:tcPr>
            <w:tcW w:w="681" w:type="dxa"/>
            <w:shd w:val="clear" w:color="auto" w:fill="FFFFFF"/>
            <w:vAlign w:val="center"/>
            <w:hideMark/>
          </w:tcPr>
          <w:p w14:paraId="65E76E5E" w14:textId="77777777" w:rsidR="002926CD" w:rsidRDefault="002926CD">
            <w:pPr>
              <w:jc w:val="center"/>
              <w:rPr>
                <w:rFonts w:ascii="Tahoma" w:hAnsi="Tahoma" w:cs="Tahoma"/>
                <w:sz w:val="16"/>
                <w:szCs w:val="16"/>
              </w:rPr>
            </w:pPr>
            <w:r>
              <w:rPr>
                <w:rFonts w:ascii="Tahoma" w:hAnsi="Tahoma" w:cs="Tahoma"/>
                <w:sz w:val="16"/>
                <w:szCs w:val="16"/>
              </w:rPr>
              <w:t>2025</w:t>
            </w:r>
          </w:p>
        </w:tc>
        <w:tc>
          <w:tcPr>
            <w:tcW w:w="681" w:type="dxa"/>
            <w:shd w:val="clear" w:color="auto" w:fill="FFFFFF"/>
            <w:vAlign w:val="center"/>
            <w:hideMark/>
          </w:tcPr>
          <w:p w14:paraId="7A81F4AC" w14:textId="77777777" w:rsidR="002926CD" w:rsidRDefault="002926CD">
            <w:pPr>
              <w:jc w:val="center"/>
              <w:rPr>
                <w:rFonts w:ascii="Tahoma" w:hAnsi="Tahoma" w:cs="Tahoma"/>
                <w:sz w:val="16"/>
                <w:szCs w:val="16"/>
              </w:rPr>
            </w:pPr>
            <w:r>
              <w:rPr>
                <w:rFonts w:ascii="Tahoma" w:hAnsi="Tahoma" w:cs="Tahoma"/>
                <w:sz w:val="16"/>
                <w:szCs w:val="16"/>
              </w:rPr>
              <w:t>2026</w:t>
            </w:r>
          </w:p>
        </w:tc>
        <w:tc>
          <w:tcPr>
            <w:tcW w:w="681" w:type="dxa"/>
            <w:shd w:val="clear" w:color="auto" w:fill="FFFFFF"/>
            <w:vAlign w:val="center"/>
            <w:hideMark/>
          </w:tcPr>
          <w:p w14:paraId="6694533B" w14:textId="77777777" w:rsidR="002926CD" w:rsidRDefault="002926CD">
            <w:pPr>
              <w:jc w:val="center"/>
              <w:rPr>
                <w:rFonts w:ascii="Tahoma" w:hAnsi="Tahoma" w:cs="Tahoma"/>
                <w:sz w:val="16"/>
                <w:szCs w:val="16"/>
              </w:rPr>
            </w:pPr>
            <w:r>
              <w:rPr>
                <w:rFonts w:ascii="Tahoma" w:hAnsi="Tahoma" w:cs="Tahoma"/>
                <w:sz w:val="16"/>
                <w:szCs w:val="16"/>
              </w:rPr>
              <w:t>2027</w:t>
            </w:r>
          </w:p>
        </w:tc>
        <w:tc>
          <w:tcPr>
            <w:tcW w:w="681" w:type="dxa"/>
            <w:shd w:val="clear" w:color="auto" w:fill="FFFFFF"/>
            <w:vAlign w:val="center"/>
            <w:hideMark/>
          </w:tcPr>
          <w:p w14:paraId="6349FC3D" w14:textId="77777777" w:rsidR="002926CD" w:rsidRDefault="002926CD">
            <w:pPr>
              <w:jc w:val="center"/>
              <w:rPr>
                <w:rFonts w:ascii="Tahoma" w:hAnsi="Tahoma" w:cs="Tahoma"/>
                <w:sz w:val="16"/>
                <w:szCs w:val="16"/>
              </w:rPr>
            </w:pPr>
            <w:r>
              <w:rPr>
                <w:rFonts w:ascii="Tahoma" w:hAnsi="Tahoma" w:cs="Tahoma"/>
                <w:sz w:val="16"/>
                <w:szCs w:val="16"/>
              </w:rPr>
              <w:t>2028</w:t>
            </w:r>
          </w:p>
        </w:tc>
        <w:tc>
          <w:tcPr>
            <w:tcW w:w="681" w:type="dxa"/>
            <w:shd w:val="clear" w:color="auto" w:fill="FFFFFF"/>
            <w:vAlign w:val="center"/>
            <w:hideMark/>
          </w:tcPr>
          <w:p w14:paraId="285E8907" w14:textId="77777777" w:rsidR="002926CD" w:rsidRDefault="002926CD">
            <w:pPr>
              <w:jc w:val="center"/>
              <w:rPr>
                <w:rFonts w:ascii="Tahoma" w:hAnsi="Tahoma" w:cs="Tahoma"/>
                <w:sz w:val="16"/>
                <w:szCs w:val="16"/>
              </w:rPr>
            </w:pPr>
            <w:r>
              <w:rPr>
                <w:rFonts w:ascii="Tahoma" w:hAnsi="Tahoma" w:cs="Tahoma"/>
                <w:sz w:val="16"/>
                <w:szCs w:val="16"/>
              </w:rPr>
              <w:t>2029</w:t>
            </w:r>
          </w:p>
        </w:tc>
        <w:tc>
          <w:tcPr>
            <w:tcW w:w="681" w:type="dxa"/>
            <w:shd w:val="clear" w:color="auto" w:fill="FFFFFF"/>
            <w:vAlign w:val="center"/>
            <w:hideMark/>
          </w:tcPr>
          <w:p w14:paraId="4DBB955A" w14:textId="77777777" w:rsidR="002926CD" w:rsidRDefault="002926CD">
            <w:pPr>
              <w:jc w:val="center"/>
              <w:rPr>
                <w:rFonts w:ascii="Tahoma" w:hAnsi="Tahoma" w:cs="Tahoma"/>
                <w:sz w:val="16"/>
                <w:szCs w:val="16"/>
              </w:rPr>
            </w:pPr>
            <w:r>
              <w:rPr>
                <w:rFonts w:ascii="Tahoma" w:hAnsi="Tahoma" w:cs="Tahoma"/>
                <w:sz w:val="16"/>
                <w:szCs w:val="16"/>
              </w:rPr>
              <w:t>2030</w:t>
            </w:r>
          </w:p>
        </w:tc>
        <w:tc>
          <w:tcPr>
            <w:tcW w:w="681" w:type="dxa"/>
            <w:shd w:val="clear" w:color="auto" w:fill="FFFFFF"/>
            <w:vAlign w:val="center"/>
            <w:hideMark/>
          </w:tcPr>
          <w:p w14:paraId="305D864C" w14:textId="77777777" w:rsidR="002926CD" w:rsidRDefault="002926CD">
            <w:pPr>
              <w:jc w:val="center"/>
              <w:rPr>
                <w:rFonts w:ascii="Tahoma" w:hAnsi="Tahoma" w:cs="Tahoma"/>
                <w:sz w:val="16"/>
                <w:szCs w:val="16"/>
              </w:rPr>
            </w:pPr>
            <w:r>
              <w:rPr>
                <w:rFonts w:ascii="Tahoma" w:hAnsi="Tahoma" w:cs="Tahoma"/>
                <w:sz w:val="16"/>
                <w:szCs w:val="16"/>
              </w:rPr>
              <w:t>2031</w:t>
            </w:r>
          </w:p>
        </w:tc>
        <w:tc>
          <w:tcPr>
            <w:tcW w:w="704" w:type="dxa"/>
            <w:shd w:val="clear" w:color="auto" w:fill="FFFFFF"/>
            <w:vAlign w:val="center"/>
            <w:hideMark/>
          </w:tcPr>
          <w:p w14:paraId="0EF5DAF8" w14:textId="77777777" w:rsidR="002926CD" w:rsidRDefault="002926CD">
            <w:pPr>
              <w:jc w:val="center"/>
              <w:rPr>
                <w:rFonts w:ascii="Tahoma" w:hAnsi="Tahoma" w:cs="Tahoma"/>
                <w:sz w:val="16"/>
                <w:szCs w:val="16"/>
              </w:rPr>
            </w:pPr>
            <w:r>
              <w:rPr>
                <w:rFonts w:ascii="Tahoma" w:hAnsi="Tahoma" w:cs="Tahoma"/>
                <w:sz w:val="16"/>
                <w:szCs w:val="16"/>
              </w:rPr>
              <w:t>2032</w:t>
            </w:r>
          </w:p>
        </w:tc>
      </w:tr>
      <w:tr w:rsidR="002926CD" w14:paraId="5463F07F" w14:textId="77777777" w:rsidTr="002926CD">
        <w:trPr>
          <w:trHeight w:val="255"/>
        </w:trPr>
        <w:tc>
          <w:tcPr>
            <w:tcW w:w="1431" w:type="dxa"/>
            <w:shd w:val="clear" w:color="auto" w:fill="FFFFFF"/>
            <w:vAlign w:val="center"/>
            <w:hideMark/>
          </w:tcPr>
          <w:p w14:paraId="49085138" w14:textId="77777777" w:rsidR="002926CD" w:rsidRDefault="002926CD">
            <w:pPr>
              <w:rPr>
                <w:rFonts w:ascii="Tahoma" w:hAnsi="Tahoma" w:cs="Tahoma"/>
                <w:sz w:val="16"/>
                <w:szCs w:val="16"/>
              </w:rPr>
            </w:pPr>
            <w:r>
              <w:rPr>
                <w:rFonts w:ascii="Tahoma" w:hAnsi="Tahoma" w:cs="Tahoma"/>
                <w:sz w:val="16"/>
                <w:szCs w:val="16"/>
              </w:rPr>
              <w:t>15-19</w:t>
            </w:r>
          </w:p>
        </w:tc>
        <w:tc>
          <w:tcPr>
            <w:tcW w:w="867" w:type="dxa"/>
            <w:noWrap/>
            <w:vAlign w:val="center"/>
            <w:hideMark/>
          </w:tcPr>
          <w:p w14:paraId="5F20C03C" w14:textId="77777777" w:rsidR="002926CD" w:rsidRDefault="002926CD" w:rsidP="007B76F4">
            <w:pPr>
              <w:jc w:val="center"/>
              <w:rPr>
                <w:rFonts w:ascii="Tahoma" w:hAnsi="Tahoma" w:cs="Tahoma"/>
                <w:color w:val="000000"/>
                <w:sz w:val="16"/>
                <w:szCs w:val="16"/>
              </w:rPr>
            </w:pPr>
            <w:r>
              <w:rPr>
                <w:rFonts w:ascii="Tahoma" w:hAnsi="Tahoma" w:cs="Tahoma"/>
                <w:color w:val="000000"/>
                <w:sz w:val="16"/>
                <w:szCs w:val="16"/>
              </w:rPr>
              <w:t>625</w:t>
            </w:r>
          </w:p>
        </w:tc>
        <w:tc>
          <w:tcPr>
            <w:tcW w:w="680" w:type="dxa"/>
            <w:noWrap/>
            <w:vAlign w:val="center"/>
            <w:hideMark/>
          </w:tcPr>
          <w:p w14:paraId="067BB769" w14:textId="77777777" w:rsidR="002926CD" w:rsidRDefault="002926CD" w:rsidP="007B76F4">
            <w:pPr>
              <w:jc w:val="center"/>
              <w:rPr>
                <w:rFonts w:ascii="Tahoma" w:hAnsi="Tahoma" w:cs="Tahoma"/>
                <w:color w:val="000000"/>
                <w:sz w:val="16"/>
                <w:szCs w:val="16"/>
              </w:rPr>
            </w:pPr>
            <w:r>
              <w:rPr>
                <w:rFonts w:ascii="Tahoma" w:hAnsi="Tahoma" w:cs="Tahoma"/>
                <w:color w:val="000000"/>
                <w:sz w:val="16"/>
                <w:szCs w:val="16"/>
              </w:rPr>
              <w:t>624</w:t>
            </w:r>
          </w:p>
        </w:tc>
        <w:tc>
          <w:tcPr>
            <w:tcW w:w="680" w:type="dxa"/>
            <w:noWrap/>
            <w:vAlign w:val="center"/>
            <w:hideMark/>
          </w:tcPr>
          <w:p w14:paraId="5337E30D" w14:textId="77777777" w:rsidR="002926CD" w:rsidRDefault="002926CD" w:rsidP="007B76F4">
            <w:pPr>
              <w:jc w:val="center"/>
              <w:rPr>
                <w:rFonts w:ascii="Tahoma" w:hAnsi="Tahoma" w:cs="Tahoma"/>
                <w:color w:val="000000"/>
                <w:sz w:val="16"/>
                <w:szCs w:val="16"/>
              </w:rPr>
            </w:pPr>
            <w:r>
              <w:rPr>
                <w:rFonts w:ascii="Tahoma" w:hAnsi="Tahoma" w:cs="Tahoma"/>
                <w:color w:val="000000"/>
                <w:sz w:val="16"/>
                <w:szCs w:val="16"/>
              </w:rPr>
              <w:t>624</w:t>
            </w:r>
          </w:p>
        </w:tc>
        <w:tc>
          <w:tcPr>
            <w:tcW w:w="681" w:type="dxa"/>
            <w:noWrap/>
            <w:vAlign w:val="center"/>
            <w:hideMark/>
          </w:tcPr>
          <w:p w14:paraId="220E547F" w14:textId="77777777" w:rsidR="002926CD" w:rsidRDefault="002926CD" w:rsidP="0036524B">
            <w:pPr>
              <w:jc w:val="center"/>
              <w:rPr>
                <w:rFonts w:ascii="Tahoma" w:hAnsi="Tahoma" w:cs="Tahoma"/>
                <w:color w:val="000000"/>
                <w:sz w:val="16"/>
                <w:szCs w:val="16"/>
              </w:rPr>
            </w:pPr>
            <w:r>
              <w:rPr>
                <w:rFonts w:ascii="Tahoma" w:hAnsi="Tahoma" w:cs="Tahoma"/>
                <w:color w:val="000000"/>
                <w:sz w:val="16"/>
                <w:szCs w:val="16"/>
              </w:rPr>
              <w:t>623</w:t>
            </w:r>
          </w:p>
        </w:tc>
        <w:tc>
          <w:tcPr>
            <w:tcW w:w="681" w:type="dxa"/>
            <w:noWrap/>
            <w:vAlign w:val="center"/>
            <w:hideMark/>
          </w:tcPr>
          <w:p w14:paraId="1ACC5FC2" w14:textId="77777777" w:rsidR="002926CD" w:rsidRDefault="002926CD" w:rsidP="0036524B">
            <w:pPr>
              <w:jc w:val="center"/>
              <w:rPr>
                <w:rFonts w:ascii="Tahoma" w:hAnsi="Tahoma" w:cs="Tahoma"/>
                <w:color w:val="000000"/>
                <w:sz w:val="16"/>
                <w:szCs w:val="16"/>
              </w:rPr>
            </w:pPr>
            <w:r>
              <w:rPr>
                <w:rFonts w:ascii="Tahoma" w:hAnsi="Tahoma" w:cs="Tahoma"/>
                <w:color w:val="000000"/>
                <w:sz w:val="16"/>
                <w:szCs w:val="16"/>
              </w:rPr>
              <w:t>623</w:t>
            </w:r>
          </w:p>
        </w:tc>
        <w:tc>
          <w:tcPr>
            <w:tcW w:w="681" w:type="dxa"/>
            <w:noWrap/>
            <w:vAlign w:val="center"/>
            <w:hideMark/>
          </w:tcPr>
          <w:p w14:paraId="2D82643A" w14:textId="77777777" w:rsidR="002926CD" w:rsidRDefault="002926CD" w:rsidP="0036524B">
            <w:pPr>
              <w:jc w:val="center"/>
              <w:rPr>
                <w:rFonts w:ascii="Tahoma" w:hAnsi="Tahoma" w:cs="Tahoma"/>
                <w:color w:val="000000"/>
                <w:sz w:val="16"/>
                <w:szCs w:val="16"/>
              </w:rPr>
            </w:pPr>
            <w:r>
              <w:rPr>
                <w:rFonts w:ascii="Tahoma" w:hAnsi="Tahoma" w:cs="Tahoma"/>
                <w:color w:val="000000"/>
                <w:sz w:val="16"/>
                <w:szCs w:val="16"/>
              </w:rPr>
              <w:t>622</w:t>
            </w:r>
          </w:p>
        </w:tc>
        <w:tc>
          <w:tcPr>
            <w:tcW w:w="681" w:type="dxa"/>
            <w:noWrap/>
            <w:vAlign w:val="center"/>
            <w:hideMark/>
          </w:tcPr>
          <w:p w14:paraId="7E4BDB3C" w14:textId="77777777" w:rsidR="002926CD" w:rsidRDefault="002926CD" w:rsidP="0036524B">
            <w:pPr>
              <w:jc w:val="center"/>
              <w:rPr>
                <w:rFonts w:ascii="Tahoma" w:hAnsi="Tahoma" w:cs="Tahoma"/>
                <w:color w:val="000000"/>
                <w:sz w:val="16"/>
                <w:szCs w:val="16"/>
              </w:rPr>
            </w:pPr>
            <w:r>
              <w:rPr>
                <w:rFonts w:ascii="Tahoma" w:hAnsi="Tahoma" w:cs="Tahoma"/>
                <w:color w:val="000000"/>
                <w:sz w:val="16"/>
                <w:szCs w:val="16"/>
              </w:rPr>
              <w:t>622</w:t>
            </w:r>
          </w:p>
        </w:tc>
        <w:tc>
          <w:tcPr>
            <w:tcW w:w="681" w:type="dxa"/>
            <w:noWrap/>
            <w:vAlign w:val="center"/>
            <w:hideMark/>
          </w:tcPr>
          <w:p w14:paraId="3F2688A7" w14:textId="77777777" w:rsidR="002926CD" w:rsidRDefault="002926CD" w:rsidP="0036524B">
            <w:pPr>
              <w:jc w:val="center"/>
              <w:rPr>
                <w:rFonts w:ascii="Tahoma" w:hAnsi="Tahoma" w:cs="Tahoma"/>
                <w:color w:val="000000"/>
                <w:sz w:val="16"/>
                <w:szCs w:val="16"/>
              </w:rPr>
            </w:pPr>
            <w:r>
              <w:rPr>
                <w:rFonts w:ascii="Tahoma" w:hAnsi="Tahoma" w:cs="Tahoma"/>
                <w:color w:val="000000"/>
                <w:sz w:val="16"/>
                <w:szCs w:val="16"/>
              </w:rPr>
              <w:t>622</w:t>
            </w:r>
          </w:p>
        </w:tc>
        <w:tc>
          <w:tcPr>
            <w:tcW w:w="681" w:type="dxa"/>
            <w:noWrap/>
            <w:vAlign w:val="center"/>
            <w:hideMark/>
          </w:tcPr>
          <w:p w14:paraId="4455523F" w14:textId="77777777" w:rsidR="002926CD" w:rsidRDefault="002926CD" w:rsidP="0036524B">
            <w:pPr>
              <w:jc w:val="center"/>
              <w:rPr>
                <w:rFonts w:ascii="Tahoma" w:hAnsi="Tahoma" w:cs="Tahoma"/>
                <w:color w:val="000000"/>
                <w:sz w:val="16"/>
                <w:szCs w:val="16"/>
              </w:rPr>
            </w:pPr>
            <w:r>
              <w:rPr>
                <w:rFonts w:ascii="Tahoma" w:hAnsi="Tahoma" w:cs="Tahoma"/>
                <w:color w:val="000000"/>
                <w:sz w:val="16"/>
                <w:szCs w:val="16"/>
              </w:rPr>
              <w:t>621</w:t>
            </w:r>
          </w:p>
        </w:tc>
        <w:tc>
          <w:tcPr>
            <w:tcW w:w="681" w:type="dxa"/>
            <w:noWrap/>
            <w:vAlign w:val="center"/>
            <w:hideMark/>
          </w:tcPr>
          <w:p w14:paraId="18412417" w14:textId="77777777" w:rsidR="002926CD" w:rsidRDefault="002926CD" w:rsidP="0036524B">
            <w:pPr>
              <w:jc w:val="center"/>
              <w:rPr>
                <w:rFonts w:ascii="Tahoma" w:hAnsi="Tahoma" w:cs="Tahoma"/>
                <w:color w:val="000000"/>
                <w:sz w:val="16"/>
                <w:szCs w:val="16"/>
              </w:rPr>
            </w:pPr>
            <w:r>
              <w:rPr>
                <w:rFonts w:ascii="Tahoma" w:hAnsi="Tahoma" w:cs="Tahoma"/>
                <w:color w:val="000000"/>
                <w:sz w:val="16"/>
                <w:szCs w:val="16"/>
              </w:rPr>
              <w:t>621</w:t>
            </w:r>
          </w:p>
        </w:tc>
        <w:tc>
          <w:tcPr>
            <w:tcW w:w="704" w:type="dxa"/>
            <w:noWrap/>
            <w:vAlign w:val="center"/>
            <w:hideMark/>
          </w:tcPr>
          <w:p w14:paraId="16123ABC" w14:textId="77777777" w:rsidR="002926CD" w:rsidRDefault="002926CD" w:rsidP="0036524B">
            <w:pPr>
              <w:jc w:val="center"/>
              <w:rPr>
                <w:rFonts w:ascii="Tahoma" w:hAnsi="Tahoma" w:cs="Tahoma"/>
                <w:color w:val="000000"/>
                <w:sz w:val="16"/>
                <w:szCs w:val="16"/>
              </w:rPr>
            </w:pPr>
            <w:r>
              <w:rPr>
                <w:rFonts w:ascii="Tahoma" w:hAnsi="Tahoma" w:cs="Tahoma"/>
                <w:color w:val="000000"/>
                <w:sz w:val="16"/>
                <w:szCs w:val="16"/>
              </w:rPr>
              <w:t>620</w:t>
            </w:r>
          </w:p>
        </w:tc>
      </w:tr>
    </w:tbl>
    <w:p w14:paraId="190E2CCE" w14:textId="77777777" w:rsidR="002926CD" w:rsidRDefault="002926CD" w:rsidP="002926CD">
      <w:pPr>
        <w:pStyle w:val="Normlny1"/>
        <w:jc w:val="both"/>
        <w:rPr>
          <w:rFonts w:ascii="Tahoma" w:hAnsi="Tahoma" w:cs="Tahoma"/>
          <w:sz w:val="16"/>
          <w:szCs w:val="16"/>
        </w:rPr>
      </w:pPr>
    </w:p>
    <w:p w14:paraId="4FD98731" w14:textId="77777777" w:rsidR="002926CD" w:rsidRPr="007B76F4" w:rsidRDefault="002926CD" w:rsidP="002926CD">
      <w:pPr>
        <w:jc w:val="both"/>
        <w:rPr>
          <w:rFonts w:asciiTheme="majorHAnsi" w:hAnsiTheme="majorHAnsi" w:cstheme="majorHAnsi"/>
          <w:b/>
          <w:sz w:val="24"/>
          <w:szCs w:val="24"/>
        </w:rPr>
      </w:pPr>
      <w:r w:rsidRPr="007B76F4">
        <w:rPr>
          <w:rFonts w:asciiTheme="majorHAnsi" w:hAnsiTheme="majorHAnsi" w:cstheme="majorHAnsi"/>
          <w:b/>
          <w:sz w:val="24"/>
          <w:szCs w:val="24"/>
        </w:rPr>
        <w:t>Trendy</w:t>
      </w:r>
    </w:p>
    <w:p w14:paraId="67245105" w14:textId="462C635C" w:rsidR="002926CD" w:rsidRPr="007B76F4" w:rsidRDefault="002926CD" w:rsidP="002926CD">
      <w:pPr>
        <w:pStyle w:val="bodytext"/>
        <w:spacing w:before="0" w:beforeAutospacing="0" w:after="0" w:afterAutospacing="0"/>
        <w:jc w:val="both"/>
        <w:rPr>
          <w:rFonts w:asciiTheme="majorHAnsi" w:hAnsiTheme="majorHAnsi" w:cstheme="majorHAnsi"/>
        </w:rPr>
      </w:pPr>
      <w:r w:rsidRPr="007B76F4">
        <w:rPr>
          <w:rFonts w:asciiTheme="majorHAnsi" w:hAnsiTheme="majorHAnsi" w:cstheme="majorHAnsi"/>
        </w:rPr>
        <w:t xml:space="preserve">Transformácia základného školstva si vyžaduje zmenu filozofie vzdelávania z direktívneho na tvorivo-humánne, musí sa zamerať na osobnosť žiaka a na celkový rozvoj jeho osobnosti. Preto je tak dôležitá </w:t>
      </w:r>
      <w:proofErr w:type="spellStart"/>
      <w:r w:rsidRPr="007B76F4">
        <w:rPr>
          <w:rFonts w:asciiTheme="majorHAnsi" w:hAnsiTheme="majorHAnsi" w:cstheme="majorHAnsi"/>
        </w:rPr>
        <w:t>kurikulárna</w:t>
      </w:r>
      <w:proofErr w:type="spellEnd"/>
      <w:r w:rsidRPr="007B76F4">
        <w:rPr>
          <w:rFonts w:asciiTheme="majorHAnsi" w:hAnsiTheme="majorHAnsi" w:cstheme="majorHAnsi"/>
        </w:rPr>
        <w:t xml:space="preserve"> transformácia, to znamená konštruktívna zmena v učebných plánoch a osnovách. Treba sa zamerať na to, čo je pre žiaka dôležité, netrvať na encyklopedických vedomostiach a memor</w:t>
      </w:r>
      <w:r w:rsidR="00912F3C" w:rsidRPr="007B76F4">
        <w:rPr>
          <w:rFonts w:asciiTheme="majorHAnsi" w:hAnsiTheme="majorHAnsi" w:cstheme="majorHAnsi"/>
        </w:rPr>
        <w:t>ovaní</w:t>
      </w:r>
      <w:r w:rsidRPr="007B76F4">
        <w:rPr>
          <w:rFonts w:asciiTheme="majorHAnsi" w:hAnsiTheme="majorHAnsi" w:cstheme="majorHAnsi"/>
        </w:rPr>
        <w:t xml:space="preserve">, ale sústrediť sa na to, aby žiak pracoval tvorivo, aby si vedel hľadať a dokázal nájsť informácie, ktoré potrebuje a nezaťažoval sa tým, čo nie je dôležité a čo si môže kedykoľvek nájsť na Internete, alebo v knižnici. Je nevyhnutná diverzifikácia ciest, spôsobov a metód vzdelávania. Rodičia musia mať možnosť vybrať si školu, ktorá vyhovuje ich deťom či už je to škola štátna, súkromná, alebo alternatívna, to znamená, že tu musí existovať prostredie slobodnej voľby a právo na výber vzdelávacej cesty, musí existovať konkurenčné prostredie, ktoré bude hnacou silou pokroku. </w:t>
      </w:r>
    </w:p>
    <w:bookmarkEnd w:id="4"/>
    <w:p w14:paraId="77450E12" w14:textId="7858AA8F" w:rsidR="002926CD" w:rsidRDefault="002926CD" w:rsidP="002926CD">
      <w:pPr>
        <w:jc w:val="both"/>
        <w:rPr>
          <w:rFonts w:ascii="Tahoma" w:hAnsi="Tahoma" w:cs="Tahoma"/>
          <w:b/>
          <w:sz w:val="20"/>
          <w:szCs w:val="20"/>
        </w:rPr>
      </w:pPr>
    </w:p>
    <w:p w14:paraId="7C9430D3" w14:textId="2C87560F" w:rsidR="007B76F4" w:rsidRDefault="007B76F4" w:rsidP="002926CD">
      <w:pPr>
        <w:jc w:val="both"/>
        <w:rPr>
          <w:rFonts w:ascii="Tahoma" w:hAnsi="Tahoma" w:cs="Tahoma"/>
          <w:b/>
          <w:sz w:val="20"/>
          <w:szCs w:val="20"/>
        </w:rPr>
      </w:pPr>
    </w:p>
    <w:p w14:paraId="237B1E6A" w14:textId="77777777" w:rsidR="002634EF" w:rsidRDefault="002634EF" w:rsidP="002203CE">
      <w:pPr>
        <w:pBdr>
          <w:bottom w:val="single" w:sz="4" w:space="1" w:color="auto"/>
        </w:pBdr>
        <w:rPr>
          <w:rFonts w:asciiTheme="majorHAnsi" w:hAnsiTheme="majorHAnsi" w:cstheme="majorHAnsi"/>
          <w:b/>
          <w:color w:val="2F5496" w:themeColor="accent1" w:themeShade="BF"/>
          <w:sz w:val="28"/>
          <w:szCs w:val="28"/>
        </w:rPr>
      </w:pPr>
    </w:p>
    <w:p w14:paraId="56F8F368" w14:textId="77777777" w:rsidR="002634EF" w:rsidRDefault="002634EF" w:rsidP="002203CE">
      <w:pPr>
        <w:pBdr>
          <w:bottom w:val="single" w:sz="4" w:space="1" w:color="auto"/>
        </w:pBdr>
        <w:rPr>
          <w:rFonts w:asciiTheme="majorHAnsi" w:hAnsiTheme="majorHAnsi" w:cstheme="majorHAnsi"/>
          <w:b/>
          <w:color w:val="2F5496" w:themeColor="accent1" w:themeShade="BF"/>
          <w:sz w:val="28"/>
          <w:szCs w:val="28"/>
        </w:rPr>
      </w:pPr>
    </w:p>
    <w:p w14:paraId="2F39BFE7" w14:textId="454A85B9" w:rsidR="002926CD" w:rsidRPr="00A85177" w:rsidRDefault="00297040" w:rsidP="002203CE">
      <w:pPr>
        <w:pBdr>
          <w:bottom w:val="single" w:sz="4" w:space="1" w:color="auto"/>
        </w:pBdr>
        <w:rPr>
          <w:rFonts w:asciiTheme="majorHAnsi" w:hAnsiTheme="majorHAnsi" w:cstheme="majorHAnsi"/>
          <w:b/>
          <w:color w:val="2F5496" w:themeColor="accent1" w:themeShade="BF"/>
          <w:sz w:val="28"/>
          <w:szCs w:val="28"/>
        </w:rPr>
      </w:pPr>
      <w:r w:rsidRPr="00A85177">
        <w:rPr>
          <w:rFonts w:asciiTheme="majorHAnsi" w:hAnsiTheme="majorHAnsi" w:cstheme="majorHAnsi"/>
          <w:b/>
          <w:color w:val="2F5496" w:themeColor="accent1" w:themeShade="BF"/>
          <w:sz w:val="28"/>
          <w:szCs w:val="28"/>
        </w:rPr>
        <w:lastRenderedPageBreak/>
        <w:t>4.6</w:t>
      </w:r>
      <w:r w:rsidR="002926CD" w:rsidRPr="00A85177">
        <w:rPr>
          <w:rFonts w:asciiTheme="majorHAnsi" w:hAnsiTheme="majorHAnsi" w:cstheme="majorHAnsi"/>
          <w:b/>
          <w:color w:val="2F5496" w:themeColor="accent1" w:themeShade="BF"/>
          <w:sz w:val="28"/>
          <w:szCs w:val="28"/>
        </w:rPr>
        <w:t>.4. Zdravotnícke služby</w:t>
      </w:r>
    </w:p>
    <w:p w14:paraId="5583C208" w14:textId="77777777" w:rsidR="002926CD" w:rsidRDefault="002926CD" w:rsidP="002926CD">
      <w:pPr>
        <w:ind w:left="720" w:hanging="720"/>
        <w:rPr>
          <w:rFonts w:ascii="Tahoma" w:hAnsi="Tahoma" w:cs="Tahoma"/>
          <w:b/>
          <w:sz w:val="20"/>
          <w:szCs w:val="20"/>
        </w:rPr>
      </w:pPr>
    </w:p>
    <w:p w14:paraId="2CD60947" w14:textId="77777777" w:rsidR="002926CD" w:rsidRPr="00297040" w:rsidRDefault="002926CD" w:rsidP="002926CD">
      <w:pPr>
        <w:autoSpaceDE w:val="0"/>
        <w:autoSpaceDN w:val="0"/>
        <w:adjustRightInd w:val="0"/>
        <w:jc w:val="both"/>
        <w:rPr>
          <w:rFonts w:asciiTheme="majorHAnsi" w:hAnsiTheme="majorHAnsi" w:cstheme="majorHAnsi"/>
          <w:sz w:val="24"/>
          <w:szCs w:val="24"/>
        </w:rPr>
      </w:pPr>
      <w:r w:rsidRPr="00297040">
        <w:rPr>
          <w:rFonts w:asciiTheme="majorHAnsi" w:hAnsiTheme="majorHAnsi" w:cstheme="majorHAnsi"/>
          <w:sz w:val="24"/>
          <w:szCs w:val="24"/>
        </w:rPr>
        <w:t xml:space="preserve">V meste Fiľakovo pôsobia nasledovné zdravotnícke zariadenia:  4 ordinácie všeobecnej zdravotnej starostlivosti pre deti a dorast, 4 ordinácie praktického lekára pre dospelých, 2 gynekologické ambulancie, 1 diabetologická ambulancia, 1 chirurgická ambulancia, 1 očná ambulancia, 1 kožná ambulancia, 1 pediatrická + </w:t>
      </w:r>
      <w:proofErr w:type="spellStart"/>
      <w:r w:rsidRPr="00297040">
        <w:rPr>
          <w:rFonts w:asciiTheme="majorHAnsi" w:hAnsiTheme="majorHAnsi" w:cstheme="majorHAnsi"/>
          <w:sz w:val="24"/>
          <w:szCs w:val="24"/>
        </w:rPr>
        <w:t>alergologická</w:t>
      </w:r>
      <w:proofErr w:type="spellEnd"/>
      <w:r w:rsidRPr="00297040">
        <w:rPr>
          <w:rFonts w:asciiTheme="majorHAnsi" w:hAnsiTheme="majorHAnsi" w:cstheme="majorHAnsi"/>
          <w:sz w:val="24"/>
          <w:szCs w:val="24"/>
        </w:rPr>
        <w:t xml:space="preserve"> + imunologická ambulancia, 1 otorinolaryngológ, 1 urologická ambulancia, 1 reumatológ – ortopéd, 1 internista, 6 stomatologických ambulancií, 4 lekárne, 1 veterinárna ambulancia.</w:t>
      </w:r>
    </w:p>
    <w:p w14:paraId="2A2EAE7A" w14:textId="77777777" w:rsidR="002926CD" w:rsidRDefault="002926CD" w:rsidP="002926CD">
      <w:pPr>
        <w:autoSpaceDE w:val="0"/>
        <w:autoSpaceDN w:val="0"/>
        <w:adjustRightInd w:val="0"/>
        <w:jc w:val="both"/>
        <w:rPr>
          <w:rFonts w:ascii="Tahoma" w:hAnsi="Tahoma" w:cs="Tahoma"/>
          <w:sz w:val="20"/>
          <w:szCs w:val="20"/>
        </w:rPr>
      </w:pPr>
    </w:p>
    <w:p w14:paraId="5BE85550" w14:textId="77777777" w:rsidR="002926CD" w:rsidRPr="00297040" w:rsidRDefault="002926CD" w:rsidP="002926CD">
      <w:pPr>
        <w:autoSpaceDE w:val="0"/>
        <w:autoSpaceDN w:val="0"/>
        <w:adjustRightInd w:val="0"/>
        <w:jc w:val="both"/>
        <w:rPr>
          <w:rFonts w:asciiTheme="majorHAnsi" w:hAnsiTheme="majorHAnsi" w:cstheme="majorHAnsi"/>
          <w:sz w:val="24"/>
          <w:szCs w:val="24"/>
        </w:rPr>
      </w:pPr>
      <w:r w:rsidRPr="00297040">
        <w:rPr>
          <w:rFonts w:asciiTheme="majorHAnsi" w:hAnsiTheme="majorHAnsi" w:cstheme="majorHAnsi"/>
          <w:sz w:val="24"/>
          <w:szCs w:val="24"/>
        </w:rPr>
        <w:t xml:space="preserve">Pôvodná poliklinika v meste v súčasnosti vôbec nefunguje, zdravotnú starostlivosť v meste poskytujú 3 sústredené centrá pre celkom 15-18 ambulancií. ostatné ambulancie sú rozptýlené po meste. Chýbajú také zdravotnícke služby, ako RTG, RAFO laboratórium, zubné RTG laboratórium, diagnostické centrum, pľúcny lekár, detská a stomatologická pohotovosť. Ich zriadenie je problematické zo strany zdravotných poisťovní (odvolávajú sa na vopred určené kvóty pre lekárov a ich nemožnosť presunu medzi nimi). Mnohé zariadenia poskytujú svoje služby päť dní v týždni, niektoré však len 2-3 ordinačné dni v týždni. Väčšinu ambulancií využívajú aj obyvatelia z okolitých obcí, čo znamená až 25 000 obyvateľov </w:t>
      </w:r>
      <w:r w:rsidRPr="00297040">
        <w:rPr>
          <w:rStyle w:val="slostrany"/>
          <w:rFonts w:asciiTheme="majorHAnsi" w:hAnsiTheme="majorHAnsi" w:cstheme="majorHAnsi"/>
          <w:sz w:val="24"/>
          <w:szCs w:val="24"/>
        </w:rPr>
        <w:t>(PHRSR Fiľakovo, 2015, s.189)</w:t>
      </w:r>
      <w:r w:rsidRPr="00297040">
        <w:rPr>
          <w:rFonts w:asciiTheme="majorHAnsi" w:hAnsiTheme="majorHAnsi" w:cstheme="majorHAnsi"/>
          <w:sz w:val="24"/>
          <w:szCs w:val="24"/>
        </w:rPr>
        <w:t>.</w:t>
      </w:r>
    </w:p>
    <w:p w14:paraId="7B1DB37A" w14:textId="77777777" w:rsidR="002926CD" w:rsidRPr="00297040" w:rsidRDefault="002926CD" w:rsidP="002926CD">
      <w:pPr>
        <w:jc w:val="both"/>
        <w:rPr>
          <w:rFonts w:asciiTheme="majorHAnsi" w:hAnsiTheme="majorHAnsi" w:cstheme="majorHAnsi"/>
          <w:sz w:val="24"/>
          <w:szCs w:val="24"/>
        </w:rPr>
      </w:pPr>
    </w:p>
    <w:p w14:paraId="3D7B5238" w14:textId="77777777" w:rsidR="002926CD" w:rsidRPr="00297040" w:rsidRDefault="002926CD" w:rsidP="002926CD">
      <w:pPr>
        <w:jc w:val="both"/>
        <w:rPr>
          <w:rFonts w:asciiTheme="majorHAnsi" w:hAnsiTheme="majorHAnsi" w:cstheme="majorHAnsi"/>
          <w:sz w:val="24"/>
          <w:szCs w:val="24"/>
        </w:rPr>
      </w:pPr>
      <w:r w:rsidRPr="00297040">
        <w:rPr>
          <w:rFonts w:asciiTheme="majorHAnsi" w:hAnsiTheme="majorHAnsi" w:cstheme="majorHAnsi"/>
          <w:sz w:val="24"/>
          <w:szCs w:val="24"/>
        </w:rPr>
        <w:t>Počet samostatných ambulancií praktického lekára pre dospelých postupne klesá. Mesto a jeho obyvatelia majú k dispozícií celkovo 9 špecializovaných ambulancií a 1 zariadenie Rýchlej zdravotníckej pomoci.</w:t>
      </w:r>
    </w:p>
    <w:p w14:paraId="3F0E14C5" w14:textId="77777777" w:rsidR="002926CD" w:rsidRDefault="002926CD" w:rsidP="002926CD">
      <w:pPr>
        <w:jc w:val="both"/>
        <w:rPr>
          <w:rFonts w:ascii="Tahoma" w:hAnsi="Tahoma" w:cs="Tahoma"/>
          <w:sz w:val="20"/>
          <w:szCs w:val="20"/>
        </w:rPr>
      </w:pPr>
    </w:p>
    <w:tbl>
      <w:tblPr>
        <w:tblW w:w="9023" w:type="dxa"/>
        <w:tblInd w:w="58" w:type="dxa"/>
        <w:tblCellMar>
          <w:left w:w="70" w:type="dxa"/>
          <w:right w:w="70" w:type="dxa"/>
        </w:tblCellMar>
        <w:tblLook w:val="04A0" w:firstRow="1" w:lastRow="0" w:firstColumn="1" w:lastColumn="0" w:noHBand="0" w:noVBand="1"/>
      </w:tblPr>
      <w:tblGrid>
        <w:gridCol w:w="868"/>
        <w:gridCol w:w="741"/>
        <w:gridCol w:w="741"/>
        <w:gridCol w:w="741"/>
        <w:gridCol w:w="741"/>
        <w:gridCol w:w="741"/>
        <w:gridCol w:w="741"/>
        <w:gridCol w:w="741"/>
        <w:gridCol w:w="741"/>
        <w:gridCol w:w="741"/>
        <w:gridCol w:w="741"/>
        <w:gridCol w:w="745"/>
      </w:tblGrid>
      <w:tr w:rsidR="002926CD" w14:paraId="182A2A69" w14:textId="77777777" w:rsidTr="002926CD">
        <w:trPr>
          <w:trHeight w:val="247"/>
        </w:trPr>
        <w:tc>
          <w:tcPr>
            <w:tcW w:w="9023" w:type="dxa"/>
            <w:gridSpan w:val="12"/>
            <w:shd w:val="clear" w:color="auto" w:fill="666699"/>
            <w:noWrap/>
            <w:vAlign w:val="center"/>
            <w:hideMark/>
          </w:tcPr>
          <w:p w14:paraId="1A3FAF06" w14:textId="77777777" w:rsidR="002926CD" w:rsidRDefault="002926CD">
            <w:pPr>
              <w:rPr>
                <w:rFonts w:ascii="Tahoma" w:hAnsi="Tahoma" w:cs="Tahoma"/>
                <w:color w:val="FFFFFF"/>
                <w:sz w:val="16"/>
                <w:szCs w:val="16"/>
              </w:rPr>
            </w:pPr>
            <w:r>
              <w:rPr>
                <w:rFonts w:ascii="Tahoma" w:hAnsi="Tahoma" w:cs="Tahoma"/>
                <w:color w:val="FFFFFF"/>
                <w:sz w:val="16"/>
                <w:szCs w:val="16"/>
              </w:rPr>
              <w:t>Zdravotnícke zariadenia v meste</w:t>
            </w:r>
          </w:p>
        </w:tc>
      </w:tr>
      <w:tr w:rsidR="002926CD" w14:paraId="2EF91246" w14:textId="77777777" w:rsidTr="002926CD">
        <w:trPr>
          <w:trHeight w:val="270"/>
        </w:trPr>
        <w:tc>
          <w:tcPr>
            <w:tcW w:w="868" w:type="dxa"/>
            <w:noWrap/>
            <w:vAlign w:val="center"/>
          </w:tcPr>
          <w:p w14:paraId="24A9BE96" w14:textId="77777777" w:rsidR="002926CD" w:rsidRDefault="002926CD">
            <w:pPr>
              <w:rPr>
                <w:rFonts w:ascii="Tahoma" w:hAnsi="Tahoma" w:cs="Tahoma"/>
                <w:sz w:val="16"/>
                <w:szCs w:val="16"/>
              </w:rPr>
            </w:pPr>
          </w:p>
        </w:tc>
        <w:tc>
          <w:tcPr>
            <w:tcW w:w="741" w:type="dxa"/>
            <w:noWrap/>
            <w:vAlign w:val="center"/>
            <w:hideMark/>
          </w:tcPr>
          <w:p w14:paraId="1F013C10" w14:textId="77777777" w:rsidR="002926CD" w:rsidRDefault="002926CD">
            <w:pPr>
              <w:jc w:val="center"/>
              <w:rPr>
                <w:rFonts w:ascii="Tahoma" w:hAnsi="Tahoma" w:cs="Tahoma"/>
                <w:sz w:val="16"/>
                <w:szCs w:val="16"/>
              </w:rPr>
            </w:pPr>
            <w:r>
              <w:rPr>
                <w:rFonts w:ascii="Tahoma" w:hAnsi="Tahoma" w:cs="Tahoma"/>
                <w:sz w:val="16"/>
                <w:szCs w:val="16"/>
              </w:rPr>
              <w:t>2011</w:t>
            </w:r>
          </w:p>
        </w:tc>
        <w:tc>
          <w:tcPr>
            <w:tcW w:w="741" w:type="dxa"/>
            <w:noWrap/>
            <w:vAlign w:val="center"/>
            <w:hideMark/>
          </w:tcPr>
          <w:p w14:paraId="0D69F4CD" w14:textId="77777777" w:rsidR="002926CD" w:rsidRDefault="002926CD">
            <w:pPr>
              <w:jc w:val="center"/>
              <w:rPr>
                <w:rFonts w:ascii="Tahoma" w:hAnsi="Tahoma" w:cs="Tahoma"/>
                <w:sz w:val="16"/>
                <w:szCs w:val="16"/>
              </w:rPr>
            </w:pPr>
            <w:r>
              <w:rPr>
                <w:rFonts w:ascii="Tahoma" w:hAnsi="Tahoma" w:cs="Tahoma"/>
                <w:sz w:val="16"/>
                <w:szCs w:val="16"/>
              </w:rPr>
              <w:t>2012</w:t>
            </w:r>
          </w:p>
        </w:tc>
        <w:tc>
          <w:tcPr>
            <w:tcW w:w="741" w:type="dxa"/>
            <w:noWrap/>
            <w:vAlign w:val="center"/>
            <w:hideMark/>
          </w:tcPr>
          <w:p w14:paraId="34E11EC9" w14:textId="77777777" w:rsidR="002926CD" w:rsidRDefault="002926CD">
            <w:pPr>
              <w:jc w:val="center"/>
              <w:rPr>
                <w:rFonts w:ascii="Tahoma" w:hAnsi="Tahoma" w:cs="Tahoma"/>
                <w:sz w:val="16"/>
                <w:szCs w:val="16"/>
              </w:rPr>
            </w:pPr>
            <w:r>
              <w:rPr>
                <w:rFonts w:ascii="Tahoma" w:hAnsi="Tahoma" w:cs="Tahoma"/>
                <w:sz w:val="16"/>
                <w:szCs w:val="16"/>
              </w:rPr>
              <w:t>2013</w:t>
            </w:r>
          </w:p>
        </w:tc>
        <w:tc>
          <w:tcPr>
            <w:tcW w:w="741" w:type="dxa"/>
            <w:noWrap/>
            <w:vAlign w:val="center"/>
            <w:hideMark/>
          </w:tcPr>
          <w:p w14:paraId="3B66D558" w14:textId="77777777" w:rsidR="002926CD" w:rsidRDefault="002926CD">
            <w:pPr>
              <w:jc w:val="center"/>
              <w:rPr>
                <w:rFonts w:ascii="Tahoma" w:hAnsi="Tahoma" w:cs="Tahoma"/>
                <w:sz w:val="16"/>
                <w:szCs w:val="16"/>
              </w:rPr>
            </w:pPr>
            <w:r>
              <w:rPr>
                <w:rFonts w:ascii="Tahoma" w:hAnsi="Tahoma" w:cs="Tahoma"/>
                <w:sz w:val="16"/>
                <w:szCs w:val="16"/>
              </w:rPr>
              <w:t>2014</w:t>
            </w:r>
          </w:p>
        </w:tc>
        <w:tc>
          <w:tcPr>
            <w:tcW w:w="741" w:type="dxa"/>
            <w:noWrap/>
            <w:vAlign w:val="center"/>
            <w:hideMark/>
          </w:tcPr>
          <w:p w14:paraId="73136004" w14:textId="77777777" w:rsidR="002926CD" w:rsidRDefault="002926CD">
            <w:pPr>
              <w:jc w:val="center"/>
              <w:rPr>
                <w:rFonts w:ascii="Tahoma" w:hAnsi="Tahoma" w:cs="Tahoma"/>
                <w:sz w:val="16"/>
                <w:szCs w:val="16"/>
              </w:rPr>
            </w:pPr>
            <w:r>
              <w:rPr>
                <w:rFonts w:ascii="Tahoma" w:hAnsi="Tahoma" w:cs="Tahoma"/>
                <w:sz w:val="16"/>
                <w:szCs w:val="16"/>
              </w:rPr>
              <w:t>2015</w:t>
            </w:r>
          </w:p>
        </w:tc>
        <w:tc>
          <w:tcPr>
            <w:tcW w:w="741" w:type="dxa"/>
            <w:noWrap/>
            <w:vAlign w:val="center"/>
            <w:hideMark/>
          </w:tcPr>
          <w:p w14:paraId="49576B7E" w14:textId="77777777" w:rsidR="002926CD" w:rsidRDefault="002926CD">
            <w:pPr>
              <w:jc w:val="center"/>
              <w:rPr>
                <w:rFonts w:ascii="Tahoma" w:hAnsi="Tahoma" w:cs="Tahoma"/>
                <w:sz w:val="16"/>
                <w:szCs w:val="16"/>
              </w:rPr>
            </w:pPr>
            <w:r>
              <w:rPr>
                <w:rFonts w:ascii="Tahoma" w:hAnsi="Tahoma" w:cs="Tahoma"/>
                <w:sz w:val="16"/>
                <w:szCs w:val="16"/>
              </w:rPr>
              <w:t>2016</w:t>
            </w:r>
          </w:p>
        </w:tc>
        <w:tc>
          <w:tcPr>
            <w:tcW w:w="741" w:type="dxa"/>
            <w:noWrap/>
            <w:vAlign w:val="center"/>
            <w:hideMark/>
          </w:tcPr>
          <w:p w14:paraId="39C3AC4C" w14:textId="77777777" w:rsidR="002926CD" w:rsidRDefault="002926CD">
            <w:pPr>
              <w:jc w:val="center"/>
              <w:rPr>
                <w:rFonts w:ascii="Tahoma" w:hAnsi="Tahoma" w:cs="Tahoma"/>
                <w:sz w:val="16"/>
                <w:szCs w:val="16"/>
              </w:rPr>
            </w:pPr>
            <w:r>
              <w:rPr>
                <w:rFonts w:ascii="Tahoma" w:hAnsi="Tahoma" w:cs="Tahoma"/>
                <w:sz w:val="16"/>
                <w:szCs w:val="16"/>
              </w:rPr>
              <w:t>2017</w:t>
            </w:r>
          </w:p>
        </w:tc>
        <w:tc>
          <w:tcPr>
            <w:tcW w:w="741" w:type="dxa"/>
            <w:noWrap/>
            <w:vAlign w:val="center"/>
            <w:hideMark/>
          </w:tcPr>
          <w:p w14:paraId="22B5AC30" w14:textId="77777777" w:rsidR="002926CD" w:rsidRDefault="002926CD">
            <w:pPr>
              <w:jc w:val="center"/>
              <w:rPr>
                <w:rFonts w:ascii="Tahoma" w:hAnsi="Tahoma" w:cs="Tahoma"/>
                <w:sz w:val="16"/>
                <w:szCs w:val="16"/>
              </w:rPr>
            </w:pPr>
            <w:r>
              <w:rPr>
                <w:rFonts w:ascii="Tahoma" w:hAnsi="Tahoma" w:cs="Tahoma"/>
                <w:sz w:val="16"/>
                <w:szCs w:val="16"/>
              </w:rPr>
              <w:t>2018</w:t>
            </w:r>
          </w:p>
        </w:tc>
        <w:tc>
          <w:tcPr>
            <w:tcW w:w="741" w:type="dxa"/>
            <w:noWrap/>
            <w:vAlign w:val="center"/>
            <w:hideMark/>
          </w:tcPr>
          <w:p w14:paraId="2E9B7957" w14:textId="77777777" w:rsidR="002926CD" w:rsidRDefault="002926CD">
            <w:pPr>
              <w:jc w:val="center"/>
              <w:rPr>
                <w:rFonts w:ascii="Tahoma" w:hAnsi="Tahoma" w:cs="Tahoma"/>
                <w:sz w:val="16"/>
                <w:szCs w:val="16"/>
              </w:rPr>
            </w:pPr>
            <w:r>
              <w:rPr>
                <w:rFonts w:ascii="Tahoma" w:hAnsi="Tahoma" w:cs="Tahoma"/>
                <w:sz w:val="16"/>
                <w:szCs w:val="16"/>
              </w:rPr>
              <w:t>2019</w:t>
            </w:r>
          </w:p>
        </w:tc>
        <w:tc>
          <w:tcPr>
            <w:tcW w:w="741" w:type="dxa"/>
            <w:noWrap/>
            <w:vAlign w:val="center"/>
            <w:hideMark/>
          </w:tcPr>
          <w:p w14:paraId="1D8AD886" w14:textId="77777777" w:rsidR="002926CD" w:rsidRDefault="002926CD">
            <w:pPr>
              <w:jc w:val="center"/>
              <w:rPr>
                <w:rFonts w:ascii="Tahoma" w:hAnsi="Tahoma" w:cs="Tahoma"/>
                <w:sz w:val="16"/>
                <w:szCs w:val="16"/>
              </w:rPr>
            </w:pPr>
            <w:r>
              <w:rPr>
                <w:rFonts w:ascii="Tahoma" w:hAnsi="Tahoma" w:cs="Tahoma"/>
                <w:sz w:val="16"/>
                <w:szCs w:val="16"/>
              </w:rPr>
              <w:t>2020</w:t>
            </w:r>
          </w:p>
        </w:tc>
        <w:tc>
          <w:tcPr>
            <w:tcW w:w="745" w:type="dxa"/>
            <w:noWrap/>
            <w:vAlign w:val="center"/>
            <w:hideMark/>
          </w:tcPr>
          <w:p w14:paraId="72A13EF4"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2F8435F5" w14:textId="77777777" w:rsidTr="002926CD">
        <w:trPr>
          <w:trHeight w:val="270"/>
        </w:trPr>
        <w:tc>
          <w:tcPr>
            <w:tcW w:w="868" w:type="dxa"/>
            <w:noWrap/>
            <w:vAlign w:val="center"/>
            <w:hideMark/>
          </w:tcPr>
          <w:p w14:paraId="243ED62E" w14:textId="77777777" w:rsidR="002926CD" w:rsidRDefault="002926CD">
            <w:pPr>
              <w:rPr>
                <w:rFonts w:ascii="Tahoma" w:hAnsi="Tahoma" w:cs="Tahoma"/>
                <w:sz w:val="16"/>
                <w:szCs w:val="16"/>
              </w:rPr>
            </w:pPr>
            <w:r>
              <w:rPr>
                <w:rFonts w:ascii="Tahoma" w:hAnsi="Tahoma" w:cs="Tahoma"/>
                <w:sz w:val="16"/>
                <w:szCs w:val="16"/>
              </w:rPr>
              <w:t>A</w:t>
            </w:r>
          </w:p>
        </w:tc>
        <w:tc>
          <w:tcPr>
            <w:tcW w:w="741" w:type="dxa"/>
            <w:noWrap/>
            <w:vAlign w:val="center"/>
            <w:hideMark/>
          </w:tcPr>
          <w:p w14:paraId="19AB78E2"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6249253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2B262BF1"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7270786A"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5FC87FB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29D90147"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0512BA31"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3A7DA286"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00D0B56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61CC68F7"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5" w:type="dxa"/>
            <w:noWrap/>
            <w:vAlign w:val="center"/>
            <w:hideMark/>
          </w:tcPr>
          <w:p w14:paraId="79E3B42E"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r>
      <w:tr w:rsidR="002926CD" w14:paraId="2ECBCC37" w14:textId="77777777" w:rsidTr="002926CD">
        <w:trPr>
          <w:trHeight w:val="270"/>
        </w:trPr>
        <w:tc>
          <w:tcPr>
            <w:tcW w:w="868" w:type="dxa"/>
            <w:noWrap/>
            <w:vAlign w:val="center"/>
            <w:hideMark/>
          </w:tcPr>
          <w:p w14:paraId="7E16CB8C" w14:textId="77777777" w:rsidR="002926CD" w:rsidRDefault="002926CD">
            <w:pPr>
              <w:rPr>
                <w:rFonts w:ascii="Tahoma" w:hAnsi="Tahoma" w:cs="Tahoma"/>
                <w:sz w:val="16"/>
                <w:szCs w:val="16"/>
              </w:rPr>
            </w:pPr>
            <w:r>
              <w:rPr>
                <w:rFonts w:ascii="Tahoma" w:hAnsi="Tahoma" w:cs="Tahoma"/>
                <w:sz w:val="16"/>
                <w:szCs w:val="16"/>
              </w:rPr>
              <w:t>B</w:t>
            </w:r>
          </w:p>
        </w:tc>
        <w:tc>
          <w:tcPr>
            <w:tcW w:w="741" w:type="dxa"/>
            <w:noWrap/>
            <w:vAlign w:val="center"/>
            <w:hideMark/>
          </w:tcPr>
          <w:p w14:paraId="4B8BA801"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47B908CD"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20938388"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5629B0D4"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1871863E"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5637A81A"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3038D466"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0F391690"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1C234D0F"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114FFB83"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5" w:type="dxa"/>
            <w:noWrap/>
            <w:vAlign w:val="center"/>
            <w:hideMark/>
          </w:tcPr>
          <w:p w14:paraId="447099DF"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r>
      <w:tr w:rsidR="002926CD" w14:paraId="46DD46FC" w14:textId="77777777" w:rsidTr="002926CD">
        <w:trPr>
          <w:trHeight w:val="270"/>
        </w:trPr>
        <w:tc>
          <w:tcPr>
            <w:tcW w:w="868" w:type="dxa"/>
            <w:noWrap/>
            <w:vAlign w:val="center"/>
            <w:hideMark/>
          </w:tcPr>
          <w:p w14:paraId="5B662967" w14:textId="77777777" w:rsidR="002926CD" w:rsidRDefault="002926CD">
            <w:pPr>
              <w:rPr>
                <w:rFonts w:ascii="Tahoma" w:hAnsi="Tahoma" w:cs="Tahoma"/>
                <w:sz w:val="16"/>
                <w:szCs w:val="16"/>
              </w:rPr>
            </w:pPr>
            <w:r>
              <w:rPr>
                <w:rFonts w:ascii="Tahoma" w:hAnsi="Tahoma" w:cs="Tahoma"/>
                <w:sz w:val="16"/>
                <w:szCs w:val="16"/>
              </w:rPr>
              <w:t>C</w:t>
            </w:r>
          </w:p>
        </w:tc>
        <w:tc>
          <w:tcPr>
            <w:tcW w:w="741" w:type="dxa"/>
            <w:noWrap/>
            <w:vAlign w:val="center"/>
            <w:hideMark/>
          </w:tcPr>
          <w:p w14:paraId="794F42EF"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70C7C7F4"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3B4EC2AB"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578EEAAB"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20CD8614"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079D6C95"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3D5B5643"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740922C7"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1D880F5A"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07C1A845"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5" w:type="dxa"/>
            <w:noWrap/>
            <w:vAlign w:val="center"/>
            <w:hideMark/>
          </w:tcPr>
          <w:p w14:paraId="2B6117DD"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r>
      <w:tr w:rsidR="002926CD" w14:paraId="4DCD1E6E" w14:textId="77777777" w:rsidTr="002926CD">
        <w:trPr>
          <w:trHeight w:val="270"/>
        </w:trPr>
        <w:tc>
          <w:tcPr>
            <w:tcW w:w="868" w:type="dxa"/>
            <w:noWrap/>
            <w:vAlign w:val="center"/>
            <w:hideMark/>
          </w:tcPr>
          <w:p w14:paraId="31F91940" w14:textId="77777777" w:rsidR="002926CD" w:rsidRDefault="002926CD">
            <w:pPr>
              <w:rPr>
                <w:rFonts w:ascii="Tahoma" w:hAnsi="Tahoma" w:cs="Tahoma"/>
                <w:sz w:val="16"/>
                <w:szCs w:val="16"/>
              </w:rPr>
            </w:pPr>
            <w:r>
              <w:rPr>
                <w:rFonts w:ascii="Tahoma" w:hAnsi="Tahoma" w:cs="Tahoma"/>
                <w:sz w:val="16"/>
                <w:szCs w:val="16"/>
              </w:rPr>
              <w:t>D</w:t>
            </w:r>
          </w:p>
        </w:tc>
        <w:tc>
          <w:tcPr>
            <w:tcW w:w="741" w:type="dxa"/>
            <w:noWrap/>
            <w:vAlign w:val="center"/>
            <w:hideMark/>
          </w:tcPr>
          <w:p w14:paraId="3C4A6EB6"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0E861A61"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49AEC20C"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505712C9"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37788D59"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26D3717D"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18B5A04E"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0AD3864A"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6FD36FF7"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1D7B4195"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5" w:type="dxa"/>
            <w:noWrap/>
            <w:vAlign w:val="center"/>
            <w:hideMark/>
          </w:tcPr>
          <w:p w14:paraId="1C8FA582"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r>
      <w:tr w:rsidR="002926CD" w14:paraId="3DD4B368" w14:textId="77777777" w:rsidTr="002926CD">
        <w:trPr>
          <w:trHeight w:val="270"/>
        </w:trPr>
        <w:tc>
          <w:tcPr>
            <w:tcW w:w="868" w:type="dxa"/>
            <w:noWrap/>
            <w:vAlign w:val="center"/>
            <w:hideMark/>
          </w:tcPr>
          <w:p w14:paraId="51153043" w14:textId="77777777" w:rsidR="002926CD" w:rsidRDefault="002926CD">
            <w:pPr>
              <w:rPr>
                <w:rFonts w:ascii="Tahoma" w:hAnsi="Tahoma" w:cs="Tahoma"/>
                <w:sz w:val="16"/>
                <w:szCs w:val="16"/>
              </w:rPr>
            </w:pPr>
            <w:r>
              <w:rPr>
                <w:rFonts w:ascii="Tahoma" w:hAnsi="Tahoma" w:cs="Tahoma"/>
                <w:sz w:val="16"/>
                <w:szCs w:val="16"/>
              </w:rPr>
              <w:t>E</w:t>
            </w:r>
          </w:p>
        </w:tc>
        <w:tc>
          <w:tcPr>
            <w:tcW w:w="741" w:type="dxa"/>
            <w:noWrap/>
            <w:vAlign w:val="center"/>
            <w:hideMark/>
          </w:tcPr>
          <w:p w14:paraId="34E94D10"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753E26AA" w14:textId="77777777" w:rsidR="002926CD" w:rsidRDefault="002926CD">
            <w:pPr>
              <w:jc w:val="right"/>
              <w:rPr>
                <w:rFonts w:ascii="Tahoma" w:hAnsi="Tahoma" w:cs="Tahoma"/>
                <w:color w:val="000000"/>
                <w:sz w:val="16"/>
                <w:szCs w:val="16"/>
              </w:rPr>
            </w:pPr>
            <w:r>
              <w:rPr>
                <w:rFonts w:ascii="Tahoma" w:hAnsi="Tahoma" w:cs="Tahoma"/>
                <w:color w:val="000000"/>
                <w:sz w:val="16"/>
                <w:szCs w:val="16"/>
              </w:rPr>
              <w:t>5</w:t>
            </w:r>
          </w:p>
        </w:tc>
        <w:tc>
          <w:tcPr>
            <w:tcW w:w="741" w:type="dxa"/>
            <w:noWrap/>
            <w:vAlign w:val="center"/>
            <w:hideMark/>
          </w:tcPr>
          <w:p w14:paraId="6C5E4F60"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741" w:type="dxa"/>
            <w:noWrap/>
            <w:vAlign w:val="center"/>
            <w:hideMark/>
          </w:tcPr>
          <w:p w14:paraId="79180D62" w14:textId="77777777" w:rsidR="002926CD" w:rsidRDefault="002926CD">
            <w:pPr>
              <w:jc w:val="right"/>
              <w:rPr>
                <w:rFonts w:ascii="Tahoma" w:hAnsi="Tahoma" w:cs="Tahoma"/>
                <w:color w:val="000000"/>
                <w:sz w:val="16"/>
                <w:szCs w:val="16"/>
              </w:rPr>
            </w:pPr>
            <w:r>
              <w:rPr>
                <w:rFonts w:ascii="Tahoma" w:hAnsi="Tahoma" w:cs="Tahoma"/>
                <w:color w:val="000000"/>
                <w:sz w:val="16"/>
                <w:szCs w:val="16"/>
              </w:rPr>
              <w:t>3</w:t>
            </w:r>
          </w:p>
        </w:tc>
        <w:tc>
          <w:tcPr>
            <w:tcW w:w="741" w:type="dxa"/>
            <w:noWrap/>
            <w:vAlign w:val="center"/>
            <w:hideMark/>
          </w:tcPr>
          <w:p w14:paraId="2AC65E04"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17118B35" w14:textId="77777777" w:rsidR="002926CD" w:rsidRDefault="002926CD">
            <w:pPr>
              <w:jc w:val="right"/>
              <w:rPr>
                <w:rFonts w:ascii="Tahoma" w:hAnsi="Tahoma" w:cs="Tahoma"/>
                <w:color w:val="000000"/>
                <w:sz w:val="16"/>
                <w:szCs w:val="16"/>
              </w:rPr>
            </w:pPr>
            <w:r>
              <w:rPr>
                <w:rFonts w:ascii="Tahoma" w:hAnsi="Tahoma" w:cs="Tahoma"/>
                <w:color w:val="000000"/>
                <w:sz w:val="16"/>
                <w:szCs w:val="16"/>
              </w:rPr>
              <w:t>3</w:t>
            </w:r>
          </w:p>
        </w:tc>
        <w:tc>
          <w:tcPr>
            <w:tcW w:w="741" w:type="dxa"/>
            <w:noWrap/>
            <w:vAlign w:val="center"/>
            <w:hideMark/>
          </w:tcPr>
          <w:p w14:paraId="17163C3C"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741" w:type="dxa"/>
            <w:noWrap/>
            <w:vAlign w:val="center"/>
            <w:hideMark/>
          </w:tcPr>
          <w:p w14:paraId="4B118451"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7A0DEBF1"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03217890"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5" w:type="dxa"/>
            <w:noWrap/>
            <w:vAlign w:val="center"/>
            <w:hideMark/>
          </w:tcPr>
          <w:p w14:paraId="361AD11A"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r>
      <w:tr w:rsidR="002926CD" w14:paraId="105CE3AB" w14:textId="77777777" w:rsidTr="002926CD">
        <w:trPr>
          <w:trHeight w:val="270"/>
        </w:trPr>
        <w:tc>
          <w:tcPr>
            <w:tcW w:w="868" w:type="dxa"/>
            <w:noWrap/>
            <w:vAlign w:val="center"/>
            <w:hideMark/>
          </w:tcPr>
          <w:p w14:paraId="23F368E9" w14:textId="77777777" w:rsidR="002926CD" w:rsidRDefault="002926CD">
            <w:pPr>
              <w:rPr>
                <w:rFonts w:ascii="Tahoma" w:hAnsi="Tahoma" w:cs="Tahoma"/>
                <w:sz w:val="16"/>
                <w:szCs w:val="16"/>
              </w:rPr>
            </w:pPr>
            <w:r>
              <w:rPr>
                <w:rFonts w:ascii="Tahoma" w:hAnsi="Tahoma" w:cs="Tahoma"/>
                <w:sz w:val="16"/>
                <w:szCs w:val="16"/>
              </w:rPr>
              <w:t>F</w:t>
            </w:r>
          </w:p>
        </w:tc>
        <w:tc>
          <w:tcPr>
            <w:tcW w:w="741" w:type="dxa"/>
            <w:noWrap/>
            <w:vAlign w:val="center"/>
            <w:hideMark/>
          </w:tcPr>
          <w:p w14:paraId="4C0C7B1A"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15DB60BA"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1C1A6F9A"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3D382AFB"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2ED5B654"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57C07182"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0CCF5C86"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0A1D416C"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1F637D51"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1" w:type="dxa"/>
            <w:noWrap/>
            <w:vAlign w:val="center"/>
            <w:hideMark/>
          </w:tcPr>
          <w:p w14:paraId="46CB3EED"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45" w:type="dxa"/>
            <w:noWrap/>
            <w:vAlign w:val="center"/>
            <w:hideMark/>
          </w:tcPr>
          <w:p w14:paraId="7E39F444"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r>
      <w:tr w:rsidR="002926CD" w14:paraId="2C106584" w14:textId="77777777" w:rsidTr="002926CD">
        <w:trPr>
          <w:trHeight w:val="270"/>
        </w:trPr>
        <w:tc>
          <w:tcPr>
            <w:tcW w:w="868" w:type="dxa"/>
            <w:noWrap/>
            <w:vAlign w:val="center"/>
            <w:hideMark/>
          </w:tcPr>
          <w:p w14:paraId="5696E07A" w14:textId="77777777" w:rsidR="002926CD" w:rsidRDefault="002926CD">
            <w:pPr>
              <w:rPr>
                <w:rFonts w:ascii="Tahoma" w:hAnsi="Tahoma" w:cs="Tahoma"/>
                <w:sz w:val="16"/>
                <w:szCs w:val="16"/>
              </w:rPr>
            </w:pPr>
            <w:r>
              <w:rPr>
                <w:rFonts w:ascii="Tahoma" w:hAnsi="Tahoma" w:cs="Tahoma"/>
                <w:sz w:val="16"/>
                <w:szCs w:val="16"/>
              </w:rPr>
              <w:t>G</w:t>
            </w:r>
          </w:p>
        </w:tc>
        <w:tc>
          <w:tcPr>
            <w:tcW w:w="741" w:type="dxa"/>
            <w:noWrap/>
            <w:vAlign w:val="center"/>
            <w:hideMark/>
          </w:tcPr>
          <w:p w14:paraId="752E7B7D"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13445C14"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741" w:type="dxa"/>
            <w:noWrap/>
            <w:vAlign w:val="center"/>
            <w:hideMark/>
          </w:tcPr>
          <w:p w14:paraId="408D33DF" w14:textId="77777777" w:rsidR="002926CD" w:rsidRDefault="002926CD">
            <w:pPr>
              <w:jc w:val="right"/>
              <w:rPr>
                <w:rFonts w:ascii="Tahoma" w:hAnsi="Tahoma" w:cs="Tahoma"/>
                <w:color w:val="000000"/>
                <w:sz w:val="16"/>
                <w:szCs w:val="16"/>
              </w:rPr>
            </w:pPr>
            <w:r>
              <w:rPr>
                <w:rFonts w:ascii="Tahoma" w:hAnsi="Tahoma" w:cs="Tahoma"/>
                <w:color w:val="000000"/>
                <w:sz w:val="16"/>
                <w:szCs w:val="16"/>
              </w:rPr>
              <w:t>5</w:t>
            </w:r>
          </w:p>
        </w:tc>
        <w:tc>
          <w:tcPr>
            <w:tcW w:w="741" w:type="dxa"/>
            <w:noWrap/>
            <w:vAlign w:val="center"/>
            <w:hideMark/>
          </w:tcPr>
          <w:p w14:paraId="040BCC3B" w14:textId="77777777" w:rsidR="002926CD" w:rsidRDefault="002926CD">
            <w:pPr>
              <w:jc w:val="right"/>
              <w:rPr>
                <w:rFonts w:ascii="Tahoma" w:hAnsi="Tahoma" w:cs="Tahoma"/>
                <w:color w:val="000000"/>
                <w:sz w:val="16"/>
                <w:szCs w:val="16"/>
              </w:rPr>
            </w:pPr>
            <w:r>
              <w:rPr>
                <w:rFonts w:ascii="Tahoma" w:hAnsi="Tahoma" w:cs="Tahoma"/>
                <w:color w:val="000000"/>
                <w:sz w:val="16"/>
                <w:szCs w:val="16"/>
              </w:rPr>
              <w:t>5</w:t>
            </w:r>
          </w:p>
        </w:tc>
        <w:tc>
          <w:tcPr>
            <w:tcW w:w="741" w:type="dxa"/>
            <w:noWrap/>
            <w:vAlign w:val="center"/>
            <w:hideMark/>
          </w:tcPr>
          <w:p w14:paraId="53A69B38"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741" w:type="dxa"/>
            <w:noWrap/>
            <w:vAlign w:val="center"/>
            <w:hideMark/>
          </w:tcPr>
          <w:p w14:paraId="399D9E7E"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741" w:type="dxa"/>
            <w:noWrap/>
            <w:vAlign w:val="center"/>
            <w:hideMark/>
          </w:tcPr>
          <w:p w14:paraId="6ED617DF" w14:textId="77777777" w:rsidR="002926CD" w:rsidRDefault="002926CD">
            <w:pPr>
              <w:jc w:val="right"/>
              <w:rPr>
                <w:rFonts w:ascii="Tahoma" w:hAnsi="Tahoma" w:cs="Tahoma"/>
                <w:color w:val="000000"/>
                <w:sz w:val="16"/>
                <w:szCs w:val="16"/>
              </w:rPr>
            </w:pPr>
            <w:r>
              <w:rPr>
                <w:rFonts w:ascii="Tahoma" w:hAnsi="Tahoma" w:cs="Tahoma"/>
                <w:color w:val="000000"/>
                <w:sz w:val="16"/>
                <w:szCs w:val="16"/>
              </w:rPr>
              <w:t>5</w:t>
            </w:r>
          </w:p>
        </w:tc>
        <w:tc>
          <w:tcPr>
            <w:tcW w:w="741" w:type="dxa"/>
            <w:noWrap/>
            <w:vAlign w:val="center"/>
            <w:hideMark/>
          </w:tcPr>
          <w:p w14:paraId="265EA685"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741" w:type="dxa"/>
            <w:noWrap/>
            <w:vAlign w:val="center"/>
            <w:hideMark/>
          </w:tcPr>
          <w:p w14:paraId="1827145C"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741" w:type="dxa"/>
            <w:noWrap/>
            <w:vAlign w:val="center"/>
            <w:hideMark/>
          </w:tcPr>
          <w:p w14:paraId="2E44D14F"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5" w:type="dxa"/>
            <w:noWrap/>
            <w:vAlign w:val="center"/>
            <w:hideMark/>
          </w:tcPr>
          <w:p w14:paraId="211E8CE8"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r>
      <w:tr w:rsidR="002926CD" w14:paraId="77B9CB76" w14:textId="77777777" w:rsidTr="002926CD">
        <w:trPr>
          <w:trHeight w:val="270"/>
        </w:trPr>
        <w:tc>
          <w:tcPr>
            <w:tcW w:w="868" w:type="dxa"/>
            <w:noWrap/>
            <w:vAlign w:val="center"/>
            <w:hideMark/>
          </w:tcPr>
          <w:p w14:paraId="0C134C80" w14:textId="77777777" w:rsidR="002926CD" w:rsidRDefault="002926CD">
            <w:pPr>
              <w:rPr>
                <w:rFonts w:ascii="Tahoma" w:hAnsi="Tahoma" w:cs="Tahoma"/>
                <w:sz w:val="16"/>
                <w:szCs w:val="16"/>
              </w:rPr>
            </w:pPr>
            <w:r>
              <w:rPr>
                <w:rFonts w:ascii="Tahoma" w:hAnsi="Tahoma" w:cs="Tahoma"/>
                <w:sz w:val="16"/>
                <w:szCs w:val="16"/>
              </w:rPr>
              <w:t>H</w:t>
            </w:r>
          </w:p>
        </w:tc>
        <w:tc>
          <w:tcPr>
            <w:tcW w:w="741" w:type="dxa"/>
            <w:noWrap/>
            <w:vAlign w:val="center"/>
            <w:hideMark/>
          </w:tcPr>
          <w:p w14:paraId="5B6A9248" w14:textId="77777777" w:rsidR="002926CD" w:rsidRDefault="002926CD">
            <w:pPr>
              <w:jc w:val="right"/>
              <w:rPr>
                <w:rFonts w:ascii="Tahoma" w:hAnsi="Tahoma" w:cs="Tahoma"/>
                <w:color w:val="000000"/>
                <w:sz w:val="16"/>
                <w:szCs w:val="16"/>
              </w:rPr>
            </w:pPr>
            <w:r>
              <w:rPr>
                <w:rFonts w:ascii="Tahoma" w:hAnsi="Tahoma" w:cs="Tahoma"/>
                <w:color w:val="000000"/>
                <w:sz w:val="16"/>
                <w:szCs w:val="16"/>
              </w:rPr>
              <w:t>5</w:t>
            </w:r>
          </w:p>
        </w:tc>
        <w:tc>
          <w:tcPr>
            <w:tcW w:w="741" w:type="dxa"/>
            <w:noWrap/>
            <w:vAlign w:val="center"/>
            <w:hideMark/>
          </w:tcPr>
          <w:p w14:paraId="227AAE72" w14:textId="77777777" w:rsidR="002926CD" w:rsidRDefault="002926CD">
            <w:pPr>
              <w:jc w:val="right"/>
              <w:rPr>
                <w:rFonts w:ascii="Tahoma" w:hAnsi="Tahoma" w:cs="Tahoma"/>
                <w:color w:val="000000"/>
                <w:sz w:val="16"/>
                <w:szCs w:val="16"/>
              </w:rPr>
            </w:pPr>
            <w:r>
              <w:rPr>
                <w:rFonts w:ascii="Tahoma" w:hAnsi="Tahoma" w:cs="Tahoma"/>
                <w:color w:val="000000"/>
                <w:sz w:val="16"/>
                <w:szCs w:val="16"/>
              </w:rPr>
              <w:t>5</w:t>
            </w:r>
          </w:p>
        </w:tc>
        <w:tc>
          <w:tcPr>
            <w:tcW w:w="741" w:type="dxa"/>
            <w:noWrap/>
            <w:vAlign w:val="center"/>
            <w:hideMark/>
          </w:tcPr>
          <w:p w14:paraId="57832088"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5C83E86E"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4B78BACC"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71A30118"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156DDF85"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3324B713"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229031DD"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10D5BC96"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5" w:type="dxa"/>
            <w:noWrap/>
            <w:vAlign w:val="center"/>
            <w:hideMark/>
          </w:tcPr>
          <w:p w14:paraId="72B07D0A"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r>
      <w:tr w:rsidR="002926CD" w14:paraId="5C0610E5" w14:textId="77777777" w:rsidTr="002926CD">
        <w:trPr>
          <w:trHeight w:val="270"/>
        </w:trPr>
        <w:tc>
          <w:tcPr>
            <w:tcW w:w="868" w:type="dxa"/>
            <w:noWrap/>
            <w:vAlign w:val="center"/>
            <w:hideMark/>
          </w:tcPr>
          <w:p w14:paraId="2DBF5E30" w14:textId="77777777" w:rsidR="002926CD" w:rsidRDefault="002926CD">
            <w:pPr>
              <w:rPr>
                <w:rFonts w:ascii="Tahoma" w:hAnsi="Tahoma" w:cs="Tahoma"/>
                <w:sz w:val="16"/>
                <w:szCs w:val="16"/>
              </w:rPr>
            </w:pPr>
            <w:r>
              <w:rPr>
                <w:rFonts w:ascii="Tahoma" w:hAnsi="Tahoma" w:cs="Tahoma"/>
                <w:sz w:val="16"/>
                <w:szCs w:val="16"/>
              </w:rPr>
              <w:t>I</w:t>
            </w:r>
          </w:p>
        </w:tc>
        <w:tc>
          <w:tcPr>
            <w:tcW w:w="741" w:type="dxa"/>
            <w:noWrap/>
            <w:vAlign w:val="center"/>
            <w:hideMark/>
          </w:tcPr>
          <w:p w14:paraId="218D15B5" w14:textId="77777777" w:rsidR="002926CD" w:rsidRDefault="002926CD">
            <w:pPr>
              <w:jc w:val="right"/>
              <w:rPr>
                <w:rFonts w:ascii="Tahoma" w:hAnsi="Tahoma" w:cs="Tahoma"/>
                <w:color w:val="000000"/>
                <w:sz w:val="16"/>
                <w:szCs w:val="16"/>
              </w:rPr>
            </w:pPr>
            <w:r>
              <w:rPr>
                <w:rFonts w:ascii="Tahoma" w:hAnsi="Tahoma" w:cs="Tahoma"/>
                <w:color w:val="000000"/>
                <w:sz w:val="16"/>
                <w:szCs w:val="16"/>
              </w:rPr>
              <w:t>5</w:t>
            </w:r>
          </w:p>
        </w:tc>
        <w:tc>
          <w:tcPr>
            <w:tcW w:w="741" w:type="dxa"/>
            <w:noWrap/>
            <w:vAlign w:val="center"/>
            <w:hideMark/>
          </w:tcPr>
          <w:p w14:paraId="3C86720F"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0CD270DC" w14:textId="77777777" w:rsidR="002926CD" w:rsidRDefault="002926CD">
            <w:pPr>
              <w:jc w:val="right"/>
              <w:rPr>
                <w:rFonts w:ascii="Tahoma" w:hAnsi="Tahoma" w:cs="Tahoma"/>
                <w:color w:val="000000"/>
                <w:sz w:val="16"/>
                <w:szCs w:val="16"/>
              </w:rPr>
            </w:pPr>
            <w:r>
              <w:rPr>
                <w:rFonts w:ascii="Tahoma" w:hAnsi="Tahoma" w:cs="Tahoma"/>
                <w:color w:val="000000"/>
                <w:sz w:val="16"/>
                <w:szCs w:val="16"/>
              </w:rPr>
              <w:t>5</w:t>
            </w:r>
          </w:p>
        </w:tc>
        <w:tc>
          <w:tcPr>
            <w:tcW w:w="741" w:type="dxa"/>
            <w:noWrap/>
            <w:vAlign w:val="center"/>
            <w:hideMark/>
          </w:tcPr>
          <w:p w14:paraId="00405F5F"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409782DF"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0F848A2B" w14:textId="77777777" w:rsidR="002926CD" w:rsidRDefault="002926CD">
            <w:pPr>
              <w:jc w:val="right"/>
              <w:rPr>
                <w:rFonts w:ascii="Tahoma" w:hAnsi="Tahoma" w:cs="Tahoma"/>
                <w:color w:val="000000"/>
                <w:sz w:val="16"/>
                <w:szCs w:val="16"/>
              </w:rPr>
            </w:pPr>
            <w:r>
              <w:rPr>
                <w:rFonts w:ascii="Tahoma" w:hAnsi="Tahoma" w:cs="Tahoma"/>
                <w:color w:val="000000"/>
                <w:sz w:val="16"/>
                <w:szCs w:val="16"/>
              </w:rPr>
              <w:t>3</w:t>
            </w:r>
          </w:p>
        </w:tc>
        <w:tc>
          <w:tcPr>
            <w:tcW w:w="741" w:type="dxa"/>
            <w:noWrap/>
            <w:vAlign w:val="center"/>
            <w:hideMark/>
          </w:tcPr>
          <w:p w14:paraId="6AB55DB9" w14:textId="77777777" w:rsidR="002926CD" w:rsidRDefault="002926CD">
            <w:pPr>
              <w:jc w:val="right"/>
              <w:rPr>
                <w:rFonts w:ascii="Tahoma" w:hAnsi="Tahoma" w:cs="Tahoma"/>
                <w:color w:val="000000"/>
                <w:sz w:val="16"/>
                <w:szCs w:val="16"/>
              </w:rPr>
            </w:pPr>
            <w:r>
              <w:rPr>
                <w:rFonts w:ascii="Tahoma" w:hAnsi="Tahoma" w:cs="Tahoma"/>
                <w:color w:val="000000"/>
                <w:sz w:val="16"/>
                <w:szCs w:val="16"/>
              </w:rPr>
              <w:t>3</w:t>
            </w:r>
          </w:p>
        </w:tc>
        <w:tc>
          <w:tcPr>
            <w:tcW w:w="741" w:type="dxa"/>
            <w:noWrap/>
            <w:vAlign w:val="center"/>
            <w:hideMark/>
          </w:tcPr>
          <w:p w14:paraId="4AD974B2"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135EBF7C"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1" w:type="dxa"/>
            <w:noWrap/>
            <w:vAlign w:val="center"/>
            <w:hideMark/>
          </w:tcPr>
          <w:p w14:paraId="34E4C453"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c>
          <w:tcPr>
            <w:tcW w:w="745" w:type="dxa"/>
            <w:noWrap/>
            <w:vAlign w:val="center"/>
            <w:hideMark/>
          </w:tcPr>
          <w:p w14:paraId="474C7A8B" w14:textId="77777777" w:rsidR="002926CD" w:rsidRDefault="002926CD">
            <w:pPr>
              <w:jc w:val="right"/>
              <w:rPr>
                <w:rFonts w:ascii="Tahoma" w:hAnsi="Tahoma" w:cs="Tahoma"/>
                <w:color w:val="000000"/>
                <w:sz w:val="16"/>
                <w:szCs w:val="16"/>
              </w:rPr>
            </w:pPr>
            <w:r>
              <w:rPr>
                <w:rFonts w:ascii="Tahoma" w:hAnsi="Tahoma" w:cs="Tahoma"/>
                <w:color w:val="000000"/>
                <w:sz w:val="16"/>
                <w:szCs w:val="16"/>
              </w:rPr>
              <w:t>4</w:t>
            </w:r>
          </w:p>
        </w:tc>
      </w:tr>
      <w:tr w:rsidR="002926CD" w14:paraId="09EFB0B8" w14:textId="77777777" w:rsidTr="002926CD">
        <w:trPr>
          <w:trHeight w:val="270"/>
        </w:trPr>
        <w:tc>
          <w:tcPr>
            <w:tcW w:w="868" w:type="dxa"/>
            <w:noWrap/>
            <w:vAlign w:val="center"/>
            <w:hideMark/>
          </w:tcPr>
          <w:p w14:paraId="6FC2F855" w14:textId="77777777" w:rsidR="002926CD" w:rsidRDefault="002926CD">
            <w:pPr>
              <w:rPr>
                <w:rFonts w:ascii="Tahoma" w:hAnsi="Tahoma" w:cs="Tahoma"/>
                <w:sz w:val="16"/>
                <w:szCs w:val="16"/>
              </w:rPr>
            </w:pPr>
            <w:r>
              <w:rPr>
                <w:rFonts w:ascii="Tahoma" w:hAnsi="Tahoma" w:cs="Tahoma"/>
                <w:sz w:val="16"/>
                <w:szCs w:val="16"/>
              </w:rPr>
              <w:lastRenderedPageBreak/>
              <w:t>J</w:t>
            </w:r>
          </w:p>
        </w:tc>
        <w:tc>
          <w:tcPr>
            <w:tcW w:w="741" w:type="dxa"/>
            <w:noWrap/>
            <w:vAlign w:val="center"/>
            <w:hideMark/>
          </w:tcPr>
          <w:p w14:paraId="25BDB83C"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7A51AA3D"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29FCDB33"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647202E0"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741" w:type="dxa"/>
            <w:noWrap/>
            <w:vAlign w:val="center"/>
            <w:hideMark/>
          </w:tcPr>
          <w:p w14:paraId="04E532EE"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67DF88FC"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741" w:type="dxa"/>
            <w:noWrap/>
            <w:vAlign w:val="center"/>
            <w:hideMark/>
          </w:tcPr>
          <w:p w14:paraId="0597120D"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741" w:type="dxa"/>
            <w:noWrap/>
            <w:vAlign w:val="center"/>
            <w:hideMark/>
          </w:tcPr>
          <w:p w14:paraId="0F9C42C9"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741" w:type="dxa"/>
            <w:noWrap/>
            <w:vAlign w:val="center"/>
            <w:hideMark/>
          </w:tcPr>
          <w:p w14:paraId="78BAC620"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741" w:type="dxa"/>
            <w:noWrap/>
            <w:vAlign w:val="center"/>
            <w:hideMark/>
          </w:tcPr>
          <w:p w14:paraId="304FA0CD"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c>
          <w:tcPr>
            <w:tcW w:w="745" w:type="dxa"/>
            <w:noWrap/>
            <w:vAlign w:val="center"/>
            <w:hideMark/>
          </w:tcPr>
          <w:p w14:paraId="79D8B6F4" w14:textId="77777777" w:rsidR="002926CD" w:rsidRDefault="002926CD">
            <w:pPr>
              <w:jc w:val="right"/>
              <w:rPr>
                <w:rFonts w:ascii="Tahoma" w:hAnsi="Tahoma" w:cs="Tahoma"/>
                <w:color w:val="000000"/>
                <w:sz w:val="16"/>
                <w:szCs w:val="16"/>
              </w:rPr>
            </w:pPr>
            <w:r>
              <w:rPr>
                <w:rFonts w:ascii="Tahoma" w:hAnsi="Tahoma" w:cs="Tahoma"/>
                <w:color w:val="000000"/>
                <w:sz w:val="16"/>
                <w:szCs w:val="16"/>
              </w:rPr>
              <w:t>2</w:t>
            </w:r>
          </w:p>
        </w:tc>
      </w:tr>
      <w:tr w:rsidR="002926CD" w14:paraId="48FB08F4" w14:textId="77777777" w:rsidTr="002926CD">
        <w:trPr>
          <w:trHeight w:val="270"/>
        </w:trPr>
        <w:tc>
          <w:tcPr>
            <w:tcW w:w="868" w:type="dxa"/>
            <w:noWrap/>
            <w:vAlign w:val="center"/>
            <w:hideMark/>
          </w:tcPr>
          <w:p w14:paraId="4B5B42E8" w14:textId="77777777" w:rsidR="002926CD" w:rsidRDefault="002926CD">
            <w:pPr>
              <w:rPr>
                <w:rFonts w:ascii="Tahoma" w:hAnsi="Tahoma" w:cs="Tahoma"/>
                <w:sz w:val="16"/>
                <w:szCs w:val="16"/>
              </w:rPr>
            </w:pPr>
            <w:r>
              <w:rPr>
                <w:rFonts w:ascii="Tahoma" w:hAnsi="Tahoma" w:cs="Tahoma"/>
                <w:sz w:val="16"/>
                <w:szCs w:val="16"/>
              </w:rPr>
              <w:t>K</w:t>
            </w:r>
          </w:p>
        </w:tc>
        <w:tc>
          <w:tcPr>
            <w:tcW w:w="741" w:type="dxa"/>
            <w:noWrap/>
            <w:vAlign w:val="center"/>
            <w:hideMark/>
          </w:tcPr>
          <w:p w14:paraId="0722A3BD"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c>
          <w:tcPr>
            <w:tcW w:w="741" w:type="dxa"/>
            <w:noWrap/>
            <w:vAlign w:val="center"/>
            <w:hideMark/>
          </w:tcPr>
          <w:p w14:paraId="56F03AE3" w14:textId="77777777" w:rsidR="002926CD" w:rsidRDefault="002926CD">
            <w:pPr>
              <w:jc w:val="right"/>
              <w:rPr>
                <w:rFonts w:ascii="Tahoma" w:hAnsi="Tahoma" w:cs="Tahoma"/>
                <w:color w:val="000000"/>
                <w:sz w:val="16"/>
                <w:szCs w:val="16"/>
              </w:rPr>
            </w:pPr>
            <w:r>
              <w:rPr>
                <w:rFonts w:ascii="Tahoma" w:hAnsi="Tahoma" w:cs="Tahoma"/>
                <w:color w:val="000000"/>
                <w:sz w:val="16"/>
                <w:szCs w:val="16"/>
              </w:rPr>
              <w:t>6</w:t>
            </w:r>
          </w:p>
        </w:tc>
        <w:tc>
          <w:tcPr>
            <w:tcW w:w="741" w:type="dxa"/>
            <w:noWrap/>
            <w:vAlign w:val="center"/>
            <w:hideMark/>
          </w:tcPr>
          <w:p w14:paraId="590FFD44" w14:textId="77777777" w:rsidR="002926CD" w:rsidRDefault="002926CD">
            <w:pPr>
              <w:jc w:val="right"/>
              <w:rPr>
                <w:rFonts w:ascii="Tahoma" w:hAnsi="Tahoma" w:cs="Tahoma"/>
                <w:color w:val="000000"/>
                <w:sz w:val="16"/>
                <w:szCs w:val="16"/>
              </w:rPr>
            </w:pPr>
            <w:r>
              <w:rPr>
                <w:rFonts w:ascii="Tahoma" w:hAnsi="Tahoma" w:cs="Tahoma"/>
                <w:color w:val="000000"/>
                <w:sz w:val="16"/>
                <w:szCs w:val="16"/>
              </w:rPr>
              <w:t>8</w:t>
            </w:r>
          </w:p>
        </w:tc>
        <w:tc>
          <w:tcPr>
            <w:tcW w:w="741" w:type="dxa"/>
            <w:noWrap/>
            <w:vAlign w:val="center"/>
            <w:hideMark/>
          </w:tcPr>
          <w:p w14:paraId="5573FBA2" w14:textId="77777777" w:rsidR="002926CD" w:rsidRDefault="002926CD">
            <w:pPr>
              <w:jc w:val="right"/>
              <w:rPr>
                <w:rFonts w:ascii="Tahoma" w:hAnsi="Tahoma" w:cs="Tahoma"/>
                <w:color w:val="000000"/>
                <w:sz w:val="16"/>
                <w:szCs w:val="16"/>
              </w:rPr>
            </w:pPr>
            <w:r>
              <w:rPr>
                <w:rFonts w:ascii="Tahoma" w:hAnsi="Tahoma" w:cs="Tahoma"/>
                <w:color w:val="000000"/>
                <w:sz w:val="16"/>
                <w:szCs w:val="16"/>
              </w:rPr>
              <w:t>10</w:t>
            </w:r>
          </w:p>
        </w:tc>
        <w:tc>
          <w:tcPr>
            <w:tcW w:w="741" w:type="dxa"/>
            <w:noWrap/>
            <w:vAlign w:val="center"/>
            <w:hideMark/>
          </w:tcPr>
          <w:p w14:paraId="5D895F33" w14:textId="77777777" w:rsidR="002926CD" w:rsidRDefault="002926CD">
            <w:pPr>
              <w:jc w:val="right"/>
              <w:rPr>
                <w:rFonts w:ascii="Tahoma" w:hAnsi="Tahoma" w:cs="Tahoma"/>
                <w:color w:val="000000"/>
                <w:sz w:val="16"/>
                <w:szCs w:val="16"/>
              </w:rPr>
            </w:pPr>
            <w:r>
              <w:rPr>
                <w:rFonts w:ascii="Tahoma" w:hAnsi="Tahoma" w:cs="Tahoma"/>
                <w:color w:val="000000"/>
                <w:sz w:val="16"/>
                <w:szCs w:val="16"/>
              </w:rPr>
              <w:t>9</w:t>
            </w:r>
          </w:p>
        </w:tc>
        <w:tc>
          <w:tcPr>
            <w:tcW w:w="741" w:type="dxa"/>
            <w:noWrap/>
            <w:vAlign w:val="center"/>
            <w:hideMark/>
          </w:tcPr>
          <w:p w14:paraId="7A161033"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741" w:type="dxa"/>
            <w:noWrap/>
            <w:vAlign w:val="center"/>
            <w:hideMark/>
          </w:tcPr>
          <w:p w14:paraId="3B786B37" w14:textId="77777777" w:rsidR="002926CD" w:rsidRDefault="002926CD">
            <w:pPr>
              <w:jc w:val="right"/>
              <w:rPr>
                <w:rFonts w:ascii="Tahoma" w:hAnsi="Tahoma" w:cs="Tahoma"/>
                <w:color w:val="000000"/>
                <w:sz w:val="16"/>
                <w:szCs w:val="16"/>
              </w:rPr>
            </w:pPr>
            <w:r>
              <w:rPr>
                <w:rFonts w:ascii="Tahoma" w:hAnsi="Tahoma" w:cs="Tahoma"/>
                <w:color w:val="000000"/>
                <w:sz w:val="16"/>
                <w:szCs w:val="16"/>
              </w:rPr>
              <w:t>11</w:t>
            </w:r>
          </w:p>
        </w:tc>
        <w:tc>
          <w:tcPr>
            <w:tcW w:w="741" w:type="dxa"/>
            <w:noWrap/>
            <w:vAlign w:val="center"/>
            <w:hideMark/>
          </w:tcPr>
          <w:p w14:paraId="15B5EC08" w14:textId="77777777" w:rsidR="002926CD" w:rsidRDefault="002926CD">
            <w:pPr>
              <w:jc w:val="right"/>
              <w:rPr>
                <w:rFonts w:ascii="Tahoma" w:hAnsi="Tahoma" w:cs="Tahoma"/>
                <w:color w:val="000000"/>
                <w:sz w:val="16"/>
                <w:szCs w:val="16"/>
              </w:rPr>
            </w:pPr>
            <w:r>
              <w:rPr>
                <w:rFonts w:ascii="Tahoma" w:hAnsi="Tahoma" w:cs="Tahoma"/>
                <w:color w:val="000000"/>
                <w:sz w:val="16"/>
                <w:szCs w:val="16"/>
              </w:rPr>
              <w:t>10</w:t>
            </w:r>
          </w:p>
        </w:tc>
        <w:tc>
          <w:tcPr>
            <w:tcW w:w="741" w:type="dxa"/>
            <w:noWrap/>
            <w:vAlign w:val="center"/>
            <w:hideMark/>
          </w:tcPr>
          <w:p w14:paraId="7F2CBA95" w14:textId="77777777" w:rsidR="002926CD" w:rsidRDefault="002926CD">
            <w:pPr>
              <w:jc w:val="right"/>
              <w:rPr>
                <w:rFonts w:ascii="Tahoma" w:hAnsi="Tahoma" w:cs="Tahoma"/>
                <w:color w:val="000000"/>
                <w:sz w:val="16"/>
                <w:szCs w:val="16"/>
              </w:rPr>
            </w:pPr>
            <w:r>
              <w:rPr>
                <w:rFonts w:ascii="Tahoma" w:hAnsi="Tahoma" w:cs="Tahoma"/>
                <w:color w:val="000000"/>
                <w:sz w:val="16"/>
                <w:szCs w:val="16"/>
              </w:rPr>
              <w:t>9</w:t>
            </w:r>
          </w:p>
        </w:tc>
        <w:tc>
          <w:tcPr>
            <w:tcW w:w="741" w:type="dxa"/>
            <w:noWrap/>
            <w:vAlign w:val="center"/>
            <w:hideMark/>
          </w:tcPr>
          <w:p w14:paraId="71FED180" w14:textId="77777777" w:rsidR="002926CD" w:rsidRDefault="002926CD">
            <w:pPr>
              <w:jc w:val="right"/>
              <w:rPr>
                <w:rFonts w:ascii="Tahoma" w:hAnsi="Tahoma" w:cs="Tahoma"/>
                <w:color w:val="000000"/>
                <w:sz w:val="16"/>
                <w:szCs w:val="16"/>
              </w:rPr>
            </w:pPr>
            <w:r>
              <w:rPr>
                <w:rFonts w:ascii="Tahoma" w:hAnsi="Tahoma" w:cs="Tahoma"/>
                <w:color w:val="000000"/>
                <w:sz w:val="16"/>
                <w:szCs w:val="16"/>
              </w:rPr>
              <w:t>9</w:t>
            </w:r>
          </w:p>
        </w:tc>
        <w:tc>
          <w:tcPr>
            <w:tcW w:w="745" w:type="dxa"/>
            <w:noWrap/>
            <w:vAlign w:val="center"/>
            <w:hideMark/>
          </w:tcPr>
          <w:p w14:paraId="57B80094" w14:textId="77777777" w:rsidR="002926CD" w:rsidRDefault="002926CD">
            <w:pPr>
              <w:jc w:val="right"/>
              <w:rPr>
                <w:rFonts w:ascii="Tahoma" w:hAnsi="Tahoma" w:cs="Tahoma"/>
                <w:color w:val="000000"/>
                <w:sz w:val="16"/>
                <w:szCs w:val="16"/>
              </w:rPr>
            </w:pPr>
            <w:r>
              <w:rPr>
                <w:rFonts w:ascii="Tahoma" w:hAnsi="Tahoma" w:cs="Tahoma"/>
                <w:color w:val="000000"/>
                <w:sz w:val="16"/>
                <w:szCs w:val="16"/>
              </w:rPr>
              <w:t>9</w:t>
            </w:r>
          </w:p>
        </w:tc>
      </w:tr>
      <w:tr w:rsidR="002926CD" w14:paraId="3F3CB7D2" w14:textId="77777777" w:rsidTr="002926CD">
        <w:trPr>
          <w:trHeight w:val="270"/>
        </w:trPr>
        <w:tc>
          <w:tcPr>
            <w:tcW w:w="868" w:type="dxa"/>
            <w:noWrap/>
            <w:vAlign w:val="center"/>
            <w:hideMark/>
          </w:tcPr>
          <w:p w14:paraId="619354A7" w14:textId="77777777" w:rsidR="002926CD" w:rsidRDefault="002926CD">
            <w:pPr>
              <w:rPr>
                <w:rFonts w:ascii="Tahoma" w:hAnsi="Tahoma" w:cs="Tahoma"/>
                <w:sz w:val="16"/>
                <w:szCs w:val="16"/>
              </w:rPr>
            </w:pPr>
            <w:r>
              <w:rPr>
                <w:rFonts w:ascii="Tahoma" w:hAnsi="Tahoma" w:cs="Tahoma"/>
                <w:sz w:val="16"/>
                <w:szCs w:val="16"/>
              </w:rPr>
              <w:t>L</w:t>
            </w:r>
          </w:p>
        </w:tc>
        <w:tc>
          <w:tcPr>
            <w:tcW w:w="741" w:type="dxa"/>
            <w:noWrap/>
            <w:vAlign w:val="center"/>
            <w:hideMark/>
          </w:tcPr>
          <w:p w14:paraId="6C23669A"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25241D47"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75840608"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64E8478E"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3E0E0D18"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3C192AE2"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2C8EFFC9"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04F79A24"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29E0FB92"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1" w:type="dxa"/>
            <w:noWrap/>
            <w:vAlign w:val="center"/>
            <w:hideMark/>
          </w:tcPr>
          <w:p w14:paraId="371FD520"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c>
          <w:tcPr>
            <w:tcW w:w="745" w:type="dxa"/>
            <w:noWrap/>
            <w:vAlign w:val="center"/>
            <w:hideMark/>
          </w:tcPr>
          <w:p w14:paraId="5B3FF23B" w14:textId="77777777" w:rsidR="002926CD" w:rsidRDefault="002926CD">
            <w:pPr>
              <w:jc w:val="right"/>
              <w:rPr>
                <w:rFonts w:ascii="Tahoma" w:hAnsi="Tahoma" w:cs="Tahoma"/>
                <w:color w:val="000000"/>
                <w:sz w:val="16"/>
                <w:szCs w:val="16"/>
              </w:rPr>
            </w:pPr>
            <w:r>
              <w:rPr>
                <w:rFonts w:ascii="Tahoma" w:hAnsi="Tahoma" w:cs="Tahoma"/>
                <w:color w:val="000000"/>
                <w:sz w:val="16"/>
                <w:szCs w:val="16"/>
              </w:rPr>
              <w:t>1</w:t>
            </w:r>
          </w:p>
        </w:tc>
      </w:tr>
      <w:tr w:rsidR="002926CD" w14:paraId="12A75F19" w14:textId="77777777" w:rsidTr="002926CD">
        <w:trPr>
          <w:trHeight w:val="175"/>
        </w:trPr>
        <w:tc>
          <w:tcPr>
            <w:tcW w:w="9023" w:type="dxa"/>
            <w:gridSpan w:val="12"/>
            <w:noWrap/>
            <w:vAlign w:val="center"/>
            <w:hideMark/>
          </w:tcPr>
          <w:p w14:paraId="1764CCD5" w14:textId="77777777" w:rsidR="002926CD" w:rsidRDefault="002926CD">
            <w:pPr>
              <w:rPr>
                <w:rFonts w:ascii="Tahoma" w:hAnsi="Tahoma" w:cs="Tahoma"/>
                <w:sz w:val="16"/>
                <w:szCs w:val="16"/>
              </w:rPr>
            </w:pPr>
            <w:r>
              <w:rPr>
                <w:rFonts w:ascii="Tahoma" w:hAnsi="Tahoma" w:cs="Tahoma"/>
                <w:sz w:val="16"/>
                <w:szCs w:val="16"/>
              </w:rPr>
              <w:t>A</w:t>
            </w:r>
            <w:r>
              <w:rPr>
                <w:rFonts w:ascii="Tahoma" w:hAnsi="Tahoma" w:cs="Tahoma"/>
                <w:sz w:val="16"/>
                <w:szCs w:val="16"/>
              </w:rPr>
              <w:tab/>
              <w:t xml:space="preserve"> Polikliniky samostatné (</w:t>
            </w:r>
            <w:proofErr w:type="spellStart"/>
            <w:r>
              <w:rPr>
                <w:rFonts w:ascii="Tahoma" w:hAnsi="Tahoma" w:cs="Tahoma"/>
                <w:sz w:val="16"/>
                <w:szCs w:val="16"/>
              </w:rPr>
              <w:t>úz</w:t>
            </w:r>
            <w:proofErr w:type="spellEnd"/>
            <w:r>
              <w:rPr>
                <w:rFonts w:ascii="Tahoma" w:hAnsi="Tahoma" w:cs="Tahoma"/>
                <w:sz w:val="16"/>
                <w:szCs w:val="16"/>
              </w:rPr>
              <w:t xml:space="preserve">. a </w:t>
            </w:r>
            <w:proofErr w:type="spellStart"/>
            <w:r>
              <w:rPr>
                <w:rFonts w:ascii="Tahoma" w:hAnsi="Tahoma" w:cs="Tahoma"/>
                <w:sz w:val="16"/>
                <w:szCs w:val="16"/>
              </w:rPr>
              <w:t>záv</w:t>
            </w:r>
            <w:proofErr w:type="spellEnd"/>
            <w:r>
              <w:rPr>
                <w:rFonts w:ascii="Tahoma" w:hAnsi="Tahoma" w:cs="Tahoma"/>
                <w:sz w:val="16"/>
                <w:szCs w:val="16"/>
              </w:rPr>
              <w:t>.)</w:t>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p>
          <w:p w14:paraId="1112BD2E" w14:textId="77777777" w:rsidR="002926CD" w:rsidRDefault="002926CD">
            <w:pPr>
              <w:rPr>
                <w:rFonts w:ascii="Tahoma" w:hAnsi="Tahoma" w:cs="Tahoma"/>
                <w:sz w:val="16"/>
                <w:szCs w:val="16"/>
              </w:rPr>
            </w:pPr>
            <w:r>
              <w:rPr>
                <w:rFonts w:ascii="Tahoma" w:hAnsi="Tahoma" w:cs="Tahoma"/>
                <w:sz w:val="16"/>
                <w:szCs w:val="16"/>
              </w:rPr>
              <w:t>B</w:t>
            </w:r>
            <w:r>
              <w:rPr>
                <w:rFonts w:ascii="Tahoma" w:hAnsi="Tahoma" w:cs="Tahoma"/>
                <w:sz w:val="16"/>
                <w:szCs w:val="16"/>
              </w:rPr>
              <w:tab/>
              <w:t xml:space="preserve"> Nemocnice všeobecné a špecializované</w:t>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p>
          <w:p w14:paraId="16F05139" w14:textId="77777777" w:rsidR="002926CD" w:rsidRDefault="002926CD">
            <w:pPr>
              <w:rPr>
                <w:rFonts w:ascii="Tahoma" w:hAnsi="Tahoma" w:cs="Tahoma"/>
                <w:sz w:val="16"/>
                <w:szCs w:val="16"/>
              </w:rPr>
            </w:pPr>
            <w:r>
              <w:rPr>
                <w:rFonts w:ascii="Tahoma" w:hAnsi="Tahoma" w:cs="Tahoma"/>
                <w:sz w:val="16"/>
                <w:szCs w:val="16"/>
              </w:rPr>
              <w:t>C</w:t>
            </w:r>
            <w:r>
              <w:rPr>
                <w:rFonts w:ascii="Tahoma" w:hAnsi="Tahoma" w:cs="Tahoma"/>
                <w:sz w:val="16"/>
                <w:szCs w:val="16"/>
              </w:rPr>
              <w:tab/>
              <w:t xml:space="preserve"> Transfúziologické a hematologické oddelenia</w:t>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p>
          <w:p w14:paraId="1C68C470" w14:textId="77777777" w:rsidR="002926CD" w:rsidRDefault="002926CD">
            <w:pPr>
              <w:rPr>
                <w:rFonts w:ascii="Tahoma" w:hAnsi="Tahoma" w:cs="Tahoma"/>
                <w:sz w:val="16"/>
                <w:szCs w:val="16"/>
              </w:rPr>
            </w:pPr>
            <w:r>
              <w:rPr>
                <w:rFonts w:ascii="Tahoma" w:hAnsi="Tahoma" w:cs="Tahoma"/>
                <w:sz w:val="16"/>
                <w:szCs w:val="16"/>
              </w:rPr>
              <w:t>D</w:t>
            </w:r>
            <w:r>
              <w:rPr>
                <w:rFonts w:ascii="Tahoma" w:hAnsi="Tahoma" w:cs="Tahoma"/>
                <w:sz w:val="16"/>
                <w:szCs w:val="16"/>
              </w:rPr>
              <w:tab/>
              <w:t xml:space="preserve"> Liečebne, domy </w:t>
            </w:r>
            <w:proofErr w:type="spellStart"/>
            <w:r>
              <w:rPr>
                <w:rFonts w:ascii="Tahoma" w:hAnsi="Tahoma" w:cs="Tahoma"/>
                <w:sz w:val="16"/>
                <w:szCs w:val="16"/>
              </w:rPr>
              <w:t>ošet.starost</w:t>
            </w:r>
            <w:proofErr w:type="spellEnd"/>
            <w:r>
              <w:rPr>
                <w:rFonts w:ascii="Tahoma" w:hAnsi="Tahoma" w:cs="Tahoma"/>
                <w:sz w:val="16"/>
                <w:szCs w:val="16"/>
              </w:rPr>
              <w:t xml:space="preserve">., hospice, </w:t>
            </w:r>
            <w:proofErr w:type="spellStart"/>
            <w:r>
              <w:rPr>
                <w:rFonts w:ascii="Tahoma" w:hAnsi="Tahoma" w:cs="Tahoma"/>
                <w:sz w:val="16"/>
                <w:szCs w:val="16"/>
              </w:rPr>
              <w:t>zar.biomed.výskumu</w:t>
            </w:r>
            <w:proofErr w:type="spellEnd"/>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t xml:space="preserve"> </w:t>
            </w:r>
          </w:p>
          <w:p w14:paraId="7A44B029" w14:textId="77777777" w:rsidR="002926CD" w:rsidRDefault="002926CD">
            <w:pPr>
              <w:rPr>
                <w:rFonts w:ascii="Tahoma" w:hAnsi="Tahoma" w:cs="Tahoma"/>
                <w:sz w:val="16"/>
                <w:szCs w:val="16"/>
              </w:rPr>
            </w:pPr>
            <w:r>
              <w:rPr>
                <w:rFonts w:ascii="Tahoma" w:hAnsi="Tahoma" w:cs="Tahoma"/>
                <w:sz w:val="16"/>
                <w:szCs w:val="16"/>
              </w:rPr>
              <w:t>E</w:t>
            </w:r>
            <w:r>
              <w:rPr>
                <w:rFonts w:ascii="Tahoma" w:hAnsi="Tahoma" w:cs="Tahoma"/>
                <w:sz w:val="16"/>
                <w:szCs w:val="16"/>
              </w:rPr>
              <w:tab/>
              <w:t xml:space="preserve"> Lekárne a výdajne liekov</w:t>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p>
          <w:p w14:paraId="38270CEE" w14:textId="77777777" w:rsidR="002926CD" w:rsidRDefault="002926CD">
            <w:pPr>
              <w:rPr>
                <w:rFonts w:ascii="Tahoma" w:hAnsi="Tahoma" w:cs="Tahoma"/>
                <w:sz w:val="16"/>
                <w:szCs w:val="16"/>
              </w:rPr>
            </w:pPr>
            <w:r>
              <w:rPr>
                <w:rFonts w:ascii="Tahoma" w:hAnsi="Tahoma" w:cs="Tahoma"/>
                <w:sz w:val="16"/>
                <w:szCs w:val="16"/>
              </w:rPr>
              <w:t>F</w:t>
            </w:r>
            <w:r>
              <w:rPr>
                <w:rFonts w:ascii="Tahoma" w:hAnsi="Tahoma" w:cs="Tahoma"/>
                <w:sz w:val="16"/>
                <w:szCs w:val="16"/>
              </w:rPr>
              <w:tab/>
              <w:t xml:space="preserve"> Výdajne zdravotníckych pomôcok spolu</w:t>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p>
          <w:p w14:paraId="4D27E000" w14:textId="77777777" w:rsidR="002926CD" w:rsidRDefault="002926CD">
            <w:pPr>
              <w:rPr>
                <w:rFonts w:ascii="Tahoma" w:hAnsi="Tahoma" w:cs="Tahoma"/>
                <w:sz w:val="16"/>
                <w:szCs w:val="16"/>
              </w:rPr>
            </w:pPr>
            <w:r>
              <w:rPr>
                <w:rFonts w:ascii="Tahoma" w:hAnsi="Tahoma" w:cs="Tahoma"/>
                <w:sz w:val="16"/>
                <w:szCs w:val="16"/>
              </w:rPr>
              <w:t>G</w:t>
            </w:r>
            <w:r>
              <w:rPr>
                <w:rFonts w:ascii="Tahoma" w:hAnsi="Tahoma" w:cs="Tahoma"/>
                <w:sz w:val="16"/>
                <w:szCs w:val="16"/>
              </w:rPr>
              <w:tab/>
              <w:t xml:space="preserve"> Samostatné ambulancie praktického lekára pre dospelých</w:t>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p>
          <w:p w14:paraId="0DC93C2A" w14:textId="77777777" w:rsidR="002926CD" w:rsidRDefault="002926CD">
            <w:pPr>
              <w:rPr>
                <w:rFonts w:ascii="Tahoma" w:hAnsi="Tahoma" w:cs="Tahoma"/>
                <w:sz w:val="16"/>
                <w:szCs w:val="16"/>
              </w:rPr>
            </w:pPr>
            <w:r>
              <w:rPr>
                <w:rFonts w:ascii="Tahoma" w:hAnsi="Tahoma" w:cs="Tahoma"/>
                <w:sz w:val="16"/>
                <w:szCs w:val="16"/>
              </w:rPr>
              <w:t>H</w:t>
            </w:r>
            <w:r>
              <w:rPr>
                <w:rFonts w:ascii="Tahoma" w:hAnsi="Tahoma" w:cs="Tahoma"/>
                <w:sz w:val="16"/>
                <w:szCs w:val="16"/>
              </w:rPr>
              <w:tab/>
              <w:t xml:space="preserve"> Samostatné ambulancie praktického lekára pre deti</w:t>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p>
          <w:p w14:paraId="7C15DAC4" w14:textId="77777777" w:rsidR="002926CD" w:rsidRDefault="002926CD">
            <w:pPr>
              <w:rPr>
                <w:rFonts w:ascii="Tahoma" w:hAnsi="Tahoma" w:cs="Tahoma"/>
                <w:sz w:val="16"/>
                <w:szCs w:val="16"/>
              </w:rPr>
            </w:pPr>
            <w:r>
              <w:rPr>
                <w:rFonts w:ascii="Tahoma" w:hAnsi="Tahoma" w:cs="Tahoma"/>
                <w:sz w:val="16"/>
                <w:szCs w:val="16"/>
              </w:rPr>
              <w:t>I</w:t>
            </w:r>
            <w:r>
              <w:rPr>
                <w:rFonts w:ascii="Tahoma" w:hAnsi="Tahoma" w:cs="Tahoma"/>
                <w:sz w:val="16"/>
                <w:szCs w:val="16"/>
              </w:rPr>
              <w:tab/>
              <w:t xml:space="preserve"> Samostatné ambulancie praktického lekára stomatológa</w:t>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p>
          <w:p w14:paraId="6D76844A" w14:textId="77777777" w:rsidR="002926CD" w:rsidRDefault="002926CD">
            <w:pPr>
              <w:rPr>
                <w:rFonts w:ascii="Tahoma" w:hAnsi="Tahoma" w:cs="Tahoma"/>
                <w:sz w:val="16"/>
                <w:szCs w:val="16"/>
              </w:rPr>
            </w:pPr>
            <w:r>
              <w:rPr>
                <w:rFonts w:ascii="Tahoma" w:hAnsi="Tahoma" w:cs="Tahoma"/>
                <w:sz w:val="16"/>
                <w:szCs w:val="16"/>
              </w:rPr>
              <w:t>J</w:t>
            </w:r>
            <w:r>
              <w:rPr>
                <w:rFonts w:ascii="Tahoma" w:hAnsi="Tahoma" w:cs="Tahoma"/>
                <w:sz w:val="16"/>
                <w:szCs w:val="16"/>
              </w:rPr>
              <w:tab/>
              <w:t xml:space="preserve"> Samostatné ambulancie praktického lekára gynekológa</w:t>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p>
          <w:p w14:paraId="76BE0B15" w14:textId="77777777" w:rsidR="002926CD" w:rsidRDefault="002926CD">
            <w:pPr>
              <w:rPr>
                <w:rFonts w:ascii="Tahoma" w:hAnsi="Tahoma" w:cs="Tahoma"/>
                <w:sz w:val="16"/>
                <w:szCs w:val="16"/>
              </w:rPr>
            </w:pPr>
            <w:r>
              <w:rPr>
                <w:rFonts w:ascii="Tahoma" w:hAnsi="Tahoma" w:cs="Tahoma"/>
                <w:sz w:val="16"/>
                <w:szCs w:val="16"/>
              </w:rPr>
              <w:t>K</w:t>
            </w:r>
            <w:r>
              <w:rPr>
                <w:rFonts w:ascii="Tahoma" w:hAnsi="Tahoma" w:cs="Tahoma"/>
                <w:sz w:val="16"/>
                <w:szCs w:val="16"/>
              </w:rPr>
              <w:tab/>
              <w:t xml:space="preserve"> Samostatné ambulancie lekára špecialistu</w:t>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r>
              <w:rPr>
                <w:rFonts w:ascii="Tahoma" w:hAnsi="Tahoma" w:cs="Tahoma"/>
                <w:sz w:val="16"/>
                <w:szCs w:val="16"/>
              </w:rPr>
              <w:tab/>
            </w:r>
          </w:p>
          <w:p w14:paraId="73BC1CBC" w14:textId="77777777" w:rsidR="002926CD" w:rsidRDefault="002926CD">
            <w:pPr>
              <w:rPr>
                <w:rFonts w:ascii="Tahoma" w:hAnsi="Tahoma" w:cs="Tahoma"/>
                <w:sz w:val="16"/>
                <w:szCs w:val="16"/>
              </w:rPr>
            </w:pPr>
            <w:r>
              <w:rPr>
                <w:rFonts w:ascii="Tahoma" w:hAnsi="Tahoma" w:cs="Tahoma"/>
                <w:sz w:val="16"/>
                <w:szCs w:val="16"/>
              </w:rPr>
              <w:t>L</w:t>
            </w:r>
            <w:r>
              <w:rPr>
                <w:rFonts w:ascii="Tahoma" w:hAnsi="Tahoma" w:cs="Tahoma"/>
                <w:sz w:val="16"/>
                <w:szCs w:val="16"/>
              </w:rPr>
              <w:tab/>
              <w:t xml:space="preserve"> Rý</w:t>
            </w:r>
            <w:r>
              <w:rPr>
                <w:rStyle w:val="slostrany"/>
                <w:rFonts w:ascii="Tahoma" w:hAnsi="Tahoma" w:cs="Tahoma"/>
                <w:sz w:val="16"/>
                <w:szCs w:val="16"/>
              </w:rPr>
              <w:t>chla zdravotnícka pomoc</w:t>
            </w:r>
            <w:r>
              <w:rPr>
                <w:rStyle w:val="slostrany"/>
                <w:rFonts w:ascii="Tahoma" w:hAnsi="Tahoma" w:cs="Tahoma"/>
                <w:sz w:val="16"/>
                <w:szCs w:val="16"/>
              </w:rPr>
              <w:tab/>
            </w:r>
            <w:r>
              <w:rPr>
                <w:rStyle w:val="slostrany"/>
                <w:rFonts w:ascii="Tahoma" w:hAnsi="Tahoma" w:cs="Tahoma"/>
                <w:sz w:val="16"/>
                <w:szCs w:val="16"/>
              </w:rPr>
              <w:tab/>
            </w:r>
            <w:r>
              <w:rPr>
                <w:rStyle w:val="slostrany"/>
                <w:rFonts w:ascii="Tahoma" w:hAnsi="Tahoma" w:cs="Tahoma"/>
                <w:sz w:val="16"/>
                <w:szCs w:val="16"/>
              </w:rPr>
              <w:tab/>
            </w:r>
            <w:r>
              <w:rPr>
                <w:rStyle w:val="slostrany"/>
                <w:rFonts w:ascii="Tahoma" w:hAnsi="Tahoma" w:cs="Tahoma"/>
                <w:sz w:val="16"/>
                <w:szCs w:val="16"/>
              </w:rPr>
              <w:tab/>
            </w:r>
            <w:r>
              <w:rPr>
                <w:rStyle w:val="slostrany"/>
                <w:rFonts w:ascii="Tahoma" w:hAnsi="Tahoma" w:cs="Tahoma"/>
                <w:sz w:val="16"/>
                <w:szCs w:val="16"/>
              </w:rPr>
              <w:tab/>
            </w:r>
            <w:r>
              <w:rPr>
                <w:rStyle w:val="slostrany"/>
                <w:rFonts w:ascii="Tahoma" w:hAnsi="Tahoma" w:cs="Tahoma"/>
                <w:sz w:val="16"/>
                <w:szCs w:val="16"/>
              </w:rPr>
              <w:tab/>
            </w:r>
            <w:r>
              <w:rPr>
                <w:rStyle w:val="slostrany"/>
                <w:rFonts w:ascii="Tahoma" w:hAnsi="Tahoma" w:cs="Tahoma"/>
                <w:sz w:val="16"/>
                <w:szCs w:val="16"/>
              </w:rPr>
              <w:tab/>
            </w:r>
          </w:p>
        </w:tc>
      </w:tr>
    </w:tbl>
    <w:p w14:paraId="39F7ECDE" w14:textId="77777777" w:rsidR="002926CD" w:rsidRDefault="002926CD" w:rsidP="002926CD">
      <w:pPr>
        <w:jc w:val="both"/>
        <w:rPr>
          <w:rFonts w:ascii="Tahoma" w:hAnsi="Tahoma" w:cs="Tahoma"/>
          <w:sz w:val="16"/>
          <w:szCs w:val="16"/>
        </w:rPr>
      </w:pPr>
      <w:r>
        <w:rPr>
          <w:rFonts w:ascii="Tahoma" w:hAnsi="Tahoma" w:cs="Tahoma"/>
          <w:sz w:val="16"/>
          <w:szCs w:val="16"/>
        </w:rPr>
        <w:t xml:space="preserve">Zdroj: ŠÚ SR, 2022, </w:t>
      </w:r>
      <w:proofErr w:type="spellStart"/>
      <w:r>
        <w:rPr>
          <w:rFonts w:ascii="Tahoma" w:hAnsi="Tahoma" w:cs="Tahoma"/>
          <w:sz w:val="16"/>
          <w:szCs w:val="16"/>
        </w:rPr>
        <w:t>DacaCubes</w:t>
      </w:r>
      <w:proofErr w:type="spellEnd"/>
      <w:r>
        <w:rPr>
          <w:rFonts w:ascii="Tahoma" w:hAnsi="Tahoma" w:cs="Tahoma"/>
          <w:sz w:val="16"/>
          <w:szCs w:val="16"/>
        </w:rPr>
        <w:t>,</w:t>
      </w:r>
    </w:p>
    <w:p w14:paraId="7746CF9F" w14:textId="77777777" w:rsidR="002926CD" w:rsidRDefault="002926CD" w:rsidP="002926CD">
      <w:pPr>
        <w:jc w:val="both"/>
        <w:rPr>
          <w:rFonts w:ascii="Tahoma" w:hAnsi="Tahoma" w:cs="Tahoma"/>
          <w:sz w:val="20"/>
          <w:szCs w:val="20"/>
        </w:rPr>
      </w:pPr>
    </w:p>
    <w:p w14:paraId="7297F1D5" w14:textId="05B7EB44" w:rsidR="002926CD" w:rsidRPr="00297040" w:rsidRDefault="002926CD" w:rsidP="002926CD">
      <w:pPr>
        <w:jc w:val="both"/>
        <w:rPr>
          <w:rFonts w:asciiTheme="majorHAnsi" w:hAnsiTheme="majorHAnsi" w:cstheme="majorHAnsi"/>
          <w:sz w:val="24"/>
          <w:szCs w:val="24"/>
        </w:rPr>
      </w:pPr>
      <w:r w:rsidRPr="00297040">
        <w:rPr>
          <w:rFonts w:asciiTheme="majorHAnsi" w:hAnsiTheme="majorHAnsi" w:cstheme="majorHAnsi"/>
          <w:sz w:val="24"/>
          <w:szCs w:val="24"/>
        </w:rPr>
        <w:t>Problémom v meste  sú praktickí lekári v dôchodkovom veku, nedostatok  špecialistov, dlhé čakacie doby na vyšetrenie, zložitý systém objednávania, častokrát nemožný telefonicky kontakt. Rovnaký problém je aj u stomatológov. Najmä ich služby sú finančne náročné a hlavne sociálne slabší obyvatelia majú s návštevou stomatológa problém. Je potrebné rozšírenie ponuky zdravotníckych služieb a okrem kvantitatívnych parametrov riešiť aj vekovú štruktúru lekárov a zdravotníckeho personálu, ktorá v budúcnosti vytvorí v tejto oblasti ťažko riešiteľný problém.</w:t>
      </w:r>
    </w:p>
    <w:p w14:paraId="4A2567F2" w14:textId="77777777" w:rsidR="002926CD" w:rsidRPr="00297040" w:rsidRDefault="002926CD" w:rsidP="002926CD">
      <w:pPr>
        <w:jc w:val="both"/>
        <w:rPr>
          <w:rFonts w:asciiTheme="majorHAnsi" w:hAnsiTheme="majorHAnsi" w:cstheme="majorHAnsi"/>
          <w:sz w:val="24"/>
          <w:szCs w:val="24"/>
        </w:rPr>
      </w:pPr>
    </w:p>
    <w:p w14:paraId="18119A97" w14:textId="77777777" w:rsidR="002926CD" w:rsidRPr="00297040" w:rsidRDefault="002926CD" w:rsidP="002926CD">
      <w:pPr>
        <w:tabs>
          <w:tab w:val="center" w:pos="4536"/>
        </w:tabs>
        <w:jc w:val="both"/>
        <w:rPr>
          <w:rFonts w:asciiTheme="majorHAnsi" w:hAnsiTheme="majorHAnsi" w:cstheme="majorHAnsi"/>
          <w:sz w:val="24"/>
          <w:szCs w:val="24"/>
        </w:rPr>
      </w:pPr>
      <w:r w:rsidRPr="00297040">
        <w:rPr>
          <w:rFonts w:asciiTheme="majorHAnsi" w:hAnsiTheme="majorHAnsi" w:cstheme="majorHAnsi"/>
          <w:sz w:val="24"/>
          <w:szCs w:val="24"/>
        </w:rPr>
        <w:t>Prognóza cieľovej skupiny</w:t>
      </w:r>
      <w:r w:rsidRPr="00297040">
        <w:rPr>
          <w:rFonts w:asciiTheme="majorHAnsi" w:hAnsiTheme="majorHAnsi" w:cstheme="majorHAnsi"/>
          <w:sz w:val="24"/>
          <w:szCs w:val="24"/>
        </w:rPr>
        <w:tab/>
      </w:r>
    </w:p>
    <w:p w14:paraId="0004DB64" w14:textId="4794AB6D" w:rsidR="002926CD" w:rsidRPr="00297040" w:rsidRDefault="002926CD" w:rsidP="002926CD">
      <w:pPr>
        <w:jc w:val="both"/>
        <w:rPr>
          <w:rFonts w:asciiTheme="majorHAnsi" w:hAnsiTheme="majorHAnsi" w:cstheme="majorHAnsi"/>
          <w:sz w:val="24"/>
          <w:szCs w:val="24"/>
        </w:rPr>
      </w:pPr>
      <w:r w:rsidRPr="00297040">
        <w:rPr>
          <w:rFonts w:asciiTheme="majorHAnsi" w:hAnsiTheme="majorHAnsi" w:cstheme="majorHAnsi"/>
          <w:sz w:val="24"/>
          <w:szCs w:val="24"/>
        </w:rPr>
        <w:t xml:space="preserve">Predpokladá sa vyšší dopyt po zdravotníckych službách, nakoľko spotrebiteľmi zdravotníckych služieb sú hlavne deti nižších vekových skupín. Vyšší dopyt po službách pravdepodobne nebude vyvolaný nárastom tejto vekovej skupiny (v prípade </w:t>
      </w:r>
      <w:proofErr w:type="spellStart"/>
      <w:r w:rsidRPr="00297040">
        <w:rPr>
          <w:rFonts w:asciiTheme="majorHAnsi" w:hAnsiTheme="majorHAnsi" w:cstheme="majorHAnsi"/>
          <w:sz w:val="24"/>
          <w:szCs w:val="24"/>
        </w:rPr>
        <w:t>pos</w:t>
      </w:r>
      <w:r w:rsidR="00297040">
        <w:rPr>
          <w:rFonts w:asciiTheme="majorHAnsi" w:hAnsiTheme="majorHAnsi" w:cstheme="majorHAnsi"/>
          <w:sz w:val="24"/>
          <w:szCs w:val="24"/>
        </w:rPr>
        <w:t>t</w:t>
      </w:r>
      <w:r w:rsidRPr="00297040">
        <w:rPr>
          <w:rFonts w:asciiTheme="majorHAnsi" w:hAnsiTheme="majorHAnsi" w:cstheme="majorHAnsi"/>
          <w:sz w:val="24"/>
          <w:szCs w:val="24"/>
        </w:rPr>
        <w:t>produktívneho</w:t>
      </w:r>
      <w:proofErr w:type="spellEnd"/>
      <w:r w:rsidRPr="00297040">
        <w:rPr>
          <w:rFonts w:asciiTheme="majorHAnsi" w:hAnsiTheme="majorHAnsi" w:cstheme="majorHAnsi"/>
          <w:sz w:val="24"/>
          <w:szCs w:val="24"/>
        </w:rPr>
        <w:t xml:space="preserve"> veku sa predpokladá pokles takmer vo všetkých skupinách), ale zhoršenie životných podmienok tejto skupiny, zvýšené pôsobenie stresových faktorov z dôvodu COVID - 19 a </w:t>
      </w:r>
      <w:r w:rsidR="00712F33" w:rsidRPr="0036524B">
        <w:rPr>
          <w:rFonts w:asciiTheme="majorHAnsi" w:hAnsiTheme="majorHAnsi" w:cstheme="majorHAnsi"/>
          <w:sz w:val="24"/>
          <w:szCs w:val="24"/>
        </w:rPr>
        <w:t xml:space="preserve">vojnovým konfliktom </w:t>
      </w:r>
      <w:r w:rsidRPr="00297040">
        <w:rPr>
          <w:rFonts w:asciiTheme="majorHAnsi" w:hAnsiTheme="majorHAnsi" w:cstheme="majorHAnsi"/>
          <w:sz w:val="24"/>
          <w:szCs w:val="24"/>
        </w:rPr>
        <w:t xml:space="preserve">na Ukrajine, zhoršením parametrov životného prostredia, či problémami spojenými s neschopnosťou uspokojiť základné životné potreby z dôvodu rozpočtovej bariéry a následnej ekonomickej deprivácie.  </w:t>
      </w:r>
    </w:p>
    <w:p w14:paraId="55613FB4" w14:textId="77777777" w:rsidR="002926CD" w:rsidRDefault="002926CD" w:rsidP="002926CD">
      <w:pPr>
        <w:jc w:val="both"/>
        <w:rPr>
          <w:rFonts w:ascii="Tahoma" w:hAnsi="Tahoma" w:cs="Tahoma"/>
          <w:sz w:val="24"/>
          <w:szCs w:val="24"/>
        </w:rPr>
      </w:pPr>
    </w:p>
    <w:tbl>
      <w:tblPr>
        <w:tblW w:w="9129" w:type="dxa"/>
        <w:tblInd w:w="55" w:type="dxa"/>
        <w:tblCellMar>
          <w:left w:w="70" w:type="dxa"/>
          <w:right w:w="70" w:type="dxa"/>
        </w:tblCellMar>
        <w:tblLook w:val="04A0" w:firstRow="1" w:lastRow="0" w:firstColumn="1" w:lastColumn="0" w:noHBand="0" w:noVBand="1"/>
      </w:tblPr>
      <w:tblGrid>
        <w:gridCol w:w="1431"/>
        <w:gridCol w:w="867"/>
        <w:gridCol w:w="680"/>
        <w:gridCol w:w="680"/>
        <w:gridCol w:w="681"/>
        <w:gridCol w:w="681"/>
        <w:gridCol w:w="681"/>
        <w:gridCol w:w="681"/>
        <w:gridCol w:w="681"/>
        <w:gridCol w:w="681"/>
        <w:gridCol w:w="681"/>
        <w:gridCol w:w="704"/>
      </w:tblGrid>
      <w:tr w:rsidR="002926CD" w14:paraId="378BF72B" w14:textId="77777777" w:rsidTr="002926CD">
        <w:trPr>
          <w:trHeight w:val="255"/>
        </w:trPr>
        <w:tc>
          <w:tcPr>
            <w:tcW w:w="9129" w:type="dxa"/>
            <w:gridSpan w:val="12"/>
            <w:shd w:val="clear" w:color="auto" w:fill="666699"/>
            <w:vAlign w:val="center"/>
            <w:hideMark/>
          </w:tcPr>
          <w:p w14:paraId="0ED5B4F6" w14:textId="77777777" w:rsidR="002926CD" w:rsidRDefault="002926CD">
            <w:pPr>
              <w:rPr>
                <w:rFonts w:ascii="Tahoma" w:hAnsi="Tahoma" w:cs="Tahoma"/>
                <w:color w:val="FFFFFF"/>
                <w:sz w:val="16"/>
                <w:szCs w:val="16"/>
              </w:rPr>
            </w:pPr>
            <w:r>
              <w:rPr>
                <w:rFonts w:ascii="Tahoma" w:hAnsi="Tahoma" w:cs="Tahoma"/>
                <w:color w:val="FFFFFF"/>
                <w:sz w:val="16"/>
                <w:szCs w:val="16"/>
              </w:rPr>
              <w:t>Počet obyvateľov ku koncu obdobia (31.12.) podľa územie, 5 ročná veková kategória, pohlavie a rok</w:t>
            </w:r>
          </w:p>
        </w:tc>
      </w:tr>
      <w:tr w:rsidR="002926CD" w14:paraId="329400E9" w14:textId="77777777" w:rsidTr="002926CD">
        <w:trPr>
          <w:trHeight w:val="255"/>
        </w:trPr>
        <w:tc>
          <w:tcPr>
            <w:tcW w:w="1431" w:type="dxa"/>
            <w:shd w:val="clear" w:color="auto" w:fill="FFFFFF"/>
            <w:hideMark/>
          </w:tcPr>
          <w:p w14:paraId="0F95F023" w14:textId="77777777" w:rsidR="002926CD" w:rsidRDefault="002926CD">
            <w:pPr>
              <w:jc w:val="center"/>
              <w:rPr>
                <w:rFonts w:ascii="Tahoma" w:hAnsi="Tahoma" w:cs="Tahoma"/>
                <w:sz w:val="16"/>
                <w:szCs w:val="16"/>
              </w:rPr>
            </w:pPr>
            <w:r>
              <w:rPr>
                <w:rFonts w:ascii="Tahoma" w:hAnsi="Tahoma" w:cs="Tahoma"/>
                <w:sz w:val="16"/>
                <w:szCs w:val="16"/>
              </w:rPr>
              <w:t> </w:t>
            </w:r>
          </w:p>
        </w:tc>
        <w:tc>
          <w:tcPr>
            <w:tcW w:w="867" w:type="dxa"/>
            <w:shd w:val="clear" w:color="auto" w:fill="FFFFFF"/>
            <w:vAlign w:val="center"/>
            <w:hideMark/>
          </w:tcPr>
          <w:p w14:paraId="062A1515" w14:textId="77777777" w:rsidR="002926CD" w:rsidRDefault="002926CD">
            <w:pPr>
              <w:jc w:val="center"/>
              <w:rPr>
                <w:rFonts w:ascii="Tahoma" w:hAnsi="Tahoma" w:cs="Tahoma"/>
                <w:sz w:val="16"/>
                <w:szCs w:val="16"/>
              </w:rPr>
            </w:pPr>
            <w:r>
              <w:rPr>
                <w:rFonts w:ascii="Tahoma" w:hAnsi="Tahoma" w:cs="Tahoma"/>
                <w:sz w:val="16"/>
                <w:szCs w:val="16"/>
              </w:rPr>
              <w:t>2022</w:t>
            </w:r>
          </w:p>
        </w:tc>
        <w:tc>
          <w:tcPr>
            <w:tcW w:w="680" w:type="dxa"/>
            <w:shd w:val="clear" w:color="auto" w:fill="FFFFFF"/>
            <w:vAlign w:val="center"/>
            <w:hideMark/>
          </w:tcPr>
          <w:p w14:paraId="17777A1C" w14:textId="77777777" w:rsidR="002926CD" w:rsidRDefault="002926CD">
            <w:pPr>
              <w:jc w:val="center"/>
              <w:rPr>
                <w:rFonts w:ascii="Tahoma" w:hAnsi="Tahoma" w:cs="Tahoma"/>
                <w:sz w:val="16"/>
                <w:szCs w:val="16"/>
              </w:rPr>
            </w:pPr>
            <w:r>
              <w:rPr>
                <w:rFonts w:ascii="Tahoma" w:hAnsi="Tahoma" w:cs="Tahoma"/>
                <w:sz w:val="16"/>
                <w:szCs w:val="16"/>
              </w:rPr>
              <w:t>2023</w:t>
            </w:r>
          </w:p>
        </w:tc>
        <w:tc>
          <w:tcPr>
            <w:tcW w:w="680" w:type="dxa"/>
            <w:shd w:val="clear" w:color="auto" w:fill="FFFFFF"/>
            <w:vAlign w:val="center"/>
            <w:hideMark/>
          </w:tcPr>
          <w:p w14:paraId="5D942F7B" w14:textId="77777777" w:rsidR="002926CD" w:rsidRDefault="002926CD">
            <w:pPr>
              <w:jc w:val="center"/>
              <w:rPr>
                <w:rFonts w:ascii="Tahoma" w:hAnsi="Tahoma" w:cs="Tahoma"/>
                <w:sz w:val="16"/>
                <w:szCs w:val="16"/>
              </w:rPr>
            </w:pPr>
            <w:r>
              <w:rPr>
                <w:rFonts w:ascii="Tahoma" w:hAnsi="Tahoma" w:cs="Tahoma"/>
                <w:sz w:val="16"/>
                <w:szCs w:val="16"/>
              </w:rPr>
              <w:t>2024</w:t>
            </w:r>
          </w:p>
        </w:tc>
        <w:tc>
          <w:tcPr>
            <w:tcW w:w="681" w:type="dxa"/>
            <w:shd w:val="clear" w:color="auto" w:fill="FFFFFF"/>
            <w:vAlign w:val="center"/>
            <w:hideMark/>
          </w:tcPr>
          <w:p w14:paraId="18EE5B13" w14:textId="77777777" w:rsidR="002926CD" w:rsidRDefault="002926CD">
            <w:pPr>
              <w:jc w:val="center"/>
              <w:rPr>
                <w:rFonts w:ascii="Tahoma" w:hAnsi="Tahoma" w:cs="Tahoma"/>
                <w:sz w:val="16"/>
                <w:szCs w:val="16"/>
              </w:rPr>
            </w:pPr>
            <w:r>
              <w:rPr>
                <w:rFonts w:ascii="Tahoma" w:hAnsi="Tahoma" w:cs="Tahoma"/>
                <w:sz w:val="16"/>
                <w:szCs w:val="16"/>
              </w:rPr>
              <w:t>2025</w:t>
            </w:r>
          </w:p>
        </w:tc>
        <w:tc>
          <w:tcPr>
            <w:tcW w:w="681" w:type="dxa"/>
            <w:shd w:val="clear" w:color="auto" w:fill="FFFFFF"/>
            <w:vAlign w:val="center"/>
            <w:hideMark/>
          </w:tcPr>
          <w:p w14:paraId="0B28B622" w14:textId="77777777" w:rsidR="002926CD" w:rsidRDefault="002926CD">
            <w:pPr>
              <w:jc w:val="center"/>
              <w:rPr>
                <w:rFonts w:ascii="Tahoma" w:hAnsi="Tahoma" w:cs="Tahoma"/>
                <w:sz w:val="16"/>
                <w:szCs w:val="16"/>
              </w:rPr>
            </w:pPr>
            <w:r>
              <w:rPr>
                <w:rFonts w:ascii="Tahoma" w:hAnsi="Tahoma" w:cs="Tahoma"/>
                <w:sz w:val="16"/>
                <w:szCs w:val="16"/>
              </w:rPr>
              <w:t>2026</w:t>
            </w:r>
          </w:p>
        </w:tc>
        <w:tc>
          <w:tcPr>
            <w:tcW w:w="681" w:type="dxa"/>
            <w:shd w:val="clear" w:color="auto" w:fill="FFFFFF"/>
            <w:vAlign w:val="center"/>
            <w:hideMark/>
          </w:tcPr>
          <w:p w14:paraId="33DFDBBE" w14:textId="77777777" w:rsidR="002926CD" w:rsidRDefault="002926CD">
            <w:pPr>
              <w:jc w:val="center"/>
              <w:rPr>
                <w:rFonts w:ascii="Tahoma" w:hAnsi="Tahoma" w:cs="Tahoma"/>
                <w:sz w:val="16"/>
                <w:szCs w:val="16"/>
              </w:rPr>
            </w:pPr>
            <w:r>
              <w:rPr>
                <w:rFonts w:ascii="Tahoma" w:hAnsi="Tahoma" w:cs="Tahoma"/>
                <w:sz w:val="16"/>
                <w:szCs w:val="16"/>
              </w:rPr>
              <w:t>2027</w:t>
            </w:r>
          </w:p>
        </w:tc>
        <w:tc>
          <w:tcPr>
            <w:tcW w:w="681" w:type="dxa"/>
            <w:shd w:val="clear" w:color="auto" w:fill="FFFFFF"/>
            <w:vAlign w:val="center"/>
            <w:hideMark/>
          </w:tcPr>
          <w:p w14:paraId="2DFDD401" w14:textId="77777777" w:rsidR="002926CD" w:rsidRDefault="002926CD">
            <w:pPr>
              <w:jc w:val="center"/>
              <w:rPr>
                <w:rFonts w:ascii="Tahoma" w:hAnsi="Tahoma" w:cs="Tahoma"/>
                <w:sz w:val="16"/>
                <w:szCs w:val="16"/>
              </w:rPr>
            </w:pPr>
            <w:r>
              <w:rPr>
                <w:rFonts w:ascii="Tahoma" w:hAnsi="Tahoma" w:cs="Tahoma"/>
                <w:sz w:val="16"/>
                <w:szCs w:val="16"/>
              </w:rPr>
              <w:t>2028</w:t>
            </w:r>
          </w:p>
        </w:tc>
        <w:tc>
          <w:tcPr>
            <w:tcW w:w="681" w:type="dxa"/>
            <w:shd w:val="clear" w:color="auto" w:fill="FFFFFF"/>
            <w:vAlign w:val="center"/>
            <w:hideMark/>
          </w:tcPr>
          <w:p w14:paraId="7DBAE4E1" w14:textId="77777777" w:rsidR="002926CD" w:rsidRDefault="002926CD">
            <w:pPr>
              <w:jc w:val="center"/>
              <w:rPr>
                <w:rFonts w:ascii="Tahoma" w:hAnsi="Tahoma" w:cs="Tahoma"/>
                <w:sz w:val="16"/>
                <w:szCs w:val="16"/>
              </w:rPr>
            </w:pPr>
            <w:r>
              <w:rPr>
                <w:rFonts w:ascii="Tahoma" w:hAnsi="Tahoma" w:cs="Tahoma"/>
                <w:sz w:val="16"/>
                <w:szCs w:val="16"/>
              </w:rPr>
              <w:t>2029</w:t>
            </w:r>
          </w:p>
        </w:tc>
        <w:tc>
          <w:tcPr>
            <w:tcW w:w="681" w:type="dxa"/>
            <w:shd w:val="clear" w:color="auto" w:fill="FFFFFF"/>
            <w:vAlign w:val="center"/>
            <w:hideMark/>
          </w:tcPr>
          <w:p w14:paraId="05EB86A0" w14:textId="77777777" w:rsidR="002926CD" w:rsidRDefault="002926CD">
            <w:pPr>
              <w:jc w:val="center"/>
              <w:rPr>
                <w:rFonts w:ascii="Tahoma" w:hAnsi="Tahoma" w:cs="Tahoma"/>
                <w:sz w:val="16"/>
                <w:szCs w:val="16"/>
              </w:rPr>
            </w:pPr>
            <w:r>
              <w:rPr>
                <w:rFonts w:ascii="Tahoma" w:hAnsi="Tahoma" w:cs="Tahoma"/>
                <w:sz w:val="16"/>
                <w:szCs w:val="16"/>
              </w:rPr>
              <w:t>2030</w:t>
            </w:r>
          </w:p>
        </w:tc>
        <w:tc>
          <w:tcPr>
            <w:tcW w:w="681" w:type="dxa"/>
            <w:shd w:val="clear" w:color="auto" w:fill="FFFFFF"/>
            <w:vAlign w:val="center"/>
            <w:hideMark/>
          </w:tcPr>
          <w:p w14:paraId="37985768" w14:textId="77777777" w:rsidR="002926CD" w:rsidRDefault="002926CD">
            <w:pPr>
              <w:jc w:val="center"/>
              <w:rPr>
                <w:rFonts w:ascii="Tahoma" w:hAnsi="Tahoma" w:cs="Tahoma"/>
                <w:sz w:val="16"/>
                <w:szCs w:val="16"/>
              </w:rPr>
            </w:pPr>
            <w:r>
              <w:rPr>
                <w:rFonts w:ascii="Tahoma" w:hAnsi="Tahoma" w:cs="Tahoma"/>
                <w:sz w:val="16"/>
                <w:szCs w:val="16"/>
              </w:rPr>
              <w:t>2031</w:t>
            </w:r>
          </w:p>
        </w:tc>
        <w:tc>
          <w:tcPr>
            <w:tcW w:w="704" w:type="dxa"/>
            <w:shd w:val="clear" w:color="auto" w:fill="FFFFFF"/>
            <w:vAlign w:val="center"/>
            <w:hideMark/>
          </w:tcPr>
          <w:p w14:paraId="6A5DFBDB" w14:textId="77777777" w:rsidR="002926CD" w:rsidRDefault="002926CD">
            <w:pPr>
              <w:jc w:val="center"/>
              <w:rPr>
                <w:rFonts w:ascii="Tahoma" w:hAnsi="Tahoma" w:cs="Tahoma"/>
                <w:sz w:val="16"/>
                <w:szCs w:val="16"/>
              </w:rPr>
            </w:pPr>
            <w:r>
              <w:rPr>
                <w:rFonts w:ascii="Tahoma" w:hAnsi="Tahoma" w:cs="Tahoma"/>
                <w:sz w:val="16"/>
                <w:szCs w:val="16"/>
              </w:rPr>
              <w:t>2032</w:t>
            </w:r>
          </w:p>
        </w:tc>
      </w:tr>
      <w:tr w:rsidR="002926CD" w14:paraId="21B70D86" w14:textId="77777777" w:rsidTr="002926CD">
        <w:trPr>
          <w:trHeight w:val="255"/>
        </w:trPr>
        <w:tc>
          <w:tcPr>
            <w:tcW w:w="1431" w:type="dxa"/>
            <w:shd w:val="clear" w:color="auto" w:fill="FFFFFF"/>
            <w:vAlign w:val="center"/>
            <w:hideMark/>
          </w:tcPr>
          <w:p w14:paraId="72F3CA40" w14:textId="77777777" w:rsidR="002926CD" w:rsidRDefault="002926CD">
            <w:pPr>
              <w:rPr>
                <w:rFonts w:ascii="Tahoma" w:hAnsi="Tahoma" w:cs="Tahoma"/>
                <w:sz w:val="16"/>
                <w:szCs w:val="16"/>
              </w:rPr>
            </w:pPr>
            <w:r>
              <w:rPr>
                <w:rFonts w:ascii="Tahoma" w:hAnsi="Tahoma" w:cs="Tahoma"/>
                <w:sz w:val="16"/>
                <w:szCs w:val="16"/>
              </w:rPr>
              <w:t>0</w:t>
            </w:r>
          </w:p>
        </w:tc>
        <w:tc>
          <w:tcPr>
            <w:tcW w:w="867" w:type="dxa"/>
            <w:noWrap/>
            <w:vAlign w:val="center"/>
            <w:hideMark/>
          </w:tcPr>
          <w:p w14:paraId="0DA2F0C4" w14:textId="77777777" w:rsidR="002926CD" w:rsidRDefault="002926CD">
            <w:pPr>
              <w:jc w:val="right"/>
              <w:rPr>
                <w:rFonts w:ascii="Tahoma" w:hAnsi="Tahoma" w:cs="Tahoma"/>
                <w:color w:val="000000"/>
                <w:sz w:val="16"/>
                <w:szCs w:val="16"/>
              </w:rPr>
            </w:pPr>
            <w:r>
              <w:rPr>
                <w:rFonts w:ascii="Tahoma" w:hAnsi="Tahoma" w:cs="Tahoma"/>
                <w:color w:val="000000"/>
                <w:sz w:val="16"/>
                <w:szCs w:val="16"/>
              </w:rPr>
              <w:t>78</w:t>
            </w:r>
          </w:p>
        </w:tc>
        <w:tc>
          <w:tcPr>
            <w:tcW w:w="680" w:type="dxa"/>
            <w:noWrap/>
            <w:vAlign w:val="center"/>
            <w:hideMark/>
          </w:tcPr>
          <w:p w14:paraId="3EFB37E4" w14:textId="77777777" w:rsidR="002926CD" w:rsidRDefault="002926CD">
            <w:pPr>
              <w:jc w:val="right"/>
              <w:rPr>
                <w:rFonts w:ascii="Tahoma" w:hAnsi="Tahoma" w:cs="Tahoma"/>
                <w:color w:val="000000"/>
                <w:sz w:val="16"/>
                <w:szCs w:val="16"/>
              </w:rPr>
            </w:pPr>
            <w:r>
              <w:rPr>
                <w:rFonts w:ascii="Tahoma" w:hAnsi="Tahoma" w:cs="Tahoma"/>
                <w:color w:val="000000"/>
                <w:sz w:val="16"/>
                <w:szCs w:val="16"/>
              </w:rPr>
              <w:t>76</w:t>
            </w:r>
          </w:p>
        </w:tc>
        <w:tc>
          <w:tcPr>
            <w:tcW w:w="680" w:type="dxa"/>
            <w:noWrap/>
            <w:vAlign w:val="center"/>
            <w:hideMark/>
          </w:tcPr>
          <w:p w14:paraId="469BF181" w14:textId="77777777" w:rsidR="002926CD" w:rsidRDefault="002926CD">
            <w:pPr>
              <w:jc w:val="right"/>
              <w:rPr>
                <w:rFonts w:ascii="Tahoma" w:hAnsi="Tahoma" w:cs="Tahoma"/>
                <w:color w:val="000000"/>
                <w:sz w:val="16"/>
                <w:szCs w:val="16"/>
              </w:rPr>
            </w:pPr>
            <w:r>
              <w:rPr>
                <w:rFonts w:ascii="Tahoma" w:hAnsi="Tahoma" w:cs="Tahoma"/>
                <w:color w:val="000000"/>
                <w:sz w:val="16"/>
                <w:szCs w:val="16"/>
              </w:rPr>
              <w:t>74</w:t>
            </w:r>
          </w:p>
        </w:tc>
        <w:tc>
          <w:tcPr>
            <w:tcW w:w="681" w:type="dxa"/>
            <w:noWrap/>
            <w:vAlign w:val="center"/>
            <w:hideMark/>
          </w:tcPr>
          <w:p w14:paraId="678CCD3C" w14:textId="77777777" w:rsidR="002926CD" w:rsidRDefault="002926CD">
            <w:pPr>
              <w:jc w:val="right"/>
              <w:rPr>
                <w:rFonts w:ascii="Tahoma" w:hAnsi="Tahoma" w:cs="Tahoma"/>
                <w:color w:val="000000"/>
                <w:sz w:val="16"/>
                <w:szCs w:val="16"/>
              </w:rPr>
            </w:pPr>
            <w:r>
              <w:rPr>
                <w:rFonts w:ascii="Tahoma" w:hAnsi="Tahoma" w:cs="Tahoma"/>
                <w:color w:val="000000"/>
                <w:sz w:val="16"/>
                <w:szCs w:val="16"/>
              </w:rPr>
              <w:t>71</w:t>
            </w:r>
          </w:p>
        </w:tc>
        <w:tc>
          <w:tcPr>
            <w:tcW w:w="681" w:type="dxa"/>
            <w:noWrap/>
            <w:vAlign w:val="center"/>
            <w:hideMark/>
          </w:tcPr>
          <w:p w14:paraId="1FAA5BCD" w14:textId="77777777" w:rsidR="002926CD" w:rsidRDefault="002926CD">
            <w:pPr>
              <w:jc w:val="right"/>
              <w:rPr>
                <w:rFonts w:ascii="Tahoma" w:hAnsi="Tahoma" w:cs="Tahoma"/>
                <w:color w:val="000000"/>
                <w:sz w:val="16"/>
                <w:szCs w:val="16"/>
              </w:rPr>
            </w:pPr>
            <w:r>
              <w:rPr>
                <w:rFonts w:ascii="Tahoma" w:hAnsi="Tahoma" w:cs="Tahoma"/>
                <w:color w:val="000000"/>
                <w:sz w:val="16"/>
                <w:szCs w:val="16"/>
              </w:rPr>
              <w:t>69</w:t>
            </w:r>
          </w:p>
        </w:tc>
        <w:tc>
          <w:tcPr>
            <w:tcW w:w="681" w:type="dxa"/>
            <w:noWrap/>
            <w:vAlign w:val="center"/>
            <w:hideMark/>
          </w:tcPr>
          <w:p w14:paraId="65909B9D" w14:textId="77777777" w:rsidR="002926CD" w:rsidRDefault="002926CD">
            <w:pPr>
              <w:jc w:val="right"/>
              <w:rPr>
                <w:rFonts w:ascii="Tahoma" w:hAnsi="Tahoma" w:cs="Tahoma"/>
                <w:color w:val="000000"/>
                <w:sz w:val="16"/>
                <w:szCs w:val="16"/>
              </w:rPr>
            </w:pPr>
            <w:r>
              <w:rPr>
                <w:rFonts w:ascii="Tahoma" w:hAnsi="Tahoma" w:cs="Tahoma"/>
                <w:color w:val="000000"/>
                <w:sz w:val="16"/>
                <w:szCs w:val="16"/>
              </w:rPr>
              <w:t>66</w:t>
            </w:r>
          </w:p>
        </w:tc>
        <w:tc>
          <w:tcPr>
            <w:tcW w:w="681" w:type="dxa"/>
            <w:noWrap/>
            <w:vAlign w:val="center"/>
            <w:hideMark/>
          </w:tcPr>
          <w:p w14:paraId="77AED58F" w14:textId="77777777" w:rsidR="002926CD" w:rsidRDefault="002926CD">
            <w:pPr>
              <w:jc w:val="right"/>
              <w:rPr>
                <w:rFonts w:ascii="Tahoma" w:hAnsi="Tahoma" w:cs="Tahoma"/>
                <w:color w:val="000000"/>
                <w:sz w:val="16"/>
                <w:szCs w:val="16"/>
              </w:rPr>
            </w:pPr>
            <w:r>
              <w:rPr>
                <w:rFonts w:ascii="Tahoma" w:hAnsi="Tahoma" w:cs="Tahoma"/>
                <w:color w:val="000000"/>
                <w:sz w:val="16"/>
                <w:szCs w:val="16"/>
              </w:rPr>
              <w:t>64</w:t>
            </w:r>
          </w:p>
        </w:tc>
        <w:tc>
          <w:tcPr>
            <w:tcW w:w="681" w:type="dxa"/>
            <w:noWrap/>
            <w:vAlign w:val="center"/>
            <w:hideMark/>
          </w:tcPr>
          <w:p w14:paraId="0943D500" w14:textId="77777777" w:rsidR="002926CD" w:rsidRDefault="002926CD">
            <w:pPr>
              <w:jc w:val="right"/>
              <w:rPr>
                <w:rFonts w:ascii="Tahoma" w:hAnsi="Tahoma" w:cs="Tahoma"/>
                <w:color w:val="000000"/>
                <w:sz w:val="16"/>
                <w:szCs w:val="16"/>
              </w:rPr>
            </w:pPr>
            <w:r>
              <w:rPr>
                <w:rFonts w:ascii="Tahoma" w:hAnsi="Tahoma" w:cs="Tahoma"/>
                <w:color w:val="000000"/>
                <w:sz w:val="16"/>
                <w:szCs w:val="16"/>
              </w:rPr>
              <w:t>61</w:t>
            </w:r>
          </w:p>
        </w:tc>
        <w:tc>
          <w:tcPr>
            <w:tcW w:w="681" w:type="dxa"/>
            <w:noWrap/>
            <w:vAlign w:val="center"/>
            <w:hideMark/>
          </w:tcPr>
          <w:p w14:paraId="0A4F12D5" w14:textId="77777777" w:rsidR="002926CD" w:rsidRDefault="002926CD">
            <w:pPr>
              <w:jc w:val="right"/>
              <w:rPr>
                <w:rFonts w:ascii="Tahoma" w:hAnsi="Tahoma" w:cs="Tahoma"/>
                <w:color w:val="000000"/>
                <w:sz w:val="16"/>
                <w:szCs w:val="16"/>
              </w:rPr>
            </w:pPr>
            <w:r>
              <w:rPr>
                <w:rFonts w:ascii="Tahoma" w:hAnsi="Tahoma" w:cs="Tahoma"/>
                <w:color w:val="000000"/>
                <w:sz w:val="16"/>
                <w:szCs w:val="16"/>
              </w:rPr>
              <w:t>59</w:t>
            </w:r>
          </w:p>
        </w:tc>
        <w:tc>
          <w:tcPr>
            <w:tcW w:w="681" w:type="dxa"/>
            <w:noWrap/>
            <w:vAlign w:val="center"/>
            <w:hideMark/>
          </w:tcPr>
          <w:p w14:paraId="169220D7" w14:textId="77777777" w:rsidR="002926CD" w:rsidRDefault="002926CD">
            <w:pPr>
              <w:jc w:val="right"/>
              <w:rPr>
                <w:rFonts w:ascii="Tahoma" w:hAnsi="Tahoma" w:cs="Tahoma"/>
                <w:color w:val="000000"/>
                <w:sz w:val="16"/>
                <w:szCs w:val="16"/>
              </w:rPr>
            </w:pPr>
            <w:r>
              <w:rPr>
                <w:rFonts w:ascii="Tahoma" w:hAnsi="Tahoma" w:cs="Tahoma"/>
                <w:color w:val="000000"/>
                <w:sz w:val="16"/>
                <w:szCs w:val="16"/>
              </w:rPr>
              <w:t>56</w:t>
            </w:r>
          </w:p>
        </w:tc>
        <w:tc>
          <w:tcPr>
            <w:tcW w:w="704" w:type="dxa"/>
            <w:noWrap/>
            <w:vAlign w:val="center"/>
            <w:hideMark/>
          </w:tcPr>
          <w:p w14:paraId="7F029911" w14:textId="77777777" w:rsidR="002926CD" w:rsidRDefault="002926CD">
            <w:pPr>
              <w:jc w:val="right"/>
              <w:rPr>
                <w:rFonts w:ascii="Tahoma" w:hAnsi="Tahoma" w:cs="Tahoma"/>
                <w:color w:val="000000"/>
                <w:sz w:val="16"/>
                <w:szCs w:val="16"/>
              </w:rPr>
            </w:pPr>
            <w:r>
              <w:rPr>
                <w:rFonts w:ascii="Tahoma" w:hAnsi="Tahoma" w:cs="Tahoma"/>
                <w:color w:val="000000"/>
                <w:sz w:val="16"/>
                <w:szCs w:val="16"/>
              </w:rPr>
              <w:t>54</w:t>
            </w:r>
          </w:p>
        </w:tc>
      </w:tr>
      <w:tr w:rsidR="002926CD" w14:paraId="72F14062" w14:textId="77777777" w:rsidTr="002926CD">
        <w:trPr>
          <w:trHeight w:val="255"/>
        </w:trPr>
        <w:tc>
          <w:tcPr>
            <w:tcW w:w="1431" w:type="dxa"/>
            <w:shd w:val="clear" w:color="auto" w:fill="FFFFFF"/>
            <w:vAlign w:val="center"/>
            <w:hideMark/>
          </w:tcPr>
          <w:p w14:paraId="068E9A56" w14:textId="77777777" w:rsidR="002926CD" w:rsidRDefault="002926CD">
            <w:pPr>
              <w:rPr>
                <w:rFonts w:ascii="Tahoma" w:hAnsi="Tahoma" w:cs="Tahoma"/>
                <w:sz w:val="16"/>
                <w:szCs w:val="16"/>
              </w:rPr>
            </w:pPr>
            <w:r>
              <w:rPr>
                <w:rFonts w:ascii="Tahoma" w:hAnsi="Tahoma" w:cs="Tahoma"/>
                <w:sz w:val="16"/>
                <w:szCs w:val="16"/>
              </w:rPr>
              <w:t>1-4</w:t>
            </w:r>
          </w:p>
        </w:tc>
        <w:tc>
          <w:tcPr>
            <w:tcW w:w="867" w:type="dxa"/>
            <w:noWrap/>
            <w:vAlign w:val="center"/>
            <w:hideMark/>
          </w:tcPr>
          <w:p w14:paraId="27C381C0" w14:textId="77777777" w:rsidR="002926CD" w:rsidRDefault="002926CD">
            <w:pPr>
              <w:jc w:val="right"/>
              <w:rPr>
                <w:rFonts w:ascii="Tahoma" w:hAnsi="Tahoma" w:cs="Tahoma"/>
                <w:color w:val="000000"/>
                <w:sz w:val="16"/>
                <w:szCs w:val="16"/>
              </w:rPr>
            </w:pPr>
            <w:r>
              <w:rPr>
                <w:rFonts w:ascii="Tahoma" w:hAnsi="Tahoma" w:cs="Tahoma"/>
                <w:color w:val="000000"/>
                <w:sz w:val="16"/>
                <w:szCs w:val="16"/>
              </w:rPr>
              <w:t>346</w:t>
            </w:r>
          </w:p>
        </w:tc>
        <w:tc>
          <w:tcPr>
            <w:tcW w:w="680" w:type="dxa"/>
            <w:noWrap/>
            <w:vAlign w:val="center"/>
            <w:hideMark/>
          </w:tcPr>
          <w:p w14:paraId="1255788C" w14:textId="77777777" w:rsidR="002926CD" w:rsidRDefault="002926CD">
            <w:pPr>
              <w:jc w:val="right"/>
              <w:rPr>
                <w:rFonts w:ascii="Tahoma" w:hAnsi="Tahoma" w:cs="Tahoma"/>
                <w:color w:val="000000"/>
                <w:sz w:val="16"/>
                <w:szCs w:val="16"/>
              </w:rPr>
            </w:pPr>
            <w:r>
              <w:rPr>
                <w:rFonts w:ascii="Tahoma" w:hAnsi="Tahoma" w:cs="Tahoma"/>
                <w:color w:val="000000"/>
                <w:sz w:val="16"/>
                <w:szCs w:val="16"/>
              </w:rPr>
              <w:t>340</w:t>
            </w:r>
          </w:p>
        </w:tc>
        <w:tc>
          <w:tcPr>
            <w:tcW w:w="680" w:type="dxa"/>
            <w:noWrap/>
            <w:vAlign w:val="center"/>
            <w:hideMark/>
          </w:tcPr>
          <w:p w14:paraId="73FE4582" w14:textId="77777777" w:rsidR="002926CD" w:rsidRDefault="002926CD">
            <w:pPr>
              <w:jc w:val="right"/>
              <w:rPr>
                <w:rFonts w:ascii="Tahoma" w:hAnsi="Tahoma" w:cs="Tahoma"/>
                <w:color w:val="000000"/>
                <w:sz w:val="16"/>
                <w:szCs w:val="16"/>
              </w:rPr>
            </w:pPr>
            <w:r>
              <w:rPr>
                <w:rFonts w:ascii="Tahoma" w:hAnsi="Tahoma" w:cs="Tahoma"/>
                <w:color w:val="000000"/>
                <w:sz w:val="16"/>
                <w:szCs w:val="16"/>
              </w:rPr>
              <w:t>326</w:t>
            </w:r>
          </w:p>
        </w:tc>
        <w:tc>
          <w:tcPr>
            <w:tcW w:w="681" w:type="dxa"/>
            <w:noWrap/>
            <w:vAlign w:val="center"/>
            <w:hideMark/>
          </w:tcPr>
          <w:p w14:paraId="7CBD8455" w14:textId="77777777" w:rsidR="002926CD" w:rsidRDefault="002926CD">
            <w:pPr>
              <w:jc w:val="right"/>
              <w:rPr>
                <w:rFonts w:ascii="Tahoma" w:hAnsi="Tahoma" w:cs="Tahoma"/>
                <w:color w:val="000000"/>
                <w:sz w:val="16"/>
                <w:szCs w:val="16"/>
              </w:rPr>
            </w:pPr>
            <w:r>
              <w:rPr>
                <w:rFonts w:ascii="Tahoma" w:hAnsi="Tahoma" w:cs="Tahoma"/>
                <w:color w:val="000000"/>
                <w:sz w:val="16"/>
                <w:szCs w:val="16"/>
              </w:rPr>
              <w:t>314</w:t>
            </w:r>
          </w:p>
        </w:tc>
        <w:tc>
          <w:tcPr>
            <w:tcW w:w="681" w:type="dxa"/>
            <w:noWrap/>
            <w:vAlign w:val="center"/>
            <w:hideMark/>
          </w:tcPr>
          <w:p w14:paraId="0D8AB7AE" w14:textId="77777777" w:rsidR="002926CD" w:rsidRDefault="002926CD">
            <w:pPr>
              <w:jc w:val="right"/>
              <w:rPr>
                <w:rFonts w:ascii="Tahoma" w:hAnsi="Tahoma" w:cs="Tahoma"/>
                <w:color w:val="000000"/>
                <w:sz w:val="16"/>
                <w:szCs w:val="16"/>
              </w:rPr>
            </w:pPr>
            <w:r>
              <w:rPr>
                <w:rFonts w:ascii="Tahoma" w:hAnsi="Tahoma" w:cs="Tahoma"/>
                <w:color w:val="000000"/>
                <w:sz w:val="16"/>
                <w:szCs w:val="16"/>
              </w:rPr>
              <w:t>303</w:t>
            </w:r>
          </w:p>
        </w:tc>
        <w:tc>
          <w:tcPr>
            <w:tcW w:w="681" w:type="dxa"/>
            <w:noWrap/>
            <w:vAlign w:val="center"/>
            <w:hideMark/>
          </w:tcPr>
          <w:p w14:paraId="1DB538FF" w14:textId="77777777" w:rsidR="002926CD" w:rsidRDefault="002926CD">
            <w:pPr>
              <w:jc w:val="right"/>
              <w:rPr>
                <w:rFonts w:ascii="Tahoma" w:hAnsi="Tahoma" w:cs="Tahoma"/>
                <w:color w:val="000000"/>
                <w:sz w:val="16"/>
                <w:szCs w:val="16"/>
              </w:rPr>
            </w:pPr>
            <w:r>
              <w:rPr>
                <w:rFonts w:ascii="Tahoma" w:hAnsi="Tahoma" w:cs="Tahoma"/>
                <w:color w:val="000000"/>
                <w:sz w:val="16"/>
                <w:szCs w:val="16"/>
              </w:rPr>
              <w:t>292</w:t>
            </w:r>
          </w:p>
        </w:tc>
        <w:tc>
          <w:tcPr>
            <w:tcW w:w="681" w:type="dxa"/>
            <w:noWrap/>
            <w:vAlign w:val="center"/>
            <w:hideMark/>
          </w:tcPr>
          <w:p w14:paraId="4C585D9C" w14:textId="77777777" w:rsidR="002926CD" w:rsidRDefault="002926CD">
            <w:pPr>
              <w:jc w:val="right"/>
              <w:rPr>
                <w:rFonts w:ascii="Tahoma" w:hAnsi="Tahoma" w:cs="Tahoma"/>
                <w:color w:val="000000"/>
                <w:sz w:val="16"/>
                <w:szCs w:val="16"/>
              </w:rPr>
            </w:pPr>
            <w:r>
              <w:rPr>
                <w:rFonts w:ascii="Tahoma" w:hAnsi="Tahoma" w:cs="Tahoma"/>
                <w:color w:val="000000"/>
                <w:sz w:val="16"/>
                <w:szCs w:val="16"/>
              </w:rPr>
              <w:t>280</w:t>
            </w:r>
          </w:p>
        </w:tc>
        <w:tc>
          <w:tcPr>
            <w:tcW w:w="681" w:type="dxa"/>
            <w:noWrap/>
            <w:vAlign w:val="center"/>
            <w:hideMark/>
          </w:tcPr>
          <w:p w14:paraId="750C14BE" w14:textId="77777777" w:rsidR="002926CD" w:rsidRDefault="002926CD">
            <w:pPr>
              <w:jc w:val="right"/>
              <w:rPr>
                <w:rFonts w:ascii="Tahoma" w:hAnsi="Tahoma" w:cs="Tahoma"/>
                <w:color w:val="000000"/>
                <w:sz w:val="16"/>
                <w:szCs w:val="16"/>
              </w:rPr>
            </w:pPr>
            <w:r>
              <w:rPr>
                <w:rFonts w:ascii="Tahoma" w:hAnsi="Tahoma" w:cs="Tahoma"/>
                <w:color w:val="000000"/>
                <w:sz w:val="16"/>
                <w:szCs w:val="16"/>
              </w:rPr>
              <w:t>269</w:t>
            </w:r>
          </w:p>
        </w:tc>
        <w:tc>
          <w:tcPr>
            <w:tcW w:w="681" w:type="dxa"/>
            <w:noWrap/>
            <w:vAlign w:val="center"/>
            <w:hideMark/>
          </w:tcPr>
          <w:p w14:paraId="6B84AC84" w14:textId="77777777" w:rsidR="002926CD" w:rsidRDefault="002926CD">
            <w:pPr>
              <w:jc w:val="right"/>
              <w:rPr>
                <w:rFonts w:ascii="Tahoma" w:hAnsi="Tahoma" w:cs="Tahoma"/>
                <w:color w:val="000000"/>
                <w:sz w:val="16"/>
                <w:szCs w:val="16"/>
              </w:rPr>
            </w:pPr>
            <w:r>
              <w:rPr>
                <w:rFonts w:ascii="Tahoma" w:hAnsi="Tahoma" w:cs="Tahoma"/>
                <w:color w:val="000000"/>
                <w:sz w:val="16"/>
                <w:szCs w:val="16"/>
              </w:rPr>
              <w:t>258</w:t>
            </w:r>
          </w:p>
        </w:tc>
        <w:tc>
          <w:tcPr>
            <w:tcW w:w="681" w:type="dxa"/>
            <w:noWrap/>
            <w:vAlign w:val="center"/>
            <w:hideMark/>
          </w:tcPr>
          <w:p w14:paraId="5BDB2895" w14:textId="77777777" w:rsidR="002926CD" w:rsidRDefault="002926CD">
            <w:pPr>
              <w:jc w:val="right"/>
              <w:rPr>
                <w:rFonts w:ascii="Tahoma" w:hAnsi="Tahoma" w:cs="Tahoma"/>
                <w:color w:val="000000"/>
                <w:sz w:val="16"/>
                <w:szCs w:val="16"/>
              </w:rPr>
            </w:pPr>
            <w:r>
              <w:rPr>
                <w:rFonts w:ascii="Tahoma" w:hAnsi="Tahoma" w:cs="Tahoma"/>
                <w:color w:val="000000"/>
                <w:sz w:val="16"/>
                <w:szCs w:val="16"/>
              </w:rPr>
              <w:t>246</w:t>
            </w:r>
          </w:p>
        </w:tc>
        <w:tc>
          <w:tcPr>
            <w:tcW w:w="704" w:type="dxa"/>
            <w:noWrap/>
            <w:vAlign w:val="center"/>
            <w:hideMark/>
          </w:tcPr>
          <w:p w14:paraId="01B0B3E0" w14:textId="77777777" w:rsidR="002926CD" w:rsidRDefault="002926CD">
            <w:pPr>
              <w:jc w:val="right"/>
              <w:rPr>
                <w:rFonts w:ascii="Tahoma" w:hAnsi="Tahoma" w:cs="Tahoma"/>
                <w:color w:val="000000"/>
                <w:sz w:val="16"/>
                <w:szCs w:val="16"/>
              </w:rPr>
            </w:pPr>
            <w:r>
              <w:rPr>
                <w:rFonts w:ascii="Tahoma" w:hAnsi="Tahoma" w:cs="Tahoma"/>
                <w:color w:val="000000"/>
                <w:sz w:val="16"/>
                <w:szCs w:val="16"/>
              </w:rPr>
              <w:t>235</w:t>
            </w:r>
          </w:p>
        </w:tc>
      </w:tr>
    </w:tbl>
    <w:p w14:paraId="2C3FEFA8" w14:textId="77777777" w:rsidR="002926CD" w:rsidRDefault="002926CD" w:rsidP="002926CD">
      <w:pPr>
        <w:jc w:val="both"/>
        <w:rPr>
          <w:rFonts w:ascii="Tahoma" w:hAnsi="Tahoma" w:cs="Tahoma"/>
          <w:sz w:val="24"/>
          <w:szCs w:val="24"/>
        </w:rPr>
      </w:pPr>
    </w:p>
    <w:tbl>
      <w:tblPr>
        <w:tblW w:w="9129" w:type="dxa"/>
        <w:tblInd w:w="55" w:type="dxa"/>
        <w:tblCellMar>
          <w:left w:w="70" w:type="dxa"/>
          <w:right w:w="70" w:type="dxa"/>
        </w:tblCellMar>
        <w:tblLook w:val="04A0" w:firstRow="1" w:lastRow="0" w:firstColumn="1" w:lastColumn="0" w:noHBand="0" w:noVBand="1"/>
      </w:tblPr>
      <w:tblGrid>
        <w:gridCol w:w="1431"/>
        <w:gridCol w:w="867"/>
        <w:gridCol w:w="680"/>
        <w:gridCol w:w="680"/>
        <w:gridCol w:w="681"/>
        <w:gridCol w:w="681"/>
        <w:gridCol w:w="681"/>
        <w:gridCol w:w="681"/>
        <w:gridCol w:w="681"/>
        <w:gridCol w:w="681"/>
        <w:gridCol w:w="681"/>
        <w:gridCol w:w="704"/>
      </w:tblGrid>
      <w:tr w:rsidR="002926CD" w14:paraId="5FAA9021" w14:textId="77777777" w:rsidTr="002926CD">
        <w:trPr>
          <w:trHeight w:val="227"/>
        </w:trPr>
        <w:tc>
          <w:tcPr>
            <w:tcW w:w="9129" w:type="dxa"/>
            <w:gridSpan w:val="12"/>
            <w:shd w:val="clear" w:color="auto" w:fill="666699"/>
            <w:vAlign w:val="center"/>
            <w:hideMark/>
          </w:tcPr>
          <w:p w14:paraId="2BD9DAC5" w14:textId="77777777" w:rsidR="002926CD" w:rsidRDefault="002926CD">
            <w:pPr>
              <w:rPr>
                <w:rFonts w:ascii="Tahoma" w:hAnsi="Tahoma" w:cs="Tahoma"/>
                <w:color w:val="FFFFFF"/>
                <w:sz w:val="16"/>
                <w:szCs w:val="16"/>
              </w:rPr>
            </w:pPr>
            <w:r>
              <w:rPr>
                <w:rFonts w:ascii="Tahoma" w:hAnsi="Tahoma" w:cs="Tahoma"/>
                <w:color w:val="FFFFFF"/>
                <w:sz w:val="16"/>
                <w:szCs w:val="16"/>
              </w:rPr>
              <w:t>Počet obyvateľov ku koncu obdobia (31.12.) podľa územie, 5 ročná veková kategória, pohlavie a rok</w:t>
            </w:r>
          </w:p>
        </w:tc>
      </w:tr>
      <w:tr w:rsidR="002926CD" w14:paraId="27A68099" w14:textId="77777777" w:rsidTr="002926CD">
        <w:trPr>
          <w:trHeight w:val="227"/>
        </w:trPr>
        <w:tc>
          <w:tcPr>
            <w:tcW w:w="1431" w:type="dxa"/>
            <w:shd w:val="clear" w:color="auto" w:fill="FFFFFF"/>
            <w:hideMark/>
          </w:tcPr>
          <w:p w14:paraId="2D6836A7" w14:textId="77777777" w:rsidR="002926CD" w:rsidRDefault="002926CD">
            <w:pPr>
              <w:jc w:val="center"/>
              <w:rPr>
                <w:rFonts w:ascii="Tahoma" w:hAnsi="Tahoma" w:cs="Tahoma"/>
                <w:sz w:val="16"/>
                <w:szCs w:val="16"/>
              </w:rPr>
            </w:pPr>
            <w:r>
              <w:rPr>
                <w:rFonts w:ascii="Tahoma" w:hAnsi="Tahoma" w:cs="Tahoma"/>
                <w:sz w:val="16"/>
                <w:szCs w:val="16"/>
              </w:rPr>
              <w:t> </w:t>
            </w:r>
          </w:p>
        </w:tc>
        <w:tc>
          <w:tcPr>
            <w:tcW w:w="867" w:type="dxa"/>
            <w:shd w:val="clear" w:color="auto" w:fill="FFFFFF"/>
            <w:vAlign w:val="center"/>
            <w:hideMark/>
          </w:tcPr>
          <w:p w14:paraId="12057764" w14:textId="77777777" w:rsidR="002926CD" w:rsidRDefault="002926CD">
            <w:pPr>
              <w:jc w:val="center"/>
              <w:rPr>
                <w:rFonts w:ascii="Tahoma" w:hAnsi="Tahoma" w:cs="Tahoma"/>
                <w:sz w:val="16"/>
                <w:szCs w:val="16"/>
              </w:rPr>
            </w:pPr>
            <w:r>
              <w:rPr>
                <w:rFonts w:ascii="Tahoma" w:hAnsi="Tahoma" w:cs="Tahoma"/>
                <w:sz w:val="16"/>
                <w:szCs w:val="16"/>
              </w:rPr>
              <w:t>2022</w:t>
            </w:r>
          </w:p>
        </w:tc>
        <w:tc>
          <w:tcPr>
            <w:tcW w:w="680" w:type="dxa"/>
            <w:shd w:val="clear" w:color="auto" w:fill="FFFFFF"/>
            <w:vAlign w:val="center"/>
            <w:hideMark/>
          </w:tcPr>
          <w:p w14:paraId="76C1FF2E" w14:textId="77777777" w:rsidR="002926CD" w:rsidRDefault="002926CD">
            <w:pPr>
              <w:jc w:val="center"/>
              <w:rPr>
                <w:rFonts w:ascii="Tahoma" w:hAnsi="Tahoma" w:cs="Tahoma"/>
                <w:sz w:val="16"/>
                <w:szCs w:val="16"/>
              </w:rPr>
            </w:pPr>
            <w:r>
              <w:rPr>
                <w:rFonts w:ascii="Tahoma" w:hAnsi="Tahoma" w:cs="Tahoma"/>
                <w:sz w:val="16"/>
                <w:szCs w:val="16"/>
              </w:rPr>
              <w:t>2023</w:t>
            </w:r>
          </w:p>
        </w:tc>
        <w:tc>
          <w:tcPr>
            <w:tcW w:w="680" w:type="dxa"/>
            <w:shd w:val="clear" w:color="auto" w:fill="FFFFFF"/>
            <w:vAlign w:val="center"/>
            <w:hideMark/>
          </w:tcPr>
          <w:p w14:paraId="0B678F56" w14:textId="77777777" w:rsidR="002926CD" w:rsidRDefault="002926CD">
            <w:pPr>
              <w:jc w:val="center"/>
              <w:rPr>
                <w:rFonts w:ascii="Tahoma" w:hAnsi="Tahoma" w:cs="Tahoma"/>
                <w:sz w:val="16"/>
                <w:szCs w:val="16"/>
              </w:rPr>
            </w:pPr>
            <w:r>
              <w:rPr>
                <w:rFonts w:ascii="Tahoma" w:hAnsi="Tahoma" w:cs="Tahoma"/>
                <w:sz w:val="16"/>
                <w:szCs w:val="16"/>
              </w:rPr>
              <w:t>2024</w:t>
            </w:r>
          </w:p>
        </w:tc>
        <w:tc>
          <w:tcPr>
            <w:tcW w:w="681" w:type="dxa"/>
            <w:shd w:val="clear" w:color="auto" w:fill="FFFFFF"/>
            <w:vAlign w:val="center"/>
            <w:hideMark/>
          </w:tcPr>
          <w:p w14:paraId="1EF28107" w14:textId="77777777" w:rsidR="002926CD" w:rsidRDefault="002926CD">
            <w:pPr>
              <w:jc w:val="center"/>
              <w:rPr>
                <w:rFonts w:ascii="Tahoma" w:hAnsi="Tahoma" w:cs="Tahoma"/>
                <w:sz w:val="16"/>
                <w:szCs w:val="16"/>
              </w:rPr>
            </w:pPr>
            <w:r>
              <w:rPr>
                <w:rFonts w:ascii="Tahoma" w:hAnsi="Tahoma" w:cs="Tahoma"/>
                <w:sz w:val="16"/>
                <w:szCs w:val="16"/>
              </w:rPr>
              <w:t>2025</w:t>
            </w:r>
          </w:p>
        </w:tc>
        <w:tc>
          <w:tcPr>
            <w:tcW w:w="681" w:type="dxa"/>
            <w:shd w:val="clear" w:color="auto" w:fill="FFFFFF"/>
            <w:vAlign w:val="center"/>
            <w:hideMark/>
          </w:tcPr>
          <w:p w14:paraId="584CB884" w14:textId="77777777" w:rsidR="002926CD" w:rsidRDefault="002926CD">
            <w:pPr>
              <w:jc w:val="center"/>
              <w:rPr>
                <w:rFonts w:ascii="Tahoma" w:hAnsi="Tahoma" w:cs="Tahoma"/>
                <w:sz w:val="16"/>
                <w:szCs w:val="16"/>
              </w:rPr>
            </w:pPr>
            <w:r>
              <w:rPr>
                <w:rFonts w:ascii="Tahoma" w:hAnsi="Tahoma" w:cs="Tahoma"/>
                <w:sz w:val="16"/>
                <w:szCs w:val="16"/>
              </w:rPr>
              <w:t>2026</w:t>
            </w:r>
          </w:p>
        </w:tc>
        <w:tc>
          <w:tcPr>
            <w:tcW w:w="681" w:type="dxa"/>
            <w:shd w:val="clear" w:color="auto" w:fill="FFFFFF"/>
            <w:vAlign w:val="center"/>
            <w:hideMark/>
          </w:tcPr>
          <w:p w14:paraId="124F8B07" w14:textId="77777777" w:rsidR="002926CD" w:rsidRDefault="002926CD">
            <w:pPr>
              <w:jc w:val="center"/>
              <w:rPr>
                <w:rFonts w:ascii="Tahoma" w:hAnsi="Tahoma" w:cs="Tahoma"/>
                <w:sz w:val="16"/>
                <w:szCs w:val="16"/>
              </w:rPr>
            </w:pPr>
            <w:r>
              <w:rPr>
                <w:rFonts w:ascii="Tahoma" w:hAnsi="Tahoma" w:cs="Tahoma"/>
                <w:sz w:val="16"/>
                <w:szCs w:val="16"/>
              </w:rPr>
              <w:t>2027</w:t>
            </w:r>
          </w:p>
        </w:tc>
        <w:tc>
          <w:tcPr>
            <w:tcW w:w="681" w:type="dxa"/>
            <w:shd w:val="clear" w:color="auto" w:fill="FFFFFF"/>
            <w:vAlign w:val="center"/>
            <w:hideMark/>
          </w:tcPr>
          <w:p w14:paraId="109554AD" w14:textId="77777777" w:rsidR="002926CD" w:rsidRDefault="002926CD">
            <w:pPr>
              <w:jc w:val="center"/>
              <w:rPr>
                <w:rFonts w:ascii="Tahoma" w:hAnsi="Tahoma" w:cs="Tahoma"/>
                <w:sz w:val="16"/>
                <w:szCs w:val="16"/>
              </w:rPr>
            </w:pPr>
            <w:r>
              <w:rPr>
                <w:rFonts w:ascii="Tahoma" w:hAnsi="Tahoma" w:cs="Tahoma"/>
                <w:sz w:val="16"/>
                <w:szCs w:val="16"/>
              </w:rPr>
              <w:t>2028</w:t>
            </w:r>
          </w:p>
        </w:tc>
        <w:tc>
          <w:tcPr>
            <w:tcW w:w="681" w:type="dxa"/>
            <w:shd w:val="clear" w:color="auto" w:fill="FFFFFF"/>
            <w:vAlign w:val="center"/>
            <w:hideMark/>
          </w:tcPr>
          <w:p w14:paraId="4BDE2F1D" w14:textId="77777777" w:rsidR="002926CD" w:rsidRDefault="002926CD">
            <w:pPr>
              <w:jc w:val="center"/>
              <w:rPr>
                <w:rFonts w:ascii="Tahoma" w:hAnsi="Tahoma" w:cs="Tahoma"/>
                <w:sz w:val="16"/>
                <w:szCs w:val="16"/>
              </w:rPr>
            </w:pPr>
            <w:r>
              <w:rPr>
                <w:rFonts w:ascii="Tahoma" w:hAnsi="Tahoma" w:cs="Tahoma"/>
                <w:sz w:val="16"/>
                <w:szCs w:val="16"/>
              </w:rPr>
              <w:t>2029</w:t>
            </w:r>
          </w:p>
        </w:tc>
        <w:tc>
          <w:tcPr>
            <w:tcW w:w="681" w:type="dxa"/>
            <w:shd w:val="clear" w:color="auto" w:fill="FFFFFF"/>
            <w:vAlign w:val="center"/>
            <w:hideMark/>
          </w:tcPr>
          <w:p w14:paraId="25C24334" w14:textId="77777777" w:rsidR="002926CD" w:rsidRDefault="002926CD">
            <w:pPr>
              <w:jc w:val="center"/>
              <w:rPr>
                <w:rFonts w:ascii="Tahoma" w:hAnsi="Tahoma" w:cs="Tahoma"/>
                <w:sz w:val="16"/>
                <w:szCs w:val="16"/>
              </w:rPr>
            </w:pPr>
            <w:r>
              <w:rPr>
                <w:rFonts w:ascii="Tahoma" w:hAnsi="Tahoma" w:cs="Tahoma"/>
                <w:sz w:val="16"/>
                <w:szCs w:val="16"/>
              </w:rPr>
              <w:t>2030</w:t>
            </w:r>
          </w:p>
        </w:tc>
        <w:tc>
          <w:tcPr>
            <w:tcW w:w="681" w:type="dxa"/>
            <w:shd w:val="clear" w:color="auto" w:fill="FFFFFF"/>
            <w:vAlign w:val="center"/>
            <w:hideMark/>
          </w:tcPr>
          <w:p w14:paraId="2898E94D" w14:textId="77777777" w:rsidR="002926CD" w:rsidRDefault="002926CD">
            <w:pPr>
              <w:jc w:val="center"/>
              <w:rPr>
                <w:rFonts w:ascii="Tahoma" w:hAnsi="Tahoma" w:cs="Tahoma"/>
                <w:sz w:val="16"/>
                <w:szCs w:val="16"/>
              </w:rPr>
            </w:pPr>
            <w:r>
              <w:rPr>
                <w:rFonts w:ascii="Tahoma" w:hAnsi="Tahoma" w:cs="Tahoma"/>
                <w:sz w:val="16"/>
                <w:szCs w:val="16"/>
              </w:rPr>
              <w:t>2031</w:t>
            </w:r>
          </w:p>
        </w:tc>
        <w:tc>
          <w:tcPr>
            <w:tcW w:w="704" w:type="dxa"/>
            <w:shd w:val="clear" w:color="auto" w:fill="FFFFFF"/>
            <w:vAlign w:val="center"/>
            <w:hideMark/>
          </w:tcPr>
          <w:p w14:paraId="0D3AE66C" w14:textId="77777777" w:rsidR="002926CD" w:rsidRDefault="002926CD">
            <w:pPr>
              <w:jc w:val="center"/>
              <w:rPr>
                <w:rFonts w:ascii="Tahoma" w:hAnsi="Tahoma" w:cs="Tahoma"/>
                <w:sz w:val="16"/>
                <w:szCs w:val="16"/>
              </w:rPr>
            </w:pPr>
            <w:r>
              <w:rPr>
                <w:rFonts w:ascii="Tahoma" w:hAnsi="Tahoma" w:cs="Tahoma"/>
                <w:sz w:val="16"/>
                <w:szCs w:val="16"/>
              </w:rPr>
              <w:t>2032</w:t>
            </w:r>
          </w:p>
        </w:tc>
      </w:tr>
      <w:tr w:rsidR="002926CD" w14:paraId="3161BCFF" w14:textId="77777777" w:rsidTr="002926CD">
        <w:trPr>
          <w:trHeight w:val="227"/>
        </w:trPr>
        <w:tc>
          <w:tcPr>
            <w:tcW w:w="1431" w:type="dxa"/>
            <w:shd w:val="clear" w:color="auto" w:fill="FFFFFF"/>
            <w:vAlign w:val="center"/>
            <w:hideMark/>
          </w:tcPr>
          <w:p w14:paraId="39A02C5F" w14:textId="77777777" w:rsidR="002926CD" w:rsidRDefault="002926CD">
            <w:pPr>
              <w:rPr>
                <w:rFonts w:ascii="Tahoma" w:hAnsi="Tahoma" w:cs="Tahoma"/>
                <w:sz w:val="16"/>
                <w:szCs w:val="16"/>
              </w:rPr>
            </w:pPr>
            <w:r>
              <w:rPr>
                <w:rFonts w:ascii="Tahoma" w:hAnsi="Tahoma" w:cs="Tahoma"/>
                <w:sz w:val="16"/>
                <w:szCs w:val="16"/>
              </w:rPr>
              <w:t>60-64</w:t>
            </w:r>
          </w:p>
        </w:tc>
        <w:tc>
          <w:tcPr>
            <w:tcW w:w="867" w:type="dxa"/>
            <w:noWrap/>
            <w:vAlign w:val="center"/>
            <w:hideMark/>
          </w:tcPr>
          <w:p w14:paraId="50D31A98" w14:textId="77777777" w:rsidR="002926CD" w:rsidRDefault="002926CD">
            <w:pPr>
              <w:jc w:val="right"/>
              <w:rPr>
                <w:rFonts w:ascii="Tahoma" w:hAnsi="Tahoma" w:cs="Tahoma"/>
                <w:color w:val="000000"/>
                <w:sz w:val="16"/>
                <w:szCs w:val="16"/>
              </w:rPr>
            </w:pPr>
            <w:r>
              <w:rPr>
                <w:rFonts w:ascii="Tahoma" w:hAnsi="Tahoma" w:cs="Tahoma"/>
                <w:color w:val="000000"/>
                <w:sz w:val="16"/>
                <w:szCs w:val="16"/>
              </w:rPr>
              <w:t>657</w:t>
            </w:r>
          </w:p>
        </w:tc>
        <w:tc>
          <w:tcPr>
            <w:tcW w:w="680" w:type="dxa"/>
            <w:noWrap/>
            <w:vAlign w:val="center"/>
            <w:hideMark/>
          </w:tcPr>
          <w:p w14:paraId="4DB00A24" w14:textId="77777777" w:rsidR="002926CD" w:rsidRDefault="002926CD">
            <w:pPr>
              <w:jc w:val="right"/>
              <w:rPr>
                <w:rFonts w:ascii="Tahoma" w:hAnsi="Tahoma" w:cs="Tahoma"/>
                <w:color w:val="000000"/>
                <w:sz w:val="16"/>
                <w:szCs w:val="16"/>
              </w:rPr>
            </w:pPr>
            <w:r>
              <w:rPr>
                <w:rFonts w:ascii="Tahoma" w:hAnsi="Tahoma" w:cs="Tahoma"/>
                <w:color w:val="000000"/>
                <w:sz w:val="16"/>
                <w:szCs w:val="16"/>
              </w:rPr>
              <w:t>648</w:t>
            </w:r>
          </w:p>
        </w:tc>
        <w:tc>
          <w:tcPr>
            <w:tcW w:w="680" w:type="dxa"/>
            <w:noWrap/>
            <w:vAlign w:val="center"/>
            <w:hideMark/>
          </w:tcPr>
          <w:p w14:paraId="7581E782" w14:textId="77777777" w:rsidR="002926CD" w:rsidRDefault="002926CD">
            <w:pPr>
              <w:jc w:val="right"/>
              <w:rPr>
                <w:rFonts w:ascii="Tahoma" w:hAnsi="Tahoma" w:cs="Tahoma"/>
                <w:color w:val="000000"/>
                <w:sz w:val="16"/>
                <w:szCs w:val="16"/>
              </w:rPr>
            </w:pPr>
            <w:r>
              <w:rPr>
                <w:rFonts w:ascii="Tahoma" w:hAnsi="Tahoma" w:cs="Tahoma"/>
                <w:color w:val="000000"/>
                <w:sz w:val="16"/>
                <w:szCs w:val="16"/>
              </w:rPr>
              <w:t>638</w:t>
            </w:r>
          </w:p>
        </w:tc>
        <w:tc>
          <w:tcPr>
            <w:tcW w:w="681" w:type="dxa"/>
            <w:noWrap/>
            <w:vAlign w:val="center"/>
            <w:hideMark/>
          </w:tcPr>
          <w:p w14:paraId="139B5DAA" w14:textId="77777777" w:rsidR="002926CD" w:rsidRDefault="002926CD">
            <w:pPr>
              <w:jc w:val="right"/>
              <w:rPr>
                <w:rFonts w:ascii="Tahoma" w:hAnsi="Tahoma" w:cs="Tahoma"/>
                <w:color w:val="000000"/>
                <w:sz w:val="16"/>
                <w:szCs w:val="16"/>
              </w:rPr>
            </w:pPr>
            <w:r>
              <w:rPr>
                <w:rFonts w:ascii="Tahoma" w:hAnsi="Tahoma" w:cs="Tahoma"/>
                <w:color w:val="000000"/>
                <w:sz w:val="16"/>
                <w:szCs w:val="16"/>
              </w:rPr>
              <w:t>630</w:t>
            </w:r>
          </w:p>
        </w:tc>
        <w:tc>
          <w:tcPr>
            <w:tcW w:w="681" w:type="dxa"/>
            <w:noWrap/>
            <w:vAlign w:val="center"/>
            <w:hideMark/>
          </w:tcPr>
          <w:p w14:paraId="4A650AEA" w14:textId="77777777" w:rsidR="002926CD" w:rsidRDefault="002926CD">
            <w:pPr>
              <w:jc w:val="right"/>
              <w:rPr>
                <w:rFonts w:ascii="Tahoma" w:hAnsi="Tahoma" w:cs="Tahoma"/>
                <w:color w:val="000000"/>
                <w:sz w:val="16"/>
                <w:szCs w:val="16"/>
              </w:rPr>
            </w:pPr>
            <w:r>
              <w:rPr>
                <w:rFonts w:ascii="Tahoma" w:hAnsi="Tahoma" w:cs="Tahoma"/>
                <w:color w:val="000000"/>
                <w:sz w:val="16"/>
                <w:szCs w:val="16"/>
              </w:rPr>
              <w:t>621</w:t>
            </w:r>
          </w:p>
        </w:tc>
        <w:tc>
          <w:tcPr>
            <w:tcW w:w="681" w:type="dxa"/>
            <w:noWrap/>
            <w:vAlign w:val="center"/>
            <w:hideMark/>
          </w:tcPr>
          <w:p w14:paraId="216089C7" w14:textId="77777777" w:rsidR="002926CD" w:rsidRDefault="002926CD">
            <w:pPr>
              <w:jc w:val="right"/>
              <w:rPr>
                <w:rFonts w:ascii="Tahoma" w:hAnsi="Tahoma" w:cs="Tahoma"/>
                <w:color w:val="000000"/>
                <w:sz w:val="16"/>
                <w:szCs w:val="16"/>
              </w:rPr>
            </w:pPr>
            <w:r>
              <w:rPr>
                <w:rFonts w:ascii="Tahoma" w:hAnsi="Tahoma" w:cs="Tahoma"/>
                <w:color w:val="000000"/>
                <w:sz w:val="16"/>
                <w:szCs w:val="16"/>
              </w:rPr>
              <w:t>611</w:t>
            </w:r>
          </w:p>
        </w:tc>
        <w:tc>
          <w:tcPr>
            <w:tcW w:w="681" w:type="dxa"/>
            <w:noWrap/>
            <w:vAlign w:val="center"/>
            <w:hideMark/>
          </w:tcPr>
          <w:p w14:paraId="0F9257CF" w14:textId="77777777" w:rsidR="002926CD" w:rsidRDefault="002926CD">
            <w:pPr>
              <w:jc w:val="right"/>
              <w:rPr>
                <w:rFonts w:ascii="Tahoma" w:hAnsi="Tahoma" w:cs="Tahoma"/>
                <w:color w:val="000000"/>
                <w:sz w:val="16"/>
                <w:szCs w:val="16"/>
              </w:rPr>
            </w:pPr>
            <w:r>
              <w:rPr>
                <w:rFonts w:ascii="Tahoma" w:hAnsi="Tahoma" w:cs="Tahoma"/>
                <w:color w:val="000000"/>
                <w:sz w:val="16"/>
                <w:szCs w:val="16"/>
              </w:rPr>
              <w:t>602</w:t>
            </w:r>
          </w:p>
        </w:tc>
        <w:tc>
          <w:tcPr>
            <w:tcW w:w="681" w:type="dxa"/>
            <w:noWrap/>
            <w:vAlign w:val="center"/>
            <w:hideMark/>
          </w:tcPr>
          <w:p w14:paraId="7C3F62BB" w14:textId="77777777" w:rsidR="002926CD" w:rsidRDefault="002926CD">
            <w:pPr>
              <w:jc w:val="right"/>
              <w:rPr>
                <w:rFonts w:ascii="Tahoma" w:hAnsi="Tahoma" w:cs="Tahoma"/>
                <w:color w:val="000000"/>
                <w:sz w:val="16"/>
                <w:szCs w:val="16"/>
              </w:rPr>
            </w:pPr>
            <w:r>
              <w:rPr>
                <w:rFonts w:ascii="Tahoma" w:hAnsi="Tahoma" w:cs="Tahoma"/>
                <w:color w:val="000000"/>
                <w:sz w:val="16"/>
                <w:szCs w:val="16"/>
              </w:rPr>
              <w:t>593</w:t>
            </w:r>
          </w:p>
        </w:tc>
        <w:tc>
          <w:tcPr>
            <w:tcW w:w="681" w:type="dxa"/>
            <w:noWrap/>
            <w:vAlign w:val="center"/>
            <w:hideMark/>
          </w:tcPr>
          <w:p w14:paraId="26BBAB87" w14:textId="77777777" w:rsidR="002926CD" w:rsidRDefault="002926CD">
            <w:pPr>
              <w:jc w:val="right"/>
              <w:rPr>
                <w:rFonts w:ascii="Tahoma" w:hAnsi="Tahoma" w:cs="Tahoma"/>
                <w:color w:val="000000"/>
                <w:sz w:val="16"/>
                <w:szCs w:val="16"/>
              </w:rPr>
            </w:pPr>
            <w:r>
              <w:rPr>
                <w:rFonts w:ascii="Tahoma" w:hAnsi="Tahoma" w:cs="Tahoma"/>
                <w:color w:val="000000"/>
                <w:sz w:val="16"/>
                <w:szCs w:val="16"/>
              </w:rPr>
              <w:t>584</w:t>
            </w:r>
          </w:p>
        </w:tc>
        <w:tc>
          <w:tcPr>
            <w:tcW w:w="681" w:type="dxa"/>
            <w:noWrap/>
            <w:vAlign w:val="center"/>
            <w:hideMark/>
          </w:tcPr>
          <w:p w14:paraId="08B01CCF" w14:textId="77777777" w:rsidR="002926CD" w:rsidRDefault="002926CD">
            <w:pPr>
              <w:jc w:val="right"/>
              <w:rPr>
                <w:rFonts w:ascii="Tahoma" w:hAnsi="Tahoma" w:cs="Tahoma"/>
                <w:color w:val="000000"/>
                <w:sz w:val="16"/>
                <w:szCs w:val="16"/>
              </w:rPr>
            </w:pPr>
            <w:r>
              <w:rPr>
                <w:rFonts w:ascii="Tahoma" w:hAnsi="Tahoma" w:cs="Tahoma"/>
                <w:color w:val="000000"/>
                <w:sz w:val="16"/>
                <w:szCs w:val="16"/>
              </w:rPr>
              <w:t>575</w:t>
            </w:r>
          </w:p>
        </w:tc>
        <w:tc>
          <w:tcPr>
            <w:tcW w:w="704" w:type="dxa"/>
            <w:noWrap/>
            <w:vAlign w:val="center"/>
            <w:hideMark/>
          </w:tcPr>
          <w:p w14:paraId="674DDE9B" w14:textId="77777777" w:rsidR="002926CD" w:rsidRDefault="002926CD">
            <w:pPr>
              <w:jc w:val="right"/>
              <w:rPr>
                <w:rFonts w:ascii="Tahoma" w:hAnsi="Tahoma" w:cs="Tahoma"/>
                <w:color w:val="000000"/>
                <w:sz w:val="16"/>
                <w:szCs w:val="16"/>
              </w:rPr>
            </w:pPr>
            <w:r>
              <w:rPr>
                <w:rFonts w:ascii="Tahoma" w:hAnsi="Tahoma" w:cs="Tahoma"/>
                <w:color w:val="000000"/>
                <w:sz w:val="16"/>
                <w:szCs w:val="16"/>
              </w:rPr>
              <w:t>566</w:t>
            </w:r>
          </w:p>
        </w:tc>
      </w:tr>
      <w:tr w:rsidR="002926CD" w14:paraId="16F144C3" w14:textId="77777777" w:rsidTr="002926CD">
        <w:trPr>
          <w:trHeight w:val="227"/>
        </w:trPr>
        <w:tc>
          <w:tcPr>
            <w:tcW w:w="1431" w:type="dxa"/>
            <w:shd w:val="clear" w:color="auto" w:fill="FFFFFF"/>
            <w:vAlign w:val="center"/>
            <w:hideMark/>
          </w:tcPr>
          <w:p w14:paraId="0D9C5091" w14:textId="77777777" w:rsidR="002926CD" w:rsidRDefault="002926CD">
            <w:pPr>
              <w:rPr>
                <w:rFonts w:ascii="Tahoma" w:hAnsi="Tahoma" w:cs="Tahoma"/>
                <w:sz w:val="16"/>
                <w:szCs w:val="16"/>
              </w:rPr>
            </w:pPr>
            <w:r>
              <w:rPr>
                <w:rFonts w:ascii="Tahoma" w:hAnsi="Tahoma" w:cs="Tahoma"/>
                <w:sz w:val="16"/>
                <w:szCs w:val="16"/>
              </w:rPr>
              <w:t>65-69</w:t>
            </w:r>
          </w:p>
        </w:tc>
        <w:tc>
          <w:tcPr>
            <w:tcW w:w="867" w:type="dxa"/>
            <w:noWrap/>
            <w:vAlign w:val="center"/>
            <w:hideMark/>
          </w:tcPr>
          <w:p w14:paraId="40CB7A8E" w14:textId="77777777" w:rsidR="002926CD" w:rsidRDefault="002926CD">
            <w:pPr>
              <w:jc w:val="right"/>
              <w:rPr>
                <w:rFonts w:ascii="Tahoma" w:hAnsi="Tahoma" w:cs="Tahoma"/>
                <w:color w:val="000000"/>
                <w:sz w:val="16"/>
                <w:szCs w:val="16"/>
              </w:rPr>
            </w:pPr>
            <w:r>
              <w:rPr>
                <w:rFonts w:ascii="Tahoma" w:hAnsi="Tahoma" w:cs="Tahoma"/>
                <w:color w:val="000000"/>
                <w:sz w:val="16"/>
                <w:szCs w:val="16"/>
              </w:rPr>
              <w:t>652</w:t>
            </w:r>
          </w:p>
        </w:tc>
        <w:tc>
          <w:tcPr>
            <w:tcW w:w="680" w:type="dxa"/>
            <w:noWrap/>
            <w:vAlign w:val="center"/>
            <w:hideMark/>
          </w:tcPr>
          <w:p w14:paraId="5929760C" w14:textId="77777777" w:rsidR="002926CD" w:rsidRDefault="002926CD">
            <w:pPr>
              <w:jc w:val="right"/>
              <w:rPr>
                <w:rFonts w:ascii="Tahoma" w:hAnsi="Tahoma" w:cs="Tahoma"/>
                <w:color w:val="000000"/>
                <w:sz w:val="16"/>
                <w:szCs w:val="16"/>
              </w:rPr>
            </w:pPr>
            <w:r>
              <w:rPr>
                <w:rFonts w:ascii="Tahoma" w:hAnsi="Tahoma" w:cs="Tahoma"/>
                <w:color w:val="000000"/>
                <w:sz w:val="16"/>
                <w:szCs w:val="16"/>
              </w:rPr>
              <w:t>672</w:t>
            </w:r>
          </w:p>
        </w:tc>
        <w:tc>
          <w:tcPr>
            <w:tcW w:w="680" w:type="dxa"/>
            <w:noWrap/>
            <w:vAlign w:val="center"/>
            <w:hideMark/>
          </w:tcPr>
          <w:p w14:paraId="26A289BF" w14:textId="77777777" w:rsidR="002926CD" w:rsidRDefault="002926CD">
            <w:pPr>
              <w:jc w:val="right"/>
              <w:rPr>
                <w:rFonts w:ascii="Tahoma" w:hAnsi="Tahoma" w:cs="Tahoma"/>
                <w:color w:val="000000"/>
                <w:sz w:val="16"/>
                <w:szCs w:val="16"/>
              </w:rPr>
            </w:pPr>
            <w:r>
              <w:rPr>
                <w:rFonts w:ascii="Tahoma" w:hAnsi="Tahoma" w:cs="Tahoma"/>
                <w:color w:val="000000"/>
                <w:sz w:val="16"/>
                <w:szCs w:val="16"/>
              </w:rPr>
              <w:t>691</w:t>
            </w:r>
          </w:p>
        </w:tc>
        <w:tc>
          <w:tcPr>
            <w:tcW w:w="681" w:type="dxa"/>
            <w:noWrap/>
            <w:vAlign w:val="center"/>
            <w:hideMark/>
          </w:tcPr>
          <w:p w14:paraId="448B20A1" w14:textId="77777777" w:rsidR="002926CD" w:rsidRDefault="002926CD">
            <w:pPr>
              <w:jc w:val="right"/>
              <w:rPr>
                <w:rFonts w:ascii="Tahoma" w:hAnsi="Tahoma" w:cs="Tahoma"/>
                <w:color w:val="000000"/>
                <w:sz w:val="16"/>
                <w:szCs w:val="16"/>
              </w:rPr>
            </w:pPr>
            <w:r>
              <w:rPr>
                <w:rFonts w:ascii="Tahoma" w:hAnsi="Tahoma" w:cs="Tahoma"/>
                <w:color w:val="000000"/>
                <w:sz w:val="16"/>
                <w:szCs w:val="16"/>
              </w:rPr>
              <w:t>711</w:t>
            </w:r>
          </w:p>
        </w:tc>
        <w:tc>
          <w:tcPr>
            <w:tcW w:w="681" w:type="dxa"/>
            <w:noWrap/>
            <w:vAlign w:val="center"/>
            <w:hideMark/>
          </w:tcPr>
          <w:p w14:paraId="286F9BD4" w14:textId="77777777" w:rsidR="002926CD" w:rsidRDefault="002926CD">
            <w:pPr>
              <w:jc w:val="right"/>
              <w:rPr>
                <w:rFonts w:ascii="Tahoma" w:hAnsi="Tahoma" w:cs="Tahoma"/>
                <w:color w:val="000000"/>
                <w:sz w:val="16"/>
                <w:szCs w:val="16"/>
              </w:rPr>
            </w:pPr>
            <w:r>
              <w:rPr>
                <w:rFonts w:ascii="Tahoma" w:hAnsi="Tahoma" w:cs="Tahoma"/>
                <w:color w:val="000000"/>
                <w:sz w:val="16"/>
                <w:szCs w:val="16"/>
              </w:rPr>
              <w:t>731</w:t>
            </w:r>
          </w:p>
        </w:tc>
        <w:tc>
          <w:tcPr>
            <w:tcW w:w="681" w:type="dxa"/>
            <w:noWrap/>
            <w:vAlign w:val="center"/>
            <w:hideMark/>
          </w:tcPr>
          <w:p w14:paraId="5CB9D799" w14:textId="77777777" w:rsidR="002926CD" w:rsidRDefault="002926CD">
            <w:pPr>
              <w:jc w:val="right"/>
              <w:rPr>
                <w:rFonts w:ascii="Tahoma" w:hAnsi="Tahoma" w:cs="Tahoma"/>
                <w:color w:val="000000"/>
                <w:sz w:val="16"/>
                <w:szCs w:val="16"/>
              </w:rPr>
            </w:pPr>
            <w:r>
              <w:rPr>
                <w:rFonts w:ascii="Tahoma" w:hAnsi="Tahoma" w:cs="Tahoma"/>
                <w:color w:val="000000"/>
                <w:sz w:val="16"/>
                <w:szCs w:val="16"/>
              </w:rPr>
              <w:t>751</w:t>
            </w:r>
          </w:p>
        </w:tc>
        <w:tc>
          <w:tcPr>
            <w:tcW w:w="681" w:type="dxa"/>
            <w:noWrap/>
            <w:vAlign w:val="center"/>
            <w:hideMark/>
          </w:tcPr>
          <w:p w14:paraId="609102A3" w14:textId="77777777" w:rsidR="002926CD" w:rsidRDefault="002926CD">
            <w:pPr>
              <w:jc w:val="right"/>
              <w:rPr>
                <w:rFonts w:ascii="Tahoma" w:hAnsi="Tahoma" w:cs="Tahoma"/>
                <w:color w:val="000000"/>
                <w:sz w:val="16"/>
                <w:szCs w:val="16"/>
              </w:rPr>
            </w:pPr>
            <w:r>
              <w:rPr>
                <w:rFonts w:ascii="Tahoma" w:hAnsi="Tahoma" w:cs="Tahoma"/>
                <w:color w:val="000000"/>
                <w:sz w:val="16"/>
                <w:szCs w:val="16"/>
              </w:rPr>
              <w:t>770</w:t>
            </w:r>
          </w:p>
        </w:tc>
        <w:tc>
          <w:tcPr>
            <w:tcW w:w="681" w:type="dxa"/>
            <w:noWrap/>
            <w:vAlign w:val="center"/>
            <w:hideMark/>
          </w:tcPr>
          <w:p w14:paraId="361F234C" w14:textId="77777777" w:rsidR="002926CD" w:rsidRDefault="002926CD">
            <w:pPr>
              <w:jc w:val="right"/>
              <w:rPr>
                <w:rFonts w:ascii="Tahoma" w:hAnsi="Tahoma" w:cs="Tahoma"/>
                <w:color w:val="000000"/>
                <w:sz w:val="16"/>
                <w:szCs w:val="16"/>
              </w:rPr>
            </w:pPr>
            <w:r>
              <w:rPr>
                <w:rFonts w:ascii="Tahoma" w:hAnsi="Tahoma" w:cs="Tahoma"/>
                <w:color w:val="000000"/>
                <w:sz w:val="16"/>
                <w:szCs w:val="16"/>
              </w:rPr>
              <w:t>790</w:t>
            </w:r>
          </w:p>
        </w:tc>
        <w:tc>
          <w:tcPr>
            <w:tcW w:w="681" w:type="dxa"/>
            <w:noWrap/>
            <w:vAlign w:val="center"/>
            <w:hideMark/>
          </w:tcPr>
          <w:p w14:paraId="6399ECA7" w14:textId="77777777" w:rsidR="002926CD" w:rsidRDefault="002926CD">
            <w:pPr>
              <w:jc w:val="right"/>
              <w:rPr>
                <w:rFonts w:ascii="Tahoma" w:hAnsi="Tahoma" w:cs="Tahoma"/>
                <w:color w:val="000000"/>
                <w:sz w:val="16"/>
                <w:szCs w:val="16"/>
              </w:rPr>
            </w:pPr>
            <w:r>
              <w:rPr>
                <w:rFonts w:ascii="Tahoma" w:hAnsi="Tahoma" w:cs="Tahoma"/>
                <w:color w:val="000000"/>
                <w:sz w:val="16"/>
                <w:szCs w:val="16"/>
              </w:rPr>
              <w:t>810</w:t>
            </w:r>
          </w:p>
        </w:tc>
        <w:tc>
          <w:tcPr>
            <w:tcW w:w="681" w:type="dxa"/>
            <w:noWrap/>
            <w:vAlign w:val="center"/>
            <w:hideMark/>
          </w:tcPr>
          <w:p w14:paraId="2318BEE7" w14:textId="77777777" w:rsidR="002926CD" w:rsidRDefault="002926CD">
            <w:pPr>
              <w:jc w:val="right"/>
              <w:rPr>
                <w:rFonts w:ascii="Tahoma" w:hAnsi="Tahoma" w:cs="Tahoma"/>
                <w:color w:val="000000"/>
                <w:sz w:val="16"/>
                <w:szCs w:val="16"/>
              </w:rPr>
            </w:pPr>
            <w:r>
              <w:rPr>
                <w:rFonts w:ascii="Tahoma" w:hAnsi="Tahoma" w:cs="Tahoma"/>
                <w:color w:val="000000"/>
                <w:sz w:val="16"/>
                <w:szCs w:val="16"/>
              </w:rPr>
              <w:t>830</w:t>
            </w:r>
          </w:p>
        </w:tc>
        <w:tc>
          <w:tcPr>
            <w:tcW w:w="704" w:type="dxa"/>
            <w:noWrap/>
            <w:vAlign w:val="center"/>
            <w:hideMark/>
          </w:tcPr>
          <w:p w14:paraId="07605D8B" w14:textId="77777777" w:rsidR="002926CD" w:rsidRDefault="002926CD">
            <w:pPr>
              <w:jc w:val="right"/>
              <w:rPr>
                <w:rFonts w:ascii="Tahoma" w:hAnsi="Tahoma" w:cs="Tahoma"/>
                <w:color w:val="000000"/>
                <w:sz w:val="16"/>
                <w:szCs w:val="16"/>
              </w:rPr>
            </w:pPr>
            <w:r>
              <w:rPr>
                <w:rFonts w:ascii="Tahoma" w:hAnsi="Tahoma" w:cs="Tahoma"/>
                <w:color w:val="000000"/>
                <w:sz w:val="16"/>
                <w:szCs w:val="16"/>
              </w:rPr>
              <w:t>850</w:t>
            </w:r>
          </w:p>
        </w:tc>
      </w:tr>
      <w:tr w:rsidR="002926CD" w14:paraId="515C4CE7" w14:textId="77777777" w:rsidTr="002926CD">
        <w:trPr>
          <w:trHeight w:val="227"/>
        </w:trPr>
        <w:tc>
          <w:tcPr>
            <w:tcW w:w="1431" w:type="dxa"/>
            <w:shd w:val="clear" w:color="auto" w:fill="FFFFFF"/>
            <w:vAlign w:val="center"/>
            <w:hideMark/>
          </w:tcPr>
          <w:p w14:paraId="40E7A736" w14:textId="77777777" w:rsidR="002926CD" w:rsidRDefault="002926CD">
            <w:pPr>
              <w:rPr>
                <w:rFonts w:ascii="Tahoma" w:hAnsi="Tahoma" w:cs="Tahoma"/>
                <w:sz w:val="16"/>
                <w:szCs w:val="16"/>
              </w:rPr>
            </w:pPr>
            <w:r>
              <w:rPr>
                <w:rFonts w:ascii="Tahoma" w:hAnsi="Tahoma" w:cs="Tahoma"/>
                <w:sz w:val="16"/>
                <w:szCs w:val="16"/>
              </w:rPr>
              <w:t>70-74</w:t>
            </w:r>
          </w:p>
        </w:tc>
        <w:tc>
          <w:tcPr>
            <w:tcW w:w="867" w:type="dxa"/>
            <w:noWrap/>
            <w:vAlign w:val="center"/>
            <w:hideMark/>
          </w:tcPr>
          <w:p w14:paraId="12068934" w14:textId="77777777" w:rsidR="002926CD" w:rsidRDefault="002926CD">
            <w:pPr>
              <w:jc w:val="right"/>
              <w:rPr>
                <w:rFonts w:ascii="Tahoma" w:hAnsi="Tahoma" w:cs="Tahoma"/>
                <w:color w:val="000000"/>
                <w:sz w:val="16"/>
                <w:szCs w:val="16"/>
              </w:rPr>
            </w:pPr>
            <w:r>
              <w:rPr>
                <w:rFonts w:ascii="Tahoma" w:hAnsi="Tahoma" w:cs="Tahoma"/>
                <w:color w:val="000000"/>
                <w:sz w:val="16"/>
                <w:szCs w:val="16"/>
              </w:rPr>
              <w:t>451</w:t>
            </w:r>
          </w:p>
        </w:tc>
        <w:tc>
          <w:tcPr>
            <w:tcW w:w="680" w:type="dxa"/>
            <w:noWrap/>
            <w:vAlign w:val="center"/>
            <w:hideMark/>
          </w:tcPr>
          <w:p w14:paraId="1FCA476A" w14:textId="77777777" w:rsidR="002926CD" w:rsidRDefault="002926CD">
            <w:pPr>
              <w:jc w:val="right"/>
              <w:rPr>
                <w:rFonts w:ascii="Tahoma" w:hAnsi="Tahoma" w:cs="Tahoma"/>
                <w:color w:val="000000"/>
                <w:sz w:val="16"/>
                <w:szCs w:val="16"/>
              </w:rPr>
            </w:pPr>
            <w:r>
              <w:rPr>
                <w:rFonts w:ascii="Tahoma" w:hAnsi="Tahoma" w:cs="Tahoma"/>
                <w:color w:val="000000"/>
                <w:sz w:val="16"/>
                <w:szCs w:val="16"/>
              </w:rPr>
              <w:t>461</w:t>
            </w:r>
          </w:p>
        </w:tc>
        <w:tc>
          <w:tcPr>
            <w:tcW w:w="680" w:type="dxa"/>
            <w:noWrap/>
            <w:vAlign w:val="center"/>
            <w:hideMark/>
          </w:tcPr>
          <w:p w14:paraId="2E2277D7" w14:textId="77777777" w:rsidR="002926CD" w:rsidRDefault="002926CD">
            <w:pPr>
              <w:jc w:val="right"/>
              <w:rPr>
                <w:rFonts w:ascii="Tahoma" w:hAnsi="Tahoma" w:cs="Tahoma"/>
                <w:color w:val="000000"/>
                <w:sz w:val="16"/>
                <w:szCs w:val="16"/>
              </w:rPr>
            </w:pPr>
            <w:r>
              <w:rPr>
                <w:rFonts w:ascii="Tahoma" w:hAnsi="Tahoma" w:cs="Tahoma"/>
                <w:color w:val="000000"/>
                <w:sz w:val="16"/>
                <w:szCs w:val="16"/>
              </w:rPr>
              <w:t>472</w:t>
            </w:r>
          </w:p>
        </w:tc>
        <w:tc>
          <w:tcPr>
            <w:tcW w:w="681" w:type="dxa"/>
            <w:noWrap/>
            <w:vAlign w:val="center"/>
            <w:hideMark/>
          </w:tcPr>
          <w:p w14:paraId="7B5C2DC5" w14:textId="77777777" w:rsidR="002926CD" w:rsidRDefault="002926CD">
            <w:pPr>
              <w:jc w:val="right"/>
              <w:rPr>
                <w:rFonts w:ascii="Tahoma" w:hAnsi="Tahoma" w:cs="Tahoma"/>
                <w:color w:val="000000"/>
                <w:sz w:val="16"/>
                <w:szCs w:val="16"/>
              </w:rPr>
            </w:pPr>
            <w:r>
              <w:rPr>
                <w:rFonts w:ascii="Tahoma" w:hAnsi="Tahoma" w:cs="Tahoma"/>
                <w:color w:val="000000"/>
                <w:sz w:val="16"/>
                <w:szCs w:val="16"/>
              </w:rPr>
              <w:t>482</w:t>
            </w:r>
          </w:p>
        </w:tc>
        <w:tc>
          <w:tcPr>
            <w:tcW w:w="681" w:type="dxa"/>
            <w:noWrap/>
            <w:vAlign w:val="center"/>
            <w:hideMark/>
          </w:tcPr>
          <w:p w14:paraId="1A54E763" w14:textId="77777777" w:rsidR="002926CD" w:rsidRDefault="002926CD">
            <w:pPr>
              <w:jc w:val="right"/>
              <w:rPr>
                <w:rFonts w:ascii="Tahoma" w:hAnsi="Tahoma" w:cs="Tahoma"/>
                <w:color w:val="000000"/>
                <w:sz w:val="16"/>
                <w:szCs w:val="16"/>
              </w:rPr>
            </w:pPr>
            <w:r>
              <w:rPr>
                <w:rFonts w:ascii="Tahoma" w:hAnsi="Tahoma" w:cs="Tahoma"/>
                <w:color w:val="000000"/>
                <w:sz w:val="16"/>
                <w:szCs w:val="16"/>
              </w:rPr>
              <w:t>492</w:t>
            </w:r>
          </w:p>
        </w:tc>
        <w:tc>
          <w:tcPr>
            <w:tcW w:w="681" w:type="dxa"/>
            <w:noWrap/>
            <w:vAlign w:val="center"/>
            <w:hideMark/>
          </w:tcPr>
          <w:p w14:paraId="463D8E84" w14:textId="77777777" w:rsidR="002926CD" w:rsidRDefault="002926CD">
            <w:pPr>
              <w:jc w:val="right"/>
              <w:rPr>
                <w:rFonts w:ascii="Tahoma" w:hAnsi="Tahoma" w:cs="Tahoma"/>
                <w:color w:val="000000"/>
                <w:sz w:val="16"/>
                <w:szCs w:val="16"/>
              </w:rPr>
            </w:pPr>
            <w:r>
              <w:rPr>
                <w:rFonts w:ascii="Tahoma" w:hAnsi="Tahoma" w:cs="Tahoma"/>
                <w:color w:val="000000"/>
                <w:sz w:val="16"/>
                <w:szCs w:val="16"/>
              </w:rPr>
              <w:t>503</w:t>
            </w:r>
          </w:p>
        </w:tc>
        <w:tc>
          <w:tcPr>
            <w:tcW w:w="681" w:type="dxa"/>
            <w:noWrap/>
            <w:vAlign w:val="center"/>
            <w:hideMark/>
          </w:tcPr>
          <w:p w14:paraId="429137B8" w14:textId="77777777" w:rsidR="002926CD" w:rsidRDefault="002926CD">
            <w:pPr>
              <w:jc w:val="right"/>
              <w:rPr>
                <w:rFonts w:ascii="Tahoma" w:hAnsi="Tahoma" w:cs="Tahoma"/>
                <w:color w:val="000000"/>
                <w:sz w:val="16"/>
                <w:szCs w:val="16"/>
              </w:rPr>
            </w:pPr>
            <w:r>
              <w:rPr>
                <w:rFonts w:ascii="Tahoma" w:hAnsi="Tahoma" w:cs="Tahoma"/>
                <w:color w:val="000000"/>
                <w:sz w:val="16"/>
                <w:szCs w:val="16"/>
              </w:rPr>
              <w:t>513</w:t>
            </w:r>
          </w:p>
        </w:tc>
        <w:tc>
          <w:tcPr>
            <w:tcW w:w="681" w:type="dxa"/>
            <w:noWrap/>
            <w:vAlign w:val="center"/>
            <w:hideMark/>
          </w:tcPr>
          <w:p w14:paraId="5813588C" w14:textId="77777777" w:rsidR="002926CD" w:rsidRDefault="002926CD">
            <w:pPr>
              <w:jc w:val="right"/>
              <w:rPr>
                <w:rFonts w:ascii="Tahoma" w:hAnsi="Tahoma" w:cs="Tahoma"/>
                <w:color w:val="000000"/>
                <w:sz w:val="16"/>
                <w:szCs w:val="16"/>
              </w:rPr>
            </w:pPr>
            <w:r>
              <w:rPr>
                <w:rFonts w:ascii="Tahoma" w:hAnsi="Tahoma" w:cs="Tahoma"/>
                <w:color w:val="000000"/>
                <w:sz w:val="16"/>
                <w:szCs w:val="16"/>
              </w:rPr>
              <w:t>524</w:t>
            </w:r>
          </w:p>
        </w:tc>
        <w:tc>
          <w:tcPr>
            <w:tcW w:w="681" w:type="dxa"/>
            <w:noWrap/>
            <w:vAlign w:val="center"/>
            <w:hideMark/>
          </w:tcPr>
          <w:p w14:paraId="7938D05E" w14:textId="77777777" w:rsidR="002926CD" w:rsidRDefault="002926CD">
            <w:pPr>
              <w:jc w:val="right"/>
              <w:rPr>
                <w:rFonts w:ascii="Tahoma" w:hAnsi="Tahoma" w:cs="Tahoma"/>
                <w:color w:val="000000"/>
                <w:sz w:val="16"/>
                <w:szCs w:val="16"/>
              </w:rPr>
            </w:pPr>
            <w:r>
              <w:rPr>
                <w:rFonts w:ascii="Tahoma" w:hAnsi="Tahoma" w:cs="Tahoma"/>
                <w:color w:val="000000"/>
                <w:sz w:val="16"/>
                <w:szCs w:val="16"/>
              </w:rPr>
              <w:t>534</w:t>
            </w:r>
          </w:p>
        </w:tc>
        <w:tc>
          <w:tcPr>
            <w:tcW w:w="681" w:type="dxa"/>
            <w:noWrap/>
            <w:vAlign w:val="center"/>
            <w:hideMark/>
          </w:tcPr>
          <w:p w14:paraId="139E9A5E" w14:textId="77777777" w:rsidR="002926CD" w:rsidRDefault="002926CD">
            <w:pPr>
              <w:jc w:val="right"/>
              <w:rPr>
                <w:rFonts w:ascii="Tahoma" w:hAnsi="Tahoma" w:cs="Tahoma"/>
                <w:color w:val="000000"/>
                <w:sz w:val="16"/>
                <w:szCs w:val="16"/>
              </w:rPr>
            </w:pPr>
            <w:r>
              <w:rPr>
                <w:rFonts w:ascii="Tahoma" w:hAnsi="Tahoma" w:cs="Tahoma"/>
                <w:color w:val="000000"/>
                <w:sz w:val="16"/>
                <w:szCs w:val="16"/>
              </w:rPr>
              <w:t>544</w:t>
            </w:r>
          </w:p>
        </w:tc>
        <w:tc>
          <w:tcPr>
            <w:tcW w:w="704" w:type="dxa"/>
            <w:noWrap/>
            <w:vAlign w:val="center"/>
            <w:hideMark/>
          </w:tcPr>
          <w:p w14:paraId="4694B122" w14:textId="77777777" w:rsidR="002926CD" w:rsidRDefault="002926CD">
            <w:pPr>
              <w:jc w:val="right"/>
              <w:rPr>
                <w:rFonts w:ascii="Tahoma" w:hAnsi="Tahoma" w:cs="Tahoma"/>
                <w:color w:val="000000"/>
                <w:sz w:val="16"/>
                <w:szCs w:val="16"/>
              </w:rPr>
            </w:pPr>
            <w:r>
              <w:rPr>
                <w:rFonts w:ascii="Tahoma" w:hAnsi="Tahoma" w:cs="Tahoma"/>
                <w:color w:val="000000"/>
                <w:sz w:val="16"/>
                <w:szCs w:val="16"/>
              </w:rPr>
              <w:t>555</w:t>
            </w:r>
          </w:p>
        </w:tc>
      </w:tr>
      <w:tr w:rsidR="002926CD" w14:paraId="7ED4FAF8" w14:textId="77777777" w:rsidTr="002926CD">
        <w:trPr>
          <w:trHeight w:val="227"/>
        </w:trPr>
        <w:tc>
          <w:tcPr>
            <w:tcW w:w="1431" w:type="dxa"/>
            <w:shd w:val="clear" w:color="auto" w:fill="FFFFFF"/>
            <w:vAlign w:val="center"/>
            <w:hideMark/>
          </w:tcPr>
          <w:p w14:paraId="5CFF14CE" w14:textId="77777777" w:rsidR="002926CD" w:rsidRDefault="002926CD">
            <w:pPr>
              <w:rPr>
                <w:rFonts w:ascii="Tahoma" w:hAnsi="Tahoma" w:cs="Tahoma"/>
                <w:sz w:val="16"/>
                <w:szCs w:val="16"/>
              </w:rPr>
            </w:pPr>
            <w:r>
              <w:rPr>
                <w:rFonts w:ascii="Tahoma" w:hAnsi="Tahoma" w:cs="Tahoma"/>
                <w:sz w:val="16"/>
                <w:szCs w:val="16"/>
              </w:rPr>
              <w:t>75-79</w:t>
            </w:r>
          </w:p>
        </w:tc>
        <w:tc>
          <w:tcPr>
            <w:tcW w:w="867" w:type="dxa"/>
            <w:noWrap/>
            <w:vAlign w:val="center"/>
            <w:hideMark/>
          </w:tcPr>
          <w:p w14:paraId="40CE0957" w14:textId="77777777" w:rsidR="002926CD" w:rsidRDefault="002926CD">
            <w:pPr>
              <w:jc w:val="right"/>
              <w:rPr>
                <w:rFonts w:ascii="Tahoma" w:hAnsi="Tahoma" w:cs="Tahoma"/>
                <w:color w:val="000000"/>
                <w:sz w:val="16"/>
                <w:szCs w:val="16"/>
              </w:rPr>
            </w:pPr>
            <w:r>
              <w:rPr>
                <w:rFonts w:ascii="Tahoma" w:hAnsi="Tahoma" w:cs="Tahoma"/>
                <w:color w:val="000000"/>
                <w:sz w:val="16"/>
                <w:szCs w:val="16"/>
              </w:rPr>
              <w:t>320</w:t>
            </w:r>
          </w:p>
        </w:tc>
        <w:tc>
          <w:tcPr>
            <w:tcW w:w="680" w:type="dxa"/>
            <w:noWrap/>
            <w:vAlign w:val="center"/>
            <w:hideMark/>
          </w:tcPr>
          <w:p w14:paraId="3B4914AA" w14:textId="77777777" w:rsidR="002926CD" w:rsidRDefault="002926CD">
            <w:pPr>
              <w:jc w:val="right"/>
              <w:rPr>
                <w:rFonts w:ascii="Tahoma" w:hAnsi="Tahoma" w:cs="Tahoma"/>
                <w:color w:val="000000"/>
                <w:sz w:val="16"/>
                <w:szCs w:val="16"/>
              </w:rPr>
            </w:pPr>
            <w:r>
              <w:rPr>
                <w:rFonts w:ascii="Tahoma" w:hAnsi="Tahoma" w:cs="Tahoma"/>
                <w:color w:val="000000"/>
                <w:sz w:val="16"/>
                <w:szCs w:val="16"/>
              </w:rPr>
              <w:t>330</w:t>
            </w:r>
          </w:p>
        </w:tc>
        <w:tc>
          <w:tcPr>
            <w:tcW w:w="680" w:type="dxa"/>
            <w:noWrap/>
            <w:vAlign w:val="center"/>
            <w:hideMark/>
          </w:tcPr>
          <w:p w14:paraId="7DAA9139" w14:textId="77777777" w:rsidR="002926CD" w:rsidRDefault="002926CD">
            <w:pPr>
              <w:jc w:val="right"/>
              <w:rPr>
                <w:rFonts w:ascii="Tahoma" w:hAnsi="Tahoma" w:cs="Tahoma"/>
                <w:color w:val="000000"/>
                <w:sz w:val="16"/>
                <w:szCs w:val="16"/>
              </w:rPr>
            </w:pPr>
            <w:r>
              <w:rPr>
                <w:rFonts w:ascii="Tahoma" w:hAnsi="Tahoma" w:cs="Tahoma"/>
                <w:color w:val="000000"/>
                <w:sz w:val="16"/>
                <w:szCs w:val="16"/>
              </w:rPr>
              <w:t>339</w:t>
            </w:r>
          </w:p>
        </w:tc>
        <w:tc>
          <w:tcPr>
            <w:tcW w:w="681" w:type="dxa"/>
            <w:noWrap/>
            <w:vAlign w:val="center"/>
            <w:hideMark/>
          </w:tcPr>
          <w:p w14:paraId="13924540" w14:textId="77777777" w:rsidR="002926CD" w:rsidRDefault="002926CD">
            <w:pPr>
              <w:jc w:val="right"/>
              <w:rPr>
                <w:rFonts w:ascii="Tahoma" w:hAnsi="Tahoma" w:cs="Tahoma"/>
                <w:color w:val="000000"/>
                <w:sz w:val="16"/>
                <w:szCs w:val="16"/>
              </w:rPr>
            </w:pPr>
            <w:r>
              <w:rPr>
                <w:rFonts w:ascii="Tahoma" w:hAnsi="Tahoma" w:cs="Tahoma"/>
                <w:color w:val="000000"/>
                <w:sz w:val="16"/>
                <w:szCs w:val="16"/>
              </w:rPr>
              <w:t>348</w:t>
            </w:r>
          </w:p>
        </w:tc>
        <w:tc>
          <w:tcPr>
            <w:tcW w:w="681" w:type="dxa"/>
            <w:noWrap/>
            <w:vAlign w:val="center"/>
            <w:hideMark/>
          </w:tcPr>
          <w:p w14:paraId="6D77605E" w14:textId="77777777" w:rsidR="002926CD" w:rsidRDefault="002926CD">
            <w:pPr>
              <w:jc w:val="right"/>
              <w:rPr>
                <w:rFonts w:ascii="Tahoma" w:hAnsi="Tahoma" w:cs="Tahoma"/>
                <w:color w:val="000000"/>
                <w:sz w:val="16"/>
                <w:szCs w:val="16"/>
              </w:rPr>
            </w:pPr>
            <w:r>
              <w:rPr>
                <w:rFonts w:ascii="Tahoma" w:hAnsi="Tahoma" w:cs="Tahoma"/>
                <w:color w:val="000000"/>
                <w:sz w:val="16"/>
                <w:szCs w:val="16"/>
              </w:rPr>
              <w:t>357</w:t>
            </w:r>
          </w:p>
        </w:tc>
        <w:tc>
          <w:tcPr>
            <w:tcW w:w="681" w:type="dxa"/>
            <w:noWrap/>
            <w:vAlign w:val="center"/>
            <w:hideMark/>
          </w:tcPr>
          <w:p w14:paraId="17B8F83A" w14:textId="77777777" w:rsidR="002926CD" w:rsidRDefault="002926CD">
            <w:pPr>
              <w:jc w:val="right"/>
              <w:rPr>
                <w:rFonts w:ascii="Tahoma" w:hAnsi="Tahoma" w:cs="Tahoma"/>
                <w:color w:val="000000"/>
                <w:sz w:val="16"/>
                <w:szCs w:val="16"/>
              </w:rPr>
            </w:pPr>
            <w:r>
              <w:rPr>
                <w:rFonts w:ascii="Tahoma" w:hAnsi="Tahoma" w:cs="Tahoma"/>
                <w:color w:val="000000"/>
                <w:sz w:val="16"/>
                <w:szCs w:val="16"/>
              </w:rPr>
              <w:t>367</w:t>
            </w:r>
          </w:p>
        </w:tc>
        <w:tc>
          <w:tcPr>
            <w:tcW w:w="681" w:type="dxa"/>
            <w:noWrap/>
            <w:vAlign w:val="center"/>
            <w:hideMark/>
          </w:tcPr>
          <w:p w14:paraId="2E178923" w14:textId="77777777" w:rsidR="002926CD" w:rsidRDefault="002926CD">
            <w:pPr>
              <w:jc w:val="right"/>
              <w:rPr>
                <w:rFonts w:ascii="Tahoma" w:hAnsi="Tahoma" w:cs="Tahoma"/>
                <w:color w:val="000000"/>
                <w:sz w:val="16"/>
                <w:szCs w:val="16"/>
              </w:rPr>
            </w:pPr>
            <w:r>
              <w:rPr>
                <w:rFonts w:ascii="Tahoma" w:hAnsi="Tahoma" w:cs="Tahoma"/>
                <w:color w:val="000000"/>
                <w:sz w:val="16"/>
                <w:szCs w:val="16"/>
              </w:rPr>
              <w:t>376</w:t>
            </w:r>
          </w:p>
        </w:tc>
        <w:tc>
          <w:tcPr>
            <w:tcW w:w="681" w:type="dxa"/>
            <w:noWrap/>
            <w:vAlign w:val="center"/>
            <w:hideMark/>
          </w:tcPr>
          <w:p w14:paraId="57F4C2CE" w14:textId="77777777" w:rsidR="002926CD" w:rsidRDefault="002926CD">
            <w:pPr>
              <w:jc w:val="right"/>
              <w:rPr>
                <w:rFonts w:ascii="Tahoma" w:hAnsi="Tahoma" w:cs="Tahoma"/>
                <w:color w:val="000000"/>
                <w:sz w:val="16"/>
                <w:szCs w:val="16"/>
              </w:rPr>
            </w:pPr>
            <w:r>
              <w:rPr>
                <w:rFonts w:ascii="Tahoma" w:hAnsi="Tahoma" w:cs="Tahoma"/>
                <w:color w:val="000000"/>
                <w:sz w:val="16"/>
                <w:szCs w:val="16"/>
              </w:rPr>
              <w:t>385</w:t>
            </w:r>
          </w:p>
        </w:tc>
        <w:tc>
          <w:tcPr>
            <w:tcW w:w="681" w:type="dxa"/>
            <w:noWrap/>
            <w:vAlign w:val="center"/>
            <w:hideMark/>
          </w:tcPr>
          <w:p w14:paraId="63E2306D" w14:textId="77777777" w:rsidR="002926CD" w:rsidRDefault="002926CD">
            <w:pPr>
              <w:jc w:val="right"/>
              <w:rPr>
                <w:rFonts w:ascii="Tahoma" w:hAnsi="Tahoma" w:cs="Tahoma"/>
                <w:color w:val="000000"/>
                <w:sz w:val="16"/>
                <w:szCs w:val="16"/>
              </w:rPr>
            </w:pPr>
            <w:r>
              <w:rPr>
                <w:rFonts w:ascii="Tahoma" w:hAnsi="Tahoma" w:cs="Tahoma"/>
                <w:color w:val="000000"/>
                <w:sz w:val="16"/>
                <w:szCs w:val="16"/>
              </w:rPr>
              <w:t>394</w:t>
            </w:r>
          </w:p>
        </w:tc>
        <w:tc>
          <w:tcPr>
            <w:tcW w:w="681" w:type="dxa"/>
            <w:noWrap/>
            <w:vAlign w:val="center"/>
            <w:hideMark/>
          </w:tcPr>
          <w:p w14:paraId="7768AC65" w14:textId="77777777" w:rsidR="002926CD" w:rsidRDefault="002926CD">
            <w:pPr>
              <w:jc w:val="right"/>
              <w:rPr>
                <w:rFonts w:ascii="Tahoma" w:hAnsi="Tahoma" w:cs="Tahoma"/>
                <w:color w:val="000000"/>
                <w:sz w:val="16"/>
                <w:szCs w:val="16"/>
              </w:rPr>
            </w:pPr>
            <w:r>
              <w:rPr>
                <w:rFonts w:ascii="Tahoma" w:hAnsi="Tahoma" w:cs="Tahoma"/>
                <w:color w:val="000000"/>
                <w:sz w:val="16"/>
                <w:szCs w:val="16"/>
              </w:rPr>
              <w:t>404</w:t>
            </w:r>
          </w:p>
        </w:tc>
        <w:tc>
          <w:tcPr>
            <w:tcW w:w="704" w:type="dxa"/>
            <w:noWrap/>
            <w:vAlign w:val="center"/>
            <w:hideMark/>
          </w:tcPr>
          <w:p w14:paraId="05AAA6FD" w14:textId="77777777" w:rsidR="002926CD" w:rsidRDefault="002926CD">
            <w:pPr>
              <w:jc w:val="right"/>
              <w:rPr>
                <w:rFonts w:ascii="Tahoma" w:hAnsi="Tahoma" w:cs="Tahoma"/>
                <w:color w:val="000000"/>
                <w:sz w:val="16"/>
                <w:szCs w:val="16"/>
              </w:rPr>
            </w:pPr>
            <w:r>
              <w:rPr>
                <w:rFonts w:ascii="Tahoma" w:hAnsi="Tahoma" w:cs="Tahoma"/>
                <w:color w:val="000000"/>
                <w:sz w:val="16"/>
                <w:szCs w:val="16"/>
              </w:rPr>
              <w:t>413</w:t>
            </w:r>
          </w:p>
        </w:tc>
      </w:tr>
      <w:tr w:rsidR="002926CD" w14:paraId="5DCD8D9D" w14:textId="77777777" w:rsidTr="002926CD">
        <w:trPr>
          <w:trHeight w:val="227"/>
        </w:trPr>
        <w:tc>
          <w:tcPr>
            <w:tcW w:w="1431" w:type="dxa"/>
            <w:shd w:val="clear" w:color="auto" w:fill="FFFFFF"/>
            <w:vAlign w:val="center"/>
            <w:hideMark/>
          </w:tcPr>
          <w:p w14:paraId="4BACEBBD" w14:textId="77777777" w:rsidR="002926CD" w:rsidRDefault="002926CD">
            <w:pPr>
              <w:rPr>
                <w:rFonts w:ascii="Tahoma" w:hAnsi="Tahoma" w:cs="Tahoma"/>
                <w:sz w:val="16"/>
                <w:szCs w:val="16"/>
              </w:rPr>
            </w:pPr>
            <w:r>
              <w:rPr>
                <w:rFonts w:ascii="Tahoma" w:hAnsi="Tahoma" w:cs="Tahoma"/>
                <w:sz w:val="16"/>
                <w:szCs w:val="16"/>
              </w:rPr>
              <w:t>80-84</w:t>
            </w:r>
          </w:p>
        </w:tc>
        <w:tc>
          <w:tcPr>
            <w:tcW w:w="867" w:type="dxa"/>
            <w:noWrap/>
            <w:vAlign w:val="center"/>
            <w:hideMark/>
          </w:tcPr>
          <w:p w14:paraId="43DC7E03" w14:textId="77777777" w:rsidR="002926CD" w:rsidRDefault="002926CD">
            <w:pPr>
              <w:jc w:val="right"/>
              <w:rPr>
                <w:rFonts w:ascii="Tahoma" w:hAnsi="Tahoma" w:cs="Tahoma"/>
                <w:color w:val="000000"/>
                <w:sz w:val="16"/>
                <w:szCs w:val="16"/>
              </w:rPr>
            </w:pPr>
            <w:r>
              <w:rPr>
                <w:rFonts w:ascii="Tahoma" w:hAnsi="Tahoma" w:cs="Tahoma"/>
                <w:color w:val="000000"/>
                <w:sz w:val="16"/>
                <w:szCs w:val="16"/>
              </w:rPr>
              <w:t>176</w:t>
            </w:r>
          </w:p>
        </w:tc>
        <w:tc>
          <w:tcPr>
            <w:tcW w:w="680" w:type="dxa"/>
            <w:noWrap/>
            <w:vAlign w:val="center"/>
            <w:hideMark/>
          </w:tcPr>
          <w:p w14:paraId="7CDB1672" w14:textId="77777777" w:rsidR="002926CD" w:rsidRDefault="002926CD">
            <w:pPr>
              <w:jc w:val="right"/>
              <w:rPr>
                <w:rFonts w:ascii="Tahoma" w:hAnsi="Tahoma" w:cs="Tahoma"/>
                <w:color w:val="000000"/>
                <w:sz w:val="16"/>
                <w:szCs w:val="16"/>
              </w:rPr>
            </w:pPr>
            <w:r>
              <w:rPr>
                <w:rFonts w:ascii="Tahoma" w:hAnsi="Tahoma" w:cs="Tahoma"/>
                <w:color w:val="000000"/>
                <w:sz w:val="16"/>
                <w:szCs w:val="16"/>
              </w:rPr>
              <w:t>177</w:t>
            </w:r>
          </w:p>
        </w:tc>
        <w:tc>
          <w:tcPr>
            <w:tcW w:w="680" w:type="dxa"/>
            <w:noWrap/>
            <w:vAlign w:val="center"/>
            <w:hideMark/>
          </w:tcPr>
          <w:p w14:paraId="7BF9200D" w14:textId="77777777" w:rsidR="002926CD" w:rsidRDefault="002926CD">
            <w:pPr>
              <w:jc w:val="right"/>
              <w:rPr>
                <w:rFonts w:ascii="Tahoma" w:hAnsi="Tahoma" w:cs="Tahoma"/>
                <w:color w:val="000000"/>
                <w:sz w:val="16"/>
                <w:szCs w:val="16"/>
              </w:rPr>
            </w:pPr>
            <w:r>
              <w:rPr>
                <w:rFonts w:ascii="Tahoma" w:hAnsi="Tahoma" w:cs="Tahoma"/>
                <w:color w:val="000000"/>
                <w:sz w:val="16"/>
                <w:szCs w:val="16"/>
              </w:rPr>
              <w:t>178</w:t>
            </w:r>
          </w:p>
        </w:tc>
        <w:tc>
          <w:tcPr>
            <w:tcW w:w="681" w:type="dxa"/>
            <w:noWrap/>
            <w:vAlign w:val="center"/>
            <w:hideMark/>
          </w:tcPr>
          <w:p w14:paraId="1F4F90AE" w14:textId="77777777" w:rsidR="002926CD" w:rsidRDefault="002926CD">
            <w:pPr>
              <w:jc w:val="right"/>
              <w:rPr>
                <w:rFonts w:ascii="Tahoma" w:hAnsi="Tahoma" w:cs="Tahoma"/>
                <w:color w:val="000000"/>
                <w:sz w:val="16"/>
                <w:szCs w:val="16"/>
              </w:rPr>
            </w:pPr>
            <w:r>
              <w:rPr>
                <w:rFonts w:ascii="Tahoma" w:hAnsi="Tahoma" w:cs="Tahoma"/>
                <w:color w:val="000000"/>
                <w:sz w:val="16"/>
                <w:szCs w:val="16"/>
              </w:rPr>
              <w:t>178</w:t>
            </w:r>
          </w:p>
        </w:tc>
        <w:tc>
          <w:tcPr>
            <w:tcW w:w="681" w:type="dxa"/>
            <w:noWrap/>
            <w:vAlign w:val="center"/>
            <w:hideMark/>
          </w:tcPr>
          <w:p w14:paraId="4A6E23B9" w14:textId="77777777" w:rsidR="002926CD" w:rsidRDefault="002926CD">
            <w:pPr>
              <w:jc w:val="right"/>
              <w:rPr>
                <w:rFonts w:ascii="Tahoma" w:hAnsi="Tahoma" w:cs="Tahoma"/>
                <w:color w:val="000000"/>
                <w:sz w:val="16"/>
                <w:szCs w:val="16"/>
              </w:rPr>
            </w:pPr>
            <w:r>
              <w:rPr>
                <w:rFonts w:ascii="Tahoma" w:hAnsi="Tahoma" w:cs="Tahoma"/>
                <w:color w:val="000000"/>
                <w:sz w:val="16"/>
                <w:szCs w:val="16"/>
              </w:rPr>
              <w:t>179</w:t>
            </w:r>
          </w:p>
        </w:tc>
        <w:tc>
          <w:tcPr>
            <w:tcW w:w="681" w:type="dxa"/>
            <w:noWrap/>
            <w:vAlign w:val="center"/>
            <w:hideMark/>
          </w:tcPr>
          <w:p w14:paraId="7E5D591A" w14:textId="77777777" w:rsidR="002926CD" w:rsidRDefault="002926CD">
            <w:pPr>
              <w:jc w:val="right"/>
              <w:rPr>
                <w:rFonts w:ascii="Tahoma" w:hAnsi="Tahoma" w:cs="Tahoma"/>
                <w:color w:val="000000"/>
                <w:sz w:val="16"/>
                <w:szCs w:val="16"/>
              </w:rPr>
            </w:pPr>
            <w:r>
              <w:rPr>
                <w:rFonts w:ascii="Tahoma" w:hAnsi="Tahoma" w:cs="Tahoma"/>
                <w:color w:val="000000"/>
                <w:sz w:val="16"/>
                <w:szCs w:val="16"/>
              </w:rPr>
              <w:t>179</w:t>
            </w:r>
          </w:p>
        </w:tc>
        <w:tc>
          <w:tcPr>
            <w:tcW w:w="681" w:type="dxa"/>
            <w:noWrap/>
            <w:vAlign w:val="center"/>
            <w:hideMark/>
          </w:tcPr>
          <w:p w14:paraId="5E304609" w14:textId="77777777" w:rsidR="002926CD" w:rsidRDefault="002926CD">
            <w:pPr>
              <w:jc w:val="right"/>
              <w:rPr>
                <w:rFonts w:ascii="Tahoma" w:hAnsi="Tahoma" w:cs="Tahoma"/>
                <w:color w:val="000000"/>
                <w:sz w:val="16"/>
                <w:szCs w:val="16"/>
              </w:rPr>
            </w:pPr>
            <w:r>
              <w:rPr>
                <w:rFonts w:ascii="Tahoma" w:hAnsi="Tahoma" w:cs="Tahoma"/>
                <w:color w:val="000000"/>
                <w:sz w:val="16"/>
                <w:szCs w:val="16"/>
              </w:rPr>
              <w:t>180</w:t>
            </w:r>
          </w:p>
        </w:tc>
        <w:tc>
          <w:tcPr>
            <w:tcW w:w="681" w:type="dxa"/>
            <w:noWrap/>
            <w:vAlign w:val="center"/>
            <w:hideMark/>
          </w:tcPr>
          <w:p w14:paraId="7CFBB064" w14:textId="77777777" w:rsidR="002926CD" w:rsidRDefault="002926CD">
            <w:pPr>
              <w:jc w:val="right"/>
              <w:rPr>
                <w:rFonts w:ascii="Tahoma" w:hAnsi="Tahoma" w:cs="Tahoma"/>
                <w:color w:val="000000"/>
                <w:sz w:val="16"/>
                <w:szCs w:val="16"/>
              </w:rPr>
            </w:pPr>
            <w:r>
              <w:rPr>
                <w:rFonts w:ascii="Tahoma" w:hAnsi="Tahoma" w:cs="Tahoma"/>
                <w:color w:val="000000"/>
                <w:sz w:val="16"/>
                <w:szCs w:val="16"/>
              </w:rPr>
              <w:t>180</w:t>
            </w:r>
          </w:p>
        </w:tc>
        <w:tc>
          <w:tcPr>
            <w:tcW w:w="681" w:type="dxa"/>
            <w:noWrap/>
            <w:vAlign w:val="center"/>
            <w:hideMark/>
          </w:tcPr>
          <w:p w14:paraId="5EAAE676" w14:textId="77777777" w:rsidR="002926CD" w:rsidRDefault="002926CD">
            <w:pPr>
              <w:jc w:val="right"/>
              <w:rPr>
                <w:rFonts w:ascii="Tahoma" w:hAnsi="Tahoma" w:cs="Tahoma"/>
                <w:color w:val="000000"/>
                <w:sz w:val="16"/>
                <w:szCs w:val="16"/>
              </w:rPr>
            </w:pPr>
            <w:r>
              <w:rPr>
                <w:rFonts w:ascii="Tahoma" w:hAnsi="Tahoma" w:cs="Tahoma"/>
                <w:color w:val="000000"/>
                <w:sz w:val="16"/>
                <w:szCs w:val="16"/>
              </w:rPr>
              <w:t>181</w:t>
            </w:r>
          </w:p>
        </w:tc>
        <w:tc>
          <w:tcPr>
            <w:tcW w:w="681" w:type="dxa"/>
            <w:noWrap/>
            <w:vAlign w:val="center"/>
            <w:hideMark/>
          </w:tcPr>
          <w:p w14:paraId="5D5819B4" w14:textId="77777777" w:rsidR="002926CD" w:rsidRDefault="002926CD">
            <w:pPr>
              <w:jc w:val="right"/>
              <w:rPr>
                <w:rFonts w:ascii="Tahoma" w:hAnsi="Tahoma" w:cs="Tahoma"/>
                <w:color w:val="000000"/>
                <w:sz w:val="16"/>
                <w:szCs w:val="16"/>
              </w:rPr>
            </w:pPr>
            <w:r>
              <w:rPr>
                <w:rFonts w:ascii="Tahoma" w:hAnsi="Tahoma" w:cs="Tahoma"/>
                <w:color w:val="000000"/>
                <w:sz w:val="16"/>
                <w:szCs w:val="16"/>
              </w:rPr>
              <w:t>181</w:t>
            </w:r>
          </w:p>
        </w:tc>
        <w:tc>
          <w:tcPr>
            <w:tcW w:w="704" w:type="dxa"/>
            <w:noWrap/>
            <w:vAlign w:val="center"/>
            <w:hideMark/>
          </w:tcPr>
          <w:p w14:paraId="17DEEA41" w14:textId="77777777" w:rsidR="002926CD" w:rsidRDefault="002926CD">
            <w:pPr>
              <w:jc w:val="right"/>
              <w:rPr>
                <w:rFonts w:ascii="Tahoma" w:hAnsi="Tahoma" w:cs="Tahoma"/>
                <w:color w:val="000000"/>
                <w:sz w:val="16"/>
                <w:szCs w:val="16"/>
              </w:rPr>
            </w:pPr>
            <w:r>
              <w:rPr>
                <w:rFonts w:ascii="Tahoma" w:hAnsi="Tahoma" w:cs="Tahoma"/>
                <w:color w:val="000000"/>
                <w:sz w:val="16"/>
                <w:szCs w:val="16"/>
              </w:rPr>
              <w:t>182</w:t>
            </w:r>
          </w:p>
        </w:tc>
      </w:tr>
      <w:tr w:rsidR="002926CD" w14:paraId="3B25FD6C" w14:textId="77777777" w:rsidTr="002926CD">
        <w:trPr>
          <w:trHeight w:val="227"/>
        </w:trPr>
        <w:tc>
          <w:tcPr>
            <w:tcW w:w="1431" w:type="dxa"/>
            <w:shd w:val="clear" w:color="auto" w:fill="FFFFFF"/>
            <w:vAlign w:val="center"/>
            <w:hideMark/>
          </w:tcPr>
          <w:p w14:paraId="31BE9D3F" w14:textId="77777777" w:rsidR="002926CD" w:rsidRDefault="002926CD">
            <w:pPr>
              <w:rPr>
                <w:rFonts w:ascii="Tahoma" w:hAnsi="Tahoma" w:cs="Tahoma"/>
                <w:sz w:val="16"/>
                <w:szCs w:val="16"/>
              </w:rPr>
            </w:pPr>
            <w:r>
              <w:rPr>
                <w:rFonts w:ascii="Tahoma" w:hAnsi="Tahoma" w:cs="Tahoma"/>
                <w:sz w:val="16"/>
                <w:szCs w:val="16"/>
              </w:rPr>
              <w:t>85-89</w:t>
            </w:r>
          </w:p>
        </w:tc>
        <w:tc>
          <w:tcPr>
            <w:tcW w:w="867" w:type="dxa"/>
            <w:noWrap/>
            <w:vAlign w:val="center"/>
            <w:hideMark/>
          </w:tcPr>
          <w:p w14:paraId="78A35239" w14:textId="77777777" w:rsidR="002926CD" w:rsidRDefault="002926CD">
            <w:pPr>
              <w:jc w:val="right"/>
              <w:rPr>
                <w:rFonts w:ascii="Tahoma" w:hAnsi="Tahoma" w:cs="Tahoma"/>
                <w:color w:val="000000"/>
                <w:sz w:val="16"/>
                <w:szCs w:val="16"/>
              </w:rPr>
            </w:pPr>
            <w:r>
              <w:rPr>
                <w:rFonts w:ascii="Tahoma" w:hAnsi="Tahoma" w:cs="Tahoma"/>
                <w:color w:val="000000"/>
                <w:sz w:val="16"/>
                <w:szCs w:val="16"/>
              </w:rPr>
              <w:t>104</w:t>
            </w:r>
          </w:p>
        </w:tc>
        <w:tc>
          <w:tcPr>
            <w:tcW w:w="680" w:type="dxa"/>
            <w:noWrap/>
            <w:vAlign w:val="center"/>
            <w:hideMark/>
          </w:tcPr>
          <w:p w14:paraId="2C965AD5" w14:textId="77777777" w:rsidR="002926CD" w:rsidRDefault="002926CD">
            <w:pPr>
              <w:jc w:val="right"/>
              <w:rPr>
                <w:rFonts w:ascii="Tahoma" w:hAnsi="Tahoma" w:cs="Tahoma"/>
                <w:color w:val="000000"/>
                <w:sz w:val="16"/>
                <w:szCs w:val="16"/>
              </w:rPr>
            </w:pPr>
            <w:r>
              <w:rPr>
                <w:rFonts w:ascii="Tahoma" w:hAnsi="Tahoma" w:cs="Tahoma"/>
                <w:color w:val="000000"/>
                <w:sz w:val="16"/>
                <w:szCs w:val="16"/>
              </w:rPr>
              <w:t>106</w:t>
            </w:r>
          </w:p>
        </w:tc>
        <w:tc>
          <w:tcPr>
            <w:tcW w:w="680" w:type="dxa"/>
            <w:noWrap/>
            <w:vAlign w:val="center"/>
            <w:hideMark/>
          </w:tcPr>
          <w:p w14:paraId="1F275640" w14:textId="77777777" w:rsidR="002926CD" w:rsidRDefault="002926CD">
            <w:pPr>
              <w:jc w:val="right"/>
              <w:rPr>
                <w:rFonts w:ascii="Tahoma" w:hAnsi="Tahoma" w:cs="Tahoma"/>
                <w:color w:val="000000"/>
                <w:sz w:val="16"/>
                <w:szCs w:val="16"/>
              </w:rPr>
            </w:pPr>
            <w:r>
              <w:rPr>
                <w:rFonts w:ascii="Tahoma" w:hAnsi="Tahoma" w:cs="Tahoma"/>
                <w:color w:val="000000"/>
                <w:sz w:val="16"/>
                <w:szCs w:val="16"/>
              </w:rPr>
              <w:t>107</w:t>
            </w:r>
          </w:p>
        </w:tc>
        <w:tc>
          <w:tcPr>
            <w:tcW w:w="681" w:type="dxa"/>
            <w:noWrap/>
            <w:vAlign w:val="center"/>
            <w:hideMark/>
          </w:tcPr>
          <w:p w14:paraId="4324A9EB" w14:textId="77777777" w:rsidR="002926CD" w:rsidRDefault="002926CD">
            <w:pPr>
              <w:jc w:val="right"/>
              <w:rPr>
                <w:rFonts w:ascii="Tahoma" w:hAnsi="Tahoma" w:cs="Tahoma"/>
                <w:color w:val="000000"/>
                <w:sz w:val="16"/>
                <w:szCs w:val="16"/>
              </w:rPr>
            </w:pPr>
            <w:r>
              <w:rPr>
                <w:rFonts w:ascii="Tahoma" w:hAnsi="Tahoma" w:cs="Tahoma"/>
                <w:color w:val="000000"/>
                <w:sz w:val="16"/>
                <w:szCs w:val="16"/>
              </w:rPr>
              <w:t>109</w:t>
            </w:r>
          </w:p>
        </w:tc>
        <w:tc>
          <w:tcPr>
            <w:tcW w:w="681" w:type="dxa"/>
            <w:noWrap/>
            <w:vAlign w:val="center"/>
            <w:hideMark/>
          </w:tcPr>
          <w:p w14:paraId="70977FF3" w14:textId="77777777" w:rsidR="002926CD" w:rsidRDefault="002926CD">
            <w:pPr>
              <w:jc w:val="right"/>
              <w:rPr>
                <w:rFonts w:ascii="Tahoma" w:hAnsi="Tahoma" w:cs="Tahoma"/>
                <w:color w:val="000000"/>
                <w:sz w:val="16"/>
                <w:szCs w:val="16"/>
              </w:rPr>
            </w:pPr>
            <w:r>
              <w:rPr>
                <w:rFonts w:ascii="Tahoma" w:hAnsi="Tahoma" w:cs="Tahoma"/>
                <w:color w:val="000000"/>
                <w:sz w:val="16"/>
                <w:szCs w:val="16"/>
              </w:rPr>
              <w:t>111</w:t>
            </w:r>
          </w:p>
        </w:tc>
        <w:tc>
          <w:tcPr>
            <w:tcW w:w="681" w:type="dxa"/>
            <w:noWrap/>
            <w:vAlign w:val="center"/>
            <w:hideMark/>
          </w:tcPr>
          <w:p w14:paraId="7F147679" w14:textId="77777777" w:rsidR="002926CD" w:rsidRDefault="002926CD">
            <w:pPr>
              <w:jc w:val="right"/>
              <w:rPr>
                <w:rFonts w:ascii="Tahoma" w:hAnsi="Tahoma" w:cs="Tahoma"/>
                <w:color w:val="000000"/>
                <w:sz w:val="16"/>
                <w:szCs w:val="16"/>
              </w:rPr>
            </w:pPr>
            <w:r>
              <w:rPr>
                <w:rFonts w:ascii="Tahoma" w:hAnsi="Tahoma" w:cs="Tahoma"/>
                <w:color w:val="000000"/>
                <w:sz w:val="16"/>
                <w:szCs w:val="16"/>
              </w:rPr>
              <w:t>113</w:t>
            </w:r>
          </w:p>
        </w:tc>
        <w:tc>
          <w:tcPr>
            <w:tcW w:w="681" w:type="dxa"/>
            <w:noWrap/>
            <w:vAlign w:val="center"/>
            <w:hideMark/>
          </w:tcPr>
          <w:p w14:paraId="4F12010F" w14:textId="77777777" w:rsidR="002926CD" w:rsidRDefault="002926CD">
            <w:pPr>
              <w:jc w:val="right"/>
              <w:rPr>
                <w:rFonts w:ascii="Tahoma" w:hAnsi="Tahoma" w:cs="Tahoma"/>
                <w:color w:val="000000"/>
                <w:sz w:val="16"/>
                <w:szCs w:val="16"/>
              </w:rPr>
            </w:pPr>
            <w:r>
              <w:rPr>
                <w:rFonts w:ascii="Tahoma" w:hAnsi="Tahoma" w:cs="Tahoma"/>
                <w:color w:val="000000"/>
                <w:sz w:val="16"/>
                <w:szCs w:val="16"/>
              </w:rPr>
              <w:t>115</w:t>
            </w:r>
          </w:p>
        </w:tc>
        <w:tc>
          <w:tcPr>
            <w:tcW w:w="681" w:type="dxa"/>
            <w:noWrap/>
            <w:vAlign w:val="center"/>
            <w:hideMark/>
          </w:tcPr>
          <w:p w14:paraId="00BF7518" w14:textId="77777777" w:rsidR="002926CD" w:rsidRDefault="002926CD">
            <w:pPr>
              <w:jc w:val="right"/>
              <w:rPr>
                <w:rFonts w:ascii="Tahoma" w:hAnsi="Tahoma" w:cs="Tahoma"/>
                <w:color w:val="000000"/>
                <w:sz w:val="16"/>
                <w:szCs w:val="16"/>
              </w:rPr>
            </w:pPr>
            <w:r>
              <w:rPr>
                <w:rFonts w:ascii="Tahoma" w:hAnsi="Tahoma" w:cs="Tahoma"/>
                <w:color w:val="000000"/>
                <w:sz w:val="16"/>
                <w:szCs w:val="16"/>
              </w:rPr>
              <w:t>117</w:t>
            </w:r>
          </w:p>
        </w:tc>
        <w:tc>
          <w:tcPr>
            <w:tcW w:w="681" w:type="dxa"/>
            <w:noWrap/>
            <w:vAlign w:val="center"/>
            <w:hideMark/>
          </w:tcPr>
          <w:p w14:paraId="4BFBC8A0" w14:textId="77777777" w:rsidR="002926CD" w:rsidRDefault="002926CD">
            <w:pPr>
              <w:jc w:val="right"/>
              <w:rPr>
                <w:rFonts w:ascii="Tahoma" w:hAnsi="Tahoma" w:cs="Tahoma"/>
                <w:color w:val="000000"/>
                <w:sz w:val="16"/>
                <w:szCs w:val="16"/>
              </w:rPr>
            </w:pPr>
            <w:r>
              <w:rPr>
                <w:rFonts w:ascii="Tahoma" w:hAnsi="Tahoma" w:cs="Tahoma"/>
                <w:color w:val="000000"/>
                <w:sz w:val="16"/>
                <w:szCs w:val="16"/>
              </w:rPr>
              <w:t>119</w:t>
            </w:r>
          </w:p>
        </w:tc>
        <w:tc>
          <w:tcPr>
            <w:tcW w:w="681" w:type="dxa"/>
            <w:noWrap/>
            <w:vAlign w:val="center"/>
            <w:hideMark/>
          </w:tcPr>
          <w:p w14:paraId="154C70BB" w14:textId="77777777" w:rsidR="002926CD" w:rsidRDefault="002926CD">
            <w:pPr>
              <w:jc w:val="right"/>
              <w:rPr>
                <w:rFonts w:ascii="Tahoma" w:hAnsi="Tahoma" w:cs="Tahoma"/>
                <w:color w:val="000000"/>
                <w:sz w:val="16"/>
                <w:szCs w:val="16"/>
              </w:rPr>
            </w:pPr>
            <w:r>
              <w:rPr>
                <w:rFonts w:ascii="Tahoma" w:hAnsi="Tahoma" w:cs="Tahoma"/>
                <w:color w:val="000000"/>
                <w:sz w:val="16"/>
                <w:szCs w:val="16"/>
              </w:rPr>
              <w:t>121</w:t>
            </w:r>
          </w:p>
        </w:tc>
        <w:tc>
          <w:tcPr>
            <w:tcW w:w="704" w:type="dxa"/>
            <w:noWrap/>
            <w:vAlign w:val="center"/>
            <w:hideMark/>
          </w:tcPr>
          <w:p w14:paraId="308D6344" w14:textId="77777777" w:rsidR="002926CD" w:rsidRDefault="002926CD">
            <w:pPr>
              <w:jc w:val="right"/>
              <w:rPr>
                <w:rFonts w:ascii="Tahoma" w:hAnsi="Tahoma" w:cs="Tahoma"/>
                <w:color w:val="000000"/>
                <w:sz w:val="16"/>
                <w:szCs w:val="16"/>
              </w:rPr>
            </w:pPr>
            <w:r>
              <w:rPr>
                <w:rFonts w:ascii="Tahoma" w:hAnsi="Tahoma" w:cs="Tahoma"/>
                <w:color w:val="000000"/>
                <w:sz w:val="16"/>
                <w:szCs w:val="16"/>
              </w:rPr>
              <w:t>123</w:t>
            </w:r>
          </w:p>
        </w:tc>
      </w:tr>
      <w:tr w:rsidR="002926CD" w14:paraId="05AA4C54" w14:textId="77777777" w:rsidTr="002926CD">
        <w:trPr>
          <w:trHeight w:val="227"/>
        </w:trPr>
        <w:tc>
          <w:tcPr>
            <w:tcW w:w="1431" w:type="dxa"/>
            <w:shd w:val="clear" w:color="auto" w:fill="FFFFFF"/>
            <w:vAlign w:val="center"/>
            <w:hideMark/>
          </w:tcPr>
          <w:p w14:paraId="3B77EA48" w14:textId="77777777" w:rsidR="002926CD" w:rsidRDefault="002926CD">
            <w:pPr>
              <w:rPr>
                <w:rFonts w:ascii="Tahoma" w:hAnsi="Tahoma" w:cs="Tahoma"/>
                <w:sz w:val="16"/>
                <w:szCs w:val="16"/>
              </w:rPr>
            </w:pPr>
            <w:r>
              <w:rPr>
                <w:rFonts w:ascii="Tahoma" w:hAnsi="Tahoma" w:cs="Tahoma"/>
                <w:sz w:val="16"/>
                <w:szCs w:val="16"/>
              </w:rPr>
              <w:t>90-94</w:t>
            </w:r>
          </w:p>
        </w:tc>
        <w:tc>
          <w:tcPr>
            <w:tcW w:w="867" w:type="dxa"/>
            <w:noWrap/>
            <w:vAlign w:val="center"/>
            <w:hideMark/>
          </w:tcPr>
          <w:p w14:paraId="0263A207" w14:textId="77777777" w:rsidR="002926CD" w:rsidRDefault="002926CD">
            <w:pPr>
              <w:jc w:val="right"/>
              <w:rPr>
                <w:rFonts w:ascii="Tahoma" w:hAnsi="Tahoma" w:cs="Tahoma"/>
                <w:color w:val="000000"/>
                <w:sz w:val="16"/>
                <w:szCs w:val="16"/>
              </w:rPr>
            </w:pPr>
            <w:r>
              <w:rPr>
                <w:rFonts w:ascii="Tahoma" w:hAnsi="Tahoma" w:cs="Tahoma"/>
                <w:color w:val="000000"/>
                <w:sz w:val="16"/>
                <w:szCs w:val="16"/>
              </w:rPr>
              <w:t>36</w:t>
            </w:r>
          </w:p>
        </w:tc>
        <w:tc>
          <w:tcPr>
            <w:tcW w:w="680" w:type="dxa"/>
            <w:noWrap/>
            <w:vAlign w:val="center"/>
            <w:hideMark/>
          </w:tcPr>
          <w:p w14:paraId="434BA02A" w14:textId="77777777" w:rsidR="002926CD" w:rsidRDefault="002926CD">
            <w:pPr>
              <w:jc w:val="right"/>
              <w:rPr>
                <w:rFonts w:ascii="Tahoma" w:hAnsi="Tahoma" w:cs="Tahoma"/>
                <w:color w:val="000000"/>
                <w:sz w:val="16"/>
                <w:szCs w:val="16"/>
              </w:rPr>
            </w:pPr>
            <w:r>
              <w:rPr>
                <w:rFonts w:ascii="Tahoma" w:hAnsi="Tahoma" w:cs="Tahoma"/>
                <w:color w:val="000000"/>
                <w:sz w:val="16"/>
                <w:szCs w:val="16"/>
              </w:rPr>
              <w:t>37</w:t>
            </w:r>
          </w:p>
        </w:tc>
        <w:tc>
          <w:tcPr>
            <w:tcW w:w="680" w:type="dxa"/>
            <w:noWrap/>
            <w:vAlign w:val="center"/>
            <w:hideMark/>
          </w:tcPr>
          <w:p w14:paraId="474C38E3" w14:textId="77777777" w:rsidR="002926CD" w:rsidRDefault="002926CD">
            <w:pPr>
              <w:jc w:val="right"/>
              <w:rPr>
                <w:rFonts w:ascii="Tahoma" w:hAnsi="Tahoma" w:cs="Tahoma"/>
                <w:color w:val="000000"/>
                <w:sz w:val="16"/>
                <w:szCs w:val="16"/>
              </w:rPr>
            </w:pPr>
            <w:r>
              <w:rPr>
                <w:rFonts w:ascii="Tahoma" w:hAnsi="Tahoma" w:cs="Tahoma"/>
                <w:color w:val="000000"/>
                <w:sz w:val="16"/>
                <w:szCs w:val="16"/>
              </w:rPr>
              <w:t>37</w:t>
            </w:r>
          </w:p>
        </w:tc>
        <w:tc>
          <w:tcPr>
            <w:tcW w:w="681" w:type="dxa"/>
            <w:noWrap/>
            <w:vAlign w:val="center"/>
            <w:hideMark/>
          </w:tcPr>
          <w:p w14:paraId="522F2DD6" w14:textId="77777777" w:rsidR="002926CD" w:rsidRDefault="002926CD">
            <w:pPr>
              <w:jc w:val="right"/>
              <w:rPr>
                <w:rFonts w:ascii="Tahoma" w:hAnsi="Tahoma" w:cs="Tahoma"/>
                <w:color w:val="000000"/>
                <w:sz w:val="16"/>
                <w:szCs w:val="16"/>
              </w:rPr>
            </w:pPr>
            <w:r>
              <w:rPr>
                <w:rFonts w:ascii="Tahoma" w:hAnsi="Tahoma" w:cs="Tahoma"/>
                <w:color w:val="000000"/>
                <w:sz w:val="16"/>
                <w:szCs w:val="16"/>
              </w:rPr>
              <w:t>38</w:t>
            </w:r>
          </w:p>
        </w:tc>
        <w:tc>
          <w:tcPr>
            <w:tcW w:w="681" w:type="dxa"/>
            <w:noWrap/>
            <w:vAlign w:val="center"/>
            <w:hideMark/>
          </w:tcPr>
          <w:p w14:paraId="76FE4E9E" w14:textId="77777777" w:rsidR="002926CD" w:rsidRDefault="002926CD">
            <w:pPr>
              <w:jc w:val="right"/>
              <w:rPr>
                <w:rFonts w:ascii="Tahoma" w:hAnsi="Tahoma" w:cs="Tahoma"/>
                <w:color w:val="000000"/>
                <w:sz w:val="16"/>
                <w:szCs w:val="16"/>
              </w:rPr>
            </w:pPr>
            <w:r>
              <w:rPr>
                <w:rFonts w:ascii="Tahoma" w:hAnsi="Tahoma" w:cs="Tahoma"/>
                <w:color w:val="000000"/>
                <w:sz w:val="16"/>
                <w:szCs w:val="16"/>
              </w:rPr>
              <w:t>38</w:t>
            </w:r>
          </w:p>
        </w:tc>
        <w:tc>
          <w:tcPr>
            <w:tcW w:w="681" w:type="dxa"/>
            <w:noWrap/>
            <w:vAlign w:val="center"/>
            <w:hideMark/>
          </w:tcPr>
          <w:p w14:paraId="151B0879" w14:textId="77777777" w:rsidR="002926CD" w:rsidRDefault="002926CD">
            <w:pPr>
              <w:jc w:val="right"/>
              <w:rPr>
                <w:rFonts w:ascii="Tahoma" w:hAnsi="Tahoma" w:cs="Tahoma"/>
                <w:color w:val="000000"/>
                <w:sz w:val="16"/>
                <w:szCs w:val="16"/>
              </w:rPr>
            </w:pPr>
            <w:r>
              <w:rPr>
                <w:rFonts w:ascii="Tahoma" w:hAnsi="Tahoma" w:cs="Tahoma"/>
                <w:color w:val="000000"/>
                <w:sz w:val="16"/>
                <w:szCs w:val="16"/>
              </w:rPr>
              <w:t>39</w:t>
            </w:r>
          </w:p>
        </w:tc>
        <w:tc>
          <w:tcPr>
            <w:tcW w:w="681" w:type="dxa"/>
            <w:noWrap/>
            <w:vAlign w:val="center"/>
            <w:hideMark/>
          </w:tcPr>
          <w:p w14:paraId="4920D436" w14:textId="77777777" w:rsidR="002926CD" w:rsidRDefault="002926CD">
            <w:pPr>
              <w:jc w:val="right"/>
              <w:rPr>
                <w:rFonts w:ascii="Tahoma" w:hAnsi="Tahoma" w:cs="Tahoma"/>
                <w:color w:val="000000"/>
                <w:sz w:val="16"/>
                <w:szCs w:val="16"/>
              </w:rPr>
            </w:pPr>
            <w:r>
              <w:rPr>
                <w:rFonts w:ascii="Tahoma" w:hAnsi="Tahoma" w:cs="Tahoma"/>
                <w:color w:val="000000"/>
                <w:sz w:val="16"/>
                <w:szCs w:val="16"/>
              </w:rPr>
              <w:t>39</w:t>
            </w:r>
          </w:p>
        </w:tc>
        <w:tc>
          <w:tcPr>
            <w:tcW w:w="681" w:type="dxa"/>
            <w:noWrap/>
            <w:vAlign w:val="center"/>
            <w:hideMark/>
          </w:tcPr>
          <w:p w14:paraId="0B79F5AF" w14:textId="77777777" w:rsidR="002926CD" w:rsidRDefault="002926CD">
            <w:pPr>
              <w:jc w:val="right"/>
              <w:rPr>
                <w:rFonts w:ascii="Tahoma" w:hAnsi="Tahoma" w:cs="Tahoma"/>
                <w:color w:val="000000"/>
                <w:sz w:val="16"/>
                <w:szCs w:val="16"/>
              </w:rPr>
            </w:pPr>
            <w:r>
              <w:rPr>
                <w:rFonts w:ascii="Tahoma" w:hAnsi="Tahoma" w:cs="Tahoma"/>
                <w:color w:val="000000"/>
                <w:sz w:val="16"/>
                <w:szCs w:val="16"/>
              </w:rPr>
              <w:t>40</w:t>
            </w:r>
          </w:p>
        </w:tc>
        <w:tc>
          <w:tcPr>
            <w:tcW w:w="681" w:type="dxa"/>
            <w:noWrap/>
            <w:vAlign w:val="center"/>
            <w:hideMark/>
          </w:tcPr>
          <w:p w14:paraId="60D2FAC9" w14:textId="77777777" w:rsidR="002926CD" w:rsidRDefault="002926CD">
            <w:pPr>
              <w:jc w:val="right"/>
              <w:rPr>
                <w:rFonts w:ascii="Tahoma" w:hAnsi="Tahoma" w:cs="Tahoma"/>
                <w:color w:val="000000"/>
                <w:sz w:val="16"/>
                <w:szCs w:val="16"/>
              </w:rPr>
            </w:pPr>
            <w:r>
              <w:rPr>
                <w:rFonts w:ascii="Tahoma" w:hAnsi="Tahoma" w:cs="Tahoma"/>
                <w:color w:val="000000"/>
                <w:sz w:val="16"/>
                <w:szCs w:val="16"/>
              </w:rPr>
              <w:t>40</w:t>
            </w:r>
          </w:p>
        </w:tc>
        <w:tc>
          <w:tcPr>
            <w:tcW w:w="681" w:type="dxa"/>
            <w:noWrap/>
            <w:vAlign w:val="center"/>
            <w:hideMark/>
          </w:tcPr>
          <w:p w14:paraId="18EBE469" w14:textId="77777777" w:rsidR="002926CD" w:rsidRDefault="002926CD">
            <w:pPr>
              <w:jc w:val="right"/>
              <w:rPr>
                <w:rFonts w:ascii="Tahoma" w:hAnsi="Tahoma" w:cs="Tahoma"/>
                <w:color w:val="000000"/>
                <w:sz w:val="16"/>
                <w:szCs w:val="16"/>
              </w:rPr>
            </w:pPr>
            <w:r>
              <w:rPr>
                <w:rFonts w:ascii="Tahoma" w:hAnsi="Tahoma" w:cs="Tahoma"/>
                <w:color w:val="000000"/>
                <w:sz w:val="16"/>
                <w:szCs w:val="16"/>
              </w:rPr>
              <w:t>41</w:t>
            </w:r>
          </w:p>
        </w:tc>
        <w:tc>
          <w:tcPr>
            <w:tcW w:w="704" w:type="dxa"/>
            <w:noWrap/>
            <w:vAlign w:val="center"/>
            <w:hideMark/>
          </w:tcPr>
          <w:p w14:paraId="2CA65F7F" w14:textId="77777777" w:rsidR="002926CD" w:rsidRDefault="002926CD">
            <w:pPr>
              <w:jc w:val="right"/>
              <w:rPr>
                <w:rFonts w:ascii="Tahoma" w:hAnsi="Tahoma" w:cs="Tahoma"/>
                <w:color w:val="000000"/>
                <w:sz w:val="16"/>
                <w:szCs w:val="16"/>
              </w:rPr>
            </w:pPr>
            <w:r>
              <w:rPr>
                <w:rFonts w:ascii="Tahoma" w:hAnsi="Tahoma" w:cs="Tahoma"/>
                <w:color w:val="000000"/>
                <w:sz w:val="16"/>
                <w:szCs w:val="16"/>
              </w:rPr>
              <w:t>41</w:t>
            </w:r>
          </w:p>
        </w:tc>
      </w:tr>
      <w:tr w:rsidR="002926CD" w14:paraId="5434C132" w14:textId="77777777" w:rsidTr="002926CD">
        <w:trPr>
          <w:trHeight w:val="227"/>
        </w:trPr>
        <w:tc>
          <w:tcPr>
            <w:tcW w:w="1431" w:type="dxa"/>
            <w:shd w:val="clear" w:color="auto" w:fill="FFFFFF"/>
            <w:vAlign w:val="center"/>
            <w:hideMark/>
          </w:tcPr>
          <w:p w14:paraId="713EE70A" w14:textId="77777777" w:rsidR="002926CD" w:rsidRDefault="002926CD">
            <w:pPr>
              <w:rPr>
                <w:rFonts w:ascii="Tahoma" w:hAnsi="Tahoma" w:cs="Tahoma"/>
                <w:sz w:val="16"/>
                <w:szCs w:val="16"/>
              </w:rPr>
            </w:pPr>
            <w:r>
              <w:rPr>
                <w:rFonts w:ascii="Tahoma" w:hAnsi="Tahoma" w:cs="Tahoma"/>
                <w:sz w:val="16"/>
                <w:szCs w:val="16"/>
              </w:rPr>
              <w:t>95-99</w:t>
            </w:r>
          </w:p>
        </w:tc>
        <w:tc>
          <w:tcPr>
            <w:tcW w:w="867" w:type="dxa"/>
            <w:noWrap/>
            <w:vAlign w:val="center"/>
            <w:hideMark/>
          </w:tcPr>
          <w:p w14:paraId="15325123" w14:textId="77777777" w:rsidR="002926CD" w:rsidRDefault="002926CD">
            <w:pPr>
              <w:jc w:val="right"/>
              <w:rPr>
                <w:rFonts w:ascii="Tahoma" w:hAnsi="Tahoma" w:cs="Tahoma"/>
                <w:color w:val="000000"/>
                <w:sz w:val="16"/>
                <w:szCs w:val="16"/>
              </w:rPr>
            </w:pPr>
            <w:r>
              <w:rPr>
                <w:rFonts w:ascii="Tahoma" w:hAnsi="Tahoma" w:cs="Tahoma"/>
                <w:color w:val="000000"/>
                <w:sz w:val="16"/>
                <w:szCs w:val="16"/>
              </w:rPr>
              <w:t>12</w:t>
            </w:r>
          </w:p>
        </w:tc>
        <w:tc>
          <w:tcPr>
            <w:tcW w:w="680" w:type="dxa"/>
            <w:noWrap/>
            <w:vAlign w:val="center"/>
            <w:hideMark/>
          </w:tcPr>
          <w:p w14:paraId="465F71C6"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80" w:type="dxa"/>
            <w:noWrap/>
            <w:vAlign w:val="center"/>
            <w:hideMark/>
          </w:tcPr>
          <w:p w14:paraId="569C8C66" w14:textId="77777777" w:rsidR="002926CD" w:rsidRDefault="002926CD">
            <w:pPr>
              <w:jc w:val="right"/>
              <w:rPr>
                <w:rFonts w:ascii="Tahoma" w:hAnsi="Tahoma" w:cs="Tahoma"/>
                <w:color w:val="000000"/>
                <w:sz w:val="16"/>
                <w:szCs w:val="16"/>
              </w:rPr>
            </w:pPr>
            <w:r>
              <w:rPr>
                <w:rFonts w:ascii="Tahoma" w:hAnsi="Tahoma" w:cs="Tahoma"/>
                <w:color w:val="000000"/>
                <w:sz w:val="16"/>
                <w:szCs w:val="16"/>
              </w:rPr>
              <w:t>13</w:t>
            </w:r>
          </w:p>
        </w:tc>
        <w:tc>
          <w:tcPr>
            <w:tcW w:w="681" w:type="dxa"/>
            <w:noWrap/>
            <w:vAlign w:val="center"/>
            <w:hideMark/>
          </w:tcPr>
          <w:p w14:paraId="4EC30C3B" w14:textId="77777777" w:rsidR="002926CD" w:rsidRDefault="002926CD">
            <w:pPr>
              <w:jc w:val="right"/>
              <w:rPr>
                <w:rFonts w:ascii="Tahoma" w:hAnsi="Tahoma" w:cs="Tahoma"/>
                <w:color w:val="000000"/>
                <w:sz w:val="16"/>
                <w:szCs w:val="16"/>
              </w:rPr>
            </w:pPr>
            <w:r>
              <w:rPr>
                <w:rFonts w:ascii="Tahoma" w:hAnsi="Tahoma" w:cs="Tahoma"/>
                <w:color w:val="000000"/>
                <w:sz w:val="16"/>
                <w:szCs w:val="16"/>
              </w:rPr>
              <w:t>14</w:t>
            </w:r>
          </w:p>
        </w:tc>
        <w:tc>
          <w:tcPr>
            <w:tcW w:w="681" w:type="dxa"/>
            <w:noWrap/>
            <w:vAlign w:val="center"/>
            <w:hideMark/>
          </w:tcPr>
          <w:p w14:paraId="2BB911D8" w14:textId="77777777" w:rsidR="002926CD" w:rsidRDefault="002926CD">
            <w:pPr>
              <w:jc w:val="right"/>
              <w:rPr>
                <w:rFonts w:ascii="Tahoma" w:hAnsi="Tahoma" w:cs="Tahoma"/>
                <w:color w:val="000000"/>
                <w:sz w:val="16"/>
                <w:szCs w:val="16"/>
              </w:rPr>
            </w:pPr>
            <w:r>
              <w:rPr>
                <w:rFonts w:ascii="Tahoma" w:hAnsi="Tahoma" w:cs="Tahoma"/>
                <w:color w:val="000000"/>
                <w:sz w:val="16"/>
                <w:szCs w:val="16"/>
              </w:rPr>
              <w:t>15</w:t>
            </w:r>
          </w:p>
        </w:tc>
        <w:tc>
          <w:tcPr>
            <w:tcW w:w="681" w:type="dxa"/>
            <w:noWrap/>
            <w:vAlign w:val="center"/>
            <w:hideMark/>
          </w:tcPr>
          <w:p w14:paraId="75EE6036" w14:textId="77777777" w:rsidR="002926CD" w:rsidRDefault="002926CD">
            <w:pPr>
              <w:jc w:val="right"/>
              <w:rPr>
                <w:rFonts w:ascii="Tahoma" w:hAnsi="Tahoma" w:cs="Tahoma"/>
                <w:color w:val="000000"/>
                <w:sz w:val="16"/>
                <w:szCs w:val="16"/>
              </w:rPr>
            </w:pPr>
            <w:r>
              <w:rPr>
                <w:rFonts w:ascii="Tahoma" w:hAnsi="Tahoma" w:cs="Tahoma"/>
                <w:color w:val="000000"/>
                <w:sz w:val="16"/>
                <w:szCs w:val="16"/>
              </w:rPr>
              <w:t>16</w:t>
            </w:r>
          </w:p>
        </w:tc>
        <w:tc>
          <w:tcPr>
            <w:tcW w:w="681" w:type="dxa"/>
            <w:noWrap/>
            <w:vAlign w:val="center"/>
            <w:hideMark/>
          </w:tcPr>
          <w:p w14:paraId="54EDE22A" w14:textId="77777777" w:rsidR="002926CD" w:rsidRDefault="002926CD">
            <w:pPr>
              <w:jc w:val="right"/>
              <w:rPr>
                <w:rFonts w:ascii="Tahoma" w:hAnsi="Tahoma" w:cs="Tahoma"/>
                <w:color w:val="000000"/>
                <w:sz w:val="16"/>
                <w:szCs w:val="16"/>
              </w:rPr>
            </w:pPr>
            <w:r>
              <w:rPr>
                <w:rFonts w:ascii="Tahoma" w:hAnsi="Tahoma" w:cs="Tahoma"/>
                <w:color w:val="000000"/>
                <w:sz w:val="16"/>
                <w:szCs w:val="16"/>
              </w:rPr>
              <w:t>17</w:t>
            </w:r>
          </w:p>
        </w:tc>
        <w:tc>
          <w:tcPr>
            <w:tcW w:w="681" w:type="dxa"/>
            <w:noWrap/>
            <w:vAlign w:val="center"/>
            <w:hideMark/>
          </w:tcPr>
          <w:p w14:paraId="450A4A7C" w14:textId="77777777" w:rsidR="002926CD" w:rsidRDefault="002926CD">
            <w:pPr>
              <w:jc w:val="right"/>
              <w:rPr>
                <w:rFonts w:ascii="Tahoma" w:hAnsi="Tahoma" w:cs="Tahoma"/>
                <w:color w:val="000000"/>
                <w:sz w:val="16"/>
                <w:szCs w:val="16"/>
              </w:rPr>
            </w:pPr>
            <w:r>
              <w:rPr>
                <w:rFonts w:ascii="Tahoma" w:hAnsi="Tahoma" w:cs="Tahoma"/>
                <w:color w:val="000000"/>
                <w:sz w:val="16"/>
                <w:szCs w:val="16"/>
              </w:rPr>
              <w:t>18</w:t>
            </w:r>
          </w:p>
        </w:tc>
        <w:tc>
          <w:tcPr>
            <w:tcW w:w="681" w:type="dxa"/>
            <w:noWrap/>
            <w:vAlign w:val="center"/>
            <w:hideMark/>
          </w:tcPr>
          <w:p w14:paraId="36D86019" w14:textId="77777777" w:rsidR="002926CD" w:rsidRDefault="002926CD">
            <w:pPr>
              <w:jc w:val="right"/>
              <w:rPr>
                <w:rFonts w:ascii="Tahoma" w:hAnsi="Tahoma" w:cs="Tahoma"/>
                <w:color w:val="000000"/>
                <w:sz w:val="16"/>
                <w:szCs w:val="16"/>
              </w:rPr>
            </w:pPr>
            <w:r>
              <w:rPr>
                <w:rFonts w:ascii="Tahoma" w:hAnsi="Tahoma" w:cs="Tahoma"/>
                <w:color w:val="000000"/>
                <w:sz w:val="16"/>
                <w:szCs w:val="16"/>
              </w:rPr>
              <w:t>19</w:t>
            </w:r>
          </w:p>
        </w:tc>
        <w:tc>
          <w:tcPr>
            <w:tcW w:w="681" w:type="dxa"/>
            <w:noWrap/>
            <w:vAlign w:val="center"/>
            <w:hideMark/>
          </w:tcPr>
          <w:p w14:paraId="25EB6BE3"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c>
          <w:tcPr>
            <w:tcW w:w="704" w:type="dxa"/>
            <w:noWrap/>
            <w:vAlign w:val="center"/>
            <w:hideMark/>
          </w:tcPr>
          <w:p w14:paraId="53969DE8" w14:textId="77777777" w:rsidR="002926CD" w:rsidRDefault="002926CD">
            <w:pPr>
              <w:jc w:val="right"/>
              <w:rPr>
                <w:rFonts w:ascii="Tahoma" w:hAnsi="Tahoma" w:cs="Tahoma"/>
                <w:color w:val="000000"/>
                <w:sz w:val="16"/>
                <w:szCs w:val="16"/>
              </w:rPr>
            </w:pPr>
            <w:r>
              <w:rPr>
                <w:rFonts w:ascii="Tahoma" w:hAnsi="Tahoma" w:cs="Tahoma"/>
                <w:color w:val="000000"/>
                <w:sz w:val="16"/>
                <w:szCs w:val="16"/>
              </w:rPr>
              <w:t>20</w:t>
            </w:r>
          </w:p>
        </w:tc>
      </w:tr>
      <w:tr w:rsidR="002926CD" w14:paraId="7E1EBD3C" w14:textId="77777777" w:rsidTr="002926CD">
        <w:trPr>
          <w:trHeight w:val="227"/>
        </w:trPr>
        <w:tc>
          <w:tcPr>
            <w:tcW w:w="1431" w:type="dxa"/>
            <w:shd w:val="clear" w:color="auto" w:fill="FFFFFF"/>
            <w:vAlign w:val="center"/>
            <w:hideMark/>
          </w:tcPr>
          <w:p w14:paraId="06E474EF" w14:textId="77777777" w:rsidR="002926CD" w:rsidRDefault="002926CD">
            <w:pPr>
              <w:ind w:right="-86"/>
              <w:rPr>
                <w:rFonts w:ascii="Tahoma" w:hAnsi="Tahoma" w:cs="Tahoma"/>
                <w:sz w:val="16"/>
                <w:szCs w:val="16"/>
              </w:rPr>
            </w:pPr>
            <w:r>
              <w:rPr>
                <w:rFonts w:ascii="Tahoma" w:hAnsi="Tahoma" w:cs="Tahoma"/>
                <w:sz w:val="16"/>
                <w:szCs w:val="16"/>
              </w:rPr>
              <w:t>100-104</w:t>
            </w:r>
          </w:p>
        </w:tc>
        <w:tc>
          <w:tcPr>
            <w:tcW w:w="867" w:type="dxa"/>
            <w:noWrap/>
            <w:vAlign w:val="center"/>
            <w:hideMark/>
          </w:tcPr>
          <w:p w14:paraId="0566992B"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680" w:type="dxa"/>
            <w:noWrap/>
            <w:vAlign w:val="center"/>
            <w:hideMark/>
          </w:tcPr>
          <w:p w14:paraId="4C0EBDC5"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680" w:type="dxa"/>
            <w:noWrap/>
            <w:vAlign w:val="center"/>
            <w:hideMark/>
          </w:tcPr>
          <w:p w14:paraId="6C92FC6A"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681" w:type="dxa"/>
            <w:noWrap/>
            <w:vAlign w:val="center"/>
            <w:hideMark/>
          </w:tcPr>
          <w:p w14:paraId="5DEA6425"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681" w:type="dxa"/>
            <w:noWrap/>
            <w:vAlign w:val="center"/>
            <w:hideMark/>
          </w:tcPr>
          <w:p w14:paraId="0410C02E"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681" w:type="dxa"/>
            <w:noWrap/>
            <w:vAlign w:val="center"/>
            <w:hideMark/>
          </w:tcPr>
          <w:p w14:paraId="11A944EF"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681" w:type="dxa"/>
            <w:noWrap/>
            <w:vAlign w:val="center"/>
            <w:hideMark/>
          </w:tcPr>
          <w:p w14:paraId="25C63C59"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681" w:type="dxa"/>
            <w:noWrap/>
            <w:vAlign w:val="center"/>
            <w:hideMark/>
          </w:tcPr>
          <w:p w14:paraId="4105ECA9"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681" w:type="dxa"/>
            <w:noWrap/>
            <w:vAlign w:val="center"/>
            <w:hideMark/>
          </w:tcPr>
          <w:p w14:paraId="1B54F06E"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681" w:type="dxa"/>
            <w:noWrap/>
            <w:vAlign w:val="center"/>
            <w:hideMark/>
          </w:tcPr>
          <w:p w14:paraId="2498680E"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c>
          <w:tcPr>
            <w:tcW w:w="704" w:type="dxa"/>
            <w:noWrap/>
            <w:vAlign w:val="center"/>
            <w:hideMark/>
          </w:tcPr>
          <w:p w14:paraId="05DCAE7E" w14:textId="77777777" w:rsidR="002926CD" w:rsidRDefault="002926CD">
            <w:pPr>
              <w:jc w:val="right"/>
              <w:rPr>
                <w:rFonts w:ascii="Tahoma" w:hAnsi="Tahoma" w:cs="Tahoma"/>
                <w:color w:val="000000"/>
                <w:sz w:val="16"/>
                <w:szCs w:val="16"/>
              </w:rPr>
            </w:pPr>
            <w:r>
              <w:rPr>
                <w:rFonts w:ascii="Tahoma" w:hAnsi="Tahoma" w:cs="Tahoma"/>
                <w:color w:val="000000"/>
                <w:sz w:val="16"/>
                <w:szCs w:val="16"/>
              </w:rPr>
              <w:t>0</w:t>
            </w:r>
          </w:p>
        </w:tc>
      </w:tr>
    </w:tbl>
    <w:p w14:paraId="7C4EA01A" w14:textId="77777777" w:rsidR="002926CD" w:rsidRDefault="002926CD" w:rsidP="002926CD">
      <w:pPr>
        <w:rPr>
          <w:rFonts w:ascii="Tahoma" w:hAnsi="Tahoma" w:cs="Tahoma"/>
          <w:b/>
          <w:sz w:val="20"/>
          <w:szCs w:val="20"/>
        </w:rPr>
      </w:pPr>
    </w:p>
    <w:p w14:paraId="5404905B" w14:textId="77777777" w:rsidR="002926CD" w:rsidRDefault="002926CD" w:rsidP="002926CD">
      <w:pPr>
        <w:rPr>
          <w:rFonts w:ascii="Tahoma" w:hAnsi="Tahoma" w:cs="Tahoma"/>
          <w:b/>
          <w:sz w:val="20"/>
          <w:szCs w:val="20"/>
        </w:rPr>
      </w:pPr>
    </w:p>
    <w:p w14:paraId="4E22D8E3" w14:textId="5B4EAACF" w:rsidR="002926CD" w:rsidRPr="00A85177" w:rsidRDefault="00D5758D" w:rsidP="002926CD">
      <w:pPr>
        <w:pBdr>
          <w:bottom w:val="single" w:sz="4" w:space="1" w:color="auto"/>
        </w:pBdr>
        <w:ind w:left="720" w:hanging="720"/>
        <w:rPr>
          <w:rFonts w:asciiTheme="majorHAnsi" w:hAnsiTheme="majorHAnsi" w:cstheme="majorHAnsi"/>
          <w:b/>
          <w:color w:val="2F5496" w:themeColor="accent1" w:themeShade="BF"/>
          <w:sz w:val="28"/>
          <w:szCs w:val="28"/>
        </w:rPr>
      </w:pPr>
      <w:r w:rsidRPr="00A85177">
        <w:rPr>
          <w:rFonts w:asciiTheme="majorHAnsi" w:hAnsiTheme="majorHAnsi" w:cstheme="majorHAnsi"/>
          <w:b/>
          <w:color w:val="2F5496" w:themeColor="accent1" w:themeShade="BF"/>
          <w:sz w:val="28"/>
          <w:szCs w:val="28"/>
        </w:rPr>
        <w:t>4.6</w:t>
      </w:r>
      <w:r w:rsidR="002926CD" w:rsidRPr="00A85177">
        <w:rPr>
          <w:rFonts w:asciiTheme="majorHAnsi" w:hAnsiTheme="majorHAnsi" w:cstheme="majorHAnsi"/>
          <w:b/>
          <w:color w:val="2F5496" w:themeColor="accent1" w:themeShade="BF"/>
          <w:sz w:val="28"/>
          <w:szCs w:val="28"/>
        </w:rPr>
        <w:t>.5. Voľno - časové aktivity</w:t>
      </w:r>
    </w:p>
    <w:p w14:paraId="540A9A02" w14:textId="77777777" w:rsidR="00712F33" w:rsidRDefault="00712F33" w:rsidP="006466F4">
      <w:pPr>
        <w:rPr>
          <w:rFonts w:ascii="Tahoma" w:hAnsi="Tahoma" w:cs="Tahoma"/>
          <w:b/>
          <w:sz w:val="20"/>
          <w:szCs w:val="20"/>
        </w:rPr>
      </w:pPr>
    </w:p>
    <w:p w14:paraId="2A0969F8" w14:textId="77777777" w:rsidR="002926CD" w:rsidRPr="00297040" w:rsidRDefault="002926CD" w:rsidP="002926CD">
      <w:pPr>
        <w:ind w:left="720" w:hanging="720"/>
        <w:rPr>
          <w:rFonts w:asciiTheme="majorHAnsi" w:hAnsiTheme="majorHAnsi" w:cstheme="majorHAnsi"/>
          <w:b/>
          <w:sz w:val="24"/>
          <w:szCs w:val="24"/>
        </w:rPr>
      </w:pPr>
      <w:r w:rsidRPr="00297040">
        <w:rPr>
          <w:rFonts w:asciiTheme="majorHAnsi" w:hAnsiTheme="majorHAnsi" w:cstheme="majorHAnsi"/>
          <w:b/>
          <w:sz w:val="24"/>
          <w:szCs w:val="24"/>
        </w:rPr>
        <w:t>Šport</w:t>
      </w:r>
    </w:p>
    <w:p w14:paraId="46330C89" w14:textId="466B7C4C" w:rsidR="002926CD" w:rsidRPr="00DE562F" w:rsidRDefault="002926CD" w:rsidP="00DE562F">
      <w:pPr>
        <w:jc w:val="both"/>
      </w:pPr>
      <w:r w:rsidRPr="00297040">
        <w:rPr>
          <w:rFonts w:asciiTheme="majorHAnsi" w:hAnsiTheme="majorHAnsi" w:cstheme="majorHAnsi"/>
          <w:sz w:val="24"/>
          <w:szCs w:val="24"/>
        </w:rPr>
        <w:t>Areál FTC v posledných rokoch zaznamenáva vzostup</w:t>
      </w:r>
      <w:r w:rsidR="00094B81">
        <w:rPr>
          <w:rFonts w:asciiTheme="majorHAnsi" w:hAnsiTheme="majorHAnsi" w:cstheme="majorHAnsi"/>
          <w:sz w:val="24"/>
          <w:szCs w:val="24"/>
        </w:rPr>
        <w:t>.</w:t>
      </w:r>
      <w:r w:rsidRPr="00297040">
        <w:rPr>
          <w:rFonts w:asciiTheme="majorHAnsi" w:hAnsiTheme="majorHAnsi" w:cstheme="majorHAnsi"/>
          <w:sz w:val="24"/>
          <w:szCs w:val="24"/>
        </w:rPr>
        <w:t xml:space="preserve"> </w:t>
      </w:r>
      <w:r w:rsidR="00094B81">
        <w:rPr>
          <w:rFonts w:asciiTheme="majorHAnsi" w:hAnsiTheme="majorHAnsi" w:cstheme="majorHAnsi"/>
          <w:sz w:val="24"/>
          <w:szCs w:val="24"/>
        </w:rPr>
        <w:t>Priebežne sa vykonáva rekonštrukcia</w:t>
      </w:r>
      <w:r w:rsidRPr="00297040">
        <w:rPr>
          <w:rFonts w:asciiTheme="majorHAnsi" w:hAnsiTheme="majorHAnsi" w:cstheme="majorHAnsi"/>
          <w:sz w:val="24"/>
          <w:szCs w:val="24"/>
        </w:rPr>
        <w:t xml:space="preserve">  kolkár</w:t>
      </w:r>
      <w:r w:rsidR="00094B81">
        <w:rPr>
          <w:rFonts w:asciiTheme="majorHAnsi" w:hAnsiTheme="majorHAnsi" w:cstheme="majorHAnsi"/>
          <w:sz w:val="24"/>
          <w:szCs w:val="24"/>
        </w:rPr>
        <w:t>ne</w:t>
      </w:r>
      <w:r w:rsidRPr="00297040">
        <w:rPr>
          <w:rFonts w:asciiTheme="majorHAnsi" w:hAnsiTheme="majorHAnsi" w:cstheme="majorHAnsi"/>
          <w:sz w:val="24"/>
          <w:szCs w:val="24"/>
        </w:rPr>
        <w:t>, zrekonštruovala sa telocvičňa a</w:t>
      </w:r>
      <w:r w:rsidR="00094B81">
        <w:rPr>
          <w:rFonts w:asciiTheme="majorHAnsi" w:hAnsiTheme="majorHAnsi" w:cstheme="majorHAnsi"/>
          <w:sz w:val="24"/>
          <w:szCs w:val="24"/>
        </w:rPr>
        <w:t> vnútorné priestory areálu</w:t>
      </w:r>
      <w:r w:rsidRPr="00297040">
        <w:rPr>
          <w:rFonts w:asciiTheme="majorHAnsi" w:hAnsiTheme="majorHAnsi" w:cstheme="majorHAnsi"/>
          <w:sz w:val="24"/>
          <w:szCs w:val="24"/>
        </w:rPr>
        <w:t>.</w:t>
      </w:r>
      <w:r w:rsidR="00094B81">
        <w:rPr>
          <w:rFonts w:asciiTheme="majorHAnsi" w:hAnsiTheme="majorHAnsi" w:cstheme="majorHAnsi"/>
          <w:sz w:val="24"/>
          <w:szCs w:val="24"/>
        </w:rPr>
        <w:t xml:space="preserve"> </w:t>
      </w:r>
      <w:r w:rsidR="00DE562F">
        <w:rPr>
          <w:rFonts w:asciiTheme="majorHAnsi" w:hAnsiTheme="majorHAnsi" w:cstheme="majorHAnsi"/>
          <w:sz w:val="24"/>
          <w:szCs w:val="24"/>
        </w:rPr>
        <w:t xml:space="preserve">Boli implementované nasledovné úspešné projekty: v rokoch </w:t>
      </w:r>
      <w:r w:rsidR="00DE562F" w:rsidRPr="00DE562F">
        <w:rPr>
          <w:rFonts w:asciiTheme="majorHAnsi" w:hAnsiTheme="majorHAnsi" w:cstheme="majorHAnsi"/>
          <w:sz w:val="24"/>
          <w:szCs w:val="24"/>
        </w:rPr>
        <w:t>2017</w:t>
      </w:r>
      <w:r w:rsidR="00DE562F">
        <w:rPr>
          <w:rFonts w:asciiTheme="majorHAnsi" w:hAnsiTheme="majorHAnsi" w:cstheme="majorHAnsi"/>
          <w:sz w:val="24"/>
          <w:szCs w:val="24"/>
        </w:rPr>
        <w:t>-2018</w:t>
      </w:r>
      <w:r w:rsidR="00DE562F" w:rsidRPr="00DE562F">
        <w:rPr>
          <w:rFonts w:asciiTheme="majorHAnsi" w:hAnsiTheme="majorHAnsi" w:cstheme="majorHAnsi"/>
          <w:sz w:val="24"/>
          <w:szCs w:val="24"/>
        </w:rPr>
        <w:t xml:space="preserve"> - Rekonštrukcia strechy a výmena vonkajších výplní otvorov telocvične</w:t>
      </w:r>
      <w:r w:rsidR="00DE562F">
        <w:rPr>
          <w:rFonts w:asciiTheme="majorHAnsi" w:hAnsiTheme="majorHAnsi" w:cstheme="majorHAnsi"/>
          <w:sz w:val="24"/>
          <w:szCs w:val="24"/>
        </w:rPr>
        <w:t xml:space="preserve"> a</w:t>
      </w:r>
      <w:r w:rsidR="00DE562F" w:rsidRPr="00DE562F">
        <w:rPr>
          <w:rFonts w:asciiTheme="majorHAnsi" w:hAnsiTheme="majorHAnsi" w:cstheme="majorHAnsi"/>
          <w:sz w:val="24"/>
          <w:szCs w:val="24"/>
        </w:rPr>
        <w:t xml:space="preserve"> </w:t>
      </w:r>
      <w:r w:rsidR="00DE562F">
        <w:rPr>
          <w:rFonts w:asciiTheme="majorHAnsi" w:hAnsiTheme="majorHAnsi" w:cstheme="majorHAnsi"/>
          <w:sz w:val="24"/>
          <w:szCs w:val="24"/>
        </w:rPr>
        <w:t xml:space="preserve">v roku </w:t>
      </w:r>
      <w:r w:rsidR="00DE562F" w:rsidRPr="00DE562F">
        <w:rPr>
          <w:rFonts w:asciiTheme="majorHAnsi" w:hAnsiTheme="majorHAnsi" w:cstheme="majorHAnsi"/>
          <w:sz w:val="24"/>
          <w:szCs w:val="24"/>
        </w:rPr>
        <w:t>2018 - Vybudovanie multifunkčného ihriska</w:t>
      </w:r>
      <w:r w:rsidR="00DE562F">
        <w:rPr>
          <w:rFonts w:asciiTheme="majorHAnsi" w:hAnsiTheme="majorHAnsi" w:cstheme="majorHAnsi"/>
          <w:sz w:val="24"/>
          <w:szCs w:val="24"/>
        </w:rPr>
        <w:t xml:space="preserve">. V roku </w:t>
      </w:r>
      <w:r w:rsidR="00DE562F" w:rsidRPr="00DE562F">
        <w:rPr>
          <w:rFonts w:asciiTheme="majorHAnsi" w:hAnsiTheme="majorHAnsi" w:cstheme="majorHAnsi"/>
          <w:sz w:val="24"/>
          <w:szCs w:val="24"/>
        </w:rPr>
        <w:t>2022</w:t>
      </w:r>
      <w:r w:rsidR="00DE562F">
        <w:rPr>
          <w:rFonts w:asciiTheme="majorHAnsi" w:hAnsiTheme="majorHAnsi" w:cstheme="majorHAnsi"/>
          <w:sz w:val="24"/>
          <w:szCs w:val="24"/>
        </w:rPr>
        <w:t xml:space="preserve"> bola predložená žiadosť o dotáciu s názvom</w:t>
      </w:r>
      <w:r w:rsidR="00DE562F" w:rsidRPr="00DE562F">
        <w:rPr>
          <w:rFonts w:asciiTheme="majorHAnsi" w:hAnsiTheme="majorHAnsi" w:cstheme="majorHAnsi"/>
          <w:sz w:val="24"/>
          <w:szCs w:val="24"/>
        </w:rPr>
        <w:t xml:space="preserve"> Rekonštrukcia vnútorných priestorov šatní a sociálnych zariadení </w:t>
      </w:r>
      <w:r w:rsidR="00DE562F">
        <w:rPr>
          <w:rFonts w:asciiTheme="majorHAnsi" w:hAnsiTheme="majorHAnsi" w:cstheme="majorHAnsi"/>
          <w:sz w:val="24"/>
          <w:szCs w:val="24"/>
        </w:rPr>
        <w:t xml:space="preserve">ktorá sa implementuje v roku </w:t>
      </w:r>
      <w:r w:rsidR="00DE562F" w:rsidRPr="00DE562F">
        <w:rPr>
          <w:rFonts w:asciiTheme="majorHAnsi" w:hAnsiTheme="majorHAnsi" w:cstheme="majorHAnsi"/>
          <w:sz w:val="24"/>
          <w:szCs w:val="24"/>
        </w:rPr>
        <w:t>2023.</w:t>
      </w:r>
      <w:r w:rsidR="00DE562F">
        <w:t xml:space="preserve"> </w:t>
      </w:r>
      <w:r w:rsidR="00094B81">
        <w:rPr>
          <w:rFonts w:asciiTheme="majorHAnsi" w:hAnsiTheme="majorHAnsi" w:cstheme="majorHAnsi"/>
          <w:sz w:val="24"/>
          <w:szCs w:val="24"/>
        </w:rPr>
        <w:t>Vybudovalo sa nové trávnaté tréningové futbalové ihrisko a </w:t>
      </w:r>
      <w:r w:rsidR="006466F4">
        <w:rPr>
          <w:rFonts w:asciiTheme="majorHAnsi" w:hAnsiTheme="majorHAnsi" w:cstheme="majorHAnsi"/>
          <w:sz w:val="24"/>
          <w:szCs w:val="24"/>
        </w:rPr>
        <w:t>moderné</w:t>
      </w:r>
      <w:r w:rsidR="00094B81">
        <w:rPr>
          <w:rFonts w:asciiTheme="majorHAnsi" w:hAnsiTheme="majorHAnsi" w:cstheme="majorHAnsi"/>
          <w:sz w:val="24"/>
          <w:szCs w:val="24"/>
        </w:rPr>
        <w:t xml:space="preserve"> digitálne automatické zavlažovacie zariadenie na hlavnom ihrisku.</w:t>
      </w:r>
      <w:r w:rsidRPr="00297040">
        <w:rPr>
          <w:rFonts w:asciiTheme="majorHAnsi" w:hAnsiTheme="majorHAnsi" w:cstheme="majorHAnsi"/>
          <w:sz w:val="24"/>
          <w:szCs w:val="24"/>
        </w:rPr>
        <w:t xml:space="preserve"> Rekreačný šport je zastúpený aerobikom, </w:t>
      </w:r>
      <w:r w:rsidR="00094B81">
        <w:rPr>
          <w:rFonts w:asciiTheme="majorHAnsi" w:hAnsiTheme="majorHAnsi" w:cstheme="majorHAnsi"/>
          <w:sz w:val="24"/>
          <w:szCs w:val="24"/>
        </w:rPr>
        <w:t>rozvíja sa b</w:t>
      </w:r>
      <w:r w:rsidR="00DE562F">
        <w:rPr>
          <w:rFonts w:asciiTheme="majorHAnsi" w:hAnsiTheme="majorHAnsi" w:cstheme="majorHAnsi"/>
          <w:sz w:val="24"/>
          <w:szCs w:val="24"/>
        </w:rPr>
        <w:t>e</w:t>
      </w:r>
      <w:r w:rsidR="00094B81">
        <w:rPr>
          <w:rFonts w:asciiTheme="majorHAnsi" w:hAnsiTheme="majorHAnsi" w:cstheme="majorHAnsi"/>
          <w:sz w:val="24"/>
          <w:szCs w:val="24"/>
        </w:rPr>
        <w:t>dminton,</w:t>
      </w:r>
      <w:r w:rsidRPr="00297040">
        <w:rPr>
          <w:rFonts w:asciiTheme="majorHAnsi" w:hAnsiTheme="majorHAnsi" w:cstheme="majorHAnsi"/>
          <w:sz w:val="24"/>
          <w:szCs w:val="24"/>
        </w:rPr>
        <w:t xml:space="preserve"> bežeck</w:t>
      </w:r>
      <w:r w:rsidR="00094B81">
        <w:rPr>
          <w:rFonts w:asciiTheme="majorHAnsi" w:hAnsiTheme="majorHAnsi" w:cstheme="majorHAnsi"/>
          <w:sz w:val="24"/>
          <w:szCs w:val="24"/>
        </w:rPr>
        <w:t>á</w:t>
      </w:r>
      <w:r w:rsidRPr="00297040">
        <w:rPr>
          <w:rFonts w:asciiTheme="majorHAnsi" w:hAnsiTheme="majorHAnsi" w:cstheme="majorHAnsi"/>
          <w:sz w:val="24"/>
          <w:szCs w:val="24"/>
        </w:rPr>
        <w:t xml:space="preserve"> súťaž Fiľakovský CROSS</w:t>
      </w:r>
      <w:r w:rsidR="00094B81">
        <w:rPr>
          <w:rFonts w:asciiTheme="majorHAnsi" w:hAnsiTheme="majorHAnsi" w:cstheme="majorHAnsi"/>
          <w:sz w:val="24"/>
          <w:szCs w:val="24"/>
        </w:rPr>
        <w:t xml:space="preserve"> má stále miesto v športovom kalendári mesta</w:t>
      </w:r>
      <w:r w:rsidR="000510AF">
        <w:rPr>
          <w:rFonts w:asciiTheme="majorHAnsi" w:hAnsiTheme="majorHAnsi" w:cstheme="majorHAnsi"/>
          <w:sz w:val="24"/>
          <w:szCs w:val="24"/>
        </w:rPr>
        <w:t>.</w:t>
      </w:r>
      <w:r w:rsidRPr="00297040">
        <w:rPr>
          <w:rFonts w:asciiTheme="majorHAnsi" w:hAnsiTheme="majorHAnsi" w:cstheme="majorHAnsi"/>
          <w:sz w:val="24"/>
          <w:szCs w:val="24"/>
        </w:rPr>
        <w:t xml:space="preserve"> </w:t>
      </w:r>
      <w:r w:rsidR="00094B81">
        <w:rPr>
          <w:rFonts w:asciiTheme="majorHAnsi" w:hAnsiTheme="majorHAnsi" w:cstheme="majorHAnsi"/>
          <w:sz w:val="24"/>
          <w:szCs w:val="24"/>
        </w:rPr>
        <w:t>Z iniciatívy OZ Novohrad sa v meste Fiľakovo rozvíja nová amatérska bežecká súťaž</w:t>
      </w:r>
      <w:r w:rsidR="003A74F5">
        <w:rPr>
          <w:rFonts w:asciiTheme="majorHAnsi" w:hAnsiTheme="majorHAnsi" w:cstheme="majorHAnsi"/>
          <w:sz w:val="24"/>
          <w:szCs w:val="24"/>
        </w:rPr>
        <w:t xml:space="preserve"> ktorá chce zapojiť širokú verejnosť mesta Fiľakovo do aktívneho pohybu. </w:t>
      </w:r>
      <w:r w:rsidRPr="00297040">
        <w:rPr>
          <w:rFonts w:asciiTheme="majorHAnsi" w:hAnsiTheme="majorHAnsi" w:cstheme="majorHAnsi"/>
          <w:sz w:val="24"/>
          <w:szCs w:val="24"/>
        </w:rPr>
        <w:t xml:space="preserve">Obyvatelia využívajú na rekreačné športovanie aj telocvične, spoločné </w:t>
      </w:r>
      <w:r w:rsidRPr="00297040">
        <w:rPr>
          <w:rFonts w:asciiTheme="majorHAnsi" w:hAnsiTheme="majorHAnsi" w:cstheme="majorHAnsi"/>
          <w:sz w:val="24"/>
          <w:szCs w:val="24"/>
        </w:rPr>
        <w:lastRenderedPageBreak/>
        <w:t xml:space="preserve">priestory a ihriská </w:t>
      </w:r>
      <w:r w:rsidR="003A74F5">
        <w:rPr>
          <w:rFonts w:asciiTheme="majorHAnsi" w:hAnsiTheme="majorHAnsi" w:cstheme="majorHAnsi"/>
          <w:sz w:val="24"/>
          <w:szCs w:val="24"/>
        </w:rPr>
        <w:t xml:space="preserve">našich </w:t>
      </w:r>
      <w:r w:rsidRPr="00297040">
        <w:rPr>
          <w:rFonts w:asciiTheme="majorHAnsi" w:hAnsiTheme="majorHAnsi" w:cstheme="majorHAnsi"/>
          <w:sz w:val="24"/>
          <w:szCs w:val="24"/>
        </w:rPr>
        <w:t>základných škôl</w:t>
      </w:r>
      <w:r w:rsidR="006466F4">
        <w:rPr>
          <w:rFonts w:asciiTheme="majorHAnsi" w:hAnsiTheme="majorHAnsi" w:cstheme="majorHAnsi"/>
          <w:sz w:val="24"/>
          <w:szCs w:val="24"/>
        </w:rPr>
        <w:t>:</w:t>
      </w:r>
      <w:r w:rsidRPr="00297040">
        <w:rPr>
          <w:rFonts w:asciiTheme="majorHAnsi" w:hAnsiTheme="majorHAnsi" w:cstheme="majorHAnsi"/>
          <w:sz w:val="24"/>
          <w:szCs w:val="24"/>
        </w:rPr>
        <w:t xml:space="preserve"> ZŠ Školská</w:t>
      </w:r>
      <w:r w:rsidR="003A74F5">
        <w:rPr>
          <w:rFonts w:asciiTheme="majorHAnsi" w:hAnsiTheme="majorHAnsi" w:cstheme="majorHAnsi"/>
          <w:sz w:val="24"/>
          <w:szCs w:val="24"/>
        </w:rPr>
        <w:t xml:space="preserve">, </w:t>
      </w:r>
      <w:r w:rsidRPr="00297040">
        <w:rPr>
          <w:rFonts w:asciiTheme="majorHAnsi" w:hAnsiTheme="majorHAnsi" w:cstheme="majorHAnsi"/>
          <w:sz w:val="24"/>
          <w:szCs w:val="24"/>
        </w:rPr>
        <w:t xml:space="preserve">ZŠ </w:t>
      </w:r>
      <w:r w:rsidR="003A74F5">
        <w:rPr>
          <w:rFonts w:asciiTheme="majorHAnsi" w:hAnsiTheme="majorHAnsi" w:cstheme="majorHAnsi"/>
          <w:sz w:val="24"/>
          <w:szCs w:val="24"/>
        </w:rPr>
        <w:t xml:space="preserve">L. </w:t>
      </w:r>
      <w:proofErr w:type="spellStart"/>
      <w:r w:rsidR="003A74F5">
        <w:rPr>
          <w:rFonts w:asciiTheme="majorHAnsi" w:hAnsiTheme="majorHAnsi" w:cstheme="majorHAnsi"/>
          <w:sz w:val="24"/>
          <w:szCs w:val="24"/>
        </w:rPr>
        <w:t>Mocsáryho</w:t>
      </w:r>
      <w:proofErr w:type="spellEnd"/>
      <w:r w:rsidR="003A74F5">
        <w:rPr>
          <w:rFonts w:asciiTheme="majorHAnsi" w:hAnsiTheme="majorHAnsi" w:cstheme="majorHAnsi"/>
          <w:sz w:val="24"/>
          <w:szCs w:val="24"/>
        </w:rPr>
        <w:t xml:space="preserve"> SVJM, </w:t>
      </w:r>
      <w:r w:rsidRPr="00297040">
        <w:rPr>
          <w:rFonts w:asciiTheme="majorHAnsi" w:hAnsiTheme="majorHAnsi" w:cstheme="majorHAnsi"/>
          <w:sz w:val="24"/>
          <w:szCs w:val="24"/>
        </w:rPr>
        <w:t xml:space="preserve">ZŠ Š. </w:t>
      </w:r>
      <w:proofErr w:type="spellStart"/>
      <w:r w:rsidRPr="00297040">
        <w:rPr>
          <w:rFonts w:asciiTheme="majorHAnsi" w:hAnsiTheme="majorHAnsi" w:cstheme="majorHAnsi"/>
          <w:sz w:val="24"/>
          <w:szCs w:val="24"/>
        </w:rPr>
        <w:t>Koháriho</w:t>
      </w:r>
      <w:proofErr w:type="spellEnd"/>
      <w:r w:rsidRPr="00297040">
        <w:rPr>
          <w:rFonts w:asciiTheme="majorHAnsi" w:hAnsiTheme="majorHAnsi" w:cstheme="majorHAnsi"/>
          <w:sz w:val="24"/>
          <w:szCs w:val="24"/>
        </w:rPr>
        <w:t xml:space="preserve"> II. s</w:t>
      </w:r>
      <w:r w:rsidR="003A74F5">
        <w:rPr>
          <w:rFonts w:asciiTheme="majorHAnsi" w:hAnsiTheme="majorHAnsi" w:cstheme="majorHAnsi"/>
          <w:sz w:val="24"/>
          <w:szCs w:val="24"/>
        </w:rPr>
        <w:t> </w:t>
      </w:r>
      <w:r w:rsidRPr="00297040">
        <w:rPr>
          <w:rFonts w:asciiTheme="majorHAnsi" w:hAnsiTheme="majorHAnsi" w:cstheme="majorHAnsi"/>
          <w:sz w:val="24"/>
          <w:szCs w:val="24"/>
        </w:rPr>
        <w:t>VJM</w:t>
      </w:r>
      <w:r w:rsidR="003A74F5">
        <w:rPr>
          <w:rFonts w:asciiTheme="majorHAnsi" w:hAnsiTheme="majorHAnsi" w:cstheme="majorHAnsi"/>
          <w:sz w:val="24"/>
          <w:szCs w:val="24"/>
        </w:rPr>
        <w:t>. Priebežne sa využíva počas celého roka aj multifunkčné ihrisko v areáli mestského parku pri gymnáziu.</w:t>
      </w:r>
      <w:r w:rsidRPr="00297040">
        <w:rPr>
          <w:rFonts w:asciiTheme="majorHAnsi" w:hAnsiTheme="majorHAnsi" w:cstheme="majorHAnsi"/>
          <w:sz w:val="24"/>
          <w:szCs w:val="24"/>
        </w:rPr>
        <w:t xml:space="preserve"> Materiálno-technické zabezpečenie športu v meste je na </w:t>
      </w:r>
      <w:r w:rsidR="006466F4">
        <w:rPr>
          <w:rFonts w:asciiTheme="majorHAnsi" w:hAnsiTheme="majorHAnsi" w:cstheme="majorHAnsi"/>
          <w:sz w:val="24"/>
          <w:szCs w:val="24"/>
        </w:rPr>
        <w:t>pomerne dobrej</w:t>
      </w:r>
      <w:r w:rsidRPr="00297040">
        <w:rPr>
          <w:rFonts w:asciiTheme="majorHAnsi" w:hAnsiTheme="majorHAnsi" w:cstheme="majorHAnsi"/>
          <w:sz w:val="24"/>
          <w:szCs w:val="24"/>
        </w:rPr>
        <w:t xml:space="preserve"> úrovni, chýbajú športové zariadenia ako </w:t>
      </w:r>
      <w:r w:rsidR="006466F4">
        <w:rPr>
          <w:rFonts w:asciiTheme="majorHAnsi" w:hAnsiTheme="majorHAnsi" w:cstheme="majorHAnsi"/>
          <w:sz w:val="24"/>
          <w:szCs w:val="24"/>
        </w:rPr>
        <w:t xml:space="preserve">multifunkčná </w:t>
      </w:r>
      <w:r w:rsidRPr="00297040">
        <w:rPr>
          <w:rFonts w:asciiTheme="majorHAnsi" w:hAnsiTheme="majorHAnsi" w:cstheme="majorHAnsi"/>
          <w:sz w:val="24"/>
          <w:szCs w:val="24"/>
        </w:rPr>
        <w:t>športová hala</w:t>
      </w:r>
      <w:r w:rsidR="006466F4">
        <w:rPr>
          <w:rFonts w:asciiTheme="majorHAnsi" w:hAnsiTheme="majorHAnsi" w:cstheme="majorHAnsi"/>
          <w:sz w:val="24"/>
          <w:szCs w:val="24"/>
        </w:rPr>
        <w:t xml:space="preserve"> a</w:t>
      </w:r>
      <w:r w:rsidRPr="00297040">
        <w:rPr>
          <w:rFonts w:asciiTheme="majorHAnsi" w:hAnsiTheme="majorHAnsi" w:cstheme="majorHAnsi"/>
          <w:sz w:val="24"/>
          <w:szCs w:val="24"/>
        </w:rPr>
        <w:t xml:space="preserve"> </w:t>
      </w:r>
      <w:proofErr w:type="spellStart"/>
      <w:r w:rsidR="006466F4">
        <w:rPr>
          <w:rFonts w:asciiTheme="majorHAnsi" w:hAnsiTheme="majorHAnsi" w:cstheme="majorHAnsi"/>
          <w:sz w:val="24"/>
          <w:szCs w:val="24"/>
        </w:rPr>
        <w:t>skatepark</w:t>
      </w:r>
      <w:proofErr w:type="spellEnd"/>
      <w:r w:rsidRPr="00297040">
        <w:rPr>
          <w:rFonts w:asciiTheme="majorHAnsi" w:hAnsiTheme="majorHAnsi" w:cstheme="majorHAnsi"/>
          <w:sz w:val="24"/>
          <w:szCs w:val="24"/>
        </w:rPr>
        <w:t>.</w:t>
      </w:r>
      <w:r w:rsidR="006466F4">
        <w:rPr>
          <w:rFonts w:asciiTheme="majorHAnsi" w:hAnsiTheme="majorHAnsi" w:cstheme="majorHAnsi"/>
          <w:sz w:val="24"/>
          <w:szCs w:val="24"/>
        </w:rPr>
        <w:t xml:space="preserve"> (Zdroj, MsÚ Fiľakovo 2023)</w:t>
      </w:r>
    </w:p>
    <w:p w14:paraId="2F74BB83" w14:textId="77777777" w:rsidR="002926CD" w:rsidRDefault="002926CD" w:rsidP="002926CD">
      <w:pPr>
        <w:jc w:val="both"/>
        <w:rPr>
          <w:rFonts w:ascii="Tahoma" w:hAnsi="Tahoma" w:cs="Tahoma"/>
          <w:sz w:val="16"/>
          <w:szCs w:val="16"/>
        </w:rPr>
      </w:pPr>
    </w:p>
    <w:p w14:paraId="2C4A5EF7" w14:textId="77777777" w:rsidR="002926CD" w:rsidRPr="00297040" w:rsidRDefault="002926CD" w:rsidP="002926CD">
      <w:pPr>
        <w:jc w:val="both"/>
        <w:rPr>
          <w:rFonts w:asciiTheme="majorHAnsi" w:hAnsiTheme="majorHAnsi" w:cstheme="majorHAnsi"/>
          <w:b/>
          <w:sz w:val="24"/>
          <w:szCs w:val="24"/>
        </w:rPr>
      </w:pPr>
      <w:r w:rsidRPr="00297040">
        <w:rPr>
          <w:rFonts w:asciiTheme="majorHAnsi" w:hAnsiTheme="majorHAnsi" w:cstheme="majorHAnsi"/>
          <w:b/>
          <w:sz w:val="24"/>
          <w:szCs w:val="24"/>
        </w:rPr>
        <w:t>Športové kluby</w:t>
      </w:r>
    </w:p>
    <w:p w14:paraId="3C2A036C" w14:textId="335B046D" w:rsidR="002926CD" w:rsidRPr="00297040" w:rsidRDefault="002926CD" w:rsidP="002926CD">
      <w:pPr>
        <w:jc w:val="both"/>
        <w:rPr>
          <w:rFonts w:asciiTheme="majorHAnsi" w:hAnsiTheme="majorHAnsi" w:cstheme="majorHAnsi"/>
          <w:sz w:val="24"/>
          <w:szCs w:val="24"/>
        </w:rPr>
      </w:pPr>
      <w:r w:rsidRPr="00297040">
        <w:rPr>
          <w:rFonts w:asciiTheme="majorHAnsi" w:hAnsiTheme="majorHAnsi" w:cstheme="majorHAnsi"/>
          <w:sz w:val="24"/>
          <w:szCs w:val="24"/>
        </w:rPr>
        <w:t xml:space="preserve">V súčasnosti pôsobí v meste </w:t>
      </w:r>
      <w:r w:rsidR="001F71E9">
        <w:rPr>
          <w:rFonts w:asciiTheme="majorHAnsi" w:hAnsiTheme="majorHAnsi" w:cstheme="majorHAnsi"/>
          <w:sz w:val="24"/>
          <w:szCs w:val="24"/>
        </w:rPr>
        <w:t>Občianske združenie</w:t>
      </w:r>
      <w:r w:rsidRPr="00297040">
        <w:rPr>
          <w:rFonts w:asciiTheme="majorHAnsi" w:hAnsiTheme="majorHAnsi" w:cstheme="majorHAnsi"/>
          <w:sz w:val="24"/>
          <w:szCs w:val="24"/>
        </w:rPr>
        <w:t xml:space="preserve"> FTC Fiľakovo, ktor</w:t>
      </w:r>
      <w:r w:rsidR="006466F4">
        <w:rPr>
          <w:rFonts w:asciiTheme="majorHAnsi" w:hAnsiTheme="majorHAnsi" w:cstheme="majorHAnsi"/>
          <w:sz w:val="24"/>
          <w:szCs w:val="24"/>
        </w:rPr>
        <w:t>é</w:t>
      </w:r>
      <w:r w:rsidRPr="00297040">
        <w:rPr>
          <w:rFonts w:asciiTheme="majorHAnsi" w:hAnsiTheme="majorHAnsi" w:cstheme="majorHAnsi"/>
          <w:sz w:val="24"/>
          <w:szCs w:val="24"/>
        </w:rPr>
        <w:t xml:space="preserve"> </w:t>
      </w:r>
      <w:r w:rsidR="001F71E9">
        <w:rPr>
          <w:rFonts w:asciiTheme="majorHAnsi" w:hAnsiTheme="majorHAnsi" w:cstheme="majorHAnsi"/>
          <w:sz w:val="24"/>
          <w:szCs w:val="24"/>
        </w:rPr>
        <w:t>zastrešuje</w:t>
      </w:r>
      <w:r w:rsidRPr="00297040">
        <w:rPr>
          <w:rFonts w:asciiTheme="majorHAnsi" w:hAnsiTheme="majorHAnsi" w:cstheme="majorHAnsi"/>
          <w:sz w:val="24"/>
          <w:szCs w:val="24"/>
        </w:rPr>
        <w:t xml:space="preserve"> </w:t>
      </w:r>
      <w:r w:rsidR="001F71E9">
        <w:rPr>
          <w:rFonts w:asciiTheme="majorHAnsi" w:hAnsiTheme="majorHAnsi" w:cstheme="majorHAnsi"/>
          <w:sz w:val="24"/>
          <w:szCs w:val="24"/>
        </w:rPr>
        <w:t>nasledovné od</w:t>
      </w:r>
      <w:r w:rsidR="00C42160">
        <w:rPr>
          <w:rFonts w:asciiTheme="majorHAnsi" w:hAnsiTheme="majorHAnsi" w:cstheme="majorHAnsi"/>
          <w:sz w:val="24"/>
          <w:szCs w:val="24"/>
        </w:rPr>
        <w:t>d</w:t>
      </w:r>
      <w:r w:rsidR="001F71E9">
        <w:rPr>
          <w:rFonts w:asciiTheme="majorHAnsi" w:hAnsiTheme="majorHAnsi" w:cstheme="majorHAnsi"/>
          <w:sz w:val="24"/>
          <w:szCs w:val="24"/>
        </w:rPr>
        <w:t xml:space="preserve">iely: </w:t>
      </w:r>
      <w:r w:rsidRPr="00297040">
        <w:rPr>
          <w:rFonts w:asciiTheme="majorHAnsi" w:hAnsiTheme="majorHAnsi" w:cstheme="majorHAnsi"/>
          <w:sz w:val="24"/>
          <w:szCs w:val="24"/>
        </w:rPr>
        <w:t>futbal</w:t>
      </w:r>
      <w:r w:rsidR="001F71E9">
        <w:rPr>
          <w:rFonts w:asciiTheme="majorHAnsi" w:hAnsiTheme="majorHAnsi" w:cstheme="majorHAnsi"/>
          <w:sz w:val="24"/>
          <w:szCs w:val="24"/>
        </w:rPr>
        <w:t>ový o</w:t>
      </w:r>
      <w:r w:rsidR="006466F4">
        <w:rPr>
          <w:rFonts w:asciiTheme="majorHAnsi" w:hAnsiTheme="majorHAnsi" w:cstheme="majorHAnsi"/>
          <w:sz w:val="24"/>
          <w:szCs w:val="24"/>
        </w:rPr>
        <w:t>d</w:t>
      </w:r>
      <w:r w:rsidR="001F71E9">
        <w:rPr>
          <w:rFonts w:asciiTheme="majorHAnsi" w:hAnsiTheme="majorHAnsi" w:cstheme="majorHAnsi"/>
          <w:sz w:val="24"/>
          <w:szCs w:val="24"/>
        </w:rPr>
        <w:t>diel</w:t>
      </w:r>
      <w:r w:rsidRPr="00297040">
        <w:rPr>
          <w:rFonts w:asciiTheme="majorHAnsi" w:hAnsiTheme="majorHAnsi" w:cstheme="majorHAnsi"/>
          <w:sz w:val="24"/>
          <w:szCs w:val="24"/>
        </w:rPr>
        <w:t>, šach</w:t>
      </w:r>
      <w:r w:rsidR="001F71E9">
        <w:rPr>
          <w:rFonts w:asciiTheme="majorHAnsi" w:hAnsiTheme="majorHAnsi" w:cstheme="majorHAnsi"/>
          <w:sz w:val="24"/>
          <w:szCs w:val="24"/>
        </w:rPr>
        <w:t>ový od</w:t>
      </w:r>
      <w:r w:rsidR="006466F4">
        <w:rPr>
          <w:rFonts w:asciiTheme="majorHAnsi" w:hAnsiTheme="majorHAnsi" w:cstheme="majorHAnsi"/>
          <w:sz w:val="24"/>
          <w:szCs w:val="24"/>
        </w:rPr>
        <w:t>d</w:t>
      </w:r>
      <w:r w:rsidR="001F71E9">
        <w:rPr>
          <w:rFonts w:asciiTheme="majorHAnsi" w:hAnsiTheme="majorHAnsi" w:cstheme="majorHAnsi"/>
          <w:sz w:val="24"/>
          <w:szCs w:val="24"/>
        </w:rPr>
        <w:t>iel, zápasnícky o</w:t>
      </w:r>
      <w:r w:rsidR="006466F4">
        <w:rPr>
          <w:rFonts w:asciiTheme="majorHAnsi" w:hAnsiTheme="majorHAnsi" w:cstheme="majorHAnsi"/>
          <w:sz w:val="24"/>
          <w:szCs w:val="24"/>
        </w:rPr>
        <w:t>d</w:t>
      </w:r>
      <w:r w:rsidR="001F71E9">
        <w:rPr>
          <w:rFonts w:asciiTheme="majorHAnsi" w:hAnsiTheme="majorHAnsi" w:cstheme="majorHAnsi"/>
          <w:sz w:val="24"/>
          <w:szCs w:val="24"/>
        </w:rPr>
        <w:t>diel, kolkársky o</w:t>
      </w:r>
      <w:r w:rsidR="006466F4">
        <w:rPr>
          <w:rFonts w:asciiTheme="majorHAnsi" w:hAnsiTheme="majorHAnsi" w:cstheme="majorHAnsi"/>
          <w:sz w:val="24"/>
          <w:szCs w:val="24"/>
        </w:rPr>
        <w:t>d</w:t>
      </w:r>
      <w:r w:rsidR="001F71E9">
        <w:rPr>
          <w:rFonts w:asciiTheme="majorHAnsi" w:hAnsiTheme="majorHAnsi" w:cstheme="majorHAnsi"/>
          <w:sz w:val="24"/>
          <w:szCs w:val="24"/>
        </w:rPr>
        <w:t>diel, florbalový o</w:t>
      </w:r>
      <w:r w:rsidR="006466F4">
        <w:rPr>
          <w:rFonts w:asciiTheme="majorHAnsi" w:hAnsiTheme="majorHAnsi" w:cstheme="majorHAnsi"/>
          <w:sz w:val="24"/>
          <w:szCs w:val="24"/>
        </w:rPr>
        <w:t>d</w:t>
      </w:r>
      <w:r w:rsidR="001F71E9">
        <w:rPr>
          <w:rFonts w:asciiTheme="majorHAnsi" w:hAnsiTheme="majorHAnsi" w:cstheme="majorHAnsi"/>
          <w:sz w:val="24"/>
          <w:szCs w:val="24"/>
        </w:rPr>
        <w:t>diel, o</w:t>
      </w:r>
      <w:r w:rsidR="006466F4">
        <w:rPr>
          <w:rFonts w:asciiTheme="majorHAnsi" w:hAnsiTheme="majorHAnsi" w:cstheme="majorHAnsi"/>
          <w:sz w:val="24"/>
          <w:szCs w:val="24"/>
        </w:rPr>
        <w:t>d</w:t>
      </w:r>
      <w:r w:rsidR="001F71E9">
        <w:rPr>
          <w:rFonts w:asciiTheme="majorHAnsi" w:hAnsiTheme="majorHAnsi" w:cstheme="majorHAnsi"/>
          <w:sz w:val="24"/>
          <w:szCs w:val="24"/>
        </w:rPr>
        <w:t>diel silového trojboja a kulturistiky</w:t>
      </w:r>
      <w:r w:rsidR="000510AF">
        <w:rPr>
          <w:rFonts w:asciiTheme="majorHAnsi" w:hAnsiTheme="majorHAnsi" w:cstheme="majorHAnsi"/>
          <w:sz w:val="24"/>
          <w:szCs w:val="24"/>
        </w:rPr>
        <w:t>.</w:t>
      </w:r>
      <w:r w:rsidRPr="00297040">
        <w:rPr>
          <w:rFonts w:asciiTheme="majorHAnsi" w:hAnsiTheme="majorHAnsi" w:cstheme="majorHAnsi"/>
          <w:sz w:val="24"/>
          <w:szCs w:val="24"/>
        </w:rPr>
        <w:t xml:space="preserve"> </w:t>
      </w:r>
      <w:r w:rsidR="001F71E9">
        <w:rPr>
          <w:rFonts w:asciiTheme="majorHAnsi" w:hAnsiTheme="majorHAnsi" w:cstheme="majorHAnsi"/>
          <w:sz w:val="24"/>
          <w:szCs w:val="24"/>
        </w:rPr>
        <w:t xml:space="preserve">Občianske združenie </w:t>
      </w:r>
      <w:r w:rsidRPr="00297040">
        <w:rPr>
          <w:rFonts w:asciiTheme="majorHAnsi" w:hAnsiTheme="majorHAnsi" w:cstheme="majorHAnsi"/>
          <w:sz w:val="24"/>
          <w:szCs w:val="24"/>
        </w:rPr>
        <w:t>FTC sa veľkou mierou zameriava na výchovu mladých športovcov</w:t>
      </w:r>
      <w:r w:rsidR="001F71E9">
        <w:rPr>
          <w:rFonts w:asciiTheme="majorHAnsi" w:hAnsiTheme="majorHAnsi" w:cstheme="majorHAnsi"/>
          <w:sz w:val="24"/>
          <w:szCs w:val="24"/>
        </w:rPr>
        <w:t>. Športovci všetk</w:t>
      </w:r>
      <w:r w:rsidR="006466F4">
        <w:rPr>
          <w:rFonts w:asciiTheme="majorHAnsi" w:hAnsiTheme="majorHAnsi" w:cstheme="majorHAnsi"/>
          <w:sz w:val="24"/>
          <w:szCs w:val="24"/>
        </w:rPr>
        <w:t>ý</w:t>
      </w:r>
      <w:r w:rsidR="001F71E9">
        <w:rPr>
          <w:rFonts w:asciiTheme="majorHAnsi" w:hAnsiTheme="majorHAnsi" w:cstheme="majorHAnsi"/>
          <w:sz w:val="24"/>
          <w:szCs w:val="24"/>
        </w:rPr>
        <w:t>ch  o</w:t>
      </w:r>
      <w:r w:rsidR="006466F4">
        <w:rPr>
          <w:rFonts w:asciiTheme="majorHAnsi" w:hAnsiTheme="majorHAnsi" w:cstheme="majorHAnsi"/>
          <w:sz w:val="24"/>
          <w:szCs w:val="24"/>
        </w:rPr>
        <w:t>d</w:t>
      </w:r>
      <w:r w:rsidR="001F71E9">
        <w:rPr>
          <w:rFonts w:asciiTheme="majorHAnsi" w:hAnsiTheme="majorHAnsi" w:cstheme="majorHAnsi"/>
          <w:sz w:val="24"/>
          <w:szCs w:val="24"/>
        </w:rPr>
        <w:t>dielov sú registrovaní v slovenských súťažiach. Futbalový o</w:t>
      </w:r>
      <w:r w:rsidR="006466F4">
        <w:rPr>
          <w:rFonts w:asciiTheme="majorHAnsi" w:hAnsiTheme="majorHAnsi" w:cstheme="majorHAnsi"/>
          <w:sz w:val="24"/>
          <w:szCs w:val="24"/>
        </w:rPr>
        <w:t>d</w:t>
      </w:r>
      <w:r w:rsidR="001F71E9">
        <w:rPr>
          <w:rFonts w:asciiTheme="majorHAnsi" w:hAnsiTheme="majorHAnsi" w:cstheme="majorHAnsi"/>
          <w:sz w:val="24"/>
          <w:szCs w:val="24"/>
        </w:rPr>
        <w:t xml:space="preserve">diel má 1 mužstvo dospelých a 6 družstiev mládežníckych. Mužstvo dospelých hrá v súčasnosti tretiu najvyššiu slovenskú súťaž III. liga </w:t>
      </w:r>
      <w:proofErr w:type="spellStart"/>
      <w:r w:rsidR="001F71E9">
        <w:rPr>
          <w:rFonts w:asciiTheme="majorHAnsi" w:hAnsiTheme="majorHAnsi" w:cstheme="majorHAnsi"/>
          <w:sz w:val="24"/>
          <w:szCs w:val="24"/>
        </w:rPr>
        <w:t>sk</w:t>
      </w:r>
      <w:proofErr w:type="spellEnd"/>
      <w:r w:rsidR="001F71E9">
        <w:rPr>
          <w:rFonts w:asciiTheme="majorHAnsi" w:hAnsiTheme="majorHAnsi" w:cstheme="majorHAnsi"/>
          <w:sz w:val="24"/>
          <w:szCs w:val="24"/>
        </w:rPr>
        <w:t>. východ</w:t>
      </w:r>
      <w:r w:rsidRPr="00297040">
        <w:rPr>
          <w:rFonts w:asciiTheme="majorHAnsi" w:hAnsiTheme="majorHAnsi" w:cstheme="majorHAnsi"/>
          <w:sz w:val="24"/>
          <w:szCs w:val="24"/>
        </w:rPr>
        <w:t>.</w:t>
      </w:r>
      <w:r w:rsidR="001F71E9">
        <w:rPr>
          <w:rFonts w:asciiTheme="majorHAnsi" w:hAnsiTheme="majorHAnsi" w:cstheme="majorHAnsi"/>
          <w:sz w:val="24"/>
          <w:szCs w:val="24"/>
        </w:rPr>
        <w:t xml:space="preserve"> Mládežnícke družstvá hrajú druhú žiacku ligu a družstvá prípravky hrajú okresné súťaže. </w:t>
      </w:r>
      <w:r w:rsidRPr="00297040">
        <w:rPr>
          <w:rFonts w:asciiTheme="majorHAnsi" w:hAnsiTheme="majorHAnsi" w:cstheme="majorHAnsi"/>
          <w:sz w:val="24"/>
          <w:szCs w:val="24"/>
        </w:rPr>
        <w:t xml:space="preserve">Kolkársky oddiel </w:t>
      </w:r>
      <w:r w:rsidR="001F71E9">
        <w:rPr>
          <w:rFonts w:asciiTheme="majorHAnsi" w:hAnsiTheme="majorHAnsi" w:cstheme="majorHAnsi"/>
          <w:sz w:val="24"/>
          <w:szCs w:val="24"/>
        </w:rPr>
        <w:t xml:space="preserve">v súčasnej dobe hrá medzinárodnú súťaž </w:t>
      </w:r>
      <w:proofErr w:type="spellStart"/>
      <w:r w:rsidR="001F71E9">
        <w:rPr>
          <w:rFonts w:asciiTheme="majorHAnsi" w:hAnsiTheme="majorHAnsi" w:cstheme="majorHAnsi"/>
          <w:sz w:val="24"/>
          <w:szCs w:val="24"/>
        </w:rPr>
        <w:t>Interliga</w:t>
      </w:r>
      <w:proofErr w:type="spellEnd"/>
      <w:r w:rsidR="001F71E9">
        <w:rPr>
          <w:rFonts w:asciiTheme="majorHAnsi" w:hAnsiTheme="majorHAnsi" w:cstheme="majorHAnsi"/>
          <w:sz w:val="24"/>
          <w:szCs w:val="24"/>
        </w:rPr>
        <w:t xml:space="preserve"> ktorá je najvyššou súťažou Českej a Slovenskej republiky. Taktiež máme evidované B družstvo dospelých v prvej lige v skupine východ. Mládežnícke družstvo hrá </w:t>
      </w:r>
      <w:r w:rsidR="00C42160">
        <w:rPr>
          <w:rFonts w:asciiTheme="majorHAnsi" w:hAnsiTheme="majorHAnsi" w:cstheme="majorHAnsi"/>
          <w:sz w:val="24"/>
          <w:szCs w:val="24"/>
        </w:rPr>
        <w:t>dorasteneckú kolkársku ligu v ktorej sa snaží vychovávať mladé talenty čoho príkladom je aj to, že hráči FTC Fiľakovo R</w:t>
      </w:r>
      <w:r w:rsidR="006466F4">
        <w:rPr>
          <w:rFonts w:asciiTheme="majorHAnsi" w:hAnsiTheme="majorHAnsi" w:cstheme="majorHAnsi"/>
          <w:sz w:val="24"/>
          <w:szCs w:val="24"/>
        </w:rPr>
        <w:t>ó</w:t>
      </w:r>
      <w:r w:rsidR="00C42160">
        <w:rPr>
          <w:rFonts w:asciiTheme="majorHAnsi" w:hAnsiTheme="majorHAnsi" w:cstheme="majorHAnsi"/>
          <w:sz w:val="24"/>
          <w:szCs w:val="24"/>
        </w:rPr>
        <w:t xml:space="preserve">bert </w:t>
      </w:r>
      <w:proofErr w:type="spellStart"/>
      <w:r w:rsidR="00C42160">
        <w:rPr>
          <w:rFonts w:asciiTheme="majorHAnsi" w:hAnsiTheme="majorHAnsi" w:cstheme="majorHAnsi"/>
          <w:sz w:val="24"/>
          <w:szCs w:val="24"/>
        </w:rPr>
        <w:t>Kluka</w:t>
      </w:r>
      <w:proofErr w:type="spellEnd"/>
      <w:r w:rsidR="00C42160">
        <w:rPr>
          <w:rFonts w:asciiTheme="majorHAnsi" w:hAnsiTheme="majorHAnsi" w:cstheme="majorHAnsi"/>
          <w:sz w:val="24"/>
          <w:szCs w:val="24"/>
        </w:rPr>
        <w:t xml:space="preserve">, </w:t>
      </w:r>
      <w:proofErr w:type="spellStart"/>
      <w:r w:rsidR="00C42160">
        <w:rPr>
          <w:rFonts w:asciiTheme="majorHAnsi" w:hAnsiTheme="majorHAnsi" w:cstheme="majorHAnsi"/>
          <w:sz w:val="24"/>
          <w:szCs w:val="24"/>
        </w:rPr>
        <w:t>Knap</w:t>
      </w:r>
      <w:proofErr w:type="spellEnd"/>
      <w:r w:rsidR="00C42160">
        <w:rPr>
          <w:rFonts w:asciiTheme="majorHAnsi" w:hAnsiTheme="majorHAnsi" w:cstheme="majorHAnsi"/>
          <w:sz w:val="24"/>
          <w:szCs w:val="24"/>
        </w:rPr>
        <w:t xml:space="preserve"> </w:t>
      </w:r>
      <w:proofErr w:type="spellStart"/>
      <w:r w:rsidR="00C42160">
        <w:rPr>
          <w:rFonts w:asciiTheme="majorHAnsi" w:hAnsiTheme="majorHAnsi" w:cstheme="majorHAnsi"/>
          <w:sz w:val="24"/>
          <w:szCs w:val="24"/>
        </w:rPr>
        <w:t>Damjan</w:t>
      </w:r>
      <w:proofErr w:type="spellEnd"/>
      <w:r w:rsidR="00C42160">
        <w:rPr>
          <w:rFonts w:asciiTheme="majorHAnsi" w:hAnsiTheme="majorHAnsi" w:cstheme="majorHAnsi"/>
          <w:sz w:val="24"/>
          <w:szCs w:val="24"/>
        </w:rPr>
        <w:t xml:space="preserve">, Kovács Patrik boli reprezentanti SR v kategórii U – 23. V roku 2019 sa stal majstrom sveta </w:t>
      </w:r>
      <w:proofErr w:type="spellStart"/>
      <w:r w:rsidR="00C42160">
        <w:rPr>
          <w:rFonts w:asciiTheme="majorHAnsi" w:hAnsiTheme="majorHAnsi" w:cstheme="majorHAnsi"/>
          <w:sz w:val="24"/>
          <w:szCs w:val="24"/>
        </w:rPr>
        <w:t>Gallo</w:t>
      </w:r>
      <w:proofErr w:type="spellEnd"/>
      <w:r w:rsidR="00C42160">
        <w:rPr>
          <w:rFonts w:asciiTheme="majorHAnsi" w:hAnsiTheme="majorHAnsi" w:cstheme="majorHAnsi"/>
          <w:sz w:val="24"/>
          <w:szCs w:val="24"/>
        </w:rPr>
        <w:t xml:space="preserve"> Erik</w:t>
      </w:r>
      <w:r w:rsidRPr="00297040">
        <w:rPr>
          <w:rFonts w:asciiTheme="majorHAnsi" w:hAnsiTheme="majorHAnsi" w:cstheme="majorHAnsi"/>
          <w:sz w:val="24"/>
          <w:szCs w:val="24"/>
        </w:rPr>
        <w:t xml:space="preserve">. </w:t>
      </w:r>
      <w:r w:rsidR="00C42160">
        <w:rPr>
          <w:rFonts w:asciiTheme="majorHAnsi" w:hAnsiTheme="majorHAnsi" w:cstheme="majorHAnsi"/>
          <w:sz w:val="24"/>
          <w:szCs w:val="24"/>
        </w:rPr>
        <w:t xml:space="preserve">V </w:t>
      </w:r>
      <w:r w:rsidRPr="00297040">
        <w:rPr>
          <w:rFonts w:asciiTheme="majorHAnsi" w:hAnsiTheme="majorHAnsi" w:cstheme="majorHAnsi"/>
          <w:sz w:val="24"/>
          <w:szCs w:val="24"/>
        </w:rPr>
        <w:t xml:space="preserve">šachovom </w:t>
      </w:r>
      <w:proofErr w:type="spellStart"/>
      <w:r w:rsidRPr="00297040">
        <w:rPr>
          <w:rFonts w:asciiTheme="majorHAnsi" w:hAnsiTheme="majorHAnsi" w:cstheme="majorHAnsi"/>
          <w:sz w:val="24"/>
          <w:szCs w:val="24"/>
        </w:rPr>
        <w:t>oddiel</w:t>
      </w:r>
      <w:r w:rsidR="00C42160">
        <w:rPr>
          <w:rFonts w:asciiTheme="majorHAnsi" w:hAnsiTheme="majorHAnsi" w:cstheme="majorHAnsi"/>
          <w:sz w:val="24"/>
          <w:szCs w:val="24"/>
        </w:rPr>
        <w:t>i</w:t>
      </w:r>
      <w:proofErr w:type="spellEnd"/>
      <w:r w:rsidRPr="00297040">
        <w:rPr>
          <w:rFonts w:asciiTheme="majorHAnsi" w:hAnsiTheme="majorHAnsi" w:cstheme="majorHAnsi"/>
          <w:sz w:val="24"/>
          <w:szCs w:val="24"/>
        </w:rPr>
        <w:t xml:space="preserve"> </w:t>
      </w:r>
      <w:r w:rsidR="00C42160">
        <w:rPr>
          <w:rFonts w:asciiTheme="majorHAnsi" w:hAnsiTheme="majorHAnsi" w:cstheme="majorHAnsi"/>
          <w:sz w:val="24"/>
          <w:szCs w:val="24"/>
        </w:rPr>
        <w:t>sú registrovaní dospelí aj junio</w:t>
      </w:r>
      <w:r w:rsidR="006466F4">
        <w:rPr>
          <w:rFonts w:asciiTheme="majorHAnsi" w:hAnsiTheme="majorHAnsi" w:cstheme="majorHAnsi"/>
          <w:sz w:val="24"/>
          <w:szCs w:val="24"/>
        </w:rPr>
        <w:t>r</w:t>
      </w:r>
      <w:r w:rsidR="00C42160">
        <w:rPr>
          <w:rFonts w:asciiTheme="majorHAnsi" w:hAnsiTheme="majorHAnsi" w:cstheme="majorHAnsi"/>
          <w:sz w:val="24"/>
          <w:szCs w:val="24"/>
        </w:rPr>
        <w:t xml:space="preserve">skí hráči ktorí hrajú I. a II. slovenskú ligu kde môžeme spomenúť veľký šachový talent Luciu </w:t>
      </w:r>
      <w:proofErr w:type="spellStart"/>
      <w:r w:rsidR="00C42160">
        <w:rPr>
          <w:rFonts w:asciiTheme="majorHAnsi" w:hAnsiTheme="majorHAnsi" w:cstheme="majorHAnsi"/>
          <w:sz w:val="24"/>
          <w:szCs w:val="24"/>
        </w:rPr>
        <w:t>Kapičákovú</w:t>
      </w:r>
      <w:proofErr w:type="spellEnd"/>
      <w:r w:rsidR="00C42160">
        <w:rPr>
          <w:rFonts w:asciiTheme="majorHAnsi" w:hAnsiTheme="majorHAnsi" w:cstheme="majorHAnsi"/>
          <w:sz w:val="24"/>
          <w:szCs w:val="24"/>
        </w:rPr>
        <w:t>.</w:t>
      </w:r>
      <w:r w:rsidRPr="00297040">
        <w:rPr>
          <w:rFonts w:asciiTheme="majorHAnsi" w:hAnsiTheme="majorHAnsi" w:cstheme="majorHAnsi"/>
          <w:sz w:val="24"/>
          <w:szCs w:val="24"/>
        </w:rPr>
        <w:t xml:space="preserve"> Oddiel silového trojboja a kulturistiky vznikol v roku 2014</w:t>
      </w:r>
      <w:r w:rsidR="00C42160">
        <w:rPr>
          <w:rFonts w:asciiTheme="majorHAnsi" w:hAnsiTheme="majorHAnsi" w:cstheme="majorHAnsi"/>
          <w:sz w:val="24"/>
          <w:szCs w:val="24"/>
        </w:rPr>
        <w:t xml:space="preserve">. Do súčasnej doby aktívne pracuje </w:t>
      </w:r>
      <w:r w:rsidR="00DE562F">
        <w:rPr>
          <w:rFonts w:asciiTheme="majorHAnsi" w:hAnsiTheme="majorHAnsi" w:cstheme="majorHAnsi"/>
          <w:sz w:val="24"/>
          <w:szCs w:val="24"/>
        </w:rPr>
        <w:t xml:space="preserve">s fiľakovskou mládežou </w:t>
      </w:r>
      <w:r w:rsidR="00C42160">
        <w:rPr>
          <w:rFonts w:asciiTheme="majorHAnsi" w:hAnsiTheme="majorHAnsi" w:cstheme="majorHAnsi"/>
          <w:sz w:val="24"/>
          <w:szCs w:val="24"/>
        </w:rPr>
        <w:t>pod záštitou OZ FTC Fiľakovo</w:t>
      </w:r>
      <w:r w:rsidR="00DE562F">
        <w:rPr>
          <w:rFonts w:asciiTheme="majorHAnsi" w:hAnsiTheme="majorHAnsi" w:cstheme="majorHAnsi"/>
          <w:sz w:val="24"/>
          <w:szCs w:val="24"/>
        </w:rPr>
        <w:t xml:space="preserve"> </w:t>
      </w:r>
      <w:r w:rsidRPr="00297040">
        <w:rPr>
          <w:rFonts w:asciiTheme="majorHAnsi" w:hAnsiTheme="majorHAnsi" w:cstheme="majorHAnsi"/>
          <w:sz w:val="24"/>
          <w:szCs w:val="24"/>
        </w:rPr>
        <w:t>a</w:t>
      </w:r>
      <w:r w:rsidR="00C42160">
        <w:rPr>
          <w:rFonts w:asciiTheme="majorHAnsi" w:hAnsiTheme="majorHAnsi" w:cstheme="majorHAnsi"/>
          <w:sz w:val="24"/>
          <w:szCs w:val="24"/>
        </w:rPr>
        <w:t xml:space="preserve"> zúčastňuje sa na domácich a medzinárodných súťažiach. Výsledkom ich práce </w:t>
      </w:r>
      <w:r w:rsidR="00DE562F">
        <w:rPr>
          <w:rFonts w:asciiTheme="majorHAnsi" w:hAnsiTheme="majorHAnsi" w:cstheme="majorHAnsi"/>
          <w:sz w:val="24"/>
          <w:szCs w:val="24"/>
        </w:rPr>
        <w:t>sú krásne výsledky:</w:t>
      </w:r>
      <w:r w:rsidR="00C42160">
        <w:rPr>
          <w:rFonts w:asciiTheme="majorHAnsi" w:hAnsiTheme="majorHAnsi" w:cstheme="majorHAnsi"/>
          <w:sz w:val="24"/>
          <w:szCs w:val="24"/>
        </w:rPr>
        <w:t xml:space="preserve"> majster sveta v mŕtvom ťahu v roku 2022 Horváth Dávid, majster Európy v t</w:t>
      </w:r>
      <w:r w:rsidR="00DE562F">
        <w:rPr>
          <w:rFonts w:asciiTheme="majorHAnsi" w:hAnsiTheme="majorHAnsi" w:cstheme="majorHAnsi"/>
          <w:sz w:val="24"/>
          <w:szCs w:val="24"/>
        </w:rPr>
        <w:t>l</w:t>
      </w:r>
      <w:r w:rsidR="00C42160">
        <w:rPr>
          <w:rFonts w:asciiTheme="majorHAnsi" w:hAnsiTheme="majorHAnsi" w:cstheme="majorHAnsi"/>
          <w:sz w:val="24"/>
          <w:szCs w:val="24"/>
        </w:rPr>
        <w:t>aku na lavičke Deme Kristián a majster Európy v </w:t>
      </w:r>
      <w:proofErr w:type="spellStart"/>
      <w:r w:rsidR="00C42160">
        <w:rPr>
          <w:rFonts w:asciiTheme="majorHAnsi" w:hAnsiTheme="majorHAnsi" w:cstheme="majorHAnsi"/>
          <w:sz w:val="24"/>
          <w:szCs w:val="24"/>
        </w:rPr>
        <w:t>talku</w:t>
      </w:r>
      <w:proofErr w:type="spellEnd"/>
      <w:r w:rsidR="00C42160">
        <w:rPr>
          <w:rFonts w:asciiTheme="majorHAnsi" w:hAnsiTheme="majorHAnsi" w:cstheme="majorHAnsi"/>
          <w:sz w:val="24"/>
          <w:szCs w:val="24"/>
        </w:rPr>
        <w:t xml:space="preserve"> na lavičke </w:t>
      </w:r>
      <w:proofErr w:type="spellStart"/>
      <w:r w:rsidR="00C42160">
        <w:rPr>
          <w:rFonts w:asciiTheme="majorHAnsi" w:hAnsiTheme="majorHAnsi" w:cstheme="majorHAnsi"/>
          <w:sz w:val="24"/>
          <w:szCs w:val="24"/>
        </w:rPr>
        <w:t>Sajko</w:t>
      </w:r>
      <w:proofErr w:type="spellEnd"/>
      <w:r w:rsidR="00C42160">
        <w:rPr>
          <w:rFonts w:asciiTheme="majorHAnsi" w:hAnsiTheme="majorHAnsi" w:cstheme="majorHAnsi"/>
          <w:sz w:val="24"/>
          <w:szCs w:val="24"/>
        </w:rPr>
        <w:t xml:space="preserve"> František.</w:t>
      </w:r>
      <w:r w:rsidRPr="00297040">
        <w:rPr>
          <w:rFonts w:asciiTheme="majorHAnsi" w:hAnsiTheme="majorHAnsi" w:cstheme="majorHAnsi"/>
          <w:sz w:val="24"/>
          <w:szCs w:val="24"/>
        </w:rPr>
        <w:t xml:space="preserve"> </w:t>
      </w:r>
      <w:r w:rsidR="00C42160">
        <w:rPr>
          <w:rFonts w:asciiTheme="majorHAnsi" w:hAnsiTheme="majorHAnsi" w:cstheme="majorHAnsi"/>
          <w:sz w:val="24"/>
          <w:szCs w:val="24"/>
        </w:rPr>
        <w:t>Najmladším oddielom OZ FTC Fiľakovo je florbalový, ktorého všetky družstvá sú registrované v SZFB s</w:t>
      </w:r>
      <w:r w:rsidR="00DE562F">
        <w:rPr>
          <w:rFonts w:asciiTheme="majorHAnsi" w:hAnsiTheme="majorHAnsi" w:cstheme="majorHAnsi"/>
          <w:sz w:val="24"/>
          <w:szCs w:val="24"/>
        </w:rPr>
        <w:t> </w:t>
      </w:r>
      <w:r w:rsidR="00C42160">
        <w:rPr>
          <w:rFonts w:asciiTheme="majorHAnsi" w:hAnsiTheme="majorHAnsi" w:cstheme="majorHAnsi"/>
          <w:sz w:val="24"/>
          <w:szCs w:val="24"/>
        </w:rPr>
        <w:t>tým</w:t>
      </w:r>
      <w:r w:rsidR="00DE562F">
        <w:rPr>
          <w:rFonts w:asciiTheme="majorHAnsi" w:hAnsiTheme="majorHAnsi" w:cstheme="majorHAnsi"/>
          <w:sz w:val="24"/>
          <w:szCs w:val="24"/>
        </w:rPr>
        <w:t>,</w:t>
      </w:r>
      <w:r w:rsidR="00C42160">
        <w:rPr>
          <w:rFonts w:asciiTheme="majorHAnsi" w:hAnsiTheme="majorHAnsi" w:cstheme="majorHAnsi"/>
          <w:sz w:val="24"/>
          <w:szCs w:val="24"/>
        </w:rPr>
        <w:t xml:space="preserve"> že hrajú nasledovné súťaže: I. liga ženy, I. liga staršie žiačky, regionálne súťaže prípraviek mladších žiakov a mladších </w:t>
      </w:r>
      <w:proofErr w:type="spellStart"/>
      <w:r w:rsidR="00C42160">
        <w:rPr>
          <w:rFonts w:asciiTheme="majorHAnsi" w:hAnsiTheme="majorHAnsi" w:cstheme="majorHAnsi"/>
          <w:sz w:val="24"/>
          <w:szCs w:val="24"/>
        </w:rPr>
        <w:t>žiačiek</w:t>
      </w:r>
      <w:proofErr w:type="spellEnd"/>
      <w:r w:rsidR="00094B81">
        <w:rPr>
          <w:rFonts w:asciiTheme="majorHAnsi" w:hAnsiTheme="majorHAnsi" w:cstheme="majorHAnsi"/>
          <w:sz w:val="24"/>
          <w:szCs w:val="24"/>
        </w:rPr>
        <w:t xml:space="preserve">. Vo florbalovom </w:t>
      </w:r>
      <w:proofErr w:type="spellStart"/>
      <w:r w:rsidR="00094B81">
        <w:rPr>
          <w:rFonts w:asciiTheme="majorHAnsi" w:hAnsiTheme="majorHAnsi" w:cstheme="majorHAnsi"/>
          <w:sz w:val="24"/>
          <w:szCs w:val="24"/>
        </w:rPr>
        <w:t>oddieli</w:t>
      </w:r>
      <w:proofErr w:type="spellEnd"/>
      <w:r w:rsidR="00094B81">
        <w:rPr>
          <w:rFonts w:asciiTheme="majorHAnsi" w:hAnsiTheme="majorHAnsi" w:cstheme="majorHAnsi"/>
          <w:sz w:val="24"/>
          <w:szCs w:val="24"/>
        </w:rPr>
        <w:t xml:space="preserve"> je registrovaných cca 80 aktívnych členov.</w:t>
      </w:r>
    </w:p>
    <w:p w14:paraId="32D209F8" w14:textId="404DDC3D" w:rsidR="002926CD" w:rsidRDefault="002926CD" w:rsidP="002926CD">
      <w:pPr>
        <w:jc w:val="both"/>
        <w:rPr>
          <w:rFonts w:ascii="Tahoma" w:hAnsi="Tahoma" w:cs="Tahoma"/>
          <w:sz w:val="20"/>
          <w:szCs w:val="20"/>
        </w:rPr>
      </w:pPr>
    </w:p>
    <w:p w14:paraId="3ED550BA" w14:textId="77777777" w:rsidR="002926CD" w:rsidRPr="0036524B" w:rsidRDefault="002926CD" w:rsidP="002926CD">
      <w:pPr>
        <w:jc w:val="both"/>
        <w:rPr>
          <w:rFonts w:ascii="Calibri Light" w:hAnsi="Calibri Light" w:cs="Calibri Light"/>
          <w:b/>
          <w:sz w:val="24"/>
          <w:szCs w:val="24"/>
        </w:rPr>
      </w:pPr>
      <w:r w:rsidRPr="0036524B">
        <w:rPr>
          <w:rFonts w:ascii="Calibri Light" w:hAnsi="Calibri Light" w:cs="Calibri Light"/>
          <w:b/>
          <w:sz w:val="24"/>
          <w:szCs w:val="24"/>
        </w:rPr>
        <w:t>Štatistiky</w:t>
      </w:r>
    </w:p>
    <w:p w14:paraId="1886BD0D" w14:textId="77777777" w:rsidR="002926CD" w:rsidRPr="0036524B" w:rsidRDefault="002926CD" w:rsidP="002926CD">
      <w:pPr>
        <w:jc w:val="both"/>
        <w:rPr>
          <w:rFonts w:ascii="Calibri Light" w:hAnsi="Calibri Light" w:cs="Calibri Light"/>
          <w:sz w:val="24"/>
          <w:szCs w:val="24"/>
        </w:rPr>
      </w:pPr>
      <w:r w:rsidRPr="0036524B">
        <w:rPr>
          <w:rFonts w:ascii="Calibri Light" w:hAnsi="Calibri Light" w:cs="Calibri Light"/>
          <w:sz w:val="24"/>
          <w:szCs w:val="24"/>
        </w:rPr>
        <w:t xml:space="preserve">Najpopulárnejším športom dospelých Európanov je cyklistika, ktorú uprednostňujú Maďari, Slováci, Chorváti, Estónci, Lotyši a Litovčania. Ďalšou obľúbenou športovou disciplínou je beh (Slovinsko – 45 %). Najobľúbenejším tímovým športom je futbal. Na Slovensku patrí medzi najrozšírenejšie športy rýchla chôdza – 47 % a bicyklovanie 22 %. Spomedzi športov deti najviac obľubujú futbal – 16  – 25 %), po ňom nasledujú basketbal, tanec a plávanie – 16 – 19 %). Ak športujú s deťmi aj rodičia, európske deti zvyčajne trávia voľný čas cyklistikou (47 % – Slovensko) a hraním hier, ako je naháňačka a schovávačka, ale aj tímovými hrami, napríklad futbalom alebo volejbalom (Slovensko – 47 %) a plávaním (Slovensko – 34 %) (12.6.2012, </w:t>
      </w:r>
      <w:hyperlink r:id="rId117" w:history="1">
        <w:r w:rsidRPr="0036524B">
          <w:rPr>
            <w:rStyle w:val="Hypertextovprepojenie"/>
            <w:rFonts w:ascii="Calibri Light" w:hAnsi="Calibri Light" w:cs="Calibri Light"/>
            <w:color w:val="auto"/>
            <w:sz w:val="24"/>
            <w:szCs w:val="24"/>
          </w:rPr>
          <w:t>http://tlacovespravy.wordpress.com/2012/06/01/ prieskum-</w:t>
        </w:r>
        <w:proofErr w:type="spellStart"/>
        <w:r w:rsidRPr="0036524B">
          <w:rPr>
            <w:rStyle w:val="Hypertextovprepojenie"/>
            <w:rFonts w:ascii="Calibri Light" w:hAnsi="Calibri Light" w:cs="Calibri Light"/>
            <w:color w:val="auto"/>
            <w:sz w:val="24"/>
            <w:szCs w:val="24"/>
          </w:rPr>
          <w:t>sport</w:t>
        </w:r>
        <w:proofErr w:type="spellEnd"/>
        <w:r w:rsidRPr="0036524B">
          <w:rPr>
            <w:rStyle w:val="Hypertextovprepojenie"/>
            <w:rFonts w:ascii="Calibri Light" w:hAnsi="Calibri Light" w:cs="Calibri Light"/>
            <w:color w:val="auto"/>
            <w:sz w:val="24"/>
            <w:szCs w:val="24"/>
          </w:rPr>
          <w:t>-v-</w:t>
        </w:r>
        <w:proofErr w:type="spellStart"/>
        <w:r w:rsidRPr="0036524B">
          <w:rPr>
            <w:rStyle w:val="Hypertextovprepojenie"/>
            <w:rFonts w:ascii="Calibri Light" w:hAnsi="Calibri Light" w:cs="Calibri Light"/>
            <w:color w:val="auto"/>
            <w:sz w:val="24"/>
            <w:szCs w:val="24"/>
          </w:rPr>
          <w:t>zivote</w:t>
        </w:r>
        <w:proofErr w:type="spellEnd"/>
        <w:r w:rsidRPr="0036524B">
          <w:rPr>
            <w:rStyle w:val="Hypertextovprepojenie"/>
            <w:rFonts w:ascii="Calibri Light" w:hAnsi="Calibri Light" w:cs="Calibri Light"/>
            <w:color w:val="auto"/>
            <w:sz w:val="24"/>
            <w:szCs w:val="24"/>
          </w:rPr>
          <w:t>-</w:t>
        </w:r>
        <w:proofErr w:type="spellStart"/>
        <w:r w:rsidRPr="0036524B">
          <w:rPr>
            <w:rStyle w:val="Hypertextovprepojenie"/>
            <w:rFonts w:ascii="Calibri Light" w:hAnsi="Calibri Light" w:cs="Calibri Light"/>
            <w:color w:val="auto"/>
            <w:sz w:val="24"/>
            <w:szCs w:val="24"/>
          </w:rPr>
          <w:t>mladych-europanov</w:t>
        </w:r>
        <w:proofErr w:type="spellEnd"/>
      </w:hyperlink>
      <w:r w:rsidRPr="0036524B">
        <w:rPr>
          <w:rFonts w:ascii="Calibri Light" w:hAnsi="Calibri Light" w:cs="Calibri Light"/>
          <w:sz w:val="24"/>
          <w:szCs w:val="24"/>
        </w:rPr>
        <w:t xml:space="preserve">). Nasledujúca tabuľka prezentuje vekovú štruktúru pravidelne športujúcich podľa </w:t>
      </w:r>
      <w:r w:rsidRPr="0036524B">
        <w:rPr>
          <w:rFonts w:ascii="Calibri Light" w:hAnsi="Calibri Light" w:cs="Calibri Light"/>
          <w:sz w:val="24"/>
          <w:szCs w:val="24"/>
        </w:rPr>
        <w:lastRenderedPageBreak/>
        <w:t xml:space="preserve">pohlavia. Podporu športu je potrebné cielene smerovať podľa vývoja jednotlivých vekových skupín obyvateľov. </w:t>
      </w:r>
    </w:p>
    <w:p w14:paraId="040F4829" w14:textId="77777777" w:rsidR="002926CD" w:rsidRPr="009552D4" w:rsidRDefault="002926CD" w:rsidP="002926CD">
      <w:pPr>
        <w:jc w:val="both"/>
        <w:rPr>
          <w:rFonts w:ascii="Calibri Light" w:hAnsi="Calibri Light" w:cs="Calibri Light"/>
          <w:b/>
          <w:color w:val="FF0000"/>
          <w:sz w:val="24"/>
          <w:szCs w:val="24"/>
        </w:rPr>
      </w:pPr>
      <w:r w:rsidRPr="009552D4">
        <w:rPr>
          <w:rFonts w:ascii="Calibri Light" w:hAnsi="Calibri Light" w:cs="Calibri Light"/>
          <w:b/>
          <w:color w:val="FF0000"/>
          <w:sz w:val="24"/>
          <w:szCs w:val="24"/>
        </w:rPr>
        <w:t xml:space="preserve"> </w:t>
      </w:r>
    </w:p>
    <w:tbl>
      <w:tblPr>
        <w:tblW w:w="9129" w:type="dxa"/>
        <w:tblInd w:w="55" w:type="dxa"/>
        <w:tblCellMar>
          <w:left w:w="70" w:type="dxa"/>
          <w:right w:w="70" w:type="dxa"/>
        </w:tblCellMar>
        <w:tblLook w:val="04A0" w:firstRow="1" w:lastRow="0" w:firstColumn="1" w:lastColumn="0" w:noHBand="0" w:noVBand="1"/>
      </w:tblPr>
      <w:tblGrid>
        <w:gridCol w:w="2283"/>
        <w:gridCol w:w="2282"/>
        <w:gridCol w:w="2282"/>
        <w:gridCol w:w="2282"/>
      </w:tblGrid>
      <w:tr w:rsidR="002926CD" w14:paraId="6B848131" w14:textId="77777777" w:rsidTr="002926CD">
        <w:trPr>
          <w:trHeight w:val="227"/>
        </w:trPr>
        <w:tc>
          <w:tcPr>
            <w:tcW w:w="9129" w:type="dxa"/>
            <w:gridSpan w:val="4"/>
            <w:shd w:val="clear" w:color="auto" w:fill="666699"/>
            <w:noWrap/>
            <w:vAlign w:val="center"/>
            <w:hideMark/>
          </w:tcPr>
          <w:p w14:paraId="594FF55B" w14:textId="77777777" w:rsidR="002926CD" w:rsidRDefault="002926CD">
            <w:pPr>
              <w:rPr>
                <w:rFonts w:ascii="Tahoma" w:hAnsi="Tahoma" w:cs="Tahoma"/>
                <w:color w:val="FFFFFF"/>
                <w:sz w:val="16"/>
                <w:szCs w:val="16"/>
              </w:rPr>
            </w:pPr>
            <w:r>
              <w:rPr>
                <w:rFonts w:ascii="Tahoma" w:hAnsi="Tahoma" w:cs="Tahoma"/>
                <w:color w:val="FFFFFF"/>
                <w:sz w:val="16"/>
                <w:szCs w:val="16"/>
              </w:rPr>
              <w:t>Veková štruktúra pravidelne športujúcich</w:t>
            </w:r>
          </w:p>
        </w:tc>
      </w:tr>
      <w:tr w:rsidR="002926CD" w14:paraId="23FF4AF7" w14:textId="77777777" w:rsidTr="002926CD">
        <w:trPr>
          <w:trHeight w:val="227"/>
        </w:trPr>
        <w:tc>
          <w:tcPr>
            <w:tcW w:w="2283" w:type="dxa"/>
            <w:noWrap/>
            <w:vAlign w:val="center"/>
          </w:tcPr>
          <w:p w14:paraId="555D2C89" w14:textId="77777777" w:rsidR="002926CD" w:rsidRDefault="002926CD">
            <w:pPr>
              <w:rPr>
                <w:rFonts w:ascii="Tahoma" w:hAnsi="Tahoma" w:cs="Tahoma"/>
                <w:sz w:val="16"/>
                <w:szCs w:val="16"/>
              </w:rPr>
            </w:pPr>
          </w:p>
        </w:tc>
        <w:tc>
          <w:tcPr>
            <w:tcW w:w="2282" w:type="dxa"/>
            <w:noWrap/>
            <w:vAlign w:val="center"/>
            <w:hideMark/>
          </w:tcPr>
          <w:p w14:paraId="728267CC" w14:textId="77777777" w:rsidR="002926CD" w:rsidRDefault="002926CD">
            <w:pPr>
              <w:jc w:val="center"/>
              <w:rPr>
                <w:rFonts w:ascii="Tahoma" w:hAnsi="Tahoma" w:cs="Tahoma"/>
                <w:sz w:val="16"/>
                <w:szCs w:val="16"/>
              </w:rPr>
            </w:pPr>
            <w:r>
              <w:rPr>
                <w:rFonts w:ascii="Tahoma" w:hAnsi="Tahoma" w:cs="Tahoma"/>
                <w:sz w:val="16"/>
                <w:szCs w:val="16"/>
              </w:rPr>
              <w:t xml:space="preserve">ženy </w:t>
            </w:r>
          </w:p>
        </w:tc>
        <w:tc>
          <w:tcPr>
            <w:tcW w:w="2282" w:type="dxa"/>
            <w:noWrap/>
            <w:vAlign w:val="center"/>
            <w:hideMark/>
          </w:tcPr>
          <w:p w14:paraId="0FD4E9C2" w14:textId="77777777" w:rsidR="002926CD" w:rsidRDefault="002926CD">
            <w:pPr>
              <w:jc w:val="center"/>
              <w:rPr>
                <w:rFonts w:ascii="Tahoma" w:hAnsi="Tahoma" w:cs="Tahoma"/>
                <w:sz w:val="16"/>
                <w:szCs w:val="16"/>
              </w:rPr>
            </w:pPr>
            <w:r>
              <w:rPr>
                <w:rFonts w:ascii="Tahoma" w:hAnsi="Tahoma" w:cs="Tahoma"/>
                <w:sz w:val="16"/>
                <w:szCs w:val="16"/>
              </w:rPr>
              <w:t>muži</w:t>
            </w:r>
          </w:p>
        </w:tc>
        <w:tc>
          <w:tcPr>
            <w:tcW w:w="2282" w:type="dxa"/>
            <w:noWrap/>
            <w:vAlign w:val="center"/>
            <w:hideMark/>
          </w:tcPr>
          <w:p w14:paraId="761879A3" w14:textId="77777777" w:rsidR="002926CD" w:rsidRDefault="002926CD">
            <w:pPr>
              <w:jc w:val="center"/>
              <w:rPr>
                <w:rFonts w:ascii="Tahoma" w:hAnsi="Tahoma" w:cs="Tahoma"/>
                <w:sz w:val="16"/>
                <w:szCs w:val="16"/>
              </w:rPr>
            </w:pPr>
            <w:r>
              <w:rPr>
                <w:rFonts w:ascii="Tahoma" w:hAnsi="Tahoma" w:cs="Tahoma"/>
                <w:sz w:val="16"/>
                <w:szCs w:val="16"/>
              </w:rPr>
              <w:t>priemer</w:t>
            </w:r>
          </w:p>
        </w:tc>
      </w:tr>
      <w:tr w:rsidR="002926CD" w14:paraId="55048716" w14:textId="77777777" w:rsidTr="002926CD">
        <w:trPr>
          <w:trHeight w:val="227"/>
        </w:trPr>
        <w:tc>
          <w:tcPr>
            <w:tcW w:w="2283" w:type="dxa"/>
            <w:noWrap/>
            <w:vAlign w:val="center"/>
            <w:hideMark/>
          </w:tcPr>
          <w:p w14:paraId="13EBBD2D" w14:textId="77777777" w:rsidR="002926CD" w:rsidRDefault="002926CD">
            <w:pPr>
              <w:rPr>
                <w:rFonts w:ascii="Tahoma" w:hAnsi="Tahoma" w:cs="Tahoma"/>
                <w:sz w:val="16"/>
                <w:szCs w:val="16"/>
              </w:rPr>
            </w:pPr>
            <w:r>
              <w:rPr>
                <w:rFonts w:ascii="Tahoma" w:hAnsi="Tahoma" w:cs="Tahoma"/>
                <w:sz w:val="16"/>
                <w:szCs w:val="16"/>
              </w:rPr>
              <w:t>15-24</w:t>
            </w:r>
          </w:p>
        </w:tc>
        <w:tc>
          <w:tcPr>
            <w:tcW w:w="2282" w:type="dxa"/>
            <w:noWrap/>
            <w:vAlign w:val="center"/>
            <w:hideMark/>
          </w:tcPr>
          <w:p w14:paraId="55C519D9" w14:textId="77777777" w:rsidR="002926CD" w:rsidRDefault="002926CD">
            <w:pPr>
              <w:jc w:val="right"/>
              <w:rPr>
                <w:rFonts w:ascii="Tahoma" w:hAnsi="Tahoma" w:cs="Tahoma"/>
                <w:sz w:val="16"/>
                <w:szCs w:val="16"/>
              </w:rPr>
            </w:pPr>
            <w:r>
              <w:rPr>
                <w:rFonts w:ascii="Tahoma" w:hAnsi="Tahoma" w:cs="Tahoma"/>
                <w:sz w:val="16"/>
                <w:szCs w:val="16"/>
              </w:rPr>
              <w:t>52</w:t>
            </w:r>
          </w:p>
        </w:tc>
        <w:tc>
          <w:tcPr>
            <w:tcW w:w="2282" w:type="dxa"/>
            <w:noWrap/>
            <w:vAlign w:val="center"/>
            <w:hideMark/>
          </w:tcPr>
          <w:p w14:paraId="057D8402" w14:textId="77777777" w:rsidR="002926CD" w:rsidRDefault="002926CD">
            <w:pPr>
              <w:jc w:val="right"/>
              <w:rPr>
                <w:rFonts w:ascii="Tahoma" w:hAnsi="Tahoma" w:cs="Tahoma"/>
                <w:sz w:val="16"/>
                <w:szCs w:val="16"/>
              </w:rPr>
            </w:pPr>
            <w:r>
              <w:rPr>
                <w:rFonts w:ascii="Tahoma" w:hAnsi="Tahoma" w:cs="Tahoma"/>
                <w:sz w:val="16"/>
                <w:szCs w:val="16"/>
              </w:rPr>
              <w:t>45</w:t>
            </w:r>
          </w:p>
        </w:tc>
        <w:tc>
          <w:tcPr>
            <w:tcW w:w="2282" w:type="dxa"/>
            <w:noWrap/>
            <w:vAlign w:val="center"/>
            <w:hideMark/>
          </w:tcPr>
          <w:p w14:paraId="3B3E02F7" w14:textId="77777777" w:rsidR="002926CD" w:rsidRDefault="002926CD">
            <w:pPr>
              <w:jc w:val="right"/>
              <w:rPr>
                <w:rFonts w:ascii="Tahoma" w:hAnsi="Tahoma" w:cs="Tahoma"/>
                <w:sz w:val="16"/>
                <w:szCs w:val="16"/>
              </w:rPr>
            </w:pPr>
            <w:r>
              <w:rPr>
                <w:rFonts w:ascii="Tahoma" w:hAnsi="Tahoma" w:cs="Tahoma"/>
                <w:sz w:val="16"/>
                <w:szCs w:val="16"/>
              </w:rPr>
              <w:t>49</w:t>
            </w:r>
          </w:p>
        </w:tc>
      </w:tr>
      <w:tr w:rsidR="002926CD" w14:paraId="5145FFC0" w14:textId="77777777" w:rsidTr="002926CD">
        <w:trPr>
          <w:trHeight w:val="227"/>
        </w:trPr>
        <w:tc>
          <w:tcPr>
            <w:tcW w:w="2283" w:type="dxa"/>
            <w:noWrap/>
            <w:vAlign w:val="center"/>
            <w:hideMark/>
          </w:tcPr>
          <w:p w14:paraId="29BF2A2A" w14:textId="77777777" w:rsidR="002926CD" w:rsidRDefault="002926CD">
            <w:pPr>
              <w:rPr>
                <w:rFonts w:ascii="Tahoma" w:hAnsi="Tahoma" w:cs="Tahoma"/>
                <w:sz w:val="16"/>
                <w:szCs w:val="16"/>
              </w:rPr>
            </w:pPr>
            <w:r>
              <w:rPr>
                <w:rFonts w:ascii="Tahoma" w:hAnsi="Tahoma" w:cs="Tahoma"/>
                <w:sz w:val="16"/>
                <w:szCs w:val="16"/>
              </w:rPr>
              <w:t>25-39</w:t>
            </w:r>
          </w:p>
        </w:tc>
        <w:tc>
          <w:tcPr>
            <w:tcW w:w="2282" w:type="dxa"/>
            <w:noWrap/>
            <w:vAlign w:val="center"/>
            <w:hideMark/>
          </w:tcPr>
          <w:p w14:paraId="25C15890" w14:textId="77777777" w:rsidR="002926CD" w:rsidRDefault="002926CD">
            <w:pPr>
              <w:jc w:val="right"/>
              <w:rPr>
                <w:rFonts w:ascii="Tahoma" w:hAnsi="Tahoma" w:cs="Tahoma"/>
                <w:sz w:val="16"/>
                <w:szCs w:val="16"/>
              </w:rPr>
            </w:pPr>
            <w:r>
              <w:rPr>
                <w:rFonts w:ascii="Tahoma" w:hAnsi="Tahoma" w:cs="Tahoma"/>
                <w:sz w:val="16"/>
                <w:szCs w:val="16"/>
              </w:rPr>
              <w:t>36</w:t>
            </w:r>
          </w:p>
        </w:tc>
        <w:tc>
          <w:tcPr>
            <w:tcW w:w="2282" w:type="dxa"/>
            <w:noWrap/>
            <w:vAlign w:val="center"/>
            <w:hideMark/>
          </w:tcPr>
          <w:p w14:paraId="056F54D9" w14:textId="77777777" w:rsidR="002926CD" w:rsidRDefault="002926CD">
            <w:pPr>
              <w:jc w:val="right"/>
              <w:rPr>
                <w:rFonts w:ascii="Tahoma" w:hAnsi="Tahoma" w:cs="Tahoma"/>
                <w:sz w:val="16"/>
                <w:szCs w:val="16"/>
              </w:rPr>
            </w:pPr>
            <w:r>
              <w:rPr>
                <w:rFonts w:ascii="Tahoma" w:hAnsi="Tahoma" w:cs="Tahoma"/>
                <w:sz w:val="16"/>
                <w:szCs w:val="16"/>
              </w:rPr>
              <w:t>43</w:t>
            </w:r>
          </w:p>
        </w:tc>
        <w:tc>
          <w:tcPr>
            <w:tcW w:w="2282" w:type="dxa"/>
            <w:noWrap/>
            <w:vAlign w:val="center"/>
            <w:hideMark/>
          </w:tcPr>
          <w:p w14:paraId="1B16B5B7" w14:textId="77777777" w:rsidR="002926CD" w:rsidRDefault="002926CD">
            <w:pPr>
              <w:jc w:val="right"/>
              <w:rPr>
                <w:rFonts w:ascii="Tahoma" w:hAnsi="Tahoma" w:cs="Tahoma"/>
                <w:sz w:val="16"/>
                <w:szCs w:val="16"/>
              </w:rPr>
            </w:pPr>
            <w:r>
              <w:rPr>
                <w:rFonts w:ascii="Tahoma" w:hAnsi="Tahoma" w:cs="Tahoma"/>
                <w:sz w:val="16"/>
                <w:szCs w:val="16"/>
              </w:rPr>
              <w:t>40</w:t>
            </w:r>
          </w:p>
        </w:tc>
      </w:tr>
      <w:tr w:rsidR="002926CD" w14:paraId="43F48E5E" w14:textId="77777777" w:rsidTr="002926CD">
        <w:trPr>
          <w:trHeight w:val="227"/>
        </w:trPr>
        <w:tc>
          <w:tcPr>
            <w:tcW w:w="2283" w:type="dxa"/>
            <w:noWrap/>
            <w:vAlign w:val="center"/>
            <w:hideMark/>
          </w:tcPr>
          <w:p w14:paraId="05715387" w14:textId="77777777" w:rsidR="002926CD" w:rsidRDefault="002926CD">
            <w:pPr>
              <w:rPr>
                <w:rFonts w:ascii="Tahoma" w:hAnsi="Tahoma" w:cs="Tahoma"/>
                <w:sz w:val="16"/>
                <w:szCs w:val="16"/>
              </w:rPr>
            </w:pPr>
            <w:r>
              <w:rPr>
                <w:rFonts w:ascii="Tahoma" w:hAnsi="Tahoma" w:cs="Tahoma"/>
                <w:sz w:val="16"/>
                <w:szCs w:val="16"/>
              </w:rPr>
              <w:t>40-54</w:t>
            </w:r>
          </w:p>
        </w:tc>
        <w:tc>
          <w:tcPr>
            <w:tcW w:w="2282" w:type="dxa"/>
            <w:noWrap/>
            <w:vAlign w:val="center"/>
            <w:hideMark/>
          </w:tcPr>
          <w:p w14:paraId="679E0F4C" w14:textId="77777777" w:rsidR="002926CD" w:rsidRDefault="002926CD">
            <w:pPr>
              <w:jc w:val="right"/>
              <w:rPr>
                <w:rFonts w:ascii="Tahoma" w:hAnsi="Tahoma" w:cs="Tahoma"/>
                <w:sz w:val="16"/>
                <w:szCs w:val="16"/>
              </w:rPr>
            </w:pPr>
            <w:r>
              <w:rPr>
                <w:rFonts w:ascii="Tahoma" w:hAnsi="Tahoma" w:cs="Tahoma"/>
                <w:sz w:val="16"/>
                <w:szCs w:val="16"/>
              </w:rPr>
              <w:t>39</w:t>
            </w:r>
          </w:p>
        </w:tc>
        <w:tc>
          <w:tcPr>
            <w:tcW w:w="2282" w:type="dxa"/>
            <w:noWrap/>
            <w:vAlign w:val="center"/>
            <w:hideMark/>
          </w:tcPr>
          <w:p w14:paraId="35BDCBB9" w14:textId="77777777" w:rsidR="002926CD" w:rsidRDefault="002926CD">
            <w:pPr>
              <w:jc w:val="right"/>
              <w:rPr>
                <w:rFonts w:ascii="Tahoma" w:hAnsi="Tahoma" w:cs="Tahoma"/>
                <w:sz w:val="16"/>
                <w:szCs w:val="16"/>
              </w:rPr>
            </w:pPr>
            <w:r>
              <w:rPr>
                <w:rFonts w:ascii="Tahoma" w:hAnsi="Tahoma" w:cs="Tahoma"/>
                <w:sz w:val="16"/>
                <w:szCs w:val="16"/>
              </w:rPr>
              <w:t>39</w:t>
            </w:r>
          </w:p>
        </w:tc>
        <w:tc>
          <w:tcPr>
            <w:tcW w:w="2282" w:type="dxa"/>
            <w:noWrap/>
            <w:vAlign w:val="center"/>
            <w:hideMark/>
          </w:tcPr>
          <w:p w14:paraId="4D3D4E60" w14:textId="77777777" w:rsidR="002926CD" w:rsidRDefault="002926CD">
            <w:pPr>
              <w:jc w:val="right"/>
              <w:rPr>
                <w:rFonts w:ascii="Tahoma" w:hAnsi="Tahoma" w:cs="Tahoma"/>
                <w:sz w:val="16"/>
                <w:szCs w:val="16"/>
              </w:rPr>
            </w:pPr>
            <w:r>
              <w:rPr>
                <w:rFonts w:ascii="Tahoma" w:hAnsi="Tahoma" w:cs="Tahoma"/>
                <w:sz w:val="16"/>
                <w:szCs w:val="16"/>
              </w:rPr>
              <w:t>39</w:t>
            </w:r>
          </w:p>
        </w:tc>
      </w:tr>
      <w:tr w:rsidR="002926CD" w14:paraId="2ABD03ED" w14:textId="77777777" w:rsidTr="002926CD">
        <w:trPr>
          <w:trHeight w:val="227"/>
        </w:trPr>
        <w:tc>
          <w:tcPr>
            <w:tcW w:w="2283" w:type="dxa"/>
            <w:noWrap/>
            <w:vAlign w:val="center"/>
            <w:hideMark/>
          </w:tcPr>
          <w:p w14:paraId="18068FA8" w14:textId="77777777" w:rsidR="002926CD" w:rsidRDefault="002926CD">
            <w:pPr>
              <w:rPr>
                <w:rFonts w:ascii="Tahoma" w:hAnsi="Tahoma" w:cs="Tahoma"/>
                <w:sz w:val="16"/>
                <w:szCs w:val="16"/>
              </w:rPr>
            </w:pPr>
            <w:r>
              <w:rPr>
                <w:rFonts w:ascii="Tahoma" w:hAnsi="Tahoma" w:cs="Tahoma"/>
                <w:sz w:val="16"/>
                <w:szCs w:val="16"/>
              </w:rPr>
              <w:t>55-69</w:t>
            </w:r>
          </w:p>
        </w:tc>
        <w:tc>
          <w:tcPr>
            <w:tcW w:w="2282" w:type="dxa"/>
            <w:noWrap/>
            <w:vAlign w:val="center"/>
            <w:hideMark/>
          </w:tcPr>
          <w:p w14:paraId="4EC1DBE6" w14:textId="77777777" w:rsidR="002926CD" w:rsidRDefault="002926CD">
            <w:pPr>
              <w:jc w:val="right"/>
              <w:rPr>
                <w:rFonts w:ascii="Tahoma" w:hAnsi="Tahoma" w:cs="Tahoma"/>
                <w:sz w:val="16"/>
                <w:szCs w:val="16"/>
              </w:rPr>
            </w:pPr>
            <w:r>
              <w:rPr>
                <w:rFonts w:ascii="Tahoma" w:hAnsi="Tahoma" w:cs="Tahoma"/>
                <w:sz w:val="16"/>
                <w:szCs w:val="16"/>
              </w:rPr>
              <w:t>38</w:t>
            </w:r>
          </w:p>
        </w:tc>
        <w:tc>
          <w:tcPr>
            <w:tcW w:w="2282" w:type="dxa"/>
            <w:noWrap/>
            <w:vAlign w:val="center"/>
            <w:hideMark/>
          </w:tcPr>
          <w:p w14:paraId="7E1DE569" w14:textId="77777777" w:rsidR="002926CD" w:rsidRDefault="002926CD">
            <w:pPr>
              <w:jc w:val="right"/>
              <w:rPr>
                <w:rFonts w:ascii="Tahoma" w:hAnsi="Tahoma" w:cs="Tahoma"/>
                <w:sz w:val="16"/>
                <w:szCs w:val="16"/>
              </w:rPr>
            </w:pPr>
            <w:r>
              <w:rPr>
                <w:rFonts w:ascii="Tahoma" w:hAnsi="Tahoma" w:cs="Tahoma"/>
                <w:sz w:val="16"/>
                <w:szCs w:val="16"/>
              </w:rPr>
              <w:t>36</w:t>
            </w:r>
          </w:p>
        </w:tc>
        <w:tc>
          <w:tcPr>
            <w:tcW w:w="2282" w:type="dxa"/>
            <w:noWrap/>
            <w:vAlign w:val="center"/>
            <w:hideMark/>
          </w:tcPr>
          <w:p w14:paraId="5BF6EBB2" w14:textId="77777777" w:rsidR="002926CD" w:rsidRDefault="002926CD">
            <w:pPr>
              <w:jc w:val="right"/>
              <w:rPr>
                <w:rFonts w:ascii="Tahoma" w:hAnsi="Tahoma" w:cs="Tahoma"/>
                <w:sz w:val="16"/>
                <w:szCs w:val="16"/>
              </w:rPr>
            </w:pPr>
            <w:r>
              <w:rPr>
                <w:rFonts w:ascii="Tahoma" w:hAnsi="Tahoma" w:cs="Tahoma"/>
                <w:sz w:val="16"/>
                <w:szCs w:val="16"/>
              </w:rPr>
              <w:t>37</w:t>
            </w:r>
          </w:p>
        </w:tc>
      </w:tr>
      <w:tr w:rsidR="002926CD" w14:paraId="37A90530" w14:textId="77777777" w:rsidTr="002926CD">
        <w:trPr>
          <w:trHeight w:val="227"/>
        </w:trPr>
        <w:tc>
          <w:tcPr>
            <w:tcW w:w="2283" w:type="dxa"/>
            <w:noWrap/>
            <w:vAlign w:val="center"/>
            <w:hideMark/>
          </w:tcPr>
          <w:p w14:paraId="304C6308" w14:textId="77777777" w:rsidR="002926CD" w:rsidRDefault="002926CD">
            <w:pPr>
              <w:rPr>
                <w:rFonts w:ascii="Tahoma" w:hAnsi="Tahoma" w:cs="Tahoma"/>
                <w:sz w:val="16"/>
                <w:szCs w:val="16"/>
              </w:rPr>
            </w:pPr>
            <w:r>
              <w:rPr>
                <w:rFonts w:ascii="Tahoma" w:hAnsi="Tahoma" w:cs="Tahoma"/>
                <w:sz w:val="16"/>
                <w:szCs w:val="16"/>
              </w:rPr>
              <w:t>70+</w:t>
            </w:r>
          </w:p>
        </w:tc>
        <w:tc>
          <w:tcPr>
            <w:tcW w:w="2282" w:type="dxa"/>
            <w:noWrap/>
            <w:vAlign w:val="center"/>
            <w:hideMark/>
          </w:tcPr>
          <w:p w14:paraId="7D7FEBC4" w14:textId="77777777" w:rsidR="002926CD" w:rsidRDefault="002926CD">
            <w:pPr>
              <w:jc w:val="right"/>
              <w:rPr>
                <w:rFonts w:ascii="Tahoma" w:hAnsi="Tahoma" w:cs="Tahoma"/>
                <w:sz w:val="16"/>
                <w:szCs w:val="16"/>
              </w:rPr>
            </w:pPr>
            <w:r>
              <w:rPr>
                <w:rFonts w:ascii="Tahoma" w:hAnsi="Tahoma" w:cs="Tahoma"/>
                <w:sz w:val="16"/>
                <w:szCs w:val="16"/>
              </w:rPr>
              <w:t>18</w:t>
            </w:r>
          </w:p>
        </w:tc>
        <w:tc>
          <w:tcPr>
            <w:tcW w:w="2282" w:type="dxa"/>
            <w:noWrap/>
            <w:vAlign w:val="center"/>
            <w:hideMark/>
          </w:tcPr>
          <w:p w14:paraId="2F84B172" w14:textId="77777777" w:rsidR="002926CD" w:rsidRDefault="002926CD">
            <w:pPr>
              <w:jc w:val="right"/>
              <w:rPr>
                <w:rFonts w:ascii="Tahoma" w:hAnsi="Tahoma" w:cs="Tahoma"/>
                <w:sz w:val="16"/>
                <w:szCs w:val="16"/>
              </w:rPr>
            </w:pPr>
            <w:r>
              <w:rPr>
                <w:rFonts w:ascii="Tahoma" w:hAnsi="Tahoma" w:cs="Tahoma"/>
                <w:sz w:val="16"/>
                <w:szCs w:val="16"/>
              </w:rPr>
              <w:t>48</w:t>
            </w:r>
          </w:p>
        </w:tc>
        <w:tc>
          <w:tcPr>
            <w:tcW w:w="2282" w:type="dxa"/>
            <w:noWrap/>
            <w:vAlign w:val="center"/>
            <w:hideMark/>
          </w:tcPr>
          <w:p w14:paraId="109823FB" w14:textId="77777777" w:rsidR="002926CD" w:rsidRDefault="002926CD">
            <w:pPr>
              <w:jc w:val="right"/>
              <w:rPr>
                <w:rFonts w:ascii="Tahoma" w:hAnsi="Tahoma" w:cs="Tahoma"/>
                <w:sz w:val="16"/>
                <w:szCs w:val="16"/>
              </w:rPr>
            </w:pPr>
            <w:r>
              <w:rPr>
                <w:rFonts w:ascii="Tahoma" w:hAnsi="Tahoma" w:cs="Tahoma"/>
                <w:sz w:val="16"/>
                <w:szCs w:val="16"/>
              </w:rPr>
              <w:t>33</w:t>
            </w:r>
          </w:p>
        </w:tc>
      </w:tr>
    </w:tbl>
    <w:p w14:paraId="6A38D455" w14:textId="77777777" w:rsidR="002926CD" w:rsidRDefault="002926CD" w:rsidP="002926CD">
      <w:pPr>
        <w:jc w:val="both"/>
        <w:rPr>
          <w:rFonts w:ascii="Tahoma" w:hAnsi="Tahoma" w:cs="Tahoma"/>
          <w:sz w:val="16"/>
          <w:szCs w:val="16"/>
        </w:rPr>
      </w:pPr>
      <w:r>
        <w:rPr>
          <w:rFonts w:ascii="Tahoma" w:hAnsi="Tahoma" w:cs="Tahoma"/>
          <w:sz w:val="16"/>
          <w:szCs w:val="16"/>
        </w:rPr>
        <w:t>Zdroj: 10.6.2012, http://ec.europa.eu/public_opinion/archives/ebs/ebs_334_fact_sk_en.pdf</w:t>
      </w:r>
    </w:p>
    <w:p w14:paraId="2136AF2D" w14:textId="77777777" w:rsidR="002926CD" w:rsidRDefault="002926CD" w:rsidP="002926CD">
      <w:pPr>
        <w:jc w:val="both"/>
        <w:rPr>
          <w:rFonts w:ascii="Tahoma" w:hAnsi="Tahoma" w:cs="Tahoma"/>
          <w:sz w:val="16"/>
          <w:szCs w:val="16"/>
        </w:rPr>
      </w:pPr>
    </w:p>
    <w:p w14:paraId="49EB1336" w14:textId="77777777" w:rsidR="002926CD" w:rsidRPr="00297040" w:rsidRDefault="002926CD" w:rsidP="002926CD">
      <w:pPr>
        <w:jc w:val="both"/>
        <w:rPr>
          <w:rFonts w:asciiTheme="majorHAnsi" w:hAnsiTheme="majorHAnsi" w:cstheme="majorHAnsi"/>
          <w:sz w:val="24"/>
          <w:szCs w:val="24"/>
        </w:rPr>
      </w:pPr>
      <w:r w:rsidRPr="00297040">
        <w:rPr>
          <w:rFonts w:asciiTheme="majorHAnsi" w:hAnsiTheme="majorHAnsi" w:cstheme="majorHAnsi"/>
          <w:sz w:val="24"/>
          <w:szCs w:val="24"/>
        </w:rPr>
        <w:t xml:space="preserve">Ako prezentuje predchádzajúca tabuľka, najsilenejšie skupiny pravidelne športujúcich sú od 15 do 24 a 25 do 39 rokov. Špeciálnu skupinu tvoria muži nad 70 rokov, ktorým je potrebné venovať patričnú pozornosť. </w:t>
      </w:r>
    </w:p>
    <w:p w14:paraId="5A4CCB7E" w14:textId="77777777" w:rsidR="002926CD" w:rsidRDefault="002926CD" w:rsidP="002926CD">
      <w:pPr>
        <w:jc w:val="both"/>
        <w:rPr>
          <w:rFonts w:ascii="Tahoma" w:hAnsi="Tahoma" w:cs="Tahoma"/>
          <w:sz w:val="20"/>
          <w:szCs w:val="20"/>
        </w:rPr>
      </w:pPr>
    </w:p>
    <w:p w14:paraId="4F27888C" w14:textId="77777777" w:rsidR="002926CD" w:rsidRPr="00297040" w:rsidRDefault="002926CD" w:rsidP="002926CD">
      <w:pPr>
        <w:jc w:val="both"/>
        <w:rPr>
          <w:rFonts w:asciiTheme="majorHAnsi" w:hAnsiTheme="majorHAnsi" w:cstheme="majorHAnsi"/>
          <w:sz w:val="24"/>
          <w:szCs w:val="24"/>
        </w:rPr>
      </w:pPr>
      <w:r w:rsidRPr="00297040">
        <w:rPr>
          <w:rFonts w:asciiTheme="majorHAnsi" w:hAnsiTheme="majorHAnsi" w:cstheme="majorHAnsi"/>
          <w:sz w:val="24"/>
          <w:szCs w:val="24"/>
        </w:rPr>
        <w:t>Prognóza cieľovej skupiny</w:t>
      </w:r>
    </w:p>
    <w:p w14:paraId="4CA5AACE" w14:textId="77777777" w:rsidR="002926CD" w:rsidRPr="00297040" w:rsidRDefault="002926CD" w:rsidP="002926CD">
      <w:pPr>
        <w:jc w:val="both"/>
        <w:rPr>
          <w:rFonts w:asciiTheme="majorHAnsi" w:hAnsiTheme="majorHAnsi" w:cstheme="majorHAnsi"/>
          <w:sz w:val="24"/>
          <w:szCs w:val="24"/>
        </w:rPr>
      </w:pPr>
      <w:r w:rsidRPr="00297040">
        <w:rPr>
          <w:rFonts w:asciiTheme="majorHAnsi" w:hAnsiTheme="majorHAnsi" w:cstheme="majorHAnsi"/>
          <w:sz w:val="24"/>
          <w:szCs w:val="24"/>
        </w:rPr>
        <w:t xml:space="preserve">V budúcnosti je potrebné sa zamerať hlavne na potreby vekovej skupiny 15 – 39 rokov, ktorá tvorí pomerne početnú skupinu obyvateľov s dobrou prognózou. </w:t>
      </w:r>
    </w:p>
    <w:p w14:paraId="0A968E62" w14:textId="77777777" w:rsidR="002926CD" w:rsidRDefault="002926CD" w:rsidP="002926CD">
      <w:pPr>
        <w:jc w:val="both"/>
        <w:rPr>
          <w:rFonts w:ascii="Tahoma" w:hAnsi="Tahoma" w:cs="Tahoma"/>
          <w:sz w:val="20"/>
          <w:szCs w:val="20"/>
        </w:rPr>
      </w:pPr>
    </w:p>
    <w:tbl>
      <w:tblPr>
        <w:tblW w:w="9129" w:type="dxa"/>
        <w:tblInd w:w="55" w:type="dxa"/>
        <w:tblCellMar>
          <w:left w:w="70" w:type="dxa"/>
          <w:right w:w="70" w:type="dxa"/>
        </w:tblCellMar>
        <w:tblLook w:val="04A0" w:firstRow="1" w:lastRow="0" w:firstColumn="1" w:lastColumn="0" w:noHBand="0" w:noVBand="1"/>
      </w:tblPr>
      <w:tblGrid>
        <w:gridCol w:w="1431"/>
        <w:gridCol w:w="867"/>
        <w:gridCol w:w="680"/>
        <w:gridCol w:w="680"/>
        <w:gridCol w:w="681"/>
        <w:gridCol w:w="681"/>
        <w:gridCol w:w="681"/>
        <w:gridCol w:w="681"/>
        <w:gridCol w:w="681"/>
        <w:gridCol w:w="681"/>
        <w:gridCol w:w="681"/>
        <w:gridCol w:w="704"/>
      </w:tblGrid>
      <w:tr w:rsidR="002926CD" w14:paraId="70F660F3" w14:textId="77777777" w:rsidTr="002926CD">
        <w:trPr>
          <w:trHeight w:val="255"/>
        </w:trPr>
        <w:tc>
          <w:tcPr>
            <w:tcW w:w="9129" w:type="dxa"/>
            <w:gridSpan w:val="12"/>
            <w:shd w:val="clear" w:color="auto" w:fill="666699"/>
            <w:vAlign w:val="center"/>
            <w:hideMark/>
          </w:tcPr>
          <w:p w14:paraId="4CE10E82" w14:textId="7D9F1F65" w:rsidR="002926CD" w:rsidRDefault="002926CD">
            <w:pPr>
              <w:rPr>
                <w:rFonts w:ascii="Tahoma" w:hAnsi="Tahoma" w:cs="Tahoma"/>
                <w:color w:val="FFFFFF"/>
                <w:sz w:val="16"/>
                <w:szCs w:val="16"/>
              </w:rPr>
            </w:pPr>
            <w:r>
              <w:rPr>
                <w:rFonts w:ascii="Tahoma" w:hAnsi="Tahoma" w:cs="Tahoma"/>
                <w:color w:val="FFFFFF"/>
                <w:sz w:val="16"/>
                <w:szCs w:val="16"/>
              </w:rPr>
              <w:t xml:space="preserve">Počet obyvateľov ku koncu obdobia (31.12.) podľa </w:t>
            </w:r>
            <w:r w:rsidRPr="00400C56">
              <w:rPr>
                <w:rFonts w:ascii="Tahoma" w:hAnsi="Tahoma" w:cs="Tahoma"/>
                <w:color w:val="FFFFFF" w:themeColor="background1"/>
                <w:sz w:val="16"/>
                <w:szCs w:val="16"/>
              </w:rPr>
              <w:t>územi</w:t>
            </w:r>
            <w:r w:rsidR="009552D4" w:rsidRPr="00400C56">
              <w:rPr>
                <w:rFonts w:ascii="Tahoma" w:hAnsi="Tahoma" w:cs="Tahoma"/>
                <w:color w:val="FFFFFF" w:themeColor="background1"/>
                <w:sz w:val="16"/>
                <w:szCs w:val="16"/>
              </w:rPr>
              <w:t>a</w:t>
            </w:r>
            <w:r w:rsidRPr="00400C56">
              <w:rPr>
                <w:rFonts w:ascii="Tahoma" w:hAnsi="Tahoma" w:cs="Tahoma"/>
                <w:color w:val="FFFFFF" w:themeColor="background1"/>
                <w:sz w:val="16"/>
                <w:szCs w:val="16"/>
              </w:rPr>
              <w:t xml:space="preserve">, </w:t>
            </w:r>
            <w:r>
              <w:rPr>
                <w:rFonts w:ascii="Tahoma" w:hAnsi="Tahoma" w:cs="Tahoma"/>
                <w:color w:val="FFFFFF"/>
                <w:sz w:val="16"/>
                <w:szCs w:val="16"/>
              </w:rPr>
              <w:t>5 ročná veková kategória, pohlavie a rok</w:t>
            </w:r>
          </w:p>
        </w:tc>
      </w:tr>
      <w:tr w:rsidR="002926CD" w14:paraId="3D0CACCF" w14:textId="77777777" w:rsidTr="002926CD">
        <w:trPr>
          <w:trHeight w:val="255"/>
        </w:trPr>
        <w:tc>
          <w:tcPr>
            <w:tcW w:w="1431" w:type="dxa"/>
            <w:shd w:val="clear" w:color="auto" w:fill="FFFFFF"/>
            <w:hideMark/>
          </w:tcPr>
          <w:p w14:paraId="36F22E4F" w14:textId="77777777" w:rsidR="002926CD" w:rsidRDefault="002926CD">
            <w:pPr>
              <w:jc w:val="center"/>
              <w:rPr>
                <w:rFonts w:ascii="Tahoma" w:hAnsi="Tahoma" w:cs="Tahoma"/>
                <w:sz w:val="16"/>
                <w:szCs w:val="16"/>
              </w:rPr>
            </w:pPr>
            <w:r>
              <w:rPr>
                <w:rFonts w:ascii="Tahoma" w:hAnsi="Tahoma" w:cs="Tahoma"/>
                <w:sz w:val="16"/>
                <w:szCs w:val="16"/>
              </w:rPr>
              <w:t> </w:t>
            </w:r>
          </w:p>
        </w:tc>
        <w:tc>
          <w:tcPr>
            <w:tcW w:w="867" w:type="dxa"/>
            <w:shd w:val="clear" w:color="auto" w:fill="FFFFFF"/>
            <w:vAlign w:val="center"/>
            <w:hideMark/>
          </w:tcPr>
          <w:p w14:paraId="03E75310" w14:textId="77777777" w:rsidR="002926CD" w:rsidRDefault="002926CD">
            <w:pPr>
              <w:jc w:val="center"/>
              <w:rPr>
                <w:rFonts w:ascii="Tahoma" w:hAnsi="Tahoma" w:cs="Tahoma"/>
                <w:sz w:val="16"/>
                <w:szCs w:val="16"/>
              </w:rPr>
            </w:pPr>
            <w:r>
              <w:rPr>
                <w:rFonts w:ascii="Tahoma" w:hAnsi="Tahoma" w:cs="Tahoma"/>
                <w:sz w:val="16"/>
                <w:szCs w:val="16"/>
              </w:rPr>
              <w:t>2022</w:t>
            </w:r>
          </w:p>
        </w:tc>
        <w:tc>
          <w:tcPr>
            <w:tcW w:w="680" w:type="dxa"/>
            <w:shd w:val="clear" w:color="auto" w:fill="FFFFFF"/>
            <w:vAlign w:val="center"/>
            <w:hideMark/>
          </w:tcPr>
          <w:p w14:paraId="5C6A2F6E" w14:textId="77777777" w:rsidR="002926CD" w:rsidRDefault="002926CD">
            <w:pPr>
              <w:jc w:val="center"/>
              <w:rPr>
                <w:rFonts w:ascii="Tahoma" w:hAnsi="Tahoma" w:cs="Tahoma"/>
                <w:sz w:val="16"/>
                <w:szCs w:val="16"/>
              </w:rPr>
            </w:pPr>
            <w:r>
              <w:rPr>
                <w:rFonts w:ascii="Tahoma" w:hAnsi="Tahoma" w:cs="Tahoma"/>
                <w:sz w:val="16"/>
                <w:szCs w:val="16"/>
              </w:rPr>
              <w:t>2023</w:t>
            </w:r>
          </w:p>
        </w:tc>
        <w:tc>
          <w:tcPr>
            <w:tcW w:w="680" w:type="dxa"/>
            <w:shd w:val="clear" w:color="auto" w:fill="FFFFFF"/>
            <w:vAlign w:val="center"/>
            <w:hideMark/>
          </w:tcPr>
          <w:p w14:paraId="70AA65A6" w14:textId="77777777" w:rsidR="002926CD" w:rsidRDefault="002926CD">
            <w:pPr>
              <w:jc w:val="center"/>
              <w:rPr>
                <w:rFonts w:ascii="Tahoma" w:hAnsi="Tahoma" w:cs="Tahoma"/>
                <w:sz w:val="16"/>
                <w:szCs w:val="16"/>
              </w:rPr>
            </w:pPr>
            <w:r>
              <w:rPr>
                <w:rFonts w:ascii="Tahoma" w:hAnsi="Tahoma" w:cs="Tahoma"/>
                <w:sz w:val="16"/>
                <w:szCs w:val="16"/>
              </w:rPr>
              <w:t>2024</w:t>
            </w:r>
          </w:p>
        </w:tc>
        <w:tc>
          <w:tcPr>
            <w:tcW w:w="681" w:type="dxa"/>
            <w:shd w:val="clear" w:color="auto" w:fill="FFFFFF"/>
            <w:vAlign w:val="center"/>
            <w:hideMark/>
          </w:tcPr>
          <w:p w14:paraId="540A9793" w14:textId="77777777" w:rsidR="002926CD" w:rsidRDefault="002926CD">
            <w:pPr>
              <w:jc w:val="center"/>
              <w:rPr>
                <w:rFonts w:ascii="Tahoma" w:hAnsi="Tahoma" w:cs="Tahoma"/>
                <w:sz w:val="16"/>
                <w:szCs w:val="16"/>
              </w:rPr>
            </w:pPr>
            <w:r>
              <w:rPr>
                <w:rFonts w:ascii="Tahoma" w:hAnsi="Tahoma" w:cs="Tahoma"/>
                <w:sz w:val="16"/>
                <w:szCs w:val="16"/>
              </w:rPr>
              <w:t>2025</w:t>
            </w:r>
          </w:p>
        </w:tc>
        <w:tc>
          <w:tcPr>
            <w:tcW w:w="681" w:type="dxa"/>
            <w:shd w:val="clear" w:color="auto" w:fill="FFFFFF"/>
            <w:vAlign w:val="center"/>
            <w:hideMark/>
          </w:tcPr>
          <w:p w14:paraId="3565CF6D" w14:textId="77777777" w:rsidR="002926CD" w:rsidRDefault="002926CD">
            <w:pPr>
              <w:jc w:val="center"/>
              <w:rPr>
                <w:rFonts w:ascii="Tahoma" w:hAnsi="Tahoma" w:cs="Tahoma"/>
                <w:sz w:val="16"/>
                <w:szCs w:val="16"/>
              </w:rPr>
            </w:pPr>
            <w:r>
              <w:rPr>
                <w:rFonts w:ascii="Tahoma" w:hAnsi="Tahoma" w:cs="Tahoma"/>
                <w:sz w:val="16"/>
                <w:szCs w:val="16"/>
              </w:rPr>
              <w:t>2026</w:t>
            </w:r>
          </w:p>
        </w:tc>
        <w:tc>
          <w:tcPr>
            <w:tcW w:w="681" w:type="dxa"/>
            <w:shd w:val="clear" w:color="auto" w:fill="FFFFFF"/>
            <w:vAlign w:val="center"/>
            <w:hideMark/>
          </w:tcPr>
          <w:p w14:paraId="1DD34717" w14:textId="77777777" w:rsidR="002926CD" w:rsidRDefault="002926CD">
            <w:pPr>
              <w:jc w:val="center"/>
              <w:rPr>
                <w:rFonts w:ascii="Tahoma" w:hAnsi="Tahoma" w:cs="Tahoma"/>
                <w:sz w:val="16"/>
                <w:szCs w:val="16"/>
              </w:rPr>
            </w:pPr>
            <w:r>
              <w:rPr>
                <w:rFonts w:ascii="Tahoma" w:hAnsi="Tahoma" w:cs="Tahoma"/>
                <w:sz w:val="16"/>
                <w:szCs w:val="16"/>
              </w:rPr>
              <w:t>2027</w:t>
            </w:r>
          </w:p>
        </w:tc>
        <w:tc>
          <w:tcPr>
            <w:tcW w:w="681" w:type="dxa"/>
            <w:shd w:val="clear" w:color="auto" w:fill="FFFFFF"/>
            <w:vAlign w:val="center"/>
            <w:hideMark/>
          </w:tcPr>
          <w:p w14:paraId="4D5B0390" w14:textId="77777777" w:rsidR="002926CD" w:rsidRDefault="002926CD">
            <w:pPr>
              <w:jc w:val="center"/>
              <w:rPr>
                <w:rFonts w:ascii="Tahoma" w:hAnsi="Tahoma" w:cs="Tahoma"/>
                <w:sz w:val="16"/>
                <w:szCs w:val="16"/>
              </w:rPr>
            </w:pPr>
            <w:r>
              <w:rPr>
                <w:rFonts w:ascii="Tahoma" w:hAnsi="Tahoma" w:cs="Tahoma"/>
                <w:sz w:val="16"/>
                <w:szCs w:val="16"/>
              </w:rPr>
              <w:t>2028</w:t>
            </w:r>
          </w:p>
        </w:tc>
        <w:tc>
          <w:tcPr>
            <w:tcW w:w="681" w:type="dxa"/>
            <w:shd w:val="clear" w:color="auto" w:fill="FFFFFF"/>
            <w:vAlign w:val="center"/>
            <w:hideMark/>
          </w:tcPr>
          <w:p w14:paraId="37A48CB8" w14:textId="77777777" w:rsidR="002926CD" w:rsidRDefault="002926CD">
            <w:pPr>
              <w:jc w:val="center"/>
              <w:rPr>
                <w:rFonts w:ascii="Tahoma" w:hAnsi="Tahoma" w:cs="Tahoma"/>
                <w:sz w:val="16"/>
                <w:szCs w:val="16"/>
              </w:rPr>
            </w:pPr>
            <w:r>
              <w:rPr>
                <w:rFonts w:ascii="Tahoma" w:hAnsi="Tahoma" w:cs="Tahoma"/>
                <w:sz w:val="16"/>
                <w:szCs w:val="16"/>
              </w:rPr>
              <w:t>2029</w:t>
            </w:r>
          </w:p>
        </w:tc>
        <w:tc>
          <w:tcPr>
            <w:tcW w:w="681" w:type="dxa"/>
            <w:shd w:val="clear" w:color="auto" w:fill="FFFFFF"/>
            <w:vAlign w:val="center"/>
            <w:hideMark/>
          </w:tcPr>
          <w:p w14:paraId="3EB74DC7" w14:textId="77777777" w:rsidR="002926CD" w:rsidRDefault="002926CD">
            <w:pPr>
              <w:jc w:val="center"/>
              <w:rPr>
                <w:rFonts w:ascii="Tahoma" w:hAnsi="Tahoma" w:cs="Tahoma"/>
                <w:sz w:val="16"/>
                <w:szCs w:val="16"/>
              </w:rPr>
            </w:pPr>
            <w:r>
              <w:rPr>
                <w:rFonts w:ascii="Tahoma" w:hAnsi="Tahoma" w:cs="Tahoma"/>
                <w:sz w:val="16"/>
                <w:szCs w:val="16"/>
              </w:rPr>
              <w:t>2030</w:t>
            </w:r>
          </w:p>
        </w:tc>
        <w:tc>
          <w:tcPr>
            <w:tcW w:w="681" w:type="dxa"/>
            <w:shd w:val="clear" w:color="auto" w:fill="FFFFFF"/>
            <w:vAlign w:val="center"/>
            <w:hideMark/>
          </w:tcPr>
          <w:p w14:paraId="192FAA74" w14:textId="77777777" w:rsidR="002926CD" w:rsidRDefault="002926CD">
            <w:pPr>
              <w:jc w:val="center"/>
              <w:rPr>
                <w:rFonts w:ascii="Tahoma" w:hAnsi="Tahoma" w:cs="Tahoma"/>
                <w:sz w:val="16"/>
                <w:szCs w:val="16"/>
              </w:rPr>
            </w:pPr>
            <w:r>
              <w:rPr>
                <w:rFonts w:ascii="Tahoma" w:hAnsi="Tahoma" w:cs="Tahoma"/>
                <w:sz w:val="16"/>
                <w:szCs w:val="16"/>
              </w:rPr>
              <w:t>2031</w:t>
            </w:r>
          </w:p>
        </w:tc>
        <w:tc>
          <w:tcPr>
            <w:tcW w:w="704" w:type="dxa"/>
            <w:shd w:val="clear" w:color="auto" w:fill="FFFFFF"/>
            <w:vAlign w:val="center"/>
            <w:hideMark/>
          </w:tcPr>
          <w:p w14:paraId="54AAF1D7" w14:textId="77777777" w:rsidR="002926CD" w:rsidRDefault="002926CD">
            <w:pPr>
              <w:jc w:val="center"/>
              <w:rPr>
                <w:rFonts w:ascii="Tahoma" w:hAnsi="Tahoma" w:cs="Tahoma"/>
                <w:sz w:val="16"/>
                <w:szCs w:val="16"/>
              </w:rPr>
            </w:pPr>
            <w:r>
              <w:rPr>
                <w:rFonts w:ascii="Tahoma" w:hAnsi="Tahoma" w:cs="Tahoma"/>
                <w:sz w:val="16"/>
                <w:szCs w:val="16"/>
              </w:rPr>
              <w:t>2032</w:t>
            </w:r>
          </w:p>
        </w:tc>
      </w:tr>
      <w:tr w:rsidR="002926CD" w14:paraId="306AA20D" w14:textId="77777777" w:rsidTr="002926CD">
        <w:trPr>
          <w:trHeight w:val="255"/>
        </w:trPr>
        <w:tc>
          <w:tcPr>
            <w:tcW w:w="1431" w:type="dxa"/>
            <w:shd w:val="clear" w:color="auto" w:fill="FFFFFF"/>
            <w:vAlign w:val="center"/>
            <w:hideMark/>
          </w:tcPr>
          <w:p w14:paraId="2A4E43AA" w14:textId="77777777" w:rsidR="002926CD" w:rsidRDefault="002926CD">
            <w:pPr>
              <w:rPr>
                <w:rFonts w:ascii="Tahoma" w:hAnsi="Tahoma" w:cs="Tahoma"/>
                <w:sz w:val="16"/>
                <w:szCs w:val="16"/>
              </w:rPr>
            </w:pPr>
            <w:r>
              <w:rPr>
                <w:rFonts w:ascii="Tahoma" w:hAnsi="Tahoma" w:cs="Tahoma"/>
                <w:sz w:val="16"/>
                <w:szCs w:val="16"/>
              </w:rPr>
              <w:t>15-19</w:t>
            </w:r>
          </w:p>
        </w:tc>
        <w:tc>
          <w:tcPr>
            <w:tcW w:w="867" w:type="dxa"/>
            <w:noWrap/>
            <w:vAlign w:val="center"/>
            <w:hideMark/>
          </w:tcPr>
          <w:p w14:paraId="178688A8" w14:textId="77777777" w:rsidR="002926CD" w:rsidRDefault="002926CD">
            <w:pPr>
              <w:jc w:val="right"/>
              <w:rPr>
                <w:rFonts w:ascii="Tahoma" w:hAnsi="Tahoma" w:cs="Tahoma"/>
                <w:color w:val="000000"/>
                <w:sz w:val="16"/>
                <w:szCs w:val="16"/>
              </w:rPr>
            </w:pPr>
            <w:r>
              <w:rPr>
                <w:rFonts w:ascii="Tahoma" w:hAnsi="Tahoma" w:cs="Tahoma"/>
                <w:color w:val="000000"/>
                <w:sz w:val="16"/>
                <w:szCs w:val="16"/>
              </w:rPr>
              <w:t>625</w:t>
            </w:r>
          </w:p>
        </w:tc>
        <w:tc>
          <w:tcPr>
            <w:tcW w:w="680" w:type="dxa"/>
            <w:noWrap/>
            <w:vAlign w:val="center"/>
            <w:hideMark/>
          </w:tcPr>
          <w:p w14:paraId="1F355BD7" w14:textId="77777777" w:rsidR="002926CD" w:rsidRDefault="002926CD">
            <w:pPr>
              <w:jc w:val="right"/>
              <w:rPr>
                <w:rFonts w:ascii="Tahoma" w:hAnsi="Tahoma" w:cs="Tahoma"/>
                <w:color w:val="000000"/>
                <w:sz w:val="16"/>
                <w:szCs w:val="16"/>
              </w:rPr>
            </w:pPr>
            <w:r>
              <w:rPr>
                <w:rFonts w:ascii="Tahoma" w:hAnsi="Tahoma" w:cs="Tahoma"/>
                <w:color w:val="000000"/>
                <w:sz w:val="16"/>
                <w:szCs w:val="16"/>
              </w:rPr>
              <w:t>624</w:t>
            </w:r>
          </w:p>
        </w:tc>
        <w:tc>
          <w:tcPr>
            <w:tcW w:w="680" w:type="dxa"/>
            <w:noWrap/>
            <w:vAlign w:val="center"/>
            <w:hideMark/>
          </w:tcPr>
          <w:p w14:paraId="5D111388" w14:textId="77777777" w:rsidR="002926CD" w:rsidRDefault="002926CD">
            <w:pPr>
              <w:jc w:val="right"/>
              <w:rPr>
                <w:rFonts w:ascii="Tahoma" w:hAnsi="Tahoma" w:cs="Tahoma"/>
                <w:color w:val="000000"/>
                <w:sz w:val="16"/>
                <w:szCs w:val="16"/>
              </w:rPr>
            </w:pPr>
            <w:r>
              <w:rPr>
                <w:rFonts w:ascii="Tahoma" w:hAnsi="Tahoma" w:cs="Tahoma"/>
                <w:color w:val="000000"/>
                <w:sz w:val="16"/>
                <w:szCs w:val="16"/>
              </w:rPr>
              <w:t>624</w:t>
            </w:r>
          </w:p>
        </w:tc>
        <w:tc>
          <w:tcPr>
            <w:tcW w:w="681" w:type="dxa"/>
            <w:noWrap/>
            <w:vAlign w:val="center"/>
            <w:hideMark/>
          </w:tcPr>
          <w:p w14:paraId="73272CBC" w14:textId="77777777" w:rsidR="002926CD" w:rsidRDefault="002926CD">
            <w:pPr>
              <w:jc w:val="right"/>
              <w:rPr>
                <w:rFonts w:ascii="Tahoma" w:hAnsi="Tahoma" w:cs="Tahoma"/>
                <w:color w:val="000000"/>
                <w:sz w:val="16"/>
                <w:szCs w:val="16"/>
              </w:rPr>
            </w:pPr>
            <w:r>
              <w:rPr>
                <w:rFonts w:ascii="Tahoma" w:hAnsi="Tahoma" w:cs="Tahoma"/>
                <w:color w:val="000000"/>
                <w:sz w:val="16"/>
                <w:szCs w:val="16"/>
              </w:rPr>
              <w:t>623</w:t>
            </w:r>
          </w:p>
        </w:tc>
        <w:tc>
          <w:tcPr>
            <w:tcW w:w="681" w:type="dxa"/>
            <w:noWrap/>
            <w:vAlign w:val="center"/>
            <w:hideMark/>
          </w:tcPr>
          <w:p w14:paraId="40EC0A74" w14:textId="77777777" w:rsidR="002926CD" w:rsidRDefault="002926CD">
            <w:pPr>
              <w:jc w:val="right"/>
              <w:rPr>
                <w:rFonts w:ascii="Tahoma" w:hAnsi="Tahoma" w:cs="Tahoma"/>
                <w:color w:val="000000"/>
                <w:sz w:val="16"/>
                <w:szCs w:val="16"/>
              </w:rPr>
            </w:pPr>
            <w:r>
              <w:rPr>
                <w:rFonts w:ascii="Tahoma" w:hAnsi="Tahoma" w:cs="Tahoma"/>
                <w:color w:val="000000"/>
                <w:sz w:val="16"/>
                <w:szCs w:val="16"/>
              </w:rPr>
              <w:t>623</w:t>
            </w:r>
          </w:p>
        </w:tc>
        <w:tc>
          <w:tcPr>
            <w:tcW w:w="681" w:type="dxa"/>
            <w:noWrap/>
            <w:vAlign w:val="center"/>
            <w:hideMark/>
          </w:tcPr>
          <w:p w14:paraId="3A59DC2F" w14:textId="77777777" w:rsidR="002926CD" w:rsidRDefault="002926CD">
            <w:pPr>
              <w:jc w:val="right"/>
              <w:rPr>
                <w:rFonts w:ascii="Tahoma" w:hAnsi="Tahoma" w:cs="Tahoma"/>
                <w:color w:val="000000"/>
                <w:sz w:val="16"/>
                <w:szCs w:val="16"/>
              </w:rPr>
            </w:pPr>
            <w:r>
              <w:rPr>
                <w:rFonts w:ascii="Tahoma" w:hAnsi="Tahoma" w:cs="Tahoma"/>
                <w:color w:val="000000"/>
                <w:sz w:val="16"/>
                <w:szCs w:val="16"/>
              </w:rPr>
              <w:t>622</w:t>
            </w:r>
          </w:p>
        </w:tc>
        <w:tc>
          <w:tcPr>
            <w:tcW w:w="681" w:type="dxa"/>
            <w:noWrap/>
            <w:vAlign w:val="center"/>
            <w:hideMark/>
          </w:tcPr>
          <w:p w14:paraId="2460BAF6" w14:textId="77777777" w:rsidR="002926CD" w:rsidRDefault="002926CD">
            <w:pPr>
              <w:jc w:val="right"/>
              <w:rPr>
                <w:rFonts w:ascii="Tahoma" w:hAnsi="Tahoma" w:cs="Tahoma"/>
                <w:color w:val="000000"/>
                <w:sz w:val="16"/>
                <w:szCs w:val="16"/>
              </w:rPr>
            </w:pPr>
            <w:r>
              <w:rPr>
                <w:rFonts w:ascii="Tahoma" w:hAnsi="Tahoma" w:cs="Tahoma"/>
                <w:color w:val="000000"/>
                <w:sz w:val="16"/>
                <w:szCs w:val="16"/>
              </w:rPr>
              <w:t>622</w:t>
            </w:r>
          </w:p>
        </w:tc>
        <w:tc>
          <w:tcPr>
            <w:tcW w:w="681" w:type="dxa"/>
            <w:noWrap/>
            <w:vAlign w:val="center"/>
            <w:hideMark/>
          </w:tcPr>
          <w:p w14:paraId="2DF13893" w14:textId="77777777" w:rsidR="002926CD" w:rsidRDefault="002926CD">
            <w:pPr>
              <w:jc w:val="right"/>
              <w:rPr>
                <w:rFonts w:ascii="Tahoma" w:hAnsi="Tahoma" w:cs="Tahoma"/>
                <w:color w:val="000000"/>
                <w:sz w:val="16"/>
                <w:szCs w:val="16"/>
              </w:rPr>
            </w:pPr>
            <w:r>
              <w:rPr>
                <w:rFonts w:ascii="Tahoma" w:hAnsi="Tahoma" w:cs="Tahoma"/>
                <w:color w:val="000000"/>
                <w:sz w:val="16"/>
                <w:szCs w:val="16"/>
              </w:rPr>
              <w:t>622</w:t>
            </w:r>
          </w:p>
        </w:tc>
        <w:tc>
          <w:tcPr>
            <w:tcW w:w="681" w:type="dxa"/>
            <w:noWrap/>
            <w:vAlign w:val="center"/>
            <w:hideMark/>
          </w:tcPr>
          <w:p w14:paraId="1A1424A4" w14:textId="77777777" w:rsidR="002926CD" w:rsidRDefault="002926CD">
            <w:pPr>
              <w:jc w:val="right"/>
              <w:rPr>
                <w:rFonts w:ascii="Tahoma" w:hAnsi="Tahoma" w:cs="Tahoma"/>
                <w:color w:val="000000"/>
                <w:sz w:val="16"/>
                <w:szCs w:val="16"/>
              </w:rPr>
            </w:pPr>
            <w:r>
              <w:rPr>
                <w:rFonts w:ascii="Tahoma" w:hAnsi="Tahoma" w:cs="Tahoma"/>
                <w:color w:val="000000"/>
                <w:sz w:val="16"/>
                <w:szCs w:val="16"/>
              </w:rPr>
              <w:t>621</w:t>
            </w:r>
          </w:p>
        </w:tc>
        <w:tc>
          <w:tcPr>
            <w:tcW w:w="681" w:type="dxa"/>
            <w:noWrap/>
            <w:vAlign w:val="center"/>
            <w:hideMark/>
          </w:tcPr>
          <w:p w14:paraId="11CE54C3" w14:textId="77777777" w:rsidR="002926CD" w:rsidRDefault="002926CD">
            <w:pPr>
              <w:jc w:val="right"/>
              <w:rPr>
                <w:rFonts w:ascii="Tahoma" w:hAnsi="Tahoma" w:cs="Tahoma"/>
                <w:color w:val="000000"/>
                <w:sz w:val="16"/>
                <w:szCs w:val="16"/>
              </w:rPr>
            </w:pPr>
            <w:r>
              <w:rPr>
                <w:rFonts w:ascii="Tahoma" w:hAnsi="Tahoma" w:cs="Tahoma"/>
                <w:color w:val="000000"/>
                <w:sz w:val="16"/>
                <w:szCs w:val="16"/>
              </w:rPr>
              <w:t>621</w:t>
            </w:r>
          </w:p>
        </w:tc>
        <w:tc>
          <w:tcPr>
            <w:tcW w:w="704" w:type="dxa"/>
            <w:noWrap/>
            <w:vAlign w:val="center"/>
            <w:hideMark/>
          </w:tcPr>
          <w:p w14:paraId="3396849F" w14:textId="77777777" w:rsidR="002926CD" w:rsidRDefault="002926CD">
            <w:pPr>
              <w:jc w:val="right"/>
              <w:rPr>
                <w:rFonts w:ascii="Tahoma" w:hAnsi="Tahoma" w:cs="Tahoma"/>
                <w:color w:val="000000"/>
                <w:sz w:val="16"/>
                <w:szCs w:val="16"/>
              </w:rPr>
            </w:pPr>
            <w:r>
              <w:rPr>
                <w:rFonts w:ascii="Tahoma" w:hAnsi="Tahoma" w:cs="Tahoma"/>
                <w:color w:val="000000"/>
                <w:sz w:val="16"/>
                <w:szCs w:val="16"/>
              </w:rPr>
              <w:t>620</w:t>
            </w:r>
          </w:p>
        </w:tc>
      </w:tr>
      <w:tr w:rsidR="002926CD" w14:paraId="237D118A" w14:textId="77777777" w:rsidTr="002926CD">
        <w:trPr>
          <w:trHeight w:val="255"/>
        </w:trPr>
        <w:tc>
          <w:tcPr>
            <w:tcW w:w="1431" w:type="dxa"/>
            <w:shd w:val="clear" w:color="auto" w:fill="FFFFFF"/>
            <w:vAlign w:val="center"/>
            <w:hideMark/>
          </w:tcPr>
          <w:p w14:paraId="05D7A1D8" w14:textId="77777777" w:rsidR="002926CD" w:rsidRDefault="002926CD">
            <w:pPr>
              <w:rPr>
                <w:rFonts w:ascii="Tahoma" w:hAnsi="Tahoma" w:cs="Tahoma"/>
                <w:sz w:val="16"/>
                <w:szCs w:val="16"/>
              </w:rPr>
            </w:pPr>
            <w:r>
              <w:rPr>
                <w:rFonts w:ascii="Tahoma" w:hAnsi="Tahoma" w:cs="Tahoma"/>
                <w:sz w:val="16"/>
                <w:szCs w:val="16"/>
              </w:rPr>
              <w:t>20-24</w:t>
            </w:r>
          </w:p>
        </w:tc>
        <w:tc>
          <w:tcPr>
            <w:tcW w:w="867" w:type="dxa"/>
            <w:noWrap/>
            <w:vAlign w:val="center"/>
            <w:hideMark/>
          </w:tcPr>
          <w:p w14:paraId="3C689C22" w14:textId="77777777" w:rsidR="002926CD" w:rsidRDefault="002926CD">
            <w:pPr>
              <w:jc w:val="right"/>
              <w:rPr>
                <w:rFonts w:ascii="Tahoma" w:hAnsi="Tahoma" w:cs="Tahoma"/>
                <w:color w:val="000000"/>
                <w:sz w:val="16"/>
                <w:szCs w:val="16"/>
              </w:rPr>
            </w:pPr>
            <w:r>
              <w:rPr>
                <w:rFonts w:ascii="Tahoma" w:hAnsi="Tahoma" w:cs="Tahoma"/>
                <w:color w:val="000000"/>
                <w:sz w:val="16"/>
                <w:szCs w:val="16"/>
              </w:rPr>
              <w:t>599</w:t>
            </w:r>
          </w:p>
        </w:tc>
        <w:tc>
          <w:tcPr>
            <w:tcW w:w="680" w:type="dxa"/>
            <w:noWrap/>
            <w:vAlign w:val="center"/>
            <w:hideMark/>
          </w:tcPr>
          <w:p w14:paraId="143A94D4" w14:textId="77777777" w:rsidR="002926CD" w:rsidRDefault="002926CD">
            <w:pPr>
              <w:jc w:val="right"/>
              <w:rPr>
                <w:rFonts w:ascii="Tahoma" w:hAnsi="Tahoma" w:cs="Tahoma"/>
                <w:color w:val="000000"/>
                <w:sz w:val="16"/>
                <w:szCs w:val="16"/>
              </w:rPr>
            </w:pPr>
            <w:r>
              <w:rPr>
                <w:rFonts w:ascii="Tahoma" w:hAnsi="Tahoma" w:cs="Tahoma"/>
                <w:color w:val="000000"/>
                <w:sz w:val="16"/>
                <w:szCs w:val="16"/>
              </w:rPr>
              <w:t>594</w:t>
            </w:r>
          </w:p>
        </w:tc>
        <w:tc>
          <w:tcPr>
            <w:tcW w:w="680" w:type="dxa"/>
            <w:noWrap/>
            <w:vAlign w:val="center"/>
            <w:hideMark/>
          </w:tcPr>
          <w:p w14:paraId="266C3FA4" w14:textId="77777777" w:rsidR="002926CD" w:rsidRDefault="002926CD">
            <w:pPr>
              <w:jc w:val="right"/>
              <w:rPr>
                <w:rFonts w:ascii="Tahoma" w:hAnsi="Tahoma" w:cs="Tahoma"/>
                <w:color w:val="000000"/>
                <w:sz w:val="16"/>
                <w:szCs w:val="16"/>
              </w:rPr>
            </w:pPr>
            <w:r>
              <w:rPr>
                <w:rFonts w:ascii="Tahoma" w:hAnsi="Tahoma" w:cs="Tahoma"/>
                <w:color w:val="000000"/>
                <w:sz w:val="16"/>
                <w:szCs w:val="16"/>
              </w:rPr>
              <w:t>589</w:t>
            </w:r>
          </w:p>
        </w:tc>
        <w:tc>
          <w:tcPr>
            <w:tcW w:w="681" w:type="dxa"/>
            <w:noWrap/>
            <w:vAlign w:val="center"/>
            <w:hideMark/>
          </w:tcPr>
          <w:p w14:paraId="21D23A04" w14:textId="77777777" w:rsidR="002926CD" w:rsidRDefault="002926CD">
            <w:pPr>
              <w:jc w:val="right"/>
              <w:rPr>
                <w:rFonts w:ascii="Tahoma" w:hAnsi="Tahoma" w:cs="Tahoma"/>
                <w:color w:val="000000"/>
                <w:sz w:val="16"/>
                <w:szCs w:val="16"/>
              </w:rPr>
            </w:pPr>
            <w:r>
              <w:rPr>
                <w:rFonts w:ascii="Tahoma" w:hAnsi="Tahoma" w:cs="Tahoma"/>
                <w:color w:val="000000"/>
                <w:sz w:val="16"/>
                <w:szCs w:val="16"/>
              </w:rPr>
              <w:t>585</w:t>
            </w:r>
          </w:p>
        </w:tc>
        <w:tc>
          <w:tcPr>
            <w:tcW w:w="681" w:type="dxa"/>
            <w:noWrap/>
            <w:vAlign w:val="center"/>
            <w:hideMark/>
          </w:tcPr>
          <w:p w14:paraId="19087137" w14:textId="77777777" w:rsidR="002926CD" w:rsidRDefault="002926CD">
            <w:pPr>
              <w:jc w:val="right"/>
              <w:rPr>
                <w:rFonts w:ascii="Tahoma" w:hAnsi="Tahoma" w:cs="Tahoma"/>
                <w:color w:val="000000"/>
                <w:sz w:val="16"/>
                <w:szCs w:val="16"/>
              </w:rPr>
            </w:pPr>
            <w:r>
              <w:rPr>
                <w:rFonts w:ascii="Tahoma" w:hAnsi="Tahoma" w:cs="Tahoma"/>
                <w:color w:val="000000"/>
                <w:sz w:val="16"/>
                <w:szCs w:val="16"/>
              </w:rPr>
              <w:t>580</w:t>
            </w:r>
          </w:p>
        </w:tc>
        <w:tc>
          <w:tcPr>
            <w:tcW w:w="681" w:type="dxa"/>
            <w:noWrap/>
            <w:vAlign w:val="center"/>
            <w:hideMark/>
          </w:tcPr>
          <w:p w14:paraId="73EC0293" w14:textId="77777777" w:rsidR="002926CD" w:rsidRDefault="002926CD">
            <w:pPr>
              <w:jc w:val="right"/>
              <w:rPr>
                <w:rFonts w:ascii="Tahoma" w:hAnsi="Tahoma" w:cs="Tahoma"/>
                <w:color w:val="000000"/>
                <w:sz w:val="16"/>
                <w:szCs w:val="16"/>
              </w:rPr>
            </w:pPr>
            <w:r>
              <w:rPr>
                <w:rFonts w:ascii="Tahoma" w:hAnsi="Tahoma" w:cs="Tahoma"/>
                <w:color w:val="000000"/>
                <w:sz w:val="16"/>
                <w:szCs w:val="16"/>
              </w:rPr>
              <w:t>575</w:t>
            </w:r>
          </w:p>
        </w:tc>
        <w:tc>
          <w:tcPr>
            <w:tcW w:w="681" w:type="dxa"/>
            <w:noWrap/>
            <w:vAlign w:val="center"/>
            <w:hideMark/>
          </w:tcPr>
          <w:p w14:paraId="402BB910" w14:textId="77777777" w:rsidR="002926CD" w:rsidRDefault="002926CD">
            <w:pPr>
              <w:jc w:val="right"/>
              <w:rPr>
                <w:rFonts w:ascii="Tahoma" w:hAnsi="Tahoma" w:cs="Tahoma"/>
                <w:color w:val="000000"/>
                <w:sz w:val="16"/>
                <w:szCs w:val="16"/>
              </w:rPr>
            </w:pPr>
            <w:r>
              <w:rPr>
                <w:rFonts w:ascii="Tahoma" w:hAnsi="Tahoma" w:cs="Tahoma"/>
                <w:color w:val="000000"/>
                <w:sz w:val="16"/>
                <w:szCs w:val="16"/>
              </w:rPr>
              <w:t>571</w:t>
            </w:r>
          </w:p>
        </w:tc>
        <w:tc>
          <w:tcPr>
            <w:tcW w:w="681" w:type="dxa"/>
            <w:noWrap/>
            <w:vAlign w:val="center"/>
            <w:hideMark/>
          </w:tcPr>
          <w:p w14:paraId="686777CC" w14:textId="77777777" w:rsidR="002926CD" w:rsidRDefault="002926CD">
            <w:pPr>
              <w:jc w:val="right"/>
              <w:rPr>
                <w:rFonts w:ascii="Tahoma" w:hAnsi="Tahoma" w:cs="Tahoma"/>
                <w:color w:val="000000"/>
                <w:sz w:val="16"/>
                <w:szCs w:val="16"/>
              </w:rPr>
            </w:pPr>
            <w:r>
              <w:rPr>
                <w:rFonts w:ascii="Tahoma" w:hAnsi="Tahoma" w:cs="Tahoma"/>
                <w:color w:val="000000"/>
                <w:sz w:val="16"/>
                <w:szCs w:val="16"/>
              </w:rPr>
              <w:t>566</w:t>
            </w:r>
          </w:p>
        </w:tc>
        <w:tc>
          <w:tcPr>
            <w:tcW w:w="681" w:type="dxa"/>
            <w:noWrap/>
            <w:vAlign w:val="center"/>
            <w:hideMark/>
          </w:tcPr>
          <w:p w14:paraId="646BB6E8" w14:textId="77777777" w:rsidR="002926CD" w:rsidRDefault="002926CD">
            <w:pPr>
              <w:jc w:val="right"/>
              <w:rPr>
                <w:rFonts w:ascii="Tahoma" w:hAnsi="Tahoma" w:cs="Tahoma"/>
                <w:color w:val="000000"/>
                <w:sz w:val="16"/>
                <w:szCs w:val="16"/>
              </w:rPr>
            </w:pPr>
            <w:r>
              <w:rPr>
                <w:rFonts w:ascii="Tahoma" w:hAnsi="Tahoma" w:cs="Tahoma"/>
                <w:color w:val="000000"/>
                <w:sz w:val="16"/>
                <w:szCs w:val="16"/>
              </w:rPr>
              <w:t>561</w:t>
            </w:r>
          </w:p>
        </w:tc>
        <w:tc>
          <w:tcPr>
            <w:tcW w:w="681" w:type="dxa"/>
            <w:noWrap/>
            <w:vAlign w:val="center"/>
            <w:hideMark/>
          </w:tcPr>
          <w:p w14:paraId="1354CE68" w14:textId="77777777" w:rsidR="002926CD" w:rsidRDefault="002926CD">
            <w:pPr>
              <w:jc w:val="right"/>
              <w:rPr>
                <w:rFonts w:ascii="Tahoma" w:hAnsi="Tahoma" w:cs="Tahoma"/>
                <w:color w:val="000000"/>
                <w:sz w:val="16"/>
                <w:szCs w:val="16"/>
              </w:rPr>
            </w:pPr>
            <w:r>
              <w:rPr>
                <w:rFonts w:ascii="Tahoma" w:hAnsi="Tahoma" w:cs="Tahoma"/>
                <w:color w:val="000000"/>
                <w:sz w:val="16"/>
                <w:szCs w:val="16"/>
              </w:rPr>
              <w:t>557</w:t>
            </w:r>
          </w:p>
        </w:tc>
        <w:tc>
          <w:tcPr>
            <w:tcW w:w="704" w:type="dxa"/>
            <w:noWrap/>
            <w:vAlign w:val="center"/>
            <w:hideMark/>
          </w:tcPr>
          <w:p w14:paraId="377F2361" w14:textId="77777777" w:rsidR="002926CD" w:rsidRDefault="002926CD">
            <w:pPr>
              <w:jc w:val="right"/>
              <w:rPr>
                <w:rFonts w:ascii="Tahoma" w:hAnsi="Tahoma" w:cs="Tahoma"/>
                <w:color w:val="000000"/>
                <w:sz w:val="16"/>
                <w:szCs w:val="16"/>
              </w:rPr>
            </w:pPr>
            <w:r>
              <w:rPr>
                <w:rFonts w:ascii="Tahoma" w:hAnsi="Tahoma" w:cs="Tahoma"/>
                <w:color w:val="000000"/>
                <w:sz w:val="16"/>
                <w:szCs w:val="16"/>
              </w:rPr>
              <w:t>552</w:t>
            </w:r>
          </w:p>
        </w:tc>
      </w:tr>
      <w:tr w:rsidR="002926CD" w14:paraId="132BEC6A" w14:textId="77777777" w:rsidTr="002926CD">
        <w:trPr>
          <w:trHeight w:val="255"/>
        </w:trPr>
        <w:tc>
          <w:tcPr>
            <w:tcW w:w="1431" w:type="dxa"/>
            <w:shd w:val="clear" w:color="auto" w:fill="FFFFFF"/>
            <w:vAlign w:val="center"/>
            <w:hideMark/>
          </w:tcPr>
          <w:p w14:paraId="101691AF" w14:textId="77777777" w:rsidR="002926CD" w:rsidRDefault="002926CD">
            <w:pPr>
              <w:rPr>
                <w:rFonts w:ascii="Tahoma" w:hAnsi="Tahoma" w:cs="Tahoma"/>
                <w:sz w:val="16"/>
                <w:szCs w:val="16"/>
              </w:rPr>
            </w:pPr>
            <w:r>
              <w:rPr>
                <w:rFonts w:ascii="Tahoma" w:hAnsi="Tahoma" w:cs="Tahoma"/>
                <w:sz w:val="16"/>
                <w:szCs w:val="16"/>
              </w:rPr>
              <w:t>25-29</w:t>
            </w:r>
          </w:p>
        </w:tc>
        <w:tc>
          <w:tcPr>
            <w:tcW w:w="867" w:type="dxa"/>
            <w:noWrap/>
            <w:vAlign w:val="center"/>
            <w:hideMark/>
          </w:tcPr>
          <w:p w14:paraId="4CDFA30A" w14:textId="77777777" w:rsidR="002926CD" w:rsidRDefault="002926CD">
            <w:pPr>
              <w:jc w:val="right"/>
              <w:rPr>
                <w:rFonts w:ascii="Tahoma" w:hAnsi="Tahoma" w:cs="Tahoma"/>
                <w:color w:val="000000"/>
                <w:sz w:val="16"/>
                <w:szCs w:val="16"/>
              </w:rPr>
            </w:pPr>
            <w:r>
              <w:rPr>
                <w:rFonts w:ascii="Tahoma" w:hAnsi="Tahoma" w:cs="Tahoma"/>
                <w:color w:val="000000"/>
                <w:sz w:val="16"/>
                <w:szCs w:val="16"/>
              </w:rPr>
              <w:t>540</w:t>
            </w:r>
          </w:p>
        </w:tc>
        <w:tc>
          <w:tcPr>
            <w:tcW w:w="680" w:type="dxa"/>
            <w:noWrap/>
            <w:vAlign w:val="center"/>
            <w:hideMark/>
          </w:tcPr>
          <w:p w14:paraId="3A7EA6E0" w14:textId="77777777" w:rsidR="002926CD" w:rsidRDefault="002926CD">
            <w:pPr>
              <w:jc w:val="right"/>
              <w:rPr>
                <w:rFonts w:ascii="Tahoma" w:hAnsi="Tahoma" w:cs="Tahoma"/>
                <w:color w:val="000000"/>
                <w:sz w:val="16"/>
                <w:szCs w:val="16"/>
              </w:rPr>
            </w:pPr>
            <w:r>
              <w:rPr>
                <w:rFonts w:ascii="Tahoma" w:hAnsi="Tahoma" w:cs="Tahoma"/>
                <w:color w:val="000000"/>
                <w:sz w:val="16"/>
                <w:szCs w:val="16"/>
              </w:rPr>
              <w:t>532</w:t>
            </w:r>
          </w:p>
        </w:tc>
        <w:tc>
          <w:tcPr>
            <w:tcW w:w="680" w:type="dxa"/>
            <w:noWrap/>
            <w:vAlign w:val="center"/>
            <w:hideMark/>
          </w:tcPr>
          <w:p w14:paraId="27D4BCF6" w14:textId="77777777" w:rsidR="002926CD" w:rsidRDefault="002926CD">
            <w:pPr>
              <w:jc w:val="right"/>
              <w:rPr>
                <w:rFonts w:ascii="Tahoma" w:hAnsi="Tahoma" w:cs="Tahoma"/>
                <w:color w:val="000000"/>
                <w:sz w:val="16"/>
                <w:szCs w:val="16"/>
              </w:rPr>
            </w:pPr>
            <w:r>
              <w:rPr>
                <w:rFonts w:ascii="Tahoma" w:hAnsi="Tahoma" w:cs="Tahoma"/>
                <w:color w:val="000000"/>
                <w:sz w:val="16"/>
                <w:szCs w:val="16"/>
              </w:rPr>
              <w:t>521</w:t>
            </w:r>
          </w:p>
        </w:tc>
        <w:tc>
          <w:tcPr>
            <w:tcW w:w="681" w:type="dxa"/>
            <w:noWrap/>
            <w:vAlign w:val="center"/>
            <w:hideMark/>
          </w:tcPr>
          <w:p w14:paraId="2761FE30" w14:textId="77777777" w:rsidR="002926CD" w:rsidRDefault="002926CD">
            <w:pPr>
              <w:jc w:val="right"/>
              <w:rPr>
                <w:rFonts w:ascii="Tahoma" w:hAnsi="Tahoma" w:cs="Tahoma"/>
                <w:color w:val="000000"/>
                <w:sz w:val="16"/>
                <w:szCs w:val="16"/>
              </w:rPr>
            </w:pPr>
            <w:r>
              <w:rPr>
                <w:rFonts w:ascii="Tahoma" w:hAnsi="Tahoma" w:cs="Tahoma"/>
                <w:color w:val="000000"/>
                <w:sz w:val="16"/>
                <w:szCs w:val="16"/>
              </w:rPr>
              <w:t>512</w:t>
            </w:r>
          </w:p>
        </w:tc>
        <w:tc>
          <w:tcPr>
            <w:tcW w:w="681" w:type="dxa"/>
            <w:noWrap/>
            <w:vAlign w:val="center"/>
            <w:hideMark/>
          </w:tcPr>
          <w:p w14:paraId="75614296" w14:textId="77777777" w:rsidR="002926CD" w:rsidRDefault="002926CD">
            <w:pPr>
              <w:jc w:val="right"/>
              <w:rPr>
                <w:rFonts w:ascii="Tahoma" w:hAnsi="Tahoma" w:cs="Tahoma"/>
                <w:color w:val="000000"/>
                <w:sz w:val="16"/>
                <w:szCs w:val="16"/>
              </w:rPr>
            </w:pPr>
            <w:r>
              <w:rPr>
                <w:rFonts w:ascii="Tahoma" w:hAnsi="Tahoma" w:cs="Tahoma"/>
                <w:color w:val="000000"/>
                <w:sz w:val="16"/>
                <w:szCs w:val="16"/>
              </w:rPr>
              <w:t>503</w:t>
            </w:r>
          </w:p>
        </w:tc>
        <w:tc>
          <w:tcPr>
            <w:tcW w:w="681" w:type="dxa"/>
            <w:noWrap/>
            <w:vAlign w:val="center"/>
            <w:hideMark/>
          </w:tcPr>
          <w:p w14:paraId="2F447BD0" w14:textId="77777777" w:rsidR="002926CD" w:rsidRDefault="002926CD">
            <w:pPr>
              <w:jc w:val="right"/>
              <w:rPr>
                <w:rFonts w:ascii="Tahoma" w:hAnsi="Tahoma" w:cs="Tahoma"/>
                <w:color w:val="000000"/>
                <w:sz w:val="16"/>
                <w:szCs w:val="16"/>
              </w:rPr>
            </w:pPr>
            <w:r>
              <w:rPr>
                <w:rFonts w:ascii="Tahoma" w:hAnsi="Tahoma" w:cs="Tahoma"/>
                <w:color w:val="000000"/>
                <w:sz w:val="16"/>
                <w:szCs w:val="16"/>
              </w:rPr>
              <w:t>493</w:t>
            </w:r>
          </w:p>
        </w:tc>
        <w:tc>
          <w:tcPr>
            <w:tcW w:w="681" w:type="dxa"/>
            <w:noWrap/>
            <w:vAlign w:val="center"/>
            <w:hideMark/>
          </w:tcPr>
          <w:p w14:paraId="714EB632" w14:textId="77777777" w:rsidR="002926CD" w:rsidRDefault="002926CD">
            <w:pPr>
              <w:jc w:val="right"/>
              <w:rPr>
                <w:rFonts w:ascii="Tahoma" w:hAnsi="Tahoma" w:cs="Tahoma"/>
                <w:color w:val="000000"/>
                <w:sz w:val="16"/>
                <w:szCs w:val="16"/>
              </w:rPr>
            </w:pPr>
            <w:r>
              <w:rPr>
                <w:rFonts w:ascii="Tahoma" w:hAnsi="Tahoma" w:cs="Tahoma"/>
                <w:color w:val="000000"/>
                <w:sz w:val="16"/>
                <w:szCs w:val="16"/>
              </w:rPr>
              <w:t>484</w:t>
            </w:r>
          </w:p>
        </w:tc>
        <w:tc>
          <w:tcPr>
            <w:tcW w:w="681" w:type="dxa"/>
            <w:noWrap/>
            <w:vAlign w:val="center"/>
            <w:hideMark/>
          </w:tcPr>
          <w:p w14:paraId="73B0A1FC" w14:textId="77777777" w:rsidR="002926CD" w:rsidRDefault="002926CD">
            <w:pPr>
              <w:jc w:val="right"/>
              <w:rPr>
                <w:rFonts w:ascii="Tahoma" w:hAnsi="Tahoma" w:cs="Tahoma"/>
                <w:color w:val="000000"/>
                <w:sz w:val="16"/>
                <w:szCs w:val="16"/>
              </w:rPr>
            </w:pPr>
            <w:r>
              <w:rPr>
                <w:rFonts w:ascii="Tahoma" w:hAnsi="Tahoma" w:cs="Tahoma"/>
                <w:color w:val="000000"/>
                <w:sz w:val="16"/>
                <w:szCs w:val="16"/>
              </w:rPr>
              <w:t>474</w:t>
            </w:r>
          </w:p>
        </w:tc>
        <w:tc>
          <w:tcPr>
            <w:tcW w:w="681" w:type="dxa"/>
            <w:noWrap/>
            <w:vAlign w:val="center"/>
            <w:hideMark/>
          </w:tcPr>
          <w:p w14:paraId="5A432A45" w14:textId="77777777" w:rsidR="002926CD" w:rsidRDefault="002926CD">
            <w:pPr>
              <w:jc w:val="right"/>
              <w:rPr>
                <w:rFonts w:ascii="Tahoma" w:hAnsi="Tahoma" w:cs="Tahoma"/>
                <w:color w:val="000000"/>
                <w:sz w:val="16"/>
                <w:szCs w:val="16"/>
              </w:rPr>
            </w:pPr>
            <w:r>
              <w:rPr>
                <w:rFonts w:ascii="Tahoma" w:hAnsi="Tahoma" w:cs="Tahoma"/>
                <w:color w:val="000000"/>
                <w:sz w:val="16"/>
                <w:szCs w:val="16"/>
              </w:rPr>
              <w:t>465</w:t>
            </w:r>
          </w:p>
        </w:tc>
        <w:tc>
          <w:tcPr>
            <w:tcW w:w="681" w:type="dxa"/>
            <w:noWrap/>
            <w:vAlign w:val="center"/>
            <w:hideMark/>
          </w:tcPr>
          <w:p w14:paraId="5DB97E4B" w14:textId="77777777" w:rsidR="002926CD" w:rsidRDefault="002926CD">
            <w:pPr>
              <w:jc w:val="right"/>
              <w:rPr>
                <w:rFonts w:ascii="Tahoma" w:hAnsi="Tahoma" w:cs="Tahoma"/>
                <w:color w:val="000000"/>
                <w:sz w:val="16"/>
                <w:szCs w:val="16"/>
              </w:rPr>
            </w:pPr>
            <w:r>
              <w:rPr>
                <w:rFonts w:ascii="Tahoma" w:hAnsi="Tahoma" w:cs="Tahoma"/>
                <w:color w:val="000000"/>
                <w:sz w:val="16"/>
                <w:szCs w:val="16"/>
              </w:rPr>
              <w:t>455</w:t>
            </w:r>
          </w:p>
        </w:tc>
        <w:tc>
          <w:tcPr>
            <w:tcW w:w="704" w:type="dxa"/>
            <w:noWrap/>
            <w:vAlign w:val="center"/>
            <w:hideMark/>
          </w:tcPr>
          <w:p w14:paraId="302EEC4C" w14:textId="77777777" w:rsidR="002926CD" w:rsidRDefault="002926CD">
            <w:pPr>
              <w:jc w:val="right"/>
              <w:rPr>
                <w:rFonts w:ascii="Tahoma" w:hAnsi="Tahoma" w:cs="Tahoma"/>
                <w:color w:val="000000"/>
                <w:sz w:val="16"/>
                <w:szCs w:val="16"/>
              </w:rPr>
            </w:pPr>
            <w:r>
              <w:rPr>
                <w:rFonts w:ascii="Tahoma" w:hAnsi="Tahoma" w:cs="Tahoma"/>
                <w:color w:val="000000"/>
                <w:sz w:val="16"/>
                <w:szCs w:val="16"/>
              </w:rPr>
              <w:t>446</w:t>
            </w:r>
          </w:p>
        </w:tc>
      </w:tr>
      <w:tr w:rsidR="002926CD" w14:paraId="76682866" w14:textId="77777777" w:rsidTr="002926CD">
        <w:trPr>
          <w:trHeight w:val="255"/>
        </w:trPr>
        <w:tc>
          <w:tcPr>
            <w:tcW w:w="1431" w:type="dxa"/>
            <w:shd w:val="clear" w:color="auto" w:fill="FFFFFF"/>
            <w:vAlign w:val="center"/>
            <w:hideMark/>
          </w:tcPr>
          <w:p w14:paraId="171958F4" w14:textId="77777777" w:rsidR="002926CD" w:rsidRDefault="002926CD">
            <w:pPr>
              <w:rPr>
                <w:rFonts w:ascii="Tahoma" w:hAnsi="Tahoma" w:cs="Tahoma"/>
                <w:sz w:val="16"/>
                <w:szCs w:val="16"/>
              </w:rPr>
            </w:pPr>
            <w:r>
              <w:rPr>
                <w:rFonts w:ascii="Tahoma" w:hAnsi="Tahoma" w:cs="Tahoma"/>
                <w:sz w:val="16"/>
                <w:szCs w:val="16"/>
              </w:rPr>
              <w:t>30-34</w:t>
            </w:r>
          </w:p>
        </w:tc>
        <w:tc>
          <w:tcPr>
            <w:tcW w:w="867" w:type="dxa"/>
            <w:noWrap/>
            <w:vAlign w:val="center"/>
            <w:hideMark/>
          </w:tcPr>
          <w:p w14:paraId="42765631" w14:textId="77777777" w:rsidR="002926CD" w:rsidRDefault="002926CD">
            <w:pPr>
              <w:jc w:val="right"/>
              <w:rPr>
                <w:rFonts w:ascii="Tahoma" w:hAnsi="Tahoma" w:cs="Tahoma"/>
                <w:color w:val="000000"/>
                <w:sz w:val="16"/>
                <w:szCs w:val="16"/>
              </w:rPr>
            </w:pPr>
            <w:r>
              <w:rPr>
                <w:rFonts w:ascii="Tahoma" w:hAnsi="Tahoma" w:cs="Tahoma"/>
                <w:color w:val="000000"/>
                <w:sz w:val="16"/>
                <w:szCs w:val="16"/>
              </w:rPr>
              <w:t>624</w:t>
            </w:r>
          </w:p>
        </w:tc>
        <w:tc>
          <w:tcPr>
            <w:tcW w:w="680" w:type="dxa"/>
            <w:noWrap/>
            <w:vAlign w:val="center"/>
            <w:hideMark/>
          </w:tcPr>
          <w:p w14:paraId="50D56F90" w14:textId="77777777" w:rsidR="002926CD" w:rsidRDefault="002926CD">
            <w:pPr>
              <w:jc w:val="right"/>
              <w:rPr>
                <w:rFonts w:ascii="Tahoma" w:hAnsi="Tahoma" w:cs="Tahoma"/>
                <w:color w:val="000000"/>
                <w:sz w:val="16"/>
                <w:szCs w:val="16"/>
              </w:rPr>
            </w:pPr>
            <w:r>
              <w:rPr>
                <w:rFonts w:ascii="Tahoma" w:hAnsi="Tahoma" w:cs="Tahoma"/>
                <w:color w:val="000000"/>
                <w:sz w:val="16"/>
                <w:szCs w:val="16"/>
              </w:rPr>
              <w:t>617</w:t>
            </w:r>
          </w:p>
        </w:tc>
        <w:tc>
          <w:tcPr>
            <w:tcW w:w="680" w:type="dxa"/>
            <w:noWrap/>
            <w:vAlign w:val="center"/>
            <w:hideMark/>
          </w:tcPr>
          <w:p w14:paraId="2725D862" w14:textId="77777777" w:rsidR="002926CD" w:rsidRDefault="002926CD">
            <w:pPr>
              <w:jc w:val="right"/>
              <w:rPr>
                <w:rFonts w:ascii="Tahoma" w:hAnsi="Tahoma" w:cs="Tahoma"/>
                <w:color w:val="000000"/>
                <w:sz w:val="16"/>
                <w:szCs w:val="16"/>
              </w:rPr>
            </w:pPr>
            <w:r>
              <w:rPr>
                <w:rFonts w:ascii="Tahoma" w:hAnsi="Tahoma" w:cs="Tahoma"/>
                <w:color w:val="000000"/>
                <w:sz w:val="16"/>
                <w:szCs w:val="16"/>
              </w:rPr>
              <w:t>610</w:t>
            </w:r>
          </w:p>
        </w:tc>
        <w:tc>
          <w:tcPr>
            <w:tcW w:w="681" w:type="dxa"/>
            <w:noWrap/>
            <w:vAlign w:val="center"/>
            <w:hideMark/>
          </w:tcPr>
          <w:p w14:paraId="71EADEBF" w14:textId="77777777" w:rsidR="002926CD" w:rsidRDefault="002926CD">
            <w:pPr>
              <w:jc w:val="right"/>
              <w:rPr>
                <w:rFonts w:ascii="Tahoma" w:hAnsi="Tahoma" w:cs="Tahoma"/>
                <w:color w:val="000000"/>
                <w:sz w:val="16"/>
                <w:szCs w:val="16"/>
              </w:rPr>
            </w:pPr>
            <w:r>
              <w:rPr>
                <w:rFonts w:ascii="Tahoma" w:hAnsi="Tahoma" w:cs="Tahoma"/>
                <w:color w:val="000000"/>
                <w:sz w:val="16"/>
                <w:szCs w:val="16"/>
              </w:rPr>
              <w:t>603</w:t>
            </w:r>
          </w:p>
        </w:tc>
        <w:tc>
          <w:tcPr>
            <w:tcW w:w="681" w:type="dxa"/>
            <w:noWrap/>
            <w:vAlign w:val="center"/>
            <w:hideMark/>
          </w:tcPr>
          <w:p w14:paraId="5A703999" w14:textId="77777777" w:rsidR="002926CD" w:rsidRDefault="002926CD">
            <w:pPr>
              <w:jc w:val="right"/>
              <w:rPr>
                <w:rFonts w:ascii="Tahoma" w:hAnsi="Tahoma" w:cs="Tahoma"/>
                <w:color w:val="000000"/>
                <w:sz w:val="16"/>
                <w:szCs w:val="16"/>
              </w:rPr>
            </w:pPr>
            <w:r>
              <w:rPr>
                <w:rFonts w:ascii="Tahoma" w:hAnsi="Tahoma" w:cs="Tahoma"/>
                <w:color w:val="000000"/>
                <w:sz w:val="16"/>
                <w:szCs w:val="16"/>
              </w:rPr>
              <w:t>596</w:t>
            </w:r>
          </w:p>
        </w:tc>
        <w:tc>
          <w:tcPr>
            <w:tcW w:w="681" w:type="dxa"/>
            <w:noWrap/>
            <w:vAlign w:val="center"/>
            <w:hideMark/>
          </w:tcPr>
          <w:p w14:paraId="1E5E984C" w14:textId="77777777" w:rsidR="002926CD" w:rsidRDefault="002926CD">
            <w:pPr>
              <w:jc w:val="right"/>
              <w:rPr>
                <w:rFonts w:ascii="Tahoma" w:hAnsi="Tahoma" w:cs="Tahoma"/>
                <w:color w:val="000000"/>
                <w:sz w:val="16"/>
                <w:szCs w:val="16"/>
              </w:rPr>
            </w:pPr>
            <w:r>
              <w:rPr>
                <w:rFonts w:ascii="Tahoma" w:hAnsi="Tahoma" w:cs="Tahoma"/>
                <w:color w:val="000000"/>
                <w:sz w:val="16"/>
                <w:szCs w:val="16"/>
              </w:rPr>
              <w:t>589</w:t>
            </w:r>
          </w:p>
        </w:tc>
        <w:tc>
          <w:tcPr>
            <w:tcW w:w="681" w:type="dxa"/>
            <w:noWrap/>
            <w:vAlign w:val="center"/>
            <w:hideMark/>
          </w:tcPr>
          <w:p w14:paraId="2E055CCC" w14:textId="77777777" w:rsidR="002926CD" w:rsidRDefault="002926CD">
            <w:pPr>
              <w:jc w:val="right"/>
              <w:rPr>
                <w:rFonts w:ascii="Tahoma" w:hAnsi="Tahoma" w:cs="Tahoma"/>
                <w:color w:val="000000"/>
                <w:sz w:val="16"/>
                <w:szCs w:val="16"/>
              </w:rPr>
            </w:pPr>
            <w:r>
              <w:rPr>
                <w:rFonts w:ascii="Tahoma" w:hAnsi="Tahoma" w:cs="Tahoma"/>
                <w:color w:val="000000"/>
                <w:sz w:val="16"/>
                <w:szCs w:val="16"/>
              </w:rPr>
              <w:t>582</w:t>
            </w:r>
          </w:p>
        </w:tc>
        <w:tc>
          <w:tcPr>
            <w:tcW w:w="681" w:type="dxa"/>
            <w:noWrap/>
            <w:vAlign w:val="center"/>
            <w:hideMark/>
          </w:tcPr>
          <w:p w14:paraId="1EC5D900" w14:textId="77777777" w:rsidR="002926CD" w:rsidRDefault="002926CD">
            <w:pPr>
              <w:jc w:val="right"/>
              <w:rPr>
                <w:rFonts w:ascii="Tahoma" w:hAnsi="Tahoma" w:cs="Tahoma"/>
                <w:color w:val="000000"/>
                <w:sz w:val="16"/>
                <w:szCs w:val="16"/>
              </w:rPr>
            </w:pPr>
            <w:r>
              <w:rPr>
                <w:rFonts w:ascii="Tahoma" w:hAnsi="Tahoma" w:cs="Tahoma"/>
                <w:color w:val="000000"/>
                <w:sz w:val="16"/>
                <w:szCs w:val="16"/>
              </w:rPr>
              <w:t>575</w:t>
            </w:r>
          </w:p>
        </w:tc>
        <w:tc>
          <w:tcPr>
            <w:tcW w:w="681" w:type="dxa"/>
            <w:noWrap/>
            <w:vAlign w:val="center"/>
            <w:hideMark/>
          </w:tcPr>
          <w:p w14:paraId="27229524" w14:textId="77777777" w:rsidR="002926CD" w:rsidRDefault="002926CD">
            <w:pPr>
              <w:jc w:val="right"/>
              <w:rPr>
                <w:rFonts w:ascii="Tahoma" w:hAnsi="Tahoma" w:cs="Tahoma"/>
                <w:color w:val="000000"/>
                <w:sz w:val="16"/>
                <w:szCs w:val="16"/>
              </w:rPr>
            </w:pPr>
            <w:r>
              <w:rPr>
                <w:rFonts w:ascii="Tahoma" w:hAnsi="Tahoma" w:cs="Tahoma"/>
                <w:color w:val="000000"/>
                <w:sz w:val="16"/>
                <w:szCs w:val="16"/>
              </w:rPr>
              <w:t>568</w:t>
            </w:r>
          </w:p>
        </w:tc>
        <w:tc>
          <w:tcPr>
            <w:tcW w:w="681" w:type="dxa"/>
            <w:noWrap/>
            <w:vAlign w:val="center"/>
            <w:hideMark/>
          </w:tcPr>
          <w:p w14:paraId="74C04C22" w14:textId="77777777" w:rsidR="002926CD" w:rsidRDefault="002926CD">
            <w:pPr>
              <w:jc w:val="right"/>
              <w:rPr>
                <w:rFonts w:ascii="Tahoma" w:hAnsi="Tahoma" w:cs="Tahoma"/>
                <w:color w:val="000000"/>
                <w:sz w:val="16"/>
                <w:szCs w:val="16"/>
              </w:rPr>
            </w:pPr>
            <w:r>
              <w:rPr>
                <w:rFonts w:ascii="Tahoma" w:hAnsi="Tahoma" w:cs="Tahoma"/>
                <w:color w:val="000000"/>
                <w:sz w:val="16"/>
                <w:szCs w:val="16"/>
              </w:rPr>
              <w:t>561</w:t>
            </w:r>
          </w:p>
        </w:tc>
        <w:tc>
          <w:tcPr>
            <w:tcW w:w="704" w:type="dxa"/>
            <w:noWrap/>
            <w:vAlign w:val="center"/>
            <w:hideMark/>
          </w:tcPr>
          <w:p w14:paraId="1035AE30" w14:textId="77777777" w:rsidR="002926CD" w:rsidRDefault="002926CD">
            <w:pPr>
              <w:jc w:val="right"/>
              <w:rPr>
                <w:rFonts w:ascii="Tahoma" w:hAnsi="Tahoma" w:cs="Tahoma"/>
                <w:color w:val="000000"/>
                <w:sz w:val="16"/>
                <w:szCs w:val="16"/>
              </w:rPr>
            </w:pPr>
            <w:r>
              <w:rPr>
                <w:rFonts w:ascii="Tahoma" w:hAnsi="Tahoma" w:cs="Tahoma"/>
                <w:color w:val="000000"/>
                <w:sz w:val="16"/>
                <w:szCs w:val="16"/>
              </w:rPr>
              <w:t>554</w:t>
            </w:r>
          </w:p>
        </w:tc>
      </w:tr>
      <w:tr w:rsidR="002926CD" w14:paraId="5AB1E82D" w14:textId="77777777" w:rsidTr="002926CD">
        <w:trPr>
          <w:trHeight w:val="255"/>
        </w:trPr>
        <w:tc>
          <w:tcPr>
            <w:tcW w:w="1431" w:type="dxa"/>
            <w:shd w:val="clear" w:color="auto" w:fill="FFFFFF"/>
            <w:vAlign w:val="center"/>
            <w:hideMark/>
          </w:tcPr>
          <w:p w14:paraId="14E2BD67" w14:textId="77777777" w:rsidR="002926CD" w:rsidRDefault="002926CD">
            <w:pPr>
              <w:rPr>
                <w:rFonts w:ascii="Tahoma" w:hAnsi="Tahoma" w:cs="Tahoma"/>
                <w:sz w:val="16"/>
                <w:szCs w:val="16"/>
              </w:rPr>
            </w:pPr>
            <w:r>
              <w:rPr>
                <w:rFonts w:ascii="Tahoma" w:hAnsi="Tahoma" w:cs="Tahoma"/>
                <w:sz w:val="16"/>
                <w:szCs w:val="16"/>
              </w:rPr>
              <w:t>35-39</w:t>
            </w:r>
          </w:p>
        </w:tc>
        <w:tc>
          <w:tcPr>
            <w:tcW w:w="867" w:type="dxa"/>
            <w:noWrap/>
            <w:vAlign w:val="center"/>
            <w:hideMark/>
          </w:tcPr>
          <w:p w14:paraId="5988E512" w14:textId="77777777" w:rsidR="002926CD" w:rsidRDefault="002926CD">
            <w:pPr>
              <w:jc w:val="right"/>
              <w:rPr>
                <w:rFonts w:ascii="Tahoma" w:hAnsi="Tahoma" w:cs="Tahoma"/>
                <w:color w:val="000000"/>
                <w:sz w:val="16"/>
                <w:szCs w:val="16"/>
              </w:rPr>
            </w:pPr>
            <w:r>
              <w:rPr>
                <w:rFonts w:ascii="Tahoma" w:hAnsi="Tahoma" w:cs="Tahoma"/>
                <w:color w:val="000000"/>
                <w:sz w:val="16"/>
                <w:szCs w:val="16"/>
              </w:rPr>
              <w:t>750</w:t>
            </w:r>
          </w:p>
        </w:tc>
        <w:tc>
          <w:tcPr>
            <w:tcW w:w="680" w:type="dxa"/>
            <w:noWrap/>
            <w:vAlign w:val="center"/>
            <w:hideMark/>
          </w:tcPr>
          <w:p w14:paraId="73C8B668" w14:textId="77777777" w:rsidR="002926CD" w:rsidRDefault="002926CD">
            <w:pPr>
              <w:jc w:val="right"/>
              <w:rPr>
                <w:rFonts w:ascii="Tahoma" w:hAnsi="Tahoma" w:cs="Tahoma"/>
                <w:color w:val="000000"/>
                <w:sz w:val="16"/>
                <w:szCs w:val="16"/>
              </w:rPr>
            </w:pPr>
            <w:r>
              <w:rPr>
                <w:rFonts w:ascii="Tahoma" w:hAnsi="Tahoma" w:cs="Tahoma"/>
                <w:color w:val="000000"/>
                <w:sz w:val="16"/>
                <w:szCs w:val="16"/>
              </w:rPr>
              <w:t>737</w:t>
            </w:r>
          </w:p>
        </w:tc>
        <w:tc>
          <w:tcPr>
            <w:tcW w:w="680" w:type="dxa"/>
            <w:noWrap/>
            <w:vAlign w:val="center"/>
            <w:hideMark/>
          </w:tcPr>
          <w:p w14:paraId="760AAFEF" w14:textId="77777777" w:rsidR="002926CD" w:rsidRDefault="002926CD">
            <w:pPr>
              <w:jc w:val="right"/>
              <w:rPr>
                <w:rFonts w:ascii="Tahoma" w:hAnsi="Tahoma" w:cs="Tahoma"/>
                <w:color w:val="000000"/>
                <w:sz w:val="16"/>
                <w:szCs w:val="16"/>
              </w:rPr>
            </w:pPr>
            <w:r>
              <w:rPr>
                <w:rFonts w:ascii="Tahoma" w:hAnsi="Tahoma" w:cs="Tahoma"/>
                <w:color w:val="000000"/>
                <w:sz w:val="16"/>
                <w:szCs w:val="16"/>
              </w:rPr>
              <w:t>725</w:t>
            </w:r>
          </w:p>
        </w:tc>
        <w:tc>
          <w:tcPr>
            <w:tcW w:w="681" w:type="dxa"/>
            <w:noWrap/>
            <w:vAlign w:val="center"/>
            <w:hideMark/>
          </w:tcPr>
          <w:p w14:paraId="130C6348" w14:textId="77777777" w:rsidR="002926CD" w:rsidRDefault="002926CD">
            <w:pPr>
              <w:jc w:val="right"/>
              <w:rPr>
                <w:rFonts w:ascii="Tahoma" w:hAnsi="Tahoma" w:cs="Tahoma"/>
                <w:color w:val="000000"/>
                <w:sz w:val="16"/>
                <w:szCs w:val="16"/>
              </w:rPr>
            </w:pPr>
            <w:r>
              <w:rPr>
                <w:rFonts w:ascii="Tahoma" w:hAnsi="Tahoma" w:cs="Tahoma"/>
                <w:color w:val="000000"/>
                <w:sz w:val="16"/>
                <w:szCs w:val="16"/>
              </w:rPr>
              <w:t>718</w:t>
            </w:r>
          </w:p>
        </w:tc>
        <w:tc>
          <w:tcPr>
            <w:tcW w:w="681" w:type="dxa"/>
            <w:noWrap/>
            <w:vAlign w:val="center"/>
            <w:hideMark/>
          </w:tcPr>
          <w:p w14:paraId="5D497395" w14:textId="77777777" w:rsidR="002926CD" w:rsidRDefault="002926CD">
            <w:pPr>
              <w:jc w:val="right"/>
              <w:rPr>
                <w:rFonts w:ascii="Tahoma" w:hAnsi="Tahoma" w:cs="Tahoma"/>
                <w:color w:val="000000"/>
                <w:sz w:val="16"/>
                <w:szCs w:val="16"/>
              </w:rPr>
            </w:pPr>
            <w:r>
              <w:rPr>
                <w:rFonts w:ascii="Tahoma" w:hAnsi="Tahoma" w:cs="Tahoma"/>
                <w:color w:val="000000"/>
                <w:sz w:val="16"/>
                <w:szCs w:val="16"/>
              </w:rPr>
              <w:t>706</w:t>
            </w:r>
          </w:p>
        </w:tc>
        <w:tc>
          <w:tcPr>
            <w:tcW w:w="681" w:type="dxa"/>
            <w:noWrap/>
            <w:vAlign w:val="center"/>
            <w:hideMark/>
          </w:tcPr>
          <w:p w14:paraId="65E3FE55" w14:textId="77777777" w:rsidR="002926CD" w:rsidRDefault="002926CD">
            <w:pPr>
              <w:jc w:val="right"/>
              <w:rPr>
                <w:rFonts w:ascii="Tahoma" w:hAnsi="Tahoma" w:cs="Tahoma"/>
                <w:color w:val="000000"/>
                <w:sz w:val="16"/>
                <w:szCs w:val="16"/>
              </w:rPr>
            </w:pPr>
            <w:r>
              <w:rPr>
                <w:rFonts w:ascii="Tahoma" w:hAnsi="Tahoma" w:cs="Tahoma"/>
                <w:color w:val="000000"/>
                <w:sz w:val="16"/>
                <w:szCs w:val="16"/>
              </w:rPr>
              <w:t>695</w:t>
            </w:r>
          </w:p>
        </w:tc>
        <w:tc>
          <w:tcPr>
            <w:tcW w:w="681" w:type="dxa"/>
            <w:noWrap/>
            <w:vAlign w:val="center"/>
            <w:hideMark/>
          </w:tcPr>
          <w:p w14:paraId="76A0EF99" w14:textId="77777777" w:rsidR="002926CD" w:rsidRDefault="002926CD">
            <w:pPr>
              <w:jc w:val="right"/>
              <w:rPr>
                <w:rFonts w:ascii="Tahoma" w:hAnsi="Tahoma" w:cs="Tahoma"/>
                <w:color w:val="000000"/>
                <w:sz w:val="16"/>
                <w:szCs w:val="16"/>
              </w:rPr>
            </w:pPr>
            <w:r>
              <w:rPr>
                <w:rFonts w:ascii="Tahoma" w:hAnsi="Tahoma" w:cs="Tahoma"/>
                <w:color w:val="000000"/>
                <w:sz w:val="16"/>
                <w:szCs w:val="16"/>
              </w:rPr>
              <w:t>684</w:t>
            </w:r>
          </w:p>
        </w:tc>
        <w:tc>
          <w:tcPr>
            <w:tcW w:w="681" w:type="dxa"/>
            <w:noWrap/>
            <w:vAlign w:val="center"/>
            <w:hideMark/>
          </w:tcPr>
          <w:p w14:paraId="1714AFEE" w14:textId="77777777" w:rsidR="002926CD" w:rsidRDefault="002926CD">
            <w:pPr>
              <w:jc w:val="right"/>
              <w:rPr>
                <w:rFonts w:ascii="Tahoma" w:hAnsi="Tahoma" w:cs="Tahoma"/>
                <w:color w:val="000000"/>
                <w:sz w:val="16"/>
                <w:szCs w:val="16"/>
              </w:rPr>
            </w:pPr>
            <w:r>
              <w:rPr>
                <w:rFonts w:ascii="Tahoma" w:hAnsi="Tahoma" w:cs="Tahoma"/>
                <w:color w:val="000000"/>
                <w:sz w:val="16"/>
                <w:szCs w:val="16"/>
              </w:rPr>
              <w:t>673</w:t>
            </w:r>
          </w:p>
        </w:tc>
        <w:tc>
          <w:tcPr>
            <w:tcW w:w="681" w:type="dxa"/>
            <w:noWrap/>
            <w:vAlign w:val="center"/>
            <w:hideMark/>
          </w:tcPr>
          <w:p w14:paraId="0FADEDF1" w14:textId="77777777" w:rsidR="002926CD" w:rsidRDefault="002926CD">
            <w:pPr>
              <w:jc w:val="right"/>
              <w:rPr>
                <w:rFonts w:ascii="Tahoma" w:hAnsi="Tahoma" w:cs="Tahoma"/>
                <w:color w:val="000000"/>
                <w:sz w:val="16"/>
                <w:szCs w:val="16"/>
              </w:rPr>
            </w:pPr>
            <w:r>
              <w:rPr>
                <w:rFonts w:ascii="Tahoma" w:hAnsi="Tahoma" w:cs="Tahoma"/>
                <w:color w:val="000000"/>
                <w:sz w:val="16"/>
                <w:szCs w:val="16"/>
              </w:rPr>
              <w:t>662</w:t>
            </w:r>
          </w:p>
        </w:tc>
        <w:tc>
          <w:tcPr>
            <w:tcW w:w="681" w:type="dxa"/>
            <w:noWrap/>
            <w:vAlign w:val="center"/>
            <w:hideMark/>
          </w:tcPr>
          <w:p w14:paraId="1E8DFE09" w14:textId="77777777" w:rsidR="002926CD" w:rsidRDefault="002926CD">
            <w:pPr>
              <w:jc w:val="right"/>
              <w:rPr>
                <w:rFonts w:ascii="Tahoma" w:hAnsi="Tahoma" w:cs="Tahoma"/>
                <w:color w:val="000000"/>
                <w:sz w:val="16"/>
                <w:szCs w:val="16"/>
              </w:rPr>
            </w:pPr>
            <w:r>
              <w:rPr>
                <w:rFonts w:ascii="Tahoma" w:hAnsi="Tahoma" w:cs="Tahoma"/>
                <w:color w:val="000000"/>
                <w:sz w:val="16"/>
                <w:szCs w:val="16"/>
              </w:rPr>
              <w:t>652</w:t>
            </w:r>
          </w:p>
        </w:tc>
        <w:tc>
          <w:tcPr>
            <w:tcW w:w="704" w:type="dxa"/>
            <w:noWrap/>
            <w:vAlign w:val="center"/>
            <w:hideMark/>
          </w:tcPr>
          <w:p w14:paraId="48575DAF" w14:textId="77777777" w:rsidR="002926CD" w:rsidRDefault="002926CD">
            <w:pPr>
              <w:jc w:val="right"/>
              <w:rPr>
                <w:rFonts w:ascii="Tahoma" w:hAnsi="Tahoma" w:cs="Tahoma"/>
                <w:color w:val="000000"/>
                <w:sz w:val="16"/>
                <w:szCs w:val="16"/>
              </w:rPr>
            </w:pPr>
            <w:r>
              <w:rPr>
                <w:rFonts w:ascii="Tahoma" w:hAnsi="Tahoma" w:cs="Tahoma"/>
                <w:color w:val="000000"/>
                <w:sz w:val="16"/>
                <w:szCs w:val="16"/>
              </w:rPr>
              <w:t>641</w:t>
            </w:r>
          </w:p>
        </w:tc>
      </w:tr>
      <w:tr w:rsidR="002926CD" w14:paraId="715B7850" w14:textId="77777777" w:rsidTr="002926CD">
        <w:trPr>
          <w:trHeight w:val="255"/>
        </w:trPr>
        <w:tc>
          <w:tcPr>
            <w:tcW w:w="1431" w:type="dxa"/>
            <w:shd w:val="clear" w:color="auto" w:fill="FFFFFF"/>
            <w:vAlign w:val="center"/>
            <w:hideMark/>
          </w:tcPr>
          <w:p w14:paraId="7624EBDF" w14:textId="77777777" w:rsidR="002926CD" w:rsidRDefault="002926CD">
            <w:pPr>
              <w:rPr>
                <w:rFonts w:ascii="Tahoma" w:hAnsi="Tahoma" w:cs="Tahoma"/>
                <w:sz w:val="16"/>
                <w:szCs w:val="16"/>
              </w:rPr>
            </w:pPr>
            <w:r>
              <w:rPr>
                <w:rFonts w:ascii="Tahoma" w:hAnsi="Tahoma" w:cs="Tahoma"/>
                <w:sz w:val="16"/>
                <w:szCs w:val="16"/>
              </w:rPr>
              <w:t>40-44</w:t>
            </w:r>
          </w:p>
        </w:tc>
        <w:tc>
          <w:tcPr>
            <w:tcW w:w="867" w:type="dxa"/>
            <w:noWrap/>
            <w:vAlign w:val="center"/>
            <w:hideMark/>
          </w:tcPr>
          <w:p w14:paraId="0179CEF0" w14:textId="77777777" w:rsidR="002926CD" w:rsidRDefault="002926CD">
            <w:pPr>
              <w:jc w:val="right"/>
              <w:rPr>
                <w:rFonts w:ascii="Tahoma" w:hAnsi="Tahoma" w:cs="Tahoma"/>
                <w:color w:val="000000"/>
                <w:sz w:val="16"/>
                <w:szCs w:val="16"/>
              </w:rPr>
            </w:pPr>
            <w:r>
              <w:rPr>
                <w:rFonts w:ascii="Tahoma" w:hAnsi="Tahoma" w:cs="Tahoma"/>
                <w:color w:val="000000"/>
                <w:sz w:val="16"/>
                <w:szCs w:val="16"/>
              </w:rPr>
              <w:t>824</w:t>
            </w:r>
          </w:p>
        </w:tc>
        <w:tc>
          <w:tcPr>
            <w:tcW w:w="680" w:type="dxa"/>
            <w:noWrap/>
            <w:vAlign w:val="center"/>
            <w:hideMark/>
          </w:tcPr>
          <w:p w14:paraId="390489A8" w14:textId="77777777" w:rsidR="002926CD" w:rsidRDefault="002926CD">
            <w:pPr>
              <w:jc w:val="right"/>
              <w:rPr>
                <w:rFonts w:ascii="Tahoma" w:hAnsi="Tahoma" w:cs="Tahoma"/>
                <w:color w:val="000000"/>
                <w:sz w:val="16"/>
                <w:szCs w:val="16"/>
              </w:rPr>
            </w:pPr>
            <w:r>
              <w:rPr>
                <w:rFonts w:ascii="Tahoma" w:hAnsi="Tahoma" w:cs="Tahoma"/>
                <w:color w:val="000000"/>
                <w:sz w:val="16"/>
                <w:szCs w:val="16"/>
              </w:rPr>
              <w:t>817</w:t>
            </w:r>
          </w:p>
        </w:tc>
        <w:tc>
          <w:tcPr>
            <w:tcW w:w="680" w:type="dxa"/>
            <w:noWrap/>
            <w:vAlign w:val="center"/>
            <w:hideMark/>
          </w:tcPr>
          <w:p w14:paraId="7E21BBE9" w14:textId="77777777" w:rsidR="002926CD" w:rsidRDefault="002926CD">
            <w:pPr>
              <w:jc w:val="right"/>
              <w:rPr>
                <w:rFonts w:ascii="Tahoma" w:hAnsi="Tahoma" w:cs="Tahoma"/>
                <w:color w:val="000000"/>
                <w:sz w:val="16"/>
                <w:szCs w:val="16"/>
              </w:rPr>
            </w:pPr>
            <w:r>
              <w:rPr>
                <w:rFonts w:ascii="Tahoma" w:hAnsi="Tahoma" w:cs="Tahoma"/>
                <w:color w:val="000000"/>
                <w:sz w:val="16"/>
                <w:szCs w:val="16"/>
              </w:rPr>
              <w:t>810</w:t>
            </w:r>
          </w:p>
        </w:tc>
        <w:tc>
          <w:tcPr>
            <w:tcW w:w="681" w:type="dxa"/>
            <w:noWrap/>
            <w:vAlign w:val="center"/>
            <w:hideMark/>
          </w:tcPr>
          <w:p w14:paraId="6F32C2B1" w14:textId="77777777" w:rsidR="002926CD" w:rsidRDefault="002926CD">
            <w:pPr>
              <w:jc w:val="right"/>
              <w:rPr>
                <w:rFonts w:ascii="Tahoma" w:hAnsi="Tahoma" w:cs="Tahoma"/>
                <w:color w:val="000000"/>
                <w:sz w:val="16"/>
                <w:szCs w:val="16"/>
              </w:rPr>
            </w:pPr>
            <w:r>
              <w:rPr>
                <w:rFonts w:ascii="Tahoma" w:hAnsi="Tahoma" w:cs="Tahoma"/>
                <w:color w:val="000000"/>
                <w:sz w:val="16"/>
                <w:szCs w:val="16"/>
              </w:rPr>
              <w:t>803</w:t>
            </w:r>
          </w:p>
        </w:tc>
        <w:tc>
          <w:tcPr>
            <w:tcW w:w="681" w:type="dxa"/>
            <w:noWrap/>
            <w:vAlign w:val="center"/>
            <w:hideMark/>
          </w:tcPr>
          <w:p w14:paraId="0963F39E" w14:textId="77777777" w:rsidR="002926CD" w:rsidRDefault="002926CD">
            <w:pPr>
              <w:jc w:val="right"/>
              <w:rPr>
                <w:rFonts w:ascii="Tahoma" w:hAnsi="Tahoma" w:cs="Tahoma"/>
                <w:color w:val="000000"/>
                <w:sz w:val="16"/>
                <w:szCs w:val="16"/>
              </w:rPr>
            </w:pPr>
            <w:r>
              <w:rPr>
                <w:rFonts w:ascii="Tahoma" w:hAnsi="Tahoma" w:cs="Tahoma"/>
                <w:color w:val="000000"/>
                <w:sz w:val="16"/>
                <w:szCs w:val="16"/>
              </w:rPr>
              <w:t>796</w:t>
            </w:r>
          </w:p>
        </w:tc>
        <w:tc>
          <w:tcPr>
            <w:tcW w:w="681" w:type="dxa"/>
            <w:noWrap/>
            <w:vAlign w:val="center"/>
            <w:hideMark/>
          </w:tcPr>
          <w:p w14:paraId="5A85BCDA" w14:textId="77777777" w:rsidR="002926CD" w:rsidRDefault="002926CD">
            <w:pPr>
              <w:jc w:val="right"/>
              <w:rPr>
                <w:rFonts w:ascii="Tahoma" w:hAnsi="Tahoma" w:cs="Tahoma"/>
                <w:color w:val="000000"/>
                <w:sz w:val="16"/>
                <w:szCs w:val="16"/>
              </w:rPr>
            </w:pPr>
            <w:r>
              <w:rPr>
                <w:rFonts w:ascii="Tahoma" w:hAnsi="Tahoma" w:cs="Tahoma"/>
                <w:color w:val="000000"/>
                <w:sz w:val="16"/>
                <w:szCs w:val="16"/>
              </w:rPr>
              <w:t>789</w:t>
            </w:r>
          </w:p>
        </w:tc>
        <w:tc>
          <w:tcPr>
            <w:tcW w:w="681" w:type="dxa"/>
            <w:noWrap/>
            <w:vAlign w:val="center"/>
            <w:hideMark/>
          </w:tcPr>
          <w:p w14:paraId="57AAE9D6" w14:textId="77777777" w:rsidR="002926CD" w:rsidRDefault="002926CD">
            <w:pPr>
              <w:jc w:val="right"/>
              <w:rPr>
                <w:rFonts w:ascii="Tahoma" w:hAnsi="Tahoma" w:cs="Tahoma"/>
                <w:color w:val="000000"/>
                <w:sz w:val="16"/>
                <w:szCs w:val="16"/>
              </w:rPr>
            </w:pPr>
            <w:r>
              <w:rPr>
                <w:rFonts w:ascii="Tahoma" w:hAnsi="Tahoma" w:cs="Tahoma"/>
                <w:color w:val="000000"/>
                <w:sz w:val="16"/>
                <w:szCs w:val="16"/>
              </w:rPr>
              <w:t>782</w:t>
            </w:r>
          </w:p>
        </w:tc>
        <w:tc>
          <w:tcPr>
            <w:tcW w:w="681" w:type="dxa"/>
            <w:noWrap/>
            <w:vAlign w:val="center"/>
            <w:hideMark/>
          </w:tcPr>
          <w:p w14:paraId="52D98D22" w14:textId="77777777" w:rsidR="002926CD" w:rsidRDefault="002926CD">
            <w:pPr>
              <w:jc w:val="right"/>
              <w:rPr>
                <w:rFonts w:ascii="Tahoma" w:hAnsi="Tahoma" w:cs="Tahoma"/>
                <w:color w:val="000000"/>
                <w:sz w:val="16"/>
                <w:szCs w:val="16"/>
              </w:rPr>
            </w:pPr>
            <w:r>
              <w:rPr>
                <w:rFonts w:ascii="Tahoma" w:hAnsi="Tahoma" w:cs="Tahoma"/>
                <w:color w:val="000000"/>
                <w:sz w:val="16"/>
                <w:szCs w:val="16"/>
              </w:rPr>
              <w:t>775</w:t>
            </w:r>
          </w:p>
        </w:tc>
        <w:tc>
          <w:tcPr>
            <w:tcW w:w="681" w:type="dxa"/>
            <w:noWrap/>
            <w:vAlign w:val="center"/>
            <w:hideMark/>
          </w:tcPr>
          <w:p w14:paraId="7F083BBF" w14:textId="77777777" w:rsidR="002926CD" w:rsidRDefault="002926CD">
            <w:pPr>
              <w:jc w:val="right"/>
              <w:rPr>
                <w:rFonts w:ascii="Tahoma" w:hAnsi="Tahoma" w:cs="Tahoma"/>
                <w:color w:val="000000"/>
                <w:sz w:val="16"/>
                <w:szCs w:val="16"/>
              </w:rPr>
            </w:pPr>
            <w:r>
              <w:rPr>
                <w:rFonts w:ascii="Tahoma" w:hAnsi="Tahoma" w:cs="Tahoma"/>
                <w:color w:val="000000"/>
                <w:sz w:val="16"/>
                <w:szCs w:val="16"/>
              </w:rPr>
              <w:t>768</w:t>
            </w:r>
          </w:p>
        </w:tc>
        <w:tc>
          <w:tcPr>
            <w:tcW w:w="681" w:type="dxa"/>
            <w:noWrap/>
            <w:vAlign w:val="center"/>
            <w:hideMark/>
          </w:tcPr>
          <w:p w14:paraId="79E90BE3" w14:textId="77777777" w:rsidR="002926CD" w:rsidRDefault="002926CD">
            <w:pPr>
              <w:jc w:val="right"/>
              <w:rPr>
                <w:rFonts w:ascii="Tahoma" w:hAnsi="Tahoma" w:cs="Tahoma"/>
                <w:color w:val="000000"/>
                <w:sz w:val="16"/>
                <w:szCs w:val="16"/>
              </w:rPr>
            </w:pPr>
            <w:r>
              <w:rPr>
                <w:rFonts w:ascii="Tahoma" w:hAnsi="Tahoma" w:cs="Tahoma"/>
                <w:color w:val="000000"/>
                <w:sz w:val="16"/>
                <w:szCs w:val="16"/>
              </w:rPr>
              <w:t>761</w:t>
            </w:r>
          </w:p>
        </w:tc>
        <w:tc>
          <w:tcPr>
            <w:tcW w:w="704" w:type="dxa"/>
            <w:noWrap/>
            <w:vAlign w:val="center"/>
            <w:hideMark/>
          </w:tcPr>
          <w:p w14:paraId="7C7A0D41" w14:textId="77777777" w:rsidR="002926CD" w:rsidRDefault="002926CD">
            <w:pPr>
              <w:jc w:val="right"/>
              <w:rPr>
                <w:rFonts w:ascii="Tahoma" w:hAnsi="Tahoma" w:cs="Tahoma"/>
                <w:color w:val="000000"/>
                <w:sz w:val="16"/>
                <w:szCs w:val="16"/>
              </w:rPr>
            </w:pPr>
            <w:r>
              <w:rPr>
                <w:rFonts w:ascii="Tahoma" w:hAnsi="Tahoma" w:cs="Tahoma"/>
                <w:color w:val="000000"/>
                <w:sz w:val="16"/>
                <w:szCs w:val="16"/>
              </w:rPr>
              <w:t>754</w:t>
            </w:r>
          </w:p>
        </w:tc>
      </w:tr>
    </w:tbl>
    <w:p w14:paraId="5D237F16" w14:textId="77777777" w:rsidR="002926CD" w:rsidRDefault="002926CD" w:rsidP="002926CD">
      <w:pPr>
        <w:jc w:val="both"/>
        <w:rPr>
          <w:rFonts w:ascii="Tahoma" w:hAnsi="Tahoma" w:cs="Tahoma"/>
          <w:sz w:val="20"/>
          <w:szCs w:val="20"/>
        </w:rPr>
      </w:pPr>
    </w:p>
    <w:p w14:paraId="32D925F0" w14:textId="77777777" w:rsidR="00400C56" w:rsidRDefault="00400C56" w:rsidP="00D5758D">
      <w:pPr>
        <w:pStyle w:val="Normlnywebov"/>
        <w:spacing w:after="0"/>
        <w:jc w:val="both"/>
        <w:rPr>
          <w:rFonts w:asciiTheme="majorHAnsi" w:hAnsiTheme="majorHAnsi" w:cstheme="majorHAnsi"/>
          <w:b/>
          <w:sz w:val="28"/>
          <w:szCs w:val="28"/>
        </w:rPr>
      </w:pPr>
    </w:p>
    <w:p w14:paraId="6C4C637F" w14:textId="51011D98" w:rsidR="002926CD" w:rsidRPr="006008B1" w:rsidRDefault="002926CD" w:rsidP="00D5758D">
      <w:pPr>
        <w:pStyle w:val="Normlnywebov"/>
        <w:spacing w:after="0"/>
        <w:jc w:val="both"/>
        <w:rPr>
          <w:rFonts w:asciiTheme="majorHAnsi" w:hAnsiTheme="majorHAnsi" w:cstheme="majorHAnsi"/>
          <w:b/>
          <w:sz w:val="28"/>
          <w:szCs w:val="28"/>
        </w:rPr>
      </w:pPr>
      <w:r w:rsidRPr="006008B1">
        <w:rPr>
          <w:rFonts w:asciiTheme="majorHAnsi" w:hAnsiTheme="majorHAnsi" w:cstheme="majorHAnsi"/>
          <w:b/>
          <w:sz w:val="28"/>
          <w:szCs w:val="28"/>
        </w:rPr>
        <w:lastRenderedPageBreak/>
        <w:t>Kultúra</w:t>
      </w:r>
      <w:r w:rsidR="006008B1" w:rsidRPr="006008B1">
        <w:rPr>
          <w:rFonts w:asciiTheme="majorHAnsi" w:hAnsiTheme="majorHAnsi" w:cstheme="majorHAnsi"/>
          <w:b/>
          <w:sz w:val="28"/>
          <w:szCs w:val="28"/>
        </w:rPr>
        <w:t xml:space="preserve"> a cestovný ruch</w:t>
      </w:r>
    </w:p>
    <w:p w14:paraId="4991F3CD" w14:textId="77777777" w:rsidR="002926CD" w:rsidRPr="00D5758D" w:rsidRDefault="002926CD" w:rsidP="002926CD">
      <w:pPr>
        <w:jc w:val="both"/>
        <w:rPr>
          <w:rFonts w:asciiTheme="majorHAnsi" w:hAnsiTheme="majorHAnsi" w:cstheme="majorHAnsi"/>
          <w:sz w:val="24"/>
          <w:szCs w:val="24"/>
        </w:rPr>
      </w:pPr>
      <w:r w:rsidRPr="00D5758D">
        <w:rPr>
          <w:rFonts w:asciiTheme="majorHAnsi" w:hAnsiTheme="majorHAnsi" w:cstheme="majorHAnsi"/>
          <w:sz w:val="24"/>
          <w:szCs w:val="24"/>
        </w:rPr>
        <w:t xml:space="preserve">Kultúra priamo ovplyvňuje životný štýl každého jednotlivca, má vplyv na organizáciu voľného času. Mesto Fiľakovo ponúka svojim obyvateľom veľa možností kultúrneho a spoločenského vyžitia.  </w:t>
      </w:r>
    </w:p>
    <w:p w14:paraId="41896FE4" w14:textId="7B53C413" w:rsidR="002926CD" w:rsidRPr="00D5758D" w:rsidRDefault="002926CD" w:rsidP="002926CD">
      <w:pPr>
        <w:jc w:val="both"/>
        <w:rPr>
          <w:rFonts w:asciiTheme="majorHAnsi" w:hAnsiTheme="majorHAnsi" w:cstheme="majorHAnsi"/>
          <w:sz w:val="24"/>
          <w:szCs w:val="24"/>
        </w:rPr>
      </w:pPr>
      <w:r w:rsidRPr="00D5758D">
        <w:rPr>
          <w:rFonts w:asciiTheme="majorHAnsi" w:hAnsiTheme="majorHAnsi" w:cstheme="majorHAnsi"/>
          <w:sz w:val="24"/>
          <w:szCs w:val="24"/>
        </w:rPr>
        <w:t xml:space="preserve">Najvýznamnejšími kultúrnymi zariadeniami v meste Fiľakovo sú Mestské kultúrne stredisko (MsKS) a Hradné múzeum Fiľakovo (HMF). Okrem uvedených kultúrnych inštitúcií sú v meste vytvorené aj ďalšie kultúrne zariadenia ako Matica slovenská, </w:t>
      </w:r>
      <w:proofErr w:type="spellStart"/>
      <w:r w:rsidRPr="00D5758D">
        <w:rPr>
          <w:rFonts w:asciiTheme="majorHAnsi" w:hAnsiTheme="majorHAnsi" w:cstheme="majorHAnsi"/>
          <w:sz w:val="24"/>
          <w:szCs w:val="24"/>
        </w:rPr>
        <w:t>Csemadok</w:t>
      </w:r>
      <w:proofErr w:type="spellEnd"/>
      <w:r w:rsidRPr="00D5758D">
        <w:rPr>
          <w:rFonts w:asciiTheme="majorHAnsi" w:hAnsiTheme="majorHAnsi" w:cstheme="majorHAnsi"/>
          <w:sz w:val="24"/>
          <w:szCs w:val="24"/>
        </w:rPr>
        <w:t xml:space="preserve">, Maďarský spoločenský dom, Základná umelecká škola, krúžky pôsobiace pri základných školách a materských školách a občianske združenia (PHRSR Fiľakovo, 2015, s.190 - 191). Najvýznamnejšie kultúrne podujatia v meste: </w:t>
      </w:r>
      <w:proofErr w:type="spellStart"/>
      <w:r w:rsidRPr="00D5758D">
        <w:rPr>
          <w:rFonts w:asciiTheme="majorHAnsi" w:hAnsiTheme="majorHAnsi" w:cstheme="majorHAnsi"/>
          <w:sz w:val="24"/>
          <w:szCs w:val="24"/>
        </w:rPr>
        <w:t>Palócka</w:t>
      </w:r>
      <w:proofErr w:type="spellEnd"/>
      <w:r w:rsidRPr="00D5758D">
        <w:rPr>
          <w:rFonts w:asciiTheme="majorHAnsi" w:hAnsiTheme="majorHAnsi" w:cstheme="majorHAnsi"/>
          <w:sz w:val="24"/>
          <w:szCs w:val="24"/>
        </w:rPr>
        <w:t xml:space="preserve"> Veľká noc na Fiľakovskom hrade, Noc múzeí a galéri</w:t>
      </w:r>
      <w:r w:rsidR="00D5758D">
        <w:rPr>
          <w:rFonts w:asciiTheme="majorHAnsi" w:hAnsiTheme="majorHAnsi" w:cstheme="majorHAnsi"/>
          <w:sz w:val="24"/>
          <w:szCs w:val="24"/>
        </w:rPr>
        <w:t>í</w:t>
      </w:r>
      <w:r w:rsidRPr="00D5758D">
        <w:rPr>
          <w:rFonts w:asciiTheme="majorHAnsi" w:hAnsiTheme="majorHAnsi" w:cstheme="majorHAnsi"/>
          <w:sz w:val="24"/>
          <w:szCs w:val="24"/>
        </w:rPr>
        <w:t xml:space="preserve">, Mestský deň detí, Fiľakovské hradné hry, Festival </w:t>
      </w:r>
      <w:proofErr w:type="spellStart"/>
      <w:r w:rsidRPr="00D5758D">
        <w:rPr>
          <w:rFonts w:asciiTheme="majorHAnsi" w:hAnsiTheme="majorHAnsi" w:cstheme="majorHAnsi"/>
          <w:sz w:val="24"/>
          <w:szCs w:val="24"/>
        </w:rPr>
        <w:t>UDVart</w:t>
      </w:r>
      <w:proofErr w:type="spellEnd"/>
      <w:r w:rsidRPr="00D5758D">
        <w:rPr>
          <w:rFonts w:asciiTheme="majorHAnsi" w:hAnsiTheme="majorHAnsi" w:cstheme="majorHAnsi"/>
          <w:sz w:val="24"/>
          <w:szCs w:val="24"/>
        </w:rPr>
        <w:t xml:space="preserve">, Cezhraničný festival, Lesná hudba, </w:t>
      </w:r>
      <w:proofErr w:type="spellStart"/>
      <w:r w:rsidRPr="00D5758D">
        <w:rPr>
          <w:rFonts w:asciiTheme="majorHAnsi" w:hAnsiTheme="majorHAnsi" w:cstheme="majorHAnsi"/>
          <w:sz w:val="24"/>
          <w:szCs w:val="24"/>
        </w:rPr>
        <w:t>Palócke</w:t>
      </w:r>
      <w:proofErr w:type="spellEnd"/>
      <w:r w:rsidRPr="00D5758D">
        <w:rPr>
          <w:rFonts w:asciiTheme="majorHAnsi" w:hAnsiTheme="majorHAnsi" w:cstheme="majorHAnsi"/>
          <w:sz w:val="24"/>
          <w:szCs w:val="24"/>
        </w:rPr>
        <w:t xml:space="preserve"> dni a Dni mesta Fiľakovo, Festival </w:t>
      </w:r>
      <w:proofErr w:type="spellStart"/>
      <w:r w:rsidRPr="00D5758D">
        <w:rPr>
          <w:rFonts w:asciiTheme="majorHAnsi" w:hAnsiTheme="majorHAnsi" w:cstheme="majorHAnsi"/>
          <w:sz w:val="24"/>
          <w:szCs w:val="24"/>
        </w:rPr>
        <w:t>VárLak</w:t>
      </w:r>
      <w:proofErr w:type="spellEnd"/>
      <w:r w:rsidRPr="00D5758D">
        <w:rPr>
          <w:rFonts w:asciiTheme="majorHAnsi" w:hAnsiTheme="majorHAnsi" w:cstheme="majorHAnsi"/>
          <w:sz w:val="24"/>
          <w:szCs w:val="24"/>
        </w:rPr>
        <w:t>, Blahoželanie seniorom, Hudobný festival „Hudba náš spoločný jazyk" s vianočným jarmokom (MsÚ, 2022).</w:t>
      </w:r>
    </w:p>
    <w:p w14:paraId="50965AF7" w14:textId="77777777" w:rsidR="002926CD" w:rsidRPr="00D5758D" w:rsidRDefault="002926CD" w:rsidP="002926CD">
      <w:pPr>
        <w:jc w:val="both"/>
        <w:rPr>
          <w:rFonts w:asciiTheme="majorHAnsi" w:hAnsiTheme="majorHAnsi" w:cstheme="majorHAnsi"/>
          <w:sz w:val="24"/>
          <w:szCs w:val="24"/>
        </w:rPr>
      </w:pPr>
    </w:p>
    <w:p w14:paraId="332C871B" w14:textId="77777777" w:rsidR="002926CD" w:rsidRPr="001B340E" w:rsidRDefault="002926CD" w:rsidP="002926CD">
      <w:pPr>
        <w:jc w:val="both"/>
        <w:rPr>
          <w:rFonts w:asciiTheme="majorHAnsi" w:hAnsiTheme="majorHAnsi" w:cstheme="majorHAnsi"/>
          <w:b/>
          <w:bCs/>
          <w:sz w:val="24"/>
          <w:szCs w:val="24"/>
        </w:rPr>
      </w:pPr>
      <w:r w:rsidRPr="001B340E">
        <w:rPr>
          <w:rFonts w:asciiTheme="majorHAnsi" w:hAnsiTheme="majorHAnsi" w:cstheme="majorHAnsi"/>
          <w:b/>
          <w:bCs/>
          <w:sz w:val="24"/>
          <w:szCs w:val="24"/>
        </w:rPr>
        <w:t xml:space="preserve">Príspevkové organizácie mesta v oblasti kultúry </w:t>
      </w:r>
    </w:p>
    <w:p w14:paraId="3353543C" w14:textId="3BAE46AC" w:rsidR="00D5758D" w:rsidRDefault="002926CD" w:rsidP="002926CD">
      <w:pPr>
        <w:jc w:val="both"/>
        <w:rPr>
          <w:rFonts w:asciiTheme="majorHAnsi" w:hAnsiTheme="majorHAnsi" w:cstheme="majorHAnsi"/>
          <w:sz w:val="24"/>
          <w:szCs w:val="24"/>
        </w:rPr>
      </w:pPr>
      <w:r w:rsidRPr="00D5758D">
        <w:rPr>
          <w:rFonts w:asciiTheme="majorHAnsi" w:hAnsiTheme="majorHAnsi" w:cstheme="majorHAnsi"/>
          <w:sz w:val="24"/>
          <w:szCs w:val="24"/>
        </w:rPr>
        <w:t xml:space="preserve">Hradné múzeum vo Fiľakove a Mestské kultúrne stredisko. </w:t>
      </w:r>
      <w:r w:rsidRPr="00400C56">
        <w:rPr>
          <w:rFonts w:asciiTheme="majorHAnsi" w:hAnsiTheme="majorHAnsi" w:cstheme="majorHAnsi"/>
          <w:sz w:val="24"/>
          <w:szCs w:val="24"/>
        </w:rPr>
        <w:t>Predmet</w:t>
      </w:r>
      <w:r w:rsidR="009552D4" w:rsidRPr="00400C56">
        <w:rPr>
          <w:rFonts w:asciiTheme="majorHAnsi" w:hAnsiTheme="majorHAnsi" w:cstheme="majorHAnsi"/>
          <w:sz w:val="24"/>
          <w:szCs w:val="24"/>
        </w:rPr>
        <w:t>y</w:t>
      </w:r>
      <w:r w:rsidRPr="00D5758D">
        <w:rPr>
          <w:rFonts w:asciiTheme="majorHAnsi" w:hAnsiTheme="majorHAnsi" w:cstheme="majorHAnsi"/>
          <w:sz w:val="24"/>
          <w:szCs w:val="24"/>
        </w:rPr>
        <w:t xml:space="preserve"> činnosti Hradného múzea sú: vykonávanie múzejnej činnosti a ochrana kultúrneho dedičstva prevádzkovaním národnej kultúrnej pamiatky Fiľakovský hrad</w:t>
      </w:r>
      <w:r w:rsidR="00631304">
        <w:rPr>
          <w:rFonts w:asciiTheme="majorHAnsi" w:hAnsiTheme="majorHAnsi" w:cstheme="majorHAnsi"/>
          <w:sz w:val="24"/>
          <w:szCs w:val="24"/>
        </w:rPr>
        <w:t xml:space="preserve">, v ňom Hradného múzea na piatich podlažiach </w:t>
      </w:r>
      <w:proofErr w:type="spellStart"/>
      <w:r w:rsidR="00631304">
        <w:rPr>
          <w:rFonts w:asciiTheme="majorHAnsi" w:hAnsiTheme="majorHAnsi" w:cstheme="majorHAnsi"/>
          <w:sz w:val="24"/>
          <w:szCs w:val="24"/>
        </w:rPr>
        <w:t>Bebekovej</w:t>
      </w:r>
      <w:proofErr w:type="spellEnd"/>
      <w:r w:rsidR="00631304">
        <w:rPr>
          <w:rFonts w:asciiTheme="majorHAnsi" w:hAnsiTheme="majorHAnsi" w:cstheme="majorHAnsi"/>
          <w:sz w:val="24"/>
          <w:szCs w:val="24"/>
        </w:rPr>
        <w:t xml:space="preserve"> bašty</w:t>
      </w:r>
      <w:r w:rsidRPr="00D5758D">
        <w:rPr>
          <w:rFonts w:asciiTheme="majorHAnsi" w:hAnsiTheme="majorHAnsi" w:cstheme="majorHAnsi"/>
          <w:sz w:val="24"/>
          <w:szCs w:val="24"/>
        </w:rPr>
        <w:t xml:space="preserve"> a Mestského vlastivedného múzea, vykonávanie knižničnej činnosti prevádzkovaním Mestskej knižnice vo Fiľakove a poskytovanie turisticko-informačných služieb prevádzkovaním Novohradského turisticko-informačného centra. </w:t>
      </w:r>
    </w:p>
    <w:p w14:paraId="34A952DD" w14:textId="2EF81889" w:rsidR="002926CD" w:rsidRPr="00D5758D" w:rsidRDefault="002926CD" w:rsidP="002926CD">
      <w:pPr>
        <w:jc w:val="both"/>
        <w:rPr>
          <w:rFonts w:asciiTheme="majorHAnsi" w:hAnsiTheme="majorHAnsi" w:cstheme="majorHAnsi"/>
          <w:sz w:val="24"/>
          <w:szCs w:val="24"/>
        </w:rPr>
      </w:pPr>
      <w:r w:rsidRPr="00D5758D">
        <w:rPr>
          <w:rFonts w:asciiTheme="majorHAnsi" w:hAnsiTheme="majorHAnsi" w:cstheme="majorHAnsi"/>
          <w:sz w:val="24"/>
          <w:szCs w:val="24"/>
        </w:rPr>
        <w:t xml:space="preserve">Predmetom činnosti kultúrneho strediska je zabezpečenie kultúrno-výchovnej činnosti a organizovanie kultúrno-spoločenských podujatí, </w:t>
      </w:r>
      <w:r w:rsidRPr="00400C56">
        <w:rPr>
          <w:rFonts w:asciiTheme="majorHAnsi" w:hAnsiTheme="majorHAnsi" w:cstheme="majorHAnsi"/>
          <w:sz w:val="24"/>
          <w:szCs w:val="24"/>
        </w:rPr>
        <w:t>u</w:t>
      </w:r>
      <w:r w:rsidR="009552D4" w:rsidRPr="00400C56">
        <w:rPr>
          <w:rFonts w:asciiTheme="majorHAnsi" w:hAnsiTheme="majorHAnsi" w:cstheme="majorHAnsi"/>
          <w:sz w:val="24"/>
          <w:szCs w:val="24"/>
        </w:rPr>
        <w:t>s</w:t>
      </w:r>
      <w:r w:rsidRPr="00400C56">
        <w:rPr>
          <w:rFonts w:asciiTheme="majorHAnsi" w:hAnsiTheme="majorHAnsi" w:cstheme="majorHAnsi"/>
          <w:sz w:val="24"/>
          <w:szCs w:val="24"/>
        </w:rPr>
        <w:t xml:space="preserve">pokojenie </w:t>
      </w:r>
      <w:r w:rsidRPr="00D5758D">
        <w:rPr>
          <w:rFonts w:asciiTheme="majorHAnsi" w:hAnsiTheme="majorHAnsi" w:cstheme="majorHAnsi"/>
          <w:sz w:val="24"/>
          <w:szCs w:val="24"/>
        </w:rPr>
        <w:t>kultúrnych záujmov a tvorivých kultúrnych aktivít občanov. Organizujú sa podujatia miestneho, regionálneho až medzinárodného charakteru s cie</w:t>
      </w:r>
      <w:r w:rsidR="00D5758D">
        <w:rPr>
          <w:rFonts w:asciiTheme="majorHAnsi" w:hAnsiTheme="majorHAnsi" w:cstheme="majorHAnsi"/>
          <w:sz w:val="24"/>
          <w:szCs w:val="24"/>
        </w:rPr>
        <w:t>ľ</w:t>
      </w:r>
      <w:r w:rsidRPr="00D5758D">
        <w:rPr>
          <w:rFonts w:asciiTheme="majorHAnsi" w:hAnsiTheme="majorHAnsi" w:cstheme="majorHAnsi"/>
          <w:sz w:val="24"/>
          <w:szCs w:val="24"/>
        </w:rPr>
        <w:t>om interkultúrneho dialógu medzi tu žijúcou majoritou a minoritami. Pôsobenie umeleckých subjektov je podporené mestom a mestským kultúrnym strediskom. Kultúrne inštitúc</w:t>
      </w:r>
      <w:r w:rsidR="00D5758D">
        <w:rPr>
          <w:rFonts w:asciiTheme="majorHAnsi" w:hAnsiTheme="majorHAnsi" w:cstheme="majorHAnsi"/>
          <w:sz w:val="24"/>
          <w:szCs w:val="24"/>
        </w:rPr>
        <w:t>i</w:t>
      </w:r>
      <w:r w:rsidRPr="00D5758D">
        <w:rPr>
          <w:rFonts w:asciiTheme="majorHAnsi" w:hAnsiTheme="majorHAnsi" w:cstheme="majorHAnsi"/>
          <w:sz w:val="24"/>
          <w:szCs w:val="24"/>
        </w:rPr>
        <w:t xml:space="preserve">e v </w:t>
      </w:r>
      <w:proofErr w:type="spellStart"/>
      <w:r w:rsidRPr="00D5758D">
        <w:rPr>
          <w:rFonts w:asciiTheme="majorHAnsi" w:hAnsiTheme="majorHAnsi" w:cstheme="majorHAnsi"/>
          <w:sz w:val="24"/>
          <w:szCs w:val="24"/>
        </w:rPr>
        <w:t>zriad'ovateľskej</w:t>
      </w:r>
      <w:proofErr w:type="spellEnd"/>
      <w:r w:rsidRPr="00D5758D">
        <w:rPr>
          <w:rFonts w:asciiTheme="majorHAnsi" w:hAnsiTheme="majorHAnsi" w:cstheme="majorHAnsi"/>
          <w:sz w:val="24"/>
          <w:szCs w:val="24"/>
        </w:rPr>
        <w:t xml:space="preserve"> pôsobnosti mesta sa snažia vyhovieť kultúrnym potreb</w:t>
      </w:r>
      <w:r w:rsidR="00D5758D">
        <w:rPr>
          <w:rFonts w:asciiTheme="majorHAnsi" w:hAnsiTheme="majorHAnsi" w:cstheme="majorHAnsi"/>
          <w:sz w:val="24"/>
          <w:szCs w:val="24"/>
        </w:rPr>
        <w:t>á</w:t>
      </w:r>
      <w:r w:rsidRPr="00D5758D">
        <w:rPr>
          <w:rFonts w:asciiTheme="majorHAnsi" w:hAnsiTheme="majorHAnsi" w:cstheme="majorHAnsi"/>
          <w:sz w:val="24"/>
          <w:szCs w:val="24"/>
        </w:rPr>
        <w:t xml:space="preserve">m všetkých vrstiev obyvateľstva z hľadiska ich záujmu (výstavy, besedy, divadelné predstavenia, hudobné koncerty, folklórne podujatia, literárne aktivity, </w:t>
      </w:r>
      <w:proofErr w:type="spellStart"/>
      <w:r w:rsidRPr="00D5758D">
        <w:rPr>
          <w:rFonts w:asciiTheme="majorHAnsi" w:hAnsiTheme="majorHAnsi" w:cstheme="majorHAnsi"/>
          <w:sz w:val="24"/>
          <w:szCs w:val="24"/>
        </w:rPr>
        <w:t>mono</w:t>
      </w:r>
      <w:proofErr w:type="spellEnd"/>
      <w:r w:rsidRPr="00D5758D">
        <w:rPr>
          <w:rFonts w:asciiTheme="majorHAnsi" w:hAnsiTheme="majorHAnsi" w:cstheme="majorHAnsi"/>
          <w:sz w:val="24"/>
          <w:szCs w:val="24"/>
        </w:rPr>
        <w:t xml:space="preserve">- a </w:t>
      </w:r>
      <w:proofErr w:type="spellStart"/>
      <w:r w:rsidRPr="00D5758D">
        <w:rPr>
          <w:rFonts w:asciiTheme="majorHAnsi" w:hAnsiTheme="majorHAnsi" w:cstheme="majorHAnsi"/>
          <w:sz w:val="24"/>
          <w:szCs w:val="24"/>
        </w:rPr>
        <w:t>multitematické</w:t>
      </w:r>
      <w:proofErr w:type="spellEnd"/>
      <w:r w:rsidRPr="00D5758D">
        <w:rPr>
          <w:rFonts w:asciiTheme="majorHAnsi" w:hAnsiTheme="majorHAnsi" w:cstheme="majorHAnsi"/>
          <w:sz w:val="24"/>
          <w:szCs w:val="24"/>
        </w:rPr>
        <w:t xml:space="preserve">, </w:t>
      </w:r>
      <w:proofErr w:type="spellStart"/>
      <w:r w:rsidRPr="00D5758D">
        <w:rPr>
          <w:rFonts w:asciiTheme="majorHAnsi" w:hAnsiTheme="majorHAnsi" w:cstheme="majorHAnsi"/>
          <w:sz w:val="24"/>
          <w:szCs w:val="24"/>
        </w:rPr>
        <w:t>mono</w:t>
      </w:r>
      <w:proofErr w:type="spellEnd"/>
      <w:r w:rsidRPr="00D5758D">
        <w:rPr>
          <w:rFonts w:asciiTheme="majorHAnsi" w:hAnsiTheme="majorHAnsi" w:cstheme="majorHAnsi"/>
          <w:sz w:val="24"/>
          <w:szCs w:val="24"/>
        </w:rPr>
        <w:t xml:space="preserve">- a </w:t>
      </w:r>
      <w:proofErr w:type="spellStart"/>
      <w:r w:rsidRPr="00D5758D">
        <w:rPr>
          <w:rFonts w:asciiTheme="majorHAnsi" w:hAnsiTheme="majorHAnsi" w:cstheme="majorHAnsi"/>
          <w:sz w:val="24"/>
          <w:szCs w:val="24"/>
        </w:rPr>
        <w:t>multižánrové</w:t>
      </w:r>
      <w:proofErr w:type="spellEnd"/>
      <w:r w:rsidRPr="00D5758D">
        <w:rPr>
          <w:rFonts w:asciiTheme="majorHAnsi" w:hAnsiTheme="majorHAnsi" w:cstheme="majorHAnsi"/>
          <w:sz w:val="24"/>
          <w:szCs w:val="24"/>
        </w:rPr>
        <w:t xml:space="preserve"> festivaly at</w:t>
      </w:r>
      <w:r w:rsidR="00D5758D">
        <w:rPr>
          <w:rFonts w:asciiTheme="majorHAnsi" w:hAnsiTheme="majorHAnsi" w:cstheme="majorHAnsi"/>
          <w:sz w:val="24"/>
          <w:szCs w:val="24"/>
        </w:rPr>
        <w:t>ď</w:t>
      </w:r>
      <w:r w:rsidRPr="00D5758D">
        <w:rPr>
          <w:rFonts w:asciiTheme="majorHAnsi" w:hAnsiTheme="majorHAnsi" w:cstheme="majorHAnsi"/>
          <w:sz w:val="24"/>
          <w:szCs w:val="24"/>
        </w:rPr>
        <w:t xml:space="preserve">.), veku (podujatia a aktivity pre deti, mládež a dospelých, pre rodiny, pre seniorov), či národnosti (prezentácia kultúry Slovákov, </w:t>
      </w:r>
      <w:proofErr w:type="spellStart"/>
      <w:r w:rsidRPr="00D5758D">
        <w:rPr>
          <w:rFonts w:asciiTheme="majorHAnsi" w:hAnsiTheme="majorHAnsi" w:cstheme="majorHAnsi"/>
          <w:sz w:val="24"/>
          <w:szCs w:val="24"/>
        </w:rPr>
        <w:t>Mad'arov</w:t>
      </w:r>
      <w:proofErr w:type="spellEnd"/>
      <w:r w:rsidRPr="00D5758D">
        <w:rPr>
          <w:rFonts w:asciiTheme="majorHAnsi" w:hAnsiTheme="majorHAnsi" w:cstheme="majorHAnsi"/>
          <w:sz w:val="24"/>
          <w:szCs w:val="24"/>
        </w:rPr>
        <w:t xml:space="preserve"> a Rómov). Pri realizácii kultúrnych podujatí a pri príprave propagačných materiálov je zabezpečen</w:t>
      </w:r>
      <w:r w:rsidR="00D5758D">
        <w:rPr>
          <w:rFonts w:asciiTheme="majorHAnsi" w:hAnsiTheme="majorHAnsi" w:cstheme="majorHAnsi"/>
          <w:sz w:val="24"/>
          <w:szCs w:val="24"/>
        </w:rPr>
        <w:t>á</w:t>
      </w:r>
      <w:r w:rsidRPr="00D5758D">
        <w:rPr>
          <w:rFonts w:asciiTheme="majorHAnsi" w:hAnsiTheme="majorHAnsi" w:cstheme="majorHAnsi"/>
          <w:sz w:val="24"/>
          <w:szCs w:val="24"/>
        </w:rPr>
        <w:t xml:space="preserve"> dvojjazyčnosť. </w:t>
      </w:r>
    </w:p>
    <w:p w14:paraId="5EDCB28A" w14:textId="77777777" w:rsidR="002926CD" w:rsidRDefault="002926CD" w:rsidP="002926CD">
      <w:pPr>
        <w:jc w:val="both"/>
        <w:rPr>
          <w:rFonts w:ascii="Tahoma" w:hAnsi="Tahoma" w:cs="Tahoma"/>
          <w:sz w:val="20"/>
          <w:szCs w:val="20"/>
        </w:rPr>
      </w:pPr>
    </w:p>
    <w:p w14:paraId="29248EBE" w14:textId="553581CD" w:rsidR="002926CD" w:rsidRDefault="002926CD" w:rsidP="002926CD">
      <w:pPr>
        <w:jc w:val="both"/>
        <w:rPr>
          <w:rFonts w:asciiTheme="majorHAnsi" w:hAnsiTheme="majorHAnsi" w:cstheme="majorHAnsi"/>
          <w:b/>
          <w:bCs/>
          <w:color w:val="2F5496" w:themeColor="accent1" w:themeShade="BF"/>
          <w:sz w:val="24"/>
          <w:szCs w:val="24"/>
        </w:rPr>
      </w:pPr>
      <w:r w:rsidRPr="00A85177">
        <w:rPr>
          <w:rFonts w:asciiTheme="majorHAnsi" w:hAnsiTheme="majorHAnsi" w:cstheme="majorHAnsi"/>
          <w:b/>
          <w:bCs/>
          <w:color w:val="2F5496" w:themeColor="accent1" w:themeShade="BF"/>
          <w:sz w:val="24"/>
          <w:szCs w:val="24"/>
        </w:rPr>
        <w:t>Mestské kultúrne stredisko (MsKS)</w:t>
      </w:r>
    </w:p>
    <w:p w14:paraId="00C16DBE" w14:textId="77777777" w:rsidR="000510AF" w:rsidRPr="00631304" w:rsidRDefault="000510AF" w:rsidP="002926CD">
      <w:pPr>
        <w:jc w:val="both"/>
        <w:rPr>
          <w:rFonts w:asciiTheme="majorHAnsi" w:hAnsiTheme="majorHAnsi" w:cstheme="majorHAnsi"/>
          <w:b/>
          <w:bCs/>
          <w:sz w:val="24"/>
          <w:szCs w:val="24"/>
        </w:rPr>
      </w:pPr>
    </w:p>
    <w:p w14:paraId="7D6A8D96" w14:textId="5C0D9FF9" w:rsidR="001B340E" w:rsidRPr="001B340E" w:rsidRDefault="001B340E" w:rsidP="001B340E">
      <w:pPr>
        <w:pStyle w:val="Default"/>
        <w:spacing w:before="0" w:after="120" w:line="276" w:lineRule="auto"/>
        <w:rPr>
          <w:rFonts w:asciiTheme="majorHAnsi" w:hAnsiTheme="majorHAnsi"/>
          <w:bCs/>
          <w:color w:val="auto"/>
        </w:rPr>
      </w:pPr>
      <w:r w:rsidRPr="001B340E">
        <w:rPr>
          <w:rFonts w:asciiTheme="majorHAnsi" w:hAnsiTheme="majorHAnsi" w:cstheme="majorHAnsi"/>
          <w:color w:val="auto"/>
        </w:rPr>
        <w:t>je kultúrnym zariadením</w:t>
      </w:r>
      <w:r w:rsidR="00A53082">
        <w:rPr>
          <w:rFonts w:asciiTheme="majorHAnsi" w:hAnsiTheme="majorHAnsi" w:cstheme="majorHAnsi"/>
          <w:color w:val="auto"/>
        </w:rPr>
        <w:t xml:space="preserve">, </w:t>
      </w:r>
      <w:r w:rsidR="00A53082" w:rsidRPr="001B340E">
        <w:rPr>
          <w:rFonts w:asciiTheme="majorHAnsi" w:hAnsiTheme="majorHAnsi" w:cstheme="majorHAnsi"/>
          <w:color w:val="auto"/>
        </w:rPr>
        <w:t>príspevkovou organizáciou</w:t>
      </w:r>
      <w:r w:rsidRPr="001B340E">
        <w:rPr>
          <w:rFonts w:asciiTheme="majorHAnsi" w:hAnsiTheme="majorHAnsi" w:cstheme="majorHAnsi"/>
          <w:color w:val="auto"/>
        </w:rPr>
        <w:t xml:space="preserve"> mesta Fiľakov</w:t>
      </w:r>
      <w:r w:rsidR="00A53082">
        <w:rPr>
          <w:rFonts w:asciiTheme="majorHAnsi" w:hAnsiTheme="majorHAnsi" w:cstheme="majorHAnsi"/>
          <w:color w:val="auto"/>
        </w:rPr>
        <w:t>o</w:t>
      </w:r>
      <w:r w:rsidRPr="001B340E">
        <w:rPr>
          <w:rFonts w:asciiTheme="majorHAnsi" w:hAnsiTheme="majorHAnsi" w:cstheme="majorHAnsi"/>
          <w:color w:val="auto"/>
        </w:rPr>
        <w:t xml:space="preserve"> s právnou subjektivitou. MsKS </w:t>
      </w:r>
      <w:r w:rsidRPr="001B340E">
        <w:rPr>
          <w:rFonts w:asciiTheme="majorHAnsi" w:hAnsiTheme="majorHAnsi"/>
          <w:bCs/>
          <w:color w:val="auto"/>
        </w:rPr>
        <w:t xml:space="preserve">bolo založené v roku 1985, keď sa z Osvetovej besedy založenej v roku 1950 </w:t>
      </w:r>
      <w:r w:rsidRPr="001B340E">
        <w:rPr>
          <w:rFonts w:asciiTheme="majorHAnsi" w:hAnsiTheme="majorHAnsi"/>
          <w:bCs/>
          <w:color w:val="auto"/>
        </w:rPr>
        <w:lastRenderedPageBreak/>
        <w:t xml:space="preserve">pretransformovalo na príspevkovú organizáciu mesta Fiľakovo. Svoje sídlo – ako aj jeho predchodca – malo v budove </w:t>
      </w:r>
      <w:proofErr w:type="spellStart"/>
      <w:r w:rsidRPr="001B340E">
        <w:rPr>
          <w:rFonts w:asciiTheme="majorHAnsi" w:hAnsiTheme="majorHAnsi"/>
          <w:bCs/>
          <w:color w:val="auto"/>
        </w:rPr>
        <w:t>Vigadó</w:t>
      </w:r>
      <w:proofErr w:type="spellEnd"/>
      <w:r w:rsidRPr="001B340E">
        <w:rPr>
          <w:rFonts w:asciiTheme="majorHAnsi" w:hAnsiTheme="majorHAnsi"/>
          <w:bCs/>
          <w:color w:val="auto"/>
        </w:rPr>
        <w:t xml:space="preserve">. K MsKS patrila aj Mestská knižnica (od r. 1986) a od roku 1994 bolo vytvorené a k inštitúcii pričlenené Mestské múzeum. V roku 2006 sa skončila pamiatková rekonštrukcia </w:t>
      </w:r>
      <w:proofErr w:type="spellStart"/>
      <w:r w:rsidRPr="001B340E">
        <w:rPr>
          <w:rFonts w:asciiTheme="majorHAnsi" w:hAnsiTheme="majorHAnsi"/>
          <w:bCs/>
          <w:color w:val="auto"/>
        </w:rPr>
        <w:t>Bebekovej</w:t>
      </w:r>
      <w:proofErr w:type="spellEnd"/>
      <w:r w:rsidRPr="001B340E">
        <w:rPr>
          <w:rFonts w:asciiTheme="majorHAnsi" w:hAnsiTheme="majorHAnsi"/>
          <w:bCs/>
          <w:color w:val="auto"/>
        </w:rPr>
        <w:t xml:space="preserve"> veže Fiľakovského hradu, a tým sa otvorila cesta založenia novej inštitúcie mesta, Hradného múzea vo Fiľakove. MsKS tým stratilo organizačnú jednotku Mestského múzea. Ďalšiu organizačnú jednotku, Mestskú knižnicu taktiež  prebralo  úspešne fungujúce Hradné múzeum v roku 201</w:t>
      </w:r>
      <w:r w:rsidR="00CC7485">
        <w:rPr>
          <w:rFonts w:asciiTheme="majorHAnsi" w:hAnsiTheme="majorHAnsi"/>
          <w:bCs/>
          <w:color w:val="auto"/>
        </w:rPr>
        <w:t>1</w:t>
      </w:r>
      <w:r w:rsidRPr="001B340E">
        <w:rPr>
          <w:rFonts w:asciiTheme="majorHAnsi" w:hAnsiTheme="majorHAnsi"/>
          <w:bCs/>
          <w:color w:val="auto"/>
        </w:rPr>
        <w:t xml:space="preserve">, počas prvej etapy organizačných zmien siete kultúrnych inštitúcií mesta. Vtedy sa zmenilo aj sídlo MsKS – z budovy </w:t>
      </w:r>
      <w:proofErr w:type="spellStart"/>
      <w:r w:rsidRPr="001B340E">
        <w:rPr>
          <w:rFonts w:asciiTheme="majorHAnsi" w:hAnsiTheme="majorHAnsi"/>
          <w:bCs/>
          <w:color w:val="auto"/>
        </w:rPr>
        <w:t>Vigadó</w:t>
      </w:r>
      <w:proofErr w:type="spellEnd"/>
      <w:r w:rsidRPr="001B340E">
        <w:rPr>
          <w:rFonts w:asciiTheme="majorHAnsi" w:hAnsiTheme="majorHAnsi"/>
          <w:bCs/>
          <w:color w:val="auto"/>
        </w:rPr>
        <w:t xml:space="preserve"> sa presťahovalo do budovy bývalého závodného klubu. Vyčlenením organizačných jednotiek MsKS (r. 2007: múzeum, r. 201</w:t>
      </w:r>
      <w:r w:rsidR="00CC7485">
        <w:rPr>
          <w:rFonts w:asciiTheme="majorHAnsi" w:hAnsiTheme="majorHAnsi"/>
          <w:bCs/>
          <w:color w:val="auto"/>
        </w:rPr>
        <w:t>1</w:t>
      </w:r>
      <w:r w:rsidRPr="001B340E">
        <w:rPr>
          <w:rFonts w:asciiTheme="majorHAnsi" w:hAnsiTheme="majorHAnsi"/>
          <w:bCs/>
          <w:color w:val="auto"/>
        </w:rPr>
        <w:t>: knižnica) inštitúcia stratila ľudské zdroje a časť svojich aktivít. Presťahovaním sa do budovy bývalého klubu zas zdedila oveľa väčšiu budovu, ktorá potrebovala celkovú rekonštrukciu. Spomínaným opatrením inštitúcia utrpela vážnu ranu, čo mesto eliminovalo ďalšími organizačnými zmenami. Druhou etapou organizačných zmien mesta sa r. 2015 do MsKS integrovalo bývalé CVČ, čím sa MsKS personálne rozšírilo, čo prinášalo aj nové aktivity do jeho budovy, tá však počas šiestich desaťročí od svojho odovzdania neprešla väčšou obnovou.</w:t>
      </w:r>
    </w:p>
    <w:p w14:paraId="585C810D" w14:textId="77777777" w:rsidR="00400C56" w:rsidRDefault="00400C56" w:rsidP="001B340E">
      <w:pPr>
        <w:spacing w:before="0" w:after="120" w:line="276" w:lineRule="auto"/>
        <w:jc w:val="both"/>
        <w:rPr>
          <w:rFonts w:asciiTheme="majorHAnsi" w:hAnsiTheme="majorHAnsi"/>
          <w:bCs/>
          <w:sz w:val="24"/>
          <w:szCs w:val="24"/>
        </w:rPr>
      </w:pPr>
    </w:p>
    <w:p w14:paraId="7BC6A348" w14:textId="57DD1ADD" w:rsidR="001B340E" w:rsidRPr="001B340E" w:rsidRDefault="001B340E" w:rsidP="001B340E">
      <w:pPr>
        <w:spacing w:before="0" w:after="120" w:line="276" w:lineRule="auto"/>
        <w:jc w:val="both"/>
        <w:rPr>
          <w:rFonts w:asciiTheme="majorHAnsi" w:hAnsiTheme="majorHAnsi"/>
          <w:sz w:val="24"/>
          <w:szCs w:val="24"/>
        </w:rPr>
      </w:pPr>
      <w:r w:rsidRPr="001B340E">
        <w:rPr>
          <w:rFonts w:asciiTheme="majorHAnsi" w:hAnsiTheme="majorHAnsi"/>
          <w:bCs/>
          <w:sz w:val="24"/>
          <w:szCs w:val="24"/>
        </w:rPr>
        <w:t xml:space="preserve">V roku 2018 mesto odštartovalo celkovú rekonštrukciu budovy, kvôli čomu MsKS fungovalo v núdzovom režime až do polovice roku 2019. </w:t>
      </w:r>
      <w:r w:rsidRPr="001B340E">
        <w:rPr>
          <w:rFonts w:asciiTheme="majorHAnsi" w:hAnsiTheme="majorHAnsi"/>
          <w:sz w:val="24"/>
          <w:szCs w:val="24"/>
        </w:rPr>
        <w:t>Jeho kancelárie boli dočasne presťahované do budovy Podnikateľského inkubátora na Biskupickej ceste, jeho majetok bol uložený v inštitúciách mesta.</w:t>
      </w:r>
    </w:p>
    <w:p w14:paraId="0E7301A9" w14:textId="77777777" w:rsidR="001B340E" w:rsidRPr="001B340E" w:rsidRDefault="001B340E" w:rsidP="001B340E">
      <w:pPr>
        <w:spacing w:before="0" w:after="120" w:line="276" w:lineRule="auto"/>
        <w:jc w:val="both"/>
        <w:rPr>
          <w:rFonts w:asciiTheme="majorHAnsi" w:hAnsiTheme="majorHAnsi"/>
          <w:sz w:val="24"/>
          <w:szCs w:val="24"/>
        </w:rPr>
      </w:pPr>
      <w:r w:rsidRPr="001B340E">
        <w:rPr>
          <w:rFonts w:asciiTheme="majorHAnsi" w:hAnsiTheme="majorHAnsi"/>
          <w:sz w:val="24"/>
          <w:szCs w:val="24"/>
        </w:rPr>
        <w:t xml:space="preserve">V rámci generálnej rekonštrukcie sa komplexne riešilo zvýšenie energetickej hospodárnosti kultúrneho domu. V roku 2018 ako prvá etapa rekonštrukcie sa realizovalo komplexné zateplenie strešnej konštrukcie a v rokoch 2018-2019 sa realizovala druhá etapa: komplexná rekonštrukcia budovy - stavebné, demontážne a lešenárske práce. V rámci komplexnej rekonštrukcie budovy sa obnovili elektrotechnické rozvody, vykurovanie budovy, okná a dvere, zdravotnícko-technické inštalácie, zariaďovacie predmety ako sedačky v divadelnej sále a pod. Po jeden a pol ročnej celkovej rekonštrukcii plynulá realizácia kultúrnych podujatí v obnovenej budove sa začala až v jesenných mesiacoch r. 2019 a do konca roka sa vrátila aj väčšina pôvodných nájomníkov a súborov. Rok 2020 bol postihnutý pandémiou a kvôli </w:t>
      </w:r>
      <w:proofErr w:type="spellStart"/>
      <w:r w:rsidRPr="001B340E">
        <w:rPr>
          <w:rFonts w:asciiTheme="majorHAnsi" w:hAnsiTheme="majorHAnsi"/>
          <w:sz w:val="24"/>
          <w:szCs w:val="24"/>
        </w:rPr>
        <w:t>pandemickým</w:t>
      </w:r>
      <w:proofErr w:type="spellEnd"/>
      <w:r w:rsidRPr="001B340E">
        <w:rPr>
          <w:rFonts w:asciiTheme="majorHAnsi" w:hAnsiTheme="majorHAnsi"/>
          <w:sz w:val="24"/>
          <w:szCs w:val="24"/>
        </w:rPr>
        <w:t xml:space="preserve"> opatreniam a zákazu usporadúvania hromadných podujatí obnovená budova MsKS nemohla byť využitá. Počas obdobia „bez kultúry“, v roku 2020 sa realizovala tretia etapa - modernizácia a rekonštrukcia scénickej techniky divadelnej sály v rámci ktorej bola čiastočne obnovená scénická mechanika, bola úplne obnovená zvuková technika a celková scénická technika bola rozšírená videoprojekciou. Osvetlenie bolo obnovené len čiastočne, podľa finančných možností, preto je zatiaľ kvalita svetelnej techniky v divadelnej sále nedostatočná. Svetelná technika v bábkovej sále nebola zatiaľ riešená, ani opony pódia v bábkovej sále. V budove sa nenachádza žiadna klimatizácia. Na odstránenie spomínaných nedostatkov (klimatizačné zariadenie divadelnej sály, zdokonaľovanie osvetľovacej techniky javiska v divadelnej sále, divadelné opony a osvetľovacia technika javiska v bábkovej sále) bola podaná žiadosť MsKS </w:t>
      </w:r>
      <w:r w:rsidRPr="001B340E">
        <w:rPr>
          <w:rFonts w:asciiTheme="majorHAnsi" w:hAnsiTheme="majorHAnsi"/>
          <w:sz w:val="24"/>
          <w:szCs w:val="24"/>
        </w:rPr>
        <w:lastRenderedPageBreak/>
        <w:t>o poskytnutie nenávratného finančného príspevku v rámci IROP. (</w:t>
      </w:r>
      <w:r w:rsidRPr="001B340E">
        <w:rPr>
          <w:rFonts w:asciiTheme="majorHAnsi" w:hAnsiTheme="majorHAnsi"/>
          <w:i/>
          <w:sz w:val="24"/>
          <w:szCs w:val="24"/>
        </w:rPr>
        <w:t>Predkladaná žiadosť sa nachádza vo fáze odborného hodnotenia</w:t>
      </w:r>
      <w:r w:rsidRPr="001B340E">
        <w:rPr>
          <w:rFonts w:asciiTheme="majorHAnsi" w:hAnsiTheme="majorHAnsi"/>
          <w:sz w:val="24"/>
          <w:szCs w:val="24"/>
        </w:rPr>
        <w:t xml:space="preserve"> .)</w:t>
      </w:r>
    </w:p>
    <w:p w14:paraId="6D1377A6" w14:textId="77777777" w:rsidR="001B340E" w:rsidRPr="001B340E" w:rsidRDefault="001B340E" w:rsidP="001B340E">
      <w:pPr>
        <w:spacing w:before="0" w:after="120" w:line="276" w:lineRule="auto"/>
        <w:jc w:val="both"/>
        <w:rPr>
          <w:rFonts w:asciiTheme="majorHAnsi" w:hAnsiTheme="majorHAnsi" w:cstheme="majorHAnsi"/>
          <w:sz w:val="24"/>
          <w:szCs w:val="24"/>
        </w:rPr>
      </w:pPr>
      <w:r w:rsidRPr="001B340E">
        <w:rPr>
          <w:rFonts w:asciiTheme="majorHAnsi" w:hAnsiTheme="majorHAnsi" w:cstheme="majorHAnsi"/>
          <w:sz w:val="24"/>
          <w:szCs w:val="24"/>
        </w:rPr>
        <w:t xml:space="preserve">Základným predmetom činnosti MsKS je zabezpečenie kultúrno-výchovnej činnosti a organizovanie kultúrno-spoločenských a voľno-časových podujatí. MsKS vo Fiľakove vytvára podmienky pre tvorivé kultúrne aktivity občanov v oblastiach, ktoré nadväzujú na dlhodobé tradície regiónu. Sprostredkúva občanom umelecké, dramatické, tanečné a hudobné hodnoty. Usporadúva a sprostredkuje profesionálne a neprofesionálne umelecké produkcie z rôznych odborov a žánrov umeleckej tvorby. Organizuje miestne, regionálne a medzinárodné podujatia a festivaly. </w:t>
      </w:r>
      <w:r w:rsidRPr="001B340E">
        <w:rPr>
          <w:rFonts w:asciiTheme="majorHAnsi" w:hAnsiTheme="majorHAnsi" w:cs="Times New Roman"/>
          <w:sz w:val="24"/>
          <w:szCs w:val="24"/>
          <w:shd w:val="clear" w:color="auto" w:fill="FFFFFF"/>
        </w:rPr>
        <w:t xml:space="preserve">Každoročne sa realizujú mestské podujatia ako Mestský deň učiteľov, Mestský deň detí, multikultúrny hudobný festival Hudba, náš spoločný jazyk alebo Mestské Vianoce, ale aj také tradičné veľkolepé regionálne podujatia ako </w:t>
      </w:r>
      <w:proofErr w:type="spellStart"/>
      <w:r w:rsidRPr="001B340E">
        <w:rPr>
          <w:rFonts w:asciiTheme="majorHAnsi" w:hAnsiTheme="majorHAnsi" w:cs="Times New Roman"/>
          <w:sz w:val="24"/>
          <w:szCs w:val="24"/>
          <w:shd w:val="clear" w:color="auto" w:fill="FFFFFF"/>
        </w:rPr>
        <w:t>Palócka</w:t>
      </w:r>
      <w:proofErr w:type="spellEnd"/>
      <w:r w:rsidRPr="001B340E">
        <w:rPr>
          <w:rFonts w:asciiTheme="majorHAnsi" w:hAnsiTheme="majorHAnsi" w:cs="Times New Roman"/>
          <w:sz w:val="24"/>
          <w:szCs w:val="24"/>
          <w:shd w:val="clear" w:color="auto" w:fill="FFFFFF"/>
        </w:rPr>
        <w:t xml:space="preserve"> Veľká noc na Fiľakovskom hrade, kultúrno-umelecký festival </w:t>
      </w:r>
      <w:proofErr w:type="spellStart"/>
      <w:r w:rsidRPr="001B340E">
        <w:rPr>
          <w:rFonts w:asciiTheme="majorHAnsi" w:hAnsiTheme="majorHAnsi" w:cs="Times New Roman"/>
          <w:sz w:val="24"/>
          <w:szCs w:val="24"/>
          <w:shd w:val="clear" w:color="auto" w:fill="FFFFFF"/>
        </w:rPr>
        <w:t>UDVart</w:t>
      </w:r>
      <w:proofErr w:type="spellEnd"/>
      <w:r w:rsidRPr="001B340E">
        <w:rPr>
          <w:rFonts w:asciiTheme="majorHAnsi" w:hAnsiTheme="majorHAnsi" w:cs="Times New Roman"/>
          <w:sz w:val="24"/>
          <w:szCs w:val="24"/>
          <w:shd w:val="clear" w:color="auto" w:fill="FFFFFF"/>
        </w:rPr>
        <w:t xml:space="preserve">, kultúrny festival </w:t>
      </w:r>
      <w:proofErr w:type="spellStart"/>
      <w:r w:rsidRPr="001B340E">
        <w:rPr>
          <w:rFonts w:asciiTheme="majorHAnsi" w:hAnsiTheme="majorHAnsi" w:cs="Times New Roman"/>
          <w:sz w:val="24"/>
          <w:szCs w:val="24"/>
          <w:shd w:val="clear" w:color="auto" w:fill="FFFFFF"/>
        </w:rPr>
        <w:t>Palócke</w:t>
      </w:r>
      <w:proofErr w:type="spellEnd"/>
      <w:r w:rsidRPr="001B340E">
        <w:rPr>
          <w:rFonts w:asciiTheme="majorHAnsi" w:hAnsiTheme="majorHAnsi" w:cs="Times New Roman"/>
          <w:sz w:val="24"/>
          <w:szCs w:val="24"/>
          <w:shd w:val="clear" w:color="auto" w:fill="FFFFFF"/>
        </w:rPr>
        <w:t xml:space="preserve"> dni – v rámci neho júlový Medzinárodný Novohradský Folklórny Festival a augustové Dni mesta Fiľakovo. MsKS bolo dlhé roky hostiteľom Celoslovenského festivalu maďarských detských folklórnych súborov na Slovensku, realizoval cezhraničný projekt RETOUR s maďarským partnerom z </w:t>
      </w:r>
      <w:proofErr w:type="spellStart"/>
      <w:r w:rsidRPr="001B340E">
        <w:rPr>
          <w:rFonts w:asciiTheme="majorHAnsi" w:hAnsiTheme="majorHAnsi" w:cs="Times New Roman"/>
          <w:sz w:val="24"/>
          <w:szCs w:val="24"/>
          <w:shd w:val="clear" w:color="auto" w:fill="FFFFFF"/>
        </w:rPr>
        <w:t>Miskolca</w:t>
      </w:r>
      <w:proofErr w:type="spellEnd"/>
      <w:r w:rsidRPr="001B340E">
        <w:rPr>
          <w:rFonts w:asciiTheme="majorHAnsi" w:hAnsiTheme="majorHAnsi" w:cs="Times New Roman"/>
          <w:sz w:val="24"/>
          <w:szCs w:val="24"/>
          <w:shd w:val="clear" w:color="auto" w:fill="FFFFFF"/>
        </w:rPr>
        <w:t xml:space="preserve"> a v každom párnom roku je spoluorganizátorom medzinárodného festivalu Lesná hudba. MsKS usporadúva </w:t>
      </w:r>
      <w:r w:rsidRPr="001B340E">
        <w:rPr>
          <w:rFonts w:asciiTheme="majorHAnsi" w:hAnsiTheme="majorHAnsi" w:cstheme="majorHAnsi"/>
          <w:sz w:val="24"/>
          <w:szCs w:val="24"/>
        </w:rPr>
        <w:t xml:space="preserve"> besedy, divadelné predstavenia, hudobné koncerty, folklórne podujatia, literárne aktivity, workshopy atď. </w:t>
      </w:r>
      <w:r w:rsidRPr="001B340E">
        <w:rPr>
          <w:rFonts w:asciiTheme="majorHAnsi" w:hAnsiTheme="majorHAnsi" w:cs="Times New Roman"/>
          <w:sz w:val="24"/>
          <w:szCs w:val="24"/>
          <w:shd w:val="clear" w:color="auto" w:fill="FFFFFF"/>
        </w:rPr>
        <w:t>Realizuje pravidelné podujatia v oblasti literatúry (</w:t>
      </w:r>
      <w:proofErr w:type="spellStart"/>
      <w:r w:rsidRPr="001B340E">
        <w:rPr>
          <w:rFonts w:asciiTheme="majorHAnsi" w:hAnsiTheme="majorHAnsi" w:cs="Times New Roman"/>
          <w:sz w:val="24"/>
          <w:szCs w:val="24"/>
          <w:shd w:val="clear" w:color="auto" w:fill="FFFFFF"/>
        </w:rPr>
        <w:t>LiteraTúra</w:t>
      </w:r>
      <w:proofErr w:type="spellEnd"/>
      <w:r w:rsidRPr="001B340E">
        <w:rPr>
          <w:rFonts w:asciiTheme="majorHAnsi" w:hAnsiTheme="majorHAnsi" w:cs="Times New Roman"/>
          <w:sz w:val="24"/>
          <w:szCs w:val="24"/>
          <w:shd w:val="clear" w:color="auto" w:fill="FFFFFF"/>
        </w:rPr>
        <w:t xml:space="preserve">), vážnej hudby (Hudobné ročné obdobia) a divadla (Medzinárodný divadelný festival). </w:t>
      </w:r>
    </w:p>
    <w:p w14:paraId="0EC8128C" w14:textId="77777777" w:rsidR="00400C56" w:rsidRDefault="00400C56" w:rsidP="001B340E">
      <w:pPr>
        <w:spacing w:before="0" w:after="120" w:line="276" w:lineRule="auto"/>
        <w:jc w:val="both"/>
        <w:rPr>
          <w:rFonts w:asciiTheme="majorHAnsi" w:hAnsiTheme="majorHAnsi" w:cstheme="majorHAnsi"/>
          <w:sz w:val="24"/>
          <w:szCs w:val="24"/>
        </w:rPr>
      </w:pPr>
    </w:p>
    <w:p w14:paraId="1EE2118B" w14:textId="6FCFB7B8" w:rsidR="001B340E" w:rsidRPr="001B340E" w:rsidRDefault="001B340E" w:rsidP="001B340E">
      <w:pPr>
        <w:spacing w:before="0" w:after="120" w:line="276" w:lineRule="auto"/>
        <w:jc w:val="both"/>
        <w:rPr>
          <w:rFonts w:asciiTheme="majorHAnsi" w:hAnsiTheme="majorHAnsi" w:cs="Times New Roman"/>
          <w:sz w:val="24"/>
          <w:szCs w:val="24"/>
          <w:shd w:val="clear" w:color="auto" w:fill="FFFFFF"/>
        </w:rPr>
      </w:pPr>
      <w:r w:rsidRPr="001B340E">
        <w:rPr>
          <w:rFonts w:asciiTheme="majorHAnsi" w:hAnsiTheme="majorHAnsi" w:cstheme="majorHAnsi"/>
          <w:sz w:val="24"/>
          <w:szCs w:val="24"/>
        </w:rPr>
        <w:t xml:space="preserve">MsKS vo svojich priestoroch zabezpečuje vhodné podmienky pre činnosť mužského speváckeho zboru Pro Kultúra, ženského speváckeho zboru Melódia, folklórneho súboru Jánošík a detského folklórneho súboru Jánošík, divadelného súboru </w:t>
      </w:r>
      <w:proofErr w:type="spellStart"/>
      <w:r w:rsidRPr="001B340E">
        <w:rPr>
          <w:rFonts w:asciiTheme="majorHAnsi" w:hAnsiTheme="majorHAnsi" w:cstheme="majorHAnsi"/>
          <w:sz w:val="24"/>
          <w:szCs w:val="24"/>
        </w:rPr>
        <w:t>Zsákszínház</w:t>
      </w:r>
      <w:proofErr w:type="spellEnd"/>
      <w:r w:rsidRPr="001B340E">
        <w:rPr>
          <w:rFonts w:asciiTheme="majorHAnsi" w:hAnsiTheme="majorHAnsi" w:cstheme="majorHAnsi"/>
          <w:sz w:val="24"/>
          <w:szCs w:val="24"/>
        </w:rPr>
        <w:t xml:space="preserve">, ľudovej hudby </w:t>
      </w:r>
      <w:proofErr w:type="spellStart"/>
      <w:r w:rsidRPr="001B340E">
        <w:rPr>
          <w:rFonts w:asciiTheme="majorHAnsi" w:hAnsiTheme="majorHAnsi" w:cstheme="majorHAnsi"/>
          <w:sz w:val="24"/>
          <w:szCs w:val="24"/>
        </w:rPr>
        <w:t>File</w:t>
      </w:r>
      <w:proofErr w:type="spellEnd"/>
      <w:r w:rsidRPr="001B340E">
        <w:rPr>
          <w:rFonts w:asciiTheme="majorHAnsi" w:hAnsiTheme="majorHAnsi" w:cstheme="majorHAnsi"/>
          <w:sz w:val="24"/>
          <w:szCs w:val="24"/>
        </w:rPr>
        <w:t xml:space="preserve"> Banda, bábkového súboru </w:t>
      </w:r>
      <w:proofErr w:type="spellStart"/>
      <w:r w:rsidRPr="001B340E">
        <w:rPr>
          <w:rFonts w:asciiTheme="majorHAnsi" w:hAnsiTheme="majorHAnsi" w:cstheme="majorHAnsi"/>
          <w:sz w:val="24"/>
          <w:szCs w:val="24"/>
        </w:rPr>
        <w:t>MeseFigurák</w:t>
      </w:r>
      <w:proofErr w:type="spellEnd"/>
      <w:r w:rsidRPr="001B340E">
        <w:rPr>
          <w:rFonts w:asciiTheme="majorHAnsi" w:hAnsiTheme="majorHAnsi" w:cstheme="majorHAnsi"/>
          <w:sz w:val="24"/>
          <w:szCs w:val="24"/>
        </w:rPr>
        <w:t xml:space="preserve">, speváckej skupiny </w:t>
      </w:r>
      <w:proofErr w:type="spellStart"/>
      <w:r w:rsidRPr="001B340E">
        <w:rPr>
          <w:rFonts w:asciiTheme="majorHAnsi" w:hAnsiTheme="majorHAnsi" w:cstheme="majorHAnsi"/>
          <w:sz w:val="24"/>
          <w:szCs w:val="24"/>
        </w:rPr>
        <w:t>Foncsik</w:t>
      </w:r>
      <w:proofErr w:type="spellEnd"/>
      <w:r w:rsidRPr="001B340E">
        <w:rPr>
          <w:rFonts w:asciiTheme="majorHAnsi" w:hAnsiTheme="majorHAnsi" w:cstheme="majorHAnsi"/>
          <w:sz w:val="24"/>
          <w:szCs w:val="24"/>
        </w:rPr>
        <w:t xml:space="preserve">, tanečnej skupiny </w:t>
      </w:r>
      <w:proofErr w:type="spellStart"/>
      <w:r w:rsidRPr="001B340E">
        <w:rPr>
          <w:rFonts w:asciiTheme="majorHAnsi" w:hAnsiTheme="majorHAnsi" w:cstheme="majorHAnsi"/>
          <w:sz w:val="24"/>
          <w:szCs w:val="24"/>
        </w:rPr>
        <w:t>Mona</w:t>
      </w:r>
      <w:proofErr w:type="spellEnd"/>
      <w:r w:rsidRPr="001B340E">
        <w:rPr>
          <w:rFonts w:asciiTheme="majorHAnsi" w:hAnsiTheme="majorHAnsi" w:cstheme="majorHAnsi"/>
          <w:sz w:val="24"/>
          <w:szCs w:val="24"/>
        </w:rPr>
        <w:t xml:space="preserve"> Balet a </w:t>
      </w:r>
      <w:proofErr w:type="spellStart"/>
      <w:r w:rsidRPr="001B340E">
        <w:rPr>
          <w:rFonts w:asciiTheme="majorHAnsi" w:hAnsiTheme="majorHAnsi" w:cstheme="majorHAnsi"/>
          <w:sz w:val="24"/>
          <w:szCs w:val="24"/>
        </w:rPr>
        <w:t>Mona</w:t>
      </w:r>
      <w:proofErr w:type="spellEnd"/>
      <w:r w:rsidRPr="001B340E">
        <w:rPr>
          <w:rFonts w:asciiTheme="majorHAnsi" w:hAnsiTheme="majorHAnsi" w:cstheme="majorHAnsi"/>
          <w:sz w:val="24"/>
          <w:szCs w:val="24"/>
        </w:rPr>
        <w:t xml:space="preserve"> Show </w:t>
      </w:r>
      <w:proofErr w:type="spellStart"/>
      <w:r w:rsidRPr="001B340E">
        <w:rPr>
          <w:rFonts w:asciiTheme="majorHAnsi" w:hAnsiTheme="majorHAnsi" w:cstheme="majorHAnsi"/>
          <w:sz w:val="24"/>
          <w:szCs w:val="24"/>
        </w:rPr>
        <w:t>Dance</w:t>
      </w:r>
      <w:proofErr w:type="spellEnd"/>
      <w:r w:rsidRPr="001B340E">
        <w:rPr>
          <w:rFonts w:asciiTheme="majorHAnsi" w:hAnsiTheme="majorHAnsi" w:cstheme="majorHAnsi"/>
          <w:sz w:val="24"/>
          <w:szCs w:val="24"/>
        </w:rPr>
        <w:t xml:space="preserve"> a šachového krúžku. </w:t>
      </w:r>
      <w:r w:rsidRPr="001B340E">
        <w:rPr>
          <w:rFonts w:asciiTheme="majorHAnsi" w:hAnsiTheme="majorHAnsi" w:cs="Times New Roman"/>
          <w:sz w:val="24"/>
          <w:szCs w:val="24"/>
        </w:rPr>
        <w:t xml:space="preserve">Súbory MsKS </w:t>
      </w:r>
      <w:r w:rsidRPr="001B340E">
        <w:rPr>
          <w:rFonts w:asciiTheme="majorHAnsi" w:hAnsiTheme="majorHAnsi" w:cs="Times New Roman"/>
          <w:sz w:val="24"/>
          <w:szCs w:val="24"/>
          <w:shd w:val="clear" w:color="auto" w:fill="FFFFFF"/>
        </w:rPr>
        <w:t xml:space="preserve">majú už dlhodobo úspechy na celoštátnych prehliadkach a súťažiach. Majú viac ako 200 členov, z toho 100 detí. Od roku 2016 pôsobí formou rôznych workshopov Umelecká dielňa FOLT, ktorá združuje 15–35 ročných mladých vedúcich a pomocníkov dielní a workshopov, ktorí sa zapoja aj do realizácie festivalu </w:t>
      </w:r>
      <w:proofErr w:type="spellStart"/>
      <w:r w:rsidRPr="001B340E">
        <w:rPr>
          <w:rFonts w:asciiTheme="majorHAnsi" w:hAnsiTheme="majorHAnsi" w:cs="Times New Roman"/>
          <w:sz w:val="24"/>
          <w:szCs w:val="24"/>
          <w:shd w:val="clear" w:color="auto" w:fill="FFFFFF"/>
        </w:rPr>
        <w:t>UDVart</w:t>
      </w:r>
      <w:proofErr w:type="spellEnd"/>
      <w:r w:rsidRPr="001B340E">
        <w:rPr>
          <w:rFonts w:asciiTheme="majorHAnsi" w:hAnsiTheme="majorHAnsi" w:cs="Times New Roman"/>
          <w:sz w:val="24"/>
          <w:szCs w:val="24"/>
          <w:shd w:val="clear" w:color="auto" w:fill="FFFFFF"/>
        </w:rPr>
        <w:t xml:space="preserve">. </w:t>
      </w:r>
      <w:r w:rsidRPr="001B340E">
        <w:rPr>
          <w:rFonts w:asciiTheme="majorHAnsi" w:hAnsiTheme="majorHAnsi" w:cstheme="majorHAnsi"/>
          <w:sz w:val="24"/>
          <w:szCs w:val="24"/>
        </w:rPr>
        <w:t xml:space="preserve">Do roku 2022 pôsobili pod záštitou MsKS aj folklórne súbory </w:t>
      </w:r>
      <w:proofErr w:type="spellStart"/>
      <w:r w:rsidRPr="001B340E">
        <w:rPr>
          <w:rFonts w:asciiTheme="majorHAnsi" w:hAnsiTheme="majorHAnsi" w:cstheme="majorHAnsi"/>
          <w:sz w:val="24"/>
          <w:szCs w:val="24"/>
        </w:rPr>
        <w:t>Rakonca</w:t>
      </w:r>
      <w:proofErr w:type="spellEnd"/>
      <w:r w:rsidRPr="001B340E">
        <w:rPr>
          <w:rFonts w:asciiTheme="majorHAnsi" w:hAnsiTheme="majorHAnsi" w:cstheme="majorHAnsi"/>
          <w:sz w:val="24"/>
          <w:szCs w:val="24"/>
        </w:rPr>
        <w:t xml:space="preserve"> a Malá </w:t>
      </w:r>
      <w:proofErr w:type="spellStart"/>
      <w:r w:rsidRPr="001B340E">
        <w:rPr>
          <w:rFonts w:asciiTheme="majorHAnsi" w:hAnsiTheme="majorHAnsi" w:cstheme="majorHAnsi"/>
          <w:sz w:val="24"/>
          <w:szCs w:val="24"/>
        </w:rPr>
        <w:t>Rakonca</w:t>
      </w:r>
      <w:proofErr w:type="spellEnd"/>
      <w:r w:rsidRPr="001B340E">
        <w:rPr>
          <w:rFonts w:asciiTheme="majorHAnsi" w:hAnsiTheme="majorHAnsi" w:cstheme="majorHAnsi"/>
          <w:sz w:val="24"/>
          <w:szCs w:val="24"/>
        </w:rPr>
        <w:t xml:space="preserve">, ale ich fungovanie </w:t>
      </w:r>
      <w:r w:rsidRPr="001B340E">
        <w:rPr>
          <w:rFonts w:asciiTheme="majorHAnsi" w:hAnsiTheme="majorHAnsi" w:cs="Times New Roman"/>
          <w:sz w:val="24"/>
          <w:szCs w:val="24"/>
        </w:rPr>
        <w:t xml:space="preserve">po 27 rokoch aktívnej a priebežnej činnosti </w:t>
      </w:r>
      <w:r w:rsidRPr="001B340E">
        <w:rPr>
          <w:rFonts w:asciiTheme="majorHAnsi" w:hAnsiTheme="majorHAnsi" w:cstheme="majorHAnsi"/>
          <w:sz w:val="24"/>
          <w:szCs w:val="24"/>
        </w:rPr>
        <w:t xml:space="preserve">je dočasne prerušená z dôvodu chýbajúcich umeleckých vedúcich. </w:t>
      </w:r>
      <w:r w:rsidRPr="001B340E">
        <w:rPr>
          <w:rFonts w:asciiTheme="majorHAnsi" w:hAnsiTheme="majorHAnsi" w:cs="Times New Roman"/>
          <w:sz w:val="24"/>
          <w:szCs w:val="24"/>
        </w:rPr>
        <w:t xml:space="preserve">Našim zámerom je postupne obnoviť pravidelnú činnosť detského folklórneho súboru. V tomto prechodnom období sa realizujú tanečné domy pre najmenších, ktoré prebiehajú s mesačnou pravidelnosťou pre škôlkarov a žiakov prvého stupňa. Hudobný </w:t>
      </w:r>
      <w:proofErr w:type="spellStart"/>
      <w:r w:rsidRPr="001B340E">
        <w:rPr>
          <w:rFonts w:asciiTheme="majorHAnsi" w:hAnsiTheme="majorHAnsi" w:cs="Times New Roman"/>
          <w:sz w:val="24"/>
          <w:szCs w:val="24"/>
        </w:rPr>
        <w:t>doprovod</w:t>
      </w:r>
      <w:proofErr w:type="spellEnd"/>
      <w:r w:rsidRPr="001B340E">
        <w:rPr>
          <w:rFonts w:asciiTheme="majorHAnsi" w:hAnsiTheme="majorHAnsi" w:cs="Times New Roman"/>
          <w:sz w:val="24"/>
          <w:szCs w:val="24"/>
        </w:rPr>
        <w:t xml:space="preserve"> týchto podujatí zabezpečí ľudová hudba </w:t>
      </w:r>
      <w:proofErr w:type="spellStart"/>
      <w:r w:rsidRPr="001B340E">
        <w:rPr>
          <w:rFonts w:asciiTheme="majorHAnsi" w:hAnsiTheme="majorHAnsi" w:cs="Times New Roman"/>
          <w:sz w:val="24"/>
          <w:szCs w:val="24"/>
        </w:rPr>
        <w:t>File</w:t>
      </w:r>
      <w:proofErr w:type="spellEnd"/>
      <w:r w:rsidRPr="001B340E">
        <w:rPr>
          <w:rFonts w:asciiTheme="majorHAnsi" w:hAnsiTheme="majorHAnsi" w:cs="Times New Roman"/>
          <w:sz w:val="24"/>
          <w:szCs w:val="24"/>
        </w:rPr>
        <w:t xml:space="preserve"> Banda, lektormi ľudového tanca, detských ľudových hier a školy spevu sú bývalí tanečníci FS </w:t>
      </w:r>
      <w:proofErr w:type="spellStart"/>
      <w:r w:rsidRPr="001B340E">
        <w:rPr>
          <w:rFonts w:asciiTheme="majorHAnsi" w:hAnsiTheme="majorHAnsi" w:cs="Times New Roman"/>
          <w:sz w:val="24"/>
          <w:szCs w:val="24"/>
        </w:rPr>
        <w:t>Rakonca</w:t>
      </w:r>
      <w:proofErr w:type="spellEnd"/>
      <w:r w:rsidRPr="001B340E">
        <w:rPr>
          <w:rFonts w:asciiTheme="majorHAnsi" w:hAnsiTheme="majorHAnsi" w:cs="Times New Roman"/>
          <w:sz w:val="24"/>
          <w:szCs w:val="24"/>
        </w:rPr>
        <w:t xml:space="preserve"> a členovia speváckej skupiny </w:t>
      </w:r>
      <w:proofErr w:type="spellStart"/>
      <w:r w:rsidRPr="001B340E">
        <w:rPr>
          <w:rFonts w:asciiTheme="majorHAnsi" w:hAnsiTheme="majorHAnsi" w:cs="Times New Roman"/>
          <w:sz w:val="24"/>
          <w:szCs w:val="24"/>
        </w:rPr>
        <w:t>Foncsik</w:t>
      </w:r>
      <w:proofErr w:type="spellEnd"/>
      <w:r w:rsidRPr="001B340E">
        <w:rPr>
          <w:rFonts w:asciiTheme="majorHAnsi" w:hAnsiTheme="majorHAnsi" w:cs="Times New Roman"/>
          <w:sz w:val="24"/>
          <w:szCs w:val="24"/>
        </w:rPr>
        <w:t xml:space="preserve">. Charakter činnosti je priebežný, s cieľom nájsť a vyškoliť nových vedúcich súboru a vybudovať novú členskú základňu Detského folklórneho súboru </w:t>
      </w:r>
      <w:proofErr w:type="spellStart"/>
      <w:r w:rsidRPr="001B340E">
        <w:rPr>
          <w:rFonts w:asciiTheme="majorHAnsi" w:hAnsiTheme="majorHAnsi" w:cs="Times New Roman"/>
          <w:sz w:val="24"/>
          <w:szCs w:val="24"/>
        </w:rPr>
        <w:t>Rakonca</w:t>
      </w:r>
      <w:proofErr w:type="spellEnd"/>
      <w:r w:rsidRPr="001B340E">
        <w:rPr>
          <w:rFonts w:asciiTheme="majorHAnsi" w:hAnsiTheme="majorHAnsi" w:cs="Times New Roman"/>
          <w:sz w:val="24"/>
          <w:szCs w:val="24"/>
        </w:rPr>
        <w:t xml:space="preserve">. </w:t>
      </w:r>
    </w:p>
    <w:p w14:paraId="61C7CD3F" w14:textId="77777777" w:rsidR="001B340E" w:rsidRPr="001B340E" w:rsidRDefault="001B340E" w:rsidP="001B340E">
      <w:pPr>
        <w:spacing w:before="0" w:after="120" w:line="276" w:lineRule="auto"/>
        <w:jc w:val="both"/>
        <w:rPr>
          <w:rFonts w:asciiTheme="majorHAnsi" w:hAnsiTheme="majorHAnsi" w:cs="Times New Roman"/>
          <w:sz w:val="24"/>
          <w:szCs w:val="24"/>
        </w:rPr>
      </w:pPr>
      <w:r w:rsidRPr="001B340E">
        <w:rPr>
          <w:rFonts w:asciiTheme="majorHAnsi" w:hAnsiTheme="majorHAnsi" w:cstheme="majorHAnsi"/>
          <w:sz w:val="24"/>
          <w:szCs w:val="24"/>
        </w:rPr>
        <w:lastRenderedPageBreak/>
        <w:t xml:space="preserve">MsKS zabezpečuje propagáciu a prezentáciu svojich akcií, kultúrnych podujatí na lokálnej, regionálnej a celoslovenskej úrovni. </w:t>
      </w:r>
      <w:r w:rsidRPr="001B340E">
        <w:rPr>
          <w:rFonts w:asciiTheme="majorHAnsi" w:hAnsiTheme="majorHAnsi" w:cs="Times New Roman"/>
          <w:sz w:val="24"/>
          <w:szCs w:val="24"/>
        </w:rPr>
        <w:t xml:space="preserve">Propagácia prebieha formou tlačených plagátov a letákov, formou elektronických pozvánok, </w:t>
      </w:r>
      <w:r w:rsidRPr="001B340E">
        <w:rPr>
          <w:rFonts w:asciiTheme="majorHAnsi" w:hAnsiTheme="majorHAnsi"/>
          <w:bCs/>
          <w:iCs/>
          <w:sz w:val="24"/>
          <w:szCs w:val="24"/>
        </w:rPr>
        <w:t>pravidelným informovaním občanov pomocou mestského rozhlasu a mestských novín, prostredníctvom vlastných sociálnych sietí</w:t>
      </w:r>
      <w:r w:rsidRPr="001B340E">
        <w:rPr>
          <w:rFonts w:asciiTheme="majorHAnsi" w:hAnsiTheme="majorHAnsi" w:cs="Times New Roman"/>
          <w:sz w:val="24"/>
          <w:szCs w:val="24"/>
        </w:rPr>
        <w:t xml:space="preserve"> (</w:t>
      </w:r>
      <w:proofErr w:type="spellStart"/>
      <w:r w:rsidRPr="001B340E">
        <w:rPr>
          <w:rFonts w:asciiTheme="majorHAnsi" w:hAnsiTheme="majorHAnsi" w:cs="Times New Roman"/>
          <w:sz w:val="24"/>
          <w:szCs w:val="24"/>
        </w:rPr>
        <w:t>facebook</w:t>
      </w:r>
      <w:proofErr w:type="spellEnd"/>
      <w:r w:rsidRPr="001B340E">
        <w:rPr>
          <w:rFonts w:asciiTheme="majorHAnsi" w:hAnsiTheme="majorHAnsi" w:cs="Times New Roman"/>
          <w:sz w:val="24"/>
          <w:szCs w:val="24"/>
        </w:rPr>
        <w:t xml:space="preserve">, </w:t>
      </w:r>
      <w:proofErr w:type="spellStart"/>
      <w:r w:rsidRPr="001B340E">
        <w:rPr>
          <w:rFonts w:asciiTheme="majorHAnsi" w:hAnsiTheme="majorHAnsi" w:cs="Times New Roman"/>
          <w:sz w:val="24"/>
          <w:szCs w:val="24"/>
        </w:rPr>
        <w:t>instagram</w:t>
      </w:r>
      <w:proofErr w:type="spellEnd"/>
      <w:r w:rsidRPr="001B340E">
        <w:rPr>
          <w:rFonts w:asciiTheme="majorHAnsi" w:hAnsiTheme="majorHAnsi" w:cs="Times New Roman"/>
          <w:sz w:val="24"/>
          <w:szCs w:val="24"/>
        </w:rPr>
        <w:t xml:space="preserve">), web stránky MsKS, web stránky festivalu </w:t>
      </w:r>
      <w:proofErr w:type="spellStart"/>
      <w:r w:rsidRPr="001B340E">
        <w:rPr>
          <w:rFonts w:asciiTheme="majorHAnsi" w:hAnsiTheme="majorHAnsi" w:cs="Times New Roman"/>
          <w:sz w:val="24"/>
          <w:szCs w:val="24"/>
        </w:rPr>
        <w:t>UDVart</w:t>
      </w:r>
      <w:proofErr w:type="spellEnd"/>
      <w:r w:rsidRPr="001B340E">
        <w:rPr>
          <w:rFonts w:asciiTheme="majorHAnsi" w:hAnsiTheme="majorHAnsi" w:cs="Times New Roman"/>
          <w:sz w:val="24"/>
          <w:szCs w:val="24"/>
        </w:rPr>
        <w:t xml:space="preserve">, </w:t>
      </w:r>
      <w:r w:rsidRPr="001B340E">
        <w:rPr>
          <w:rFonts w:asciiTheme="majorHAnsi" w:hAnsiTheme="majorHAnsi"/>
          <w:bCs/>
          <w:iCs/>
          <w:sz w:val="24"/>
          <w:szCs w:val="24"/>
        </w:rPr>
        <w:t xml:space="preserve">aktívnou komunikáciou s médiami, prípravou tlačových správ pre tlačové agentúry, </w:t>
      </w:r>
      <w:r w:rsidRPr="001B340E">
        <w:rPr>
          <w:rFonts w:asciiTheme="majorHAnsi" w:hAnsiTheme="majorHAnsi"/>
          <w:sz w:val="24"/>
          <w:szCs w:val="24"/>
        </w:rPr>
        <w:t>širokému okruhu predstaviteľov printových a elektronických médií i informačných portálov</w:t>
      </w:r>
      <w:r w:rsidRPr="001B340E">
        <w:rPr>
          <w:rFonts w:asciiTheme="majorHAnsi" w:hAnsiTheme="majorHAnsi" w:cs="Times New Roman"/>
          <w:sz w:val="24"/>
          <w:szCs w:val="24"/>
        </w:rPr>
        <w:t xml:space="preserve">. Aktivity projektu dostanú publicitu v televízii, v rozhlase, v tlačených a elektronických médiách. MsKS využíva aj možnosti inzercie doma i v zahraničí v tlačených a elektronických médiách, na </w:t>
      </w:r>
      <w:proofErr w:type="spellStart"/>
      <w:r w:rsidRPr="001B340E">
        <w:rPr>
          <w:rFonts w:asciiTheme="majorHAnsi" w:hAnsiTheme="majorHAnsi" w:cs="Times New Roman"/>
          <w:sz w:val="24"/>
          <w:szCs w:val="24"/>
        </w:rPr>
        <w:t>facebook</w:t>
      </w:r>
      <w:proofErr w:type="spellEnd"/>
      <w:r w:rsidRPr="001B340E">
        <w:rPr>
          <w:rFonts w:asciiTheme="majorHAnsi" w:hAnsiTheme="majorHAnsi" w:cs="Times New Roman"/>
          <w:sz w:val="24"/>
          <w:szCs w:val="24"/>
        </w:rPr>
        <w:t>-u a na plochách veľkoplošnej inzercie (billboardy, LED panely).</w:t>
      </w:r>
    </w:p>
    <w:p w14:paraId="4919DC3A" w14:textId="77777777" w:rsidR="001B340E" w:rsidRPr="001B340E" w:rsidRDefault="001B340E" w:rsidP="001B340E">
      <w:pPr>
        <w:spacing w:before="0" w:after="120" w:line="276" w:lineRule="auto"/>
        <w:jc w:val="both"/>
        <w:rPr>
          <w:rFonts w:asciiTheme="majorHAnsi" w:hAnsiTheme="majorHAnsi"/>
          <w:sz w:val="24"/>
          <w:szCs w:val="24"/>
        </w:rPr>
      </w:pPr>
      <w:r w:rsidRPr="001B340E">
        <w:rPr>
          <w:rFonts w:asciiTheme="majorHAnsi" w:hAnsiTheme="majorHAnsi"/>
          <w:sz w:val="24"/>
          <w:szCs w:val="24"/>
        </w:rPr>
        <w:t>MsKS vydáva aj rôzne brožúry o svojich podujatiach či kultúrnych zoskupeniach. V rámci rôznych cezhraničných spoluprác sú vydané publikácie či brožúry s miestnymi hodnotami zúčastnených obcí a s výsledkami projektov. Vyhotovia sa krátke filmy s prezentovaním kultúrnych podujatí a festivalov. Pomocou Google kalendára sa MsKS a iné mestské inštitúcie vzájomne informujú o svojich podujatiach a možnosť zdieľania kultúrnych podujatí v Google kalendári majú aj obyvatelia.</w:t>
      </w:r>
    </w:p>
    <w:p w14:paraId="00227DF5" w14:textId="77777777" w:rsidR="001B340E" w:rsidRPr="001B340E" w:rsidRDefault="001B340E" w:rsidP="001B340E">
      <w:pPr>
        <w:spacing w:before="0" w:after="120" w:line="276" w:lineRule="auto"/>
        <w:jc w:val="both"/>
        <w:rPr>
          <w:rFonts w:asciiTheme="majorHAnsi" w:hAnsiTheme="majorHAnsi"/>
          <w:sz w:val="24"/>
          <w:szCs w:val="24"/>
        </w:rPr>
      </w:pPr>
      <w:r w:rsidRPr="001B340E">
        <w:rPr>
          <w:rFonts w:asciiTheme="majorHAnsi" w:hAnsiTheme="majorHAnsi"/>
          <w:sz w:val="24"/>
          <w:szCs w:val="24"/>
        </w:rPr>
        <w:t xml:space="preserve">Mesačne vychádzajú mestské noviny pod názvom Fiľakovské zvesti – </w:t>
      </w:r>
      <w:proofErr w:type="spellStart"/>
      <w:r w:rsidRPr="001B340E">
        <w:rPr>
          <w:rFonts w:asciiTheme="majorHAnsi" w:hAnsiTheme="majorHAnsi"/>
          <w:sz w:val="24"/>
          <w:szCs w:val="24"/>
        </w:rPr>
        <w:t>Füleki</w:t>
      </w:r>
      <w:proofErr w:type="spellEnd"/>
      <w:r w:rsidRPr="001B340E">
        <w:rPr>
          <w:rFonts w:asciiTheme="majorHAnsi" w:hAnsiTheme="majorHAnsi"/>
          <w:sz w:val="24"/>
          <w:szCs w:val="24"/>
        </w:rPr>
        <w:t xml:space="preserve"> </w:t>
      </w:r>
      <w:proofErr w:type="spellStart"/>
      <w:r w:rsidRPr="001B340E">
        <w:rPr>
          <w:rFonts w:asciiTheme="majorHAnsi" w:hAnsiTheme="majorHAnsi"/>
          <w:sz w:val="24"/>
          <w:szCs w:val="24"/>
        </w:rPr>
        <w:t>Hírlap</w:t>
      </w:r>
      <w:proofErr w:type="spellEnd"/>
      <w:r w:rsidRPr="001B340E">
        <w:rPr>
          <w:rFonts w:asciiTheme="majorHAnsi" w:hAnsiTheme="majorHAnsi"/>
          <w:sz w:val="24"/>
          <w:szCs w:val="24"/>
        </w:rPr>
        <w:t>, ktoré vydáva samospráva a na príprave novín okrem zamestnancov MsÚ a HMF spolupracujú aj zamestnanci MsKS. V novinách sú prezentované plánované a realizované podujatia, ako aj výsledky činnosti MsKS. Zamestnanci inštitúcie okrem prípravy vlastných článkov v slovenčine a v maďarčine k príprave novín prispejú aj jazykovou korektúrou a prekladmi textov.</w:t>
      </w:r>
    </w:p>
    <w:p w14:paraId="4646CE29" w14:textId="77777777" w:rsidR="001B340E" w:rsidRPr="00EB2B73" w:rsidRDefault="001B340E" w:rsidP="001B340E">
      <w:pPr>
        <w:spacing w:before="0" w:after="120" w:line="276" w:lineRule="auto"/>
        <w:jc w:val="both"/>
        <w:rPr>
          <w:rFonts w:asciiTheme="majorHAnsi" w:hAnsiTheme="majorHAnsi" w:cstheme="majorHAnsi"/>
          <w:sz w:val="24"/>
          <w:szCs w:val="24"/>
        </w:rPr>
      </w:pPr>
      <w:r w:rsidRPr="001B340E">
        <w:rPr>
          <w:rFonts w:asciiTheme="majorHAnsi" w:hAnsiTheme="majorHAnsi" w:cstheme="majorHAnsi"/>
          <w:sz w:val="24"/>
          <w:szCs w:val="24"/>
        </w:rPr>
        <w:t xml:space="preserve">V rámci kultúrnej spolupráci MsKS spolupracuje s kultúrnymi inštitúciami mesta ako </w:t>
      </w:r>
      <w:r w:rsidRPr="001B340E">
        <w:rPr>
          <w:rFonts w:asciiTheme="majorHAnsi" w:hAnsiTheme="majorHAnsi"/>
          <w:sz w:val="24"/>
          <w:szCs w:val="24"/>
        </w:rPr>
        <w:t xml:space="preserve">Hradné múzeum vo Fiľakove, Verejnoprospešné služby Fiľakovo, miestne školy a škôlky, </w:t>
      </w:r>
      <w:proofErr w:type="spellStart"/>
      <w:r w:rsidRPr="001B340E">
        <w:rPr>
          <w:rFonts w:asciiTheme="majorHAnsi" w:hAnsiTheme="majorHAnsi"/>
          <w:sz w:val="24"/>
          <w:szCs w:val="24"/>
        </w:rPr>
        <w:t>Csemadok</w:t>
      </w:r>
      <w:proofErr w:type="spellEnd"/>
      <w:r w:rsidRPr="001B340E">
        <w:rPr>
          <w:rFonts w:asciiTheme="majorHAnsi" w:hAnsiTheme="majorHAnsi"/>
          <w:sz w:val="24"/>
          <w:szCs w:val="24"/>
        </w:rPr>
        <w:t xml:space="preserve"> – Základná organizácia Fiľakovo, Dom Matice slovenskej vo Fiľakove, Jednota dôchodcov – Miestna organizácia Fiľakovo, </w:t>
      </w:r>
      <w:r w:rsidRPr="001B340E">
        <w:rPr>
          <w:rFonts w:asciiTheme="majorHAnsi" w:hAnsiTheme="majorHAnsi" w:cstheme="majorHAnsi"/>
          <w:sz w:val="24"/>
          <w:szCs w:val="24"/>
        </w:rPr>
        <w:t>Klub dôchodcov mesta Fiľakovo</w:t>
      </w:r>
      <w:r w:rsidRPr="001B340E">
        <w:rPr>
          <w:rFonts w:asciiTheme="majorHAnsi" w:hAnsiTheme="majorHAnsi"/>
          <w:sz w:val="24"/>
          <w:szCs w:val="24"/>
        </w:rPr>
        <w:t>, Rímsko-katolícka farnosť vo Fiľakove, podnikatelia mesta, mimovládne organizácie, umelecké agentúry, masmédiá, zahraničné kultúrne inštitúcie a iní zahraniční partneri či družobné mestá.</w:t>
      </w:r>
    </w:p>
    <w:p w14:paraId="26E2BD1E" w14:textId="255FD08A" w:rsidR="002926CD" w:rsidRPr="00D5758D" w:rsidRDefault="002926CD" w:rsidP="002926CD">
      <w:pPr>
        <w:jc w:val="both"/>
        <w:rPr>
          <w:rFonts w:asciiTheme="majorHAnsi" w:hAnsiTheme="majorHAnsi" w:cstheme="majorHAnsi"/>
          <w:sz w:val="24"/>
          <w:szCs w:val="24"/>
        </w:rPr>
      </w:pPr>
    </w:p>
    <w:p w14:paraId="637DE3EA" w14:textId="77777777" w:rsidR="002926CD" w:rsidRPr="00A85177" w:rsidRDefault="002926CD" w:rsidP="002926CD">
      <w:pPr>
        <w:jc w:val="both"/>
        <w:rPr>
          <w:rFonts w:asciiTheme="majorHAnsi" w:hAnsiTheme="majorHAnsi" w:cstheme="majorHAnsi"/>
          <w:b/>
          <w:bCs/>
          <w:color w:val="2F5496" w:themeColor="accent1" w:themeShade="BF"/>
          <w:sz w:val="24"/>
          <w:szCs w:val="24"/>
        </w:rPr>
      </w:pPr>
      <w:r w:rsidRPr="00A85177">
        <w:rPr>
          <w:rFonts w:asciiTheme="majorHAnsi" w:hAnsiTheme="majorHAnsi" w:cstheme="majorHAnsi"/>
          <w:b/>
          <w:bCs/>
          <w:color w:val="2F5496" w:themeColor="accent1" w:themeShade="BF"/>
          <w:sz w:val="24"/>
          <w:szCs w:val="24"/>
        </w:rPr>
        <w:t>Hradné múzeum vo Fiľakove (HMF)</w:t>
      </w:r>
    </w:p>
    <w:p w14:paraId="0696D2CA" w14:textId="170D156A" w:rsidR="002926CD" w:rsidRPr="00D5758D" w:rsidRDefault="002926CD" w:rsidP="002926CD">
      <w:pPr>
        <w:jc w:val="both"/>
        <w:rPr>
          <w:rFonts w:asciiTheme="majorHAnsi" w:hAnsiTheme="majorHAnsi" w:cstheme="majorHAnsi"/>
          <w:sz w:val="24"/>
          <w:szCs w:val="24"/>
        </w:rPr>
      </w:pPr>
      <w:r w:rsidRPr="00D5758D">
        <w:rPr>
          <w:rFonts w:asciiTheme="majorHAnsi" w:hAnsiTheme="majorHAnsi" w:cstheme="majorHAnsi"/>
          <w:sz w:val="24"/>
          <w:szCs w:val="24"/>
        </w:rPr>
        <w:t xml:space="preserve">vzniklo v roku 2007. Je príspevkovou organizáciou, ktorá je svojim rozpočtom napojená na rozpočet mesta Fiľakovo od začiatku r. 2008. </w:t>
      </w:r>
      <w:r w:rsidR="00CC7485">
        <w:rPr>
          <w:rFonts w:asciiTheme="majorHAnsi" w:hAnsiTheme="majorHAnsi" w:cstheme="majorHAnsi"/>
          <w:sz w:val="24"/>
          <w:szCs w:val="24"/>
        </w:rPr>
        <w:t>Konc</w:t>
      </w:r>
      <w:r w:rsidR="00A53082">
        <w:rPr>
          <w:rFonts w:asciiTheme="majorHAnsi" w:hAnsiTheme="majorHAnsi" w:cstheme="majorHAnsi"/>
          <w:sz w:val="24"/>
          <w:szCs w:val="24"/>
        </w:rPr>
        <w:t>om</w:t>
      </w:r>
      <w:r w:rsidRPr="00D5758D">
        <w:rPr>
          <w:rFonts w:asciiTheme="majorHAnsi" w:hAnsiTheme="majorHAnsi" w:cstheme="majorHAnsi"/>
          <w:sz w:val="24"/>
          <w:szCs w:val="24"/>
        </w:rPr>
        <w:t xml:space="preserve"> roka 201</w:t>
      </w:r>
      <w:r w:rsidR="00CC7485">
        <w:rPr>
          <w:rFonts w:asciiTheme="majorHAnsi" w:hAnsiTheme="majorHAnsi" w:cstheme="majorHAnsi"/>
          <w:sz w:val="24"/>
          <w:szCs w:val="24"/>
        </w:rPr>
        <w:t>1</w:t>
      </w:r>
      <w:r w:rsidRPr="00D5758D">
        <w:rPr>
          <w:rFonts w:asciiTheme="majorHAnsi" w:hAnsiTheme="majorHAnsi" w:cstheme="majorHAnsi"/>
          <w:sz w:val="24"/>
          <w:szCs w:val="24"/>
        </w:rPr>
        <w:t xml:space="preserve"> boli k HMF pričlenené ako oddelenia Mestská knižnica vo Fiľakove, Novohradské turisticko</w:t>
      </w:r>
      <w:r w:rsidR="00D5758D">
        <w:rPr>
          <w:rFonts w:asciiTheme="majorHAnsi" w:hAnsiTheme="majorHAnsi" w:cstheme="majorHAnsi"/>
          <w:sz w:val="24"/>
          <w:szCs w:val="24"/>
        </w:rPr>
        <w:t>-</w:t>
      </w:r>
      <w:r w:rsidRPr="00D5758D">
        <w:rPr>
          <w:rFonts w:asciiTheme="majorHAnsi" w:hAnsiTheme="majorHAnsi" w:cstheme="majorHAnsi"/>
          <w:sz w:val="24"/>
          <w:szCs w:val="24"/>
        </w:rPr>
        <w:t>informačné centrum</w:t>
      </w:r>
      <w:r w:rsidR="00862660">
        <w:rPr>
          <w:rFonts w:asciiTheme="majorHAnsi" w:hAnsiTheme="majorHAnsi" w:cstheme="majorHAnsi"/>
          <w:sz w:val="24"/>
          <w:szCs w:val="24"/>
        </w:rPr>
        <w:t xml:space="preserve"> (NTIC)</w:t>
      </w:r>
      <w:r w:rsidRPr="00D5758D">
        <w:rPr>
          <w:rFonts w:asciiTheme="majorHAnsi" w:hAnsiTheme="majorHAnsi" w:cstheme="majorHAnsi"/>
          <w:sz w:val="24"/>
          <w:szCs w:val="24"/>
        </w:rPr>
        <w:t xml:space="preserve"> a Mestské vlastivedné múzeum. HMF spravuje okrem hradného areálu, časti </w:t>
      </w:r>
      <w:proofErr w:type="spellStart"/>
      <w:r w:rsidRPr="00D5758D">
        <w:rPr>
          <w:rFonts w:asciiTheme="majorHAnsi" w:hAnsiTheme="majorHAnsi" w:cstheme="majorHAnsi"/>
          <w:sz w:val="24"/>
          <w:szCs w:val="24"/>
        </w:rPr>
        <w:t>Vigadó</w:t>
      </w:r>
      <w:proofErr w:type="spellEnd"/>
      <w:r w:rsidRPr="00D5758D">
        <w:rPr>
          <w:rFonts w:asciiTheme="majorHAnsi" w:hAnsiTheme="majorHAnsi" w:cstheme="majorHAnsi"/>
          <w:sz w:val="24"/>
          <w:szCs w:val="24"/>
        </w:rPr>
        <w:t xml:space="preserve"> (mestské múzeum s depozitármi vo dvore) aj druhé krídlo budovy (divadelnú sálu s prislúchajúcimi priestormi), ako aj areál Novohradského turisticko</w:t>
      </w:r>
      <w:r w:rsidR="00D5758D">
        <w:rPr>
          <w:rFonts w:asciiTheme="majorHAnsi" w:hAnsiTheme="majorHAnsi" w:cstheme="majorHAnsi"/>
          <w:sz w:val="24"/>
          <w:szCs w:val="24"/>
        </w:rPr>
        <w:t>-</w:t>
      </w:r>
      <w:r w:rsidRPr="00D5758D">
        <w:rPr>
          <w:rFonts w:asciiTheme="majorHAnsi" w:hAnsiTheme="majorHAnsi" w:cstheme="majorHAnsi"/>
          <w:sz w:val="24"/>
          <w:szCs w:val="24"/>
        </w:rPr>
        <w:t>informačného centra (PHRSR Fiľakovo, 2015, s.190 - 191).</w:t>
      </w:r>
    </w:p>
    <w:p w14:paraId="5D91A4E2" w14:textId="1A85B586" w:rsidR="002926CD" w:rsidRPr="00631304" w:rsidRDefault="002926CD" w:rsidP="008E1BE4">
      <w:pPr>
        <w:jc w:val="both"/>
        <w:rPr>
          <w:rFonts w:asciiTheme="majorHAnsi" w:hAnsiTheme="majorHAnsi" w:cstheme="majorHAnsi"/>
          <w:bCs/>
          <w:sz w:val="24"/>
          <w:szCs w:val="24"/>
        </w:rPr>
      </w:pPr>
      <w:r w:rsidRPr="00D5758D">
        <w:rPr>
          <w:rFonts w:asciiTheme="majorHAnsi" w:hAnsiTheme="majorHAnsi" w:cstheme="majorHAnsi"/>
          <w:sz w:val="24"/>
          <w:szCs w:val="24"/>
        </w:rPr>
        <w:lastRenderedPageBreak/>
        <w:t xml:space="preserve">Mestská knižnica vo Fiľakove je organizačnou súčasťou Hradného múzea vo Fiľakove od r. 2011. Knižnica pre svojich čitateľov </w:t>
      </w:r>
      <w:r w:rsidRPr="00400C56">
        <w:rPr>
          <w:rFonts w:asciiTheme="majorHAnsi" w:hAnsiTheme="majorHAnsi" w:cstheme="majorHAnsi"/>
          <w:sz w:val="24"/>
          <w:szCs w:val="24"/>
        </w:rPr>
        <w:t>objednáv</w:t>
      </w:r>
      <w:r w:rsidR="00400C56" w:rsidRPr="00400C56">
        <w:rPr>
          <w:rFonts w:asciiTheme="majorHAnsi" w:hAnsiTheme="majorHAnsi" w:cstheme="majorHAnsi"/>
          <w:sz w:val="24"/>
          <w:szCs w:val="24"/>
        </w:rPr>
        <w:t>a</w:t>
      </w:r>
      <w:r w:rsidR="00400C56">
        <w:rPr>
          <w:rFonts w:asciiTheme="majorHAnsi" w:hAnsiTheme="majorHAnsi" w:cstheme="majorHAnsi"/>
          <w:color w:val="FF0000"/>
          <w:sz w:val="24"/>
          <w:szCs w:val="24"/>
        </w:rPr>
        <w:t xml:space="preserve"> </w:t>
      </w:r>
      <w:r w:rsidRPr="00D5758D">
        <w:rPr>
          <w:rFonts w:asciiTheme="majorHAnsi" w:hAnsiTheme="majorHAnsi" w:cstheme="majorHAnsi"/>
          <w:sz w:val="24"/>
          <w:szCs w:val="24"/>
        </w:rPr>
        <w:t xml:space="preserve">viacero druhov novín a časopisov: Pravda, Sme, </w:t>
      </w:r>
      <w:proofErr w:type="spellStart"/>
      <w:r w:rsidRPr="00D5758D">
        <w:rPr>
          <w:rFonts w:asciiTheme="majorHAnsi" w:hAnsiTheme="majorHAnsi" w:cstheme="majorHAnsi"/>
          <w:sz w:val="24"/>
          <w:szCs w:val="24"/>
        </w:rPr>
        <w:t>Új</w:t>
      </w:r>
      <w:proofErr w:type="spellEnd"/>
      <w:r w:rsidRPr="00D5758D">
        <w:rPr>
          <w:rFonts w:asciiTheme="majorHAnsi" w:hAnsiTheme="majorHAnsi" w:cstheme="majorHAnsi"/>
          <w:sz w:val="24"/>
          <w:szCs w:val="24"/>
        </w:rPr>
        <w:t xml:space="preserve"> </w:t>
      </w:r>
      <w:proofErr w:type="spellStart"/>
      <w:r w:rsidRPr="00D5758D">
        <w:rPr>
          <w:rFonts w:asciiTheme="majorHAnsi" w:hAnsiTheme="majorHAnsi" w:cstheme="majorHAnsi"/>
          <w:sz w:val="24"/>
          <w:szCs w:val="24"/>
        </w:rPr>
        <w:t>Szó</w:t>
      </w:r>
      <w:proofErr w:type="spellEnd"/>
      <w:r w:rsidRPr="00D5758D">
        <w:rPr>
          <w:rFonts w:asciiTheme="majorHAnsi" w:hAnsiTheme="majorHAnsi" w:cstheme="majorHAnsi"/>
          <w:sz w:val="24"/>
          <w:szCs w:val="24"/>
        </w:rPr>
        <w:t xml:space="preserve">, Novohradské noviny, </w:t>
      </w:r>
      <w:r w:rsidR="008E1BE4">
        <w:rPr>
          <w:rFonts w:asciiTheme="majorHAnsi" w:hAnsiTheme="majorHAnsi" w:cstheme="majorHAnsi"/>
          <w:sz w:val="24"/>
          <w:szCs w:val="24"/>
        </w:rPr>
        <w:t xml:space="preserve">My, </w:t>
      </w:r>
      <w:r w:rsidRPr="00D5758D">
        <w:rPr>
          <w:rFonts w:asciiTheme="majorHAnsi" w:hAnsiTheme="majorHAnsi" w:cstheme="majorHAnsi"/>
          <w:sz w:val="24"/>
          <w:szCs w:val="24"/>
        </w:rPr>
        <w:t xml:space="preserve">Nový čas pre ženy, Slovenka, Týždeň, </w:t>
      </w:r>
      <w:proofErr w:type="spellStart"/>
      <w:r w:rsidRPr="00D5758D">
        <w:rPr>
          <w:rFonts w:asciiTheme="majorHAnsi" w:hAnsiTheme="majorHAnsi" w:cstheme="majorHAnsi"/>
          <w:sz w:val="24"/>
          <w:szCs w:val="24"/>
        </w:rPr>
        <w:t>Vasárnap</w:t>
      </w:r>
      <w:proofErr w:type="spellEnd"/>
      <w:r w:rsidRPr="00D5758D">
        <w:rPr>
          <w:rFonts w:asciiTheme="majorHAnsi" w:hAnsiTheme="majorHAnsi" w:cstheme="majorHAnsi"/>
          <w:sz w:val="24"/>
          <w:szCs w:val="24"/>
        </w:rPr>
        <w:t xml:space="preserve">, </w:t>
      </w:r>
      <w:proofErr w:type="spellStart"/>
      <w:r w:rsidRPr="00D5758D">
        <w:rPr>
          <w:rFonts w:asciiTheme="majorHAnsi" w:hAnsiTheme="majorHAnsi" w:cstheme="majorHAnsi"/>
          <w:sz w:val="24"/>
          <w:szCs w:val="24"/>
        </w:rPr>
        <w:t>Kiskegyed</w:t>
      </w:r>
      <w:proofErr w:type="spellEnd"/>
      <w:r w:rsidRPr="00D5758D">
        <w:rPr>
          <w:rFonts w:asciiTheme="majorHAnsi" w:hAnsiTheme="majorHAnsi" w:cstheme="majorHAnsi"/>
          <w:sz w:val="24"/>
          <w:szCs w:val="24"/>
        </w:rPr>
        <w:t>, Krásy Slovenska, Pekné bývanie, Záhradkár, Zdravie, Historická Revue. Elektronický on-line katalóg knižnice (elektronicky spracovaných 40 000 zväzkov kníh) je dostupný cez spoločnú internetovú stránku HMF (www.hradfilakovo.sk) len počas pracovnej doby zamestnancov knižnice, On-line rezervácia bude aktivovaná až po prevedení celého knižného fondu do systému (spolu so zväzkami odbornej knižnice) a po vytvorení vhodného servera. Knižný fond sa proti krádežiam chráni elektromagnetickým ochranným systémom (PHRSR Fiľakovo, 2015, s.194).</w:t>
      </w:r>
    </w:p>
    <w:p w14:paraId="376F53BC" w14:textId="77777777" w:rsidR="002926CD" w:rsidRDefault="002926CD" w:rsidP="002926CD">
      <w:pPr>
        <w:jc w:val="both"/>
        <w:rPr>
          <w:rFonts w:ascii="Tahoma" w:hAnsi="Tahoma" w:cs="Tahoma"/>
          <w:sz w:val="20"/>
          <w:szCs w:val="20"/>
        </w:rPr>
      </w:pPr>
    </w:p>
    <w:p w14:paraId="44EC20C6" w14:textId="77777777" w:rsidR="002926CD" w:rsidRDefault="002926CD" w:rsidP="002926CD">
      <w:pPr>
        <w:jc w:val="both"/>
        <w:rPr>
          <w:rFonts w:ascii="Tahoma" w:hAnsi="Tahoma" w:cs="Tahoma"/>
          <w:sz w:val="20"/>
          <w:szCs w:val="20"/>
        </w:rPr>
      </w:pPr>
      <w:r>
        <w:rPr>
          <w:rFonts w:ascii="Tahoma" w:hAnsi="Tahoma" w:cs="Tahoma"/>
          <w:sz w:val="20"/>
          <w:szCs w:val="20"/>
        </w:rPr>
        <w:t>Nasledujúca tabuľka prezentuje vývoj počtu knižných jednotiek od roku 2011.</w:t>
      </w:r>
    </w:p>
    <w:p w14:paraId="31B21EBA" w14:textId="77777777" w:rsidR="002926CD" w:rsidRDefault="002926CD" w:rsidP="002926CD">
      <w:pPr>
        <w:jc w:val="both"/>
        <w:rPr>
          <w:rFonts w:ascii="Tahoma" w:hAnsi="Tahoma" w:cs="Tahoma"/>
          <w:sz w:val="20"/>
          <w:szCs w:val="20"/>
        </w:rPr>
      </w:pPr>
    </w:p>
    <w:tbl>
      <w:tblPr>
        <w:tblW w:w="9016" w:type="dxa"/>
        <w:tblInd w:w="70" w:type="dxa"/>
        <w:tblCellMar>
          <w:left w:w="70" w:type="dxa"/>
          <w:right w:w="70" w:type="dxa"/>
        </w:tblCellMar>
        <w:tblLook w:val="04A0" w:firstRow="1" w:lastRow="0" w:firstColumn="1" w:lastColumn="0" w:noHBand="0" w:noVBand="1"/>
      </w:tblPr>
      <w:tblGrid>
        <w:gridCol w:w="2152"/>
        <w:gridCol w:w="624"/>
        <w:gridCol w:w="624"/>
        <w:gridCol w:w="624"/>
        <w:gridCol w:w="624"/>
        <w:gridCol w:w="624"/>
        <w:gridCol w:w="624"/>
        <w:gridCol w:w="624"/>
        <w:gridCol w:w="624"/>
        <w:gridCol w:w="624"/>
        <w:gridCol w:w="624"/>
        <w:gridCol w:w="624"/>
      </w:tblGrid>
      <w:tr w:rsidR="002926CD" w14:paraId="69B6C3D3" w14:textId="77777777" w:rsidTr="002926CD">
        <w:trPr>
          <w:trHeight w:val="274"/>
        </w:trPr>
        <w:tc>
          <w:tcPr>
            <w:tcW w:w="9016" w:type="dxa"/>
            <w:gridSpan w:val="12"/>
            <w:shd w:val="clear" w:color="auto" w:fill="666699"/>
            <w:noWrap/>
            <w:vAlign w:val="center"/>
            <w:hideMark/>
          </w:tcPr>
          <w:p w14:paraId="19519466" w14:textId="77777777" w:rsidR="002926CD" w:rsidRDefault="002926CD">
            <w:pPr>
              <w:rPr>
                <w:rFonts w:ascii="Tahoma" w:hAnsi="Tahoma" w:cs="Tahoma"/>
                <w:color w:val="FFFFFF"/>
                <w:sz w:val="16"/>
                <w:szCs w:val="16"/>
              </w:rPr>
            </w:pPr>
            <w:r>
              <w:rPr>
                <w:rFonts w:ascii="Tahoma" w:hAnsi="Tahoma" w:cs="Tahoma"/>
                <w:color w:val="FFFFFF"/>
                <w:sz w:val="16"/>
                <w:szCs w:val="16"/>
              </w:rPr>
              <w:t xml:space="preserve">Verejná knižnica </w:t>
            </w:r>
          </w:p>
        </w:tc>
      </w:tr>
      <w:tr w:rsidR="002926CD" w14:paraId="6B071D79" w14:textId="77777777" w:rsidTr="002926CD">
        <w:trPr>
          <w:trHeight w:val="274"/>
        </w:trPr>
        <w:tc>
          <w:tcPr>
            <w:tcW w:w="2152" w:type="dxa"/>
            <w:noWrap/>
            <w:vAlign w:val="center"/>
            <w:hideMark/>
          </w:tcPr>
          <w:p w14:paraId="23836D64" w14:textId="77777777" w:rsidR="002926CD" w:rsidRDefault="002926CD">
            <w:pPr>
              <w:rPr>
                <w:rFonts w:ascii="Tahoma" w:hAnsi="Tahoma" w:cs="Tahoma"/>
                <w:sz w:val="16"/>
                <w:szCs w:val="16"/>
              </w:rPr>
            </w:pPr>
            <w:r>
              <w:rPr>
                <w:rFonts w:ascii="Tahoma" w:hAnsi="Tahoma" w:cs="Tahoma"/>
                <w:sz w:val="16"/>
                <w:szCs w:val="16"/>
              </w:rPr>
              <w:t>Mesto Fiľakovo</w:t>
            </w:r>
          </w:p>
        </w:tc>
        <w:tc>
          <w:tcPr>
            <w:tcW w:w="624" w:type="dxa"/>
            <w:noWrap/>
            <w:vAlign w:val="center"/>
            <w:hideMark/>
          </w:tcPr>
          <w:p w14:paraId="040852D9" w14:textId="77777777" w:rsidR="002926CD" w:rsidRDefault="002926CD">
            <w:pPr>
              <w:jc w:val="center"/>
              <w:rPr>
                <w:rFonts w:ascii="Tahoma" w:hAnsi="Tahoma" w:cs="Tahoma"/>
                <w:sz w:val="16"/>
                <w:szCs w:val="16"/>
              </w:rPr>
            </w:pPr>
            <w:r>
              <w:rPr>
                <w:rFonts w:ascii="Tahoma" w:hAnsi="Tahoma" w:cs="Tahoma"/>
                <w:sz w:val="16"/>
                <w:szCs w:val="16"/>
              </w:rPr>
              <w:t>2011</w:t>
            </w:r>
          </w:p>
        </w:tc>
        <w:tc>
          <w:tcPr>
            <w:tcW w:w="624" w:type="dxa"/>
            <w:noWrap/>
            <w:vAlign w:val="center"/>
            <w:hideMark/>
          </w:tcPr>
          <w:p w14:paraId="4E5F072D" w14:textId="77777777" w:rsidR="002926CD" w:rsidRDefault="002926CD">
            <w:pPr>
              <w:jc w:val="center"/>
              <w:rPr>
                <w:rFonts w:ascii="Tahoma" w:hAnsi="Tahoma" w:cs="Tahoma"/>
                <w:sz w:val="16"/>
                <w:szCs w:val="16"/>
              </w:rPr>
            </w:pPr>
            <w:r>
              <w:rPr>
                <w:rFonts w:ascii="Tahoma" w:hAnsi="Tahoma" w:cs="Tahoma"/>
                <w:sz w:val="16"/>
                <w:szCs w:val="16"/>
              </w:rPr>
              <w:t>2012</w:t>
            </w:r>
          </w:p>
        </w:tc>
        <w:tc>
          <w:tcPr>
            <w:tcW w:w="624" w:type="dxa"/>
            <w:noWrap/>
            <w:vAlign w:val="center"/>
            <w:hideMark/>
          </w:tcPr>
          <w:p w14:paraId="2EA339F7" w14:textId="77777777" w:rsidR="002926CD" w:rsidRDefault="002926CD">
            <w:pPr>
              <w:jc w:val="center"/>
              <w:rPr>
                <w:rFonts w:ascii="Tahoma" w:hAnsi="Tahoma" w:cs="Tahoma"/>
                <w:sz w:val="16"/>
                <w:szCs w:val="16"/>
              </w:rPr>
            </w:pPr>
            <w:r>
              <w:rPr>
                <w:rFonts w:ascii="Tahoma" w:hAnsi="Tahoma" w:cs="Tahoma"/>
                <w:sz w:val="16"/>
                <w:szCs w:val="16"/>
              </w:rPr>
              <w:t>2013</w:t>
            </w:r>
          </w:p>
        </w:tc>
        <w:tc>
          <w:tcPr>
            <w:tcW w:w="624" w:type="dxa"/>
            <w:noWrap/>
            <w:vAlign w:val="center"/>
            <w:hideMark/>
          </w:tcPr>
          <w:p w14:paraId="46F392CB" w14:textId="77777777" w:rsidR="002926CD" w:rsidRDefault="002926CD">
            <w:pPr>
              <w:jc w:val="center"/>
              <w:rPr>
                <w:rFonts w:ascii="Tahoma" w:hAnsi="Tahoma" w:cs="Tahoma"/>
                <w:sz w:val="16"/>
                <w:szCs w:val="16"/>
              </w:rPr>
            </w:pPr>
            <w:r>
              <w:rPr>
                <w:rFonts w:ascii="Tahoma" w:hAnsi="Tahoma" w:cs="Tahoma"/>
                <w:sz w:val="16"/>
                <w:szCs w:val="16"/>
              </w:rPr>
              <w:t>2014</w:t>
            </w:r>
          </w:p>
        </w:tc>
        <w:tc>
          <w:tcPr>
            <w:tcW w:w="624" w:type="dxa"/>
            <w:noWrap/>
            <w:vAlign w:val="center"/>
            <w:hideMark/>
          </w:tcPr>
          <w:p w14:paraId="09535C54" w14:textId="77777777" w:rsidR="002926CD" w:rsidRDefault="002926CD">
            <w:pPr>
              <w:jc w:val="center"/>
              <w:rPr>
                <w:rFonts w:ascii="Tahoma" w:hAnsi="Tahoma" w:cs="Tahoma"/>
                <w:sz w:val="16"/>
                <w:szCs w:val="16"/>
              </w:rPr>
            </w:pPr>
            <w:r>
              <w:rPr>
                <w:rFonts w:ascii="Tahoma" w:hAnsi="Tahoma" w:cs="Tahoma"/>
                <w:sz w:val="16"/>
                <w:szCs w:val="16"/>
              </w:rPr>
              <w:t>2015</w:t>
            </w:r>
          </w:p>
        </w:tc>
        <w:tc>
          <w:tcPr>
            <w:tcW w:w="624" w:type="dxa"/>
            <w:noWrap/>
            <w:vAlign w:val="center"/>
            <w:hideMark/>
          </w:tcPr>
          <w:p w14:paraId="5E09A92D" w14:textId="77777777" w:rsidR="002926CD" w:rsidRDefault="002926CD">
            <w:pPr>
              <w:jc w:val="center"/>
              <w:rPr>
                <w:rFonts w:ascii="Tahoma" w:hAnsi="Tahoma" w:cs="Tahoma"/>
                <w:sz w:val="16"/>
                <w:szCs w:val="16"/>
              </w:rPr>
            </w:pPr>
            <w:r>
              <w:rPr>
                <w:rFonts w:ascii="Tahoma" w:hAnsi="Tahoma" w:cs="Tahoma"/>
                <w:sz w:val="16"/>
                <w:szCs w:val="16"/>
              </w:rPr>
              <w:t>2016</w:t>
            </w:r>
          </w:p>
        </w:tc>
        <w:tc>
          <w:tcPr>
            <w:tcW w:w="624" w:type="dxa"/>
            <w:noWrap/>
            <w:vAlign w:val="center"/>
            <w:hideMark/>
          </w:tcPr>
          <w:p w14:paraId="33AC1910" w14:textId="77777777" w:rsidR="002926CD" w:rsidRDefault="002926CD">
            <w:pPr>
              <w:jc w:val="center"/>
              <w:rPr>
                <w:rFonts w:ascii="Tahoma" w:hAnsi="Tahoma" w:cs="Tahoma"/>
                <w:sz w:val="16"/>
                <w:szCs w:val="16"/>
              </w:rPr>
            </w:pPr>
            <w:r>
              <w:rPr>
                <w:rFonts w:ascii="Tahoma" w:hAnsi="Tahoma" w:cs="Tahoma"/>
                <w:sz w:val="16"/>
                <w:szCs w:val="16"/>
              </w:rPr>
              <w:t>2017</w:t>
            </w:r>
          </w:p>
        </w:tc>
        <w:tc>
          <w:tcPr>
            <w:tcW w:w="624" w:type="dxa"/>
            <w:noWrap/>
            <w:vAlign w:val="center"/>
            <w:hideMark/>
          </w:tcPr>
          <w:p w14:paraId="6C4A3BFF" w14:textId="77777777" w:rsidR="002926CD" w:rsidRDefault="002926CD">
            <w:pPr>
              <w:jc w:val="center"/>
              <w:rPr>
                <w:rFonts w:ascii="Tahoma" w:hAnsi="Tahoma" w:cs="Tahoma"/>
                <w:sz w:val="16"/>
                <w:szCs w:val="16"/>
              </w:rPr>
            </w:pPr>
            <w:r>
              <w:rPr>
                <w:rFonts w:ascii="Tahoma" w:hAnsi="Tahoma" w:cs="Tahoma"/>
                <w:sz w:val="16"/>
                <w:szCs w:val="16"/>
              </w:rPr>
              <w:t>2018</w:t>
            </w:r>
          </w:p>
        </w:tc>
        <w:tc>
          <w:tcPr>
            <w:tcW w:w="624" w:type="dxa"/>
            <w:noWrap/>
            <w:vAlign w:val="center"/>
            <w:hideMark/>
          </w:tcPr>
          <w:p w14:paraId="76ECA6E3" w14:textId="77777777" w:rsidR="002926CD" w:rsidRDefault="002926CD">
            <w:pPr>
              <w:jc w:val="center"/>
              <w:rPr>
                <w:rFonts w:ascii="Tahoma" w:hAnsi="Tahoma" w:cs="Tahoma"/>
                <w:sz w:val="16"/>
                <w:szCs w:val="16"/>
              </w:rPr>
            </w:pPr>
            <w:r>
              <w:rPr>
                <w:rFonts w:ascii="Tahoma" w:hAnsi="Tahoma" w:cs="Tahoma"/>
                <w:sz w:val="16"/>
                <w:szCs w:val="16"/>
              </w:rPr>
              <w:t>2019</w:t>
            </w:r>
          </w:p>
        </w:tc>
        <w:tc>
          <w:tcPr>
            <w:tcW w:w="624" w:type="dxa"/>
            <w:noWrap/>
            <w:vAlign w:val="center"/>
            <w:hideMark/>
          </w:tcPr>
          <w:p w14:paraId="6FCB390A" w14:textId="77777777" w:rsidR="002926CD" w:rsidRDefault="002926CD">
            <w:pPr>
              <w:jc w:val="center"/>
              <w:rPr>
                <w:rFonts w:ascii="Tahoma" w:hAnsi="Tahoma" w:cs="Tahoma"/>
                <w:sz w:val="16"/>
                <w:szCs w:val="16"/>
              </w:rPr>
            </w:pPr>
            <w:r>
              <w:rPr>
                <w:rFonts w:ascii="Tahoma" w:hAnsi="Tahoma" w:cs="Tahoma"/>
                <w:sz w:val="16"/>
                <w:szCs w:val="16"/>
              </w:rPr>
              <w:t>2020</w:t>
            </w:r>
          </w:p>
        </w:tc>
        <w:tc>
          <w:tcPr>
            <w:tcW w:w="624" w:type="dxa"/>
            <w:noWrap/>
            <w:vAlign w:val="center"/>
            <w:hideMark/>
          </w:tcPr>
          <w:p w14:paraId="62582818" w14:textId="77777777" w:rsidR="002926CD" w:rsidRDefault="002926CD">
            <w:pPr>
              <w:jc w:val="center"/>
              <w:rPr>
                <w:rFonts w:ascii="Tahoma" w:hAnsi="Tahoma" w:cs="Tahoma"/>
                <w:sz w:val="16"/>
                <w:szCs w:val="16"/>
              </w:rPr>
            </w:pPr>
            <w:r>
              <w:rPr>
                <w:rFonts w:ascii="Tahoma" w:hAnsi="Tahoma" w:cs="Tahoma"/>
                <w:sz w:val="16"/>
                <w:szCs w:val="16"/>
              </w:rPr>
              <w:t>2021</w:t>
            </w:r>
          </w:p>
        </w:tc>
      </w:tr>
      <w:tr w:rsidR="002926CD" w14:paraId="350F917B" w14:textId="77777777" w:rsidTr="002926CD">
        <w:trPr>
          <w:trHeight w:val="274"/>
        </w:trPr>
        <w:tc>
          <w:tcPr>
            <w:tcW w:w="2152" w:type="dxa"/>
            <w:noWrap/>
            <w:vAlign w:val="center"/>
            <w:hideMark/>
          </w:tcPr>
          <w:p w14:paraId="0B02955C" w14:textId="77777777" w:rsidR="002926CD" w:rsidRDefault="002926CD">
            <w:pPr>
              <w:rPr>
                <w:rFonts w:ascii="Tahoma" w:hAnsi="Tahoma" w:cs="Tahoma"/>
                <w:sz w:val="16"/>
                <w:szCs w:val="16"/>
              </w:rPr>
            </w:pPr>
            <w:r>
              <w:rPr>
                <w:rFonts w:ascii="Tahoma" w:hAnsi="Tahoma" w:cs="Tahoma"/>
                <w:sz w:val="16"/>
                <w:szCs w:val="16"/>
              </w:rPr>
              <w:t>Počet zariadení</w:t>
            </w:r>
          </w:p>
        </w:tc>
        <w:tc>
          <w:tcPr>
            <w:tcW w:w="624" w:type="dxa"/>
            <w:noWrap/>
            <w:vAlign w:val="center"/>
            <w:hideMark/>
          </w:tcPr>
          <w:p w14:paraId="7D289B32"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c>
          <w:tcPr>
            <w:tcW w:w="624" w:type="dxa"/>
            <w:noWrap/>
            <w:vAlign w:val="center"/>
            <w:hideMark/>
          </w:tcPr>
          <w:p w14:paraId="19D6D6E3"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c>
          <w:tcPr>
            <w:tcW w:w="624" w:type="dxa"/>
            <w:noWrap/>
            <w:vAlign w:val="center"/>
            <w:hideMark/>
          </w:tcPr>
          <w:p w14:paraId="61FE708B"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c>
          <w:tcPr>
            <w:tcW w:w="624" w:type="dxa"/>
            <w:noWrap/>
            <w:vAlign w:val="center"/>
            <w:hideMark/>
          </w:tcPr>
          <w:p w14:paraId="79307988"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c>
          <w:tcPr>
            <w:tcW w:w="624" w:type="dxa"/>
            <w:noWrap/>
            <w:vAlign w:val="center"/>
            <w:hideMark/>
          </w:tcPr>
          <w:p w14:paraId="53B34BF8"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c>
          <w:tcPr>
            <w:tcW w:w="624" w:type="dxa"/>
            <w:noWrap/>
            <w:vAlign w:val="center"/>
            <w:hideMark/>
          </w:tcPr>
          <w:p w14:paraId="207642C9"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c>
          <w:tcPr>
            <w:tcW w:w="624" w:type="dxa"/>
            <w:noWrap/>
            <w:vAlign w:val="center"/>
            <w:hideMark/>
          </w:tcPr>
          <w:p w14:paraId="73ECDCC0"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c>
          <w:tcPr>
            <w:tcW w:w="624" w:type="dxa"/>
            <w:noWrap/>
            <w:vAlign w:val="center"/>
            <w:hideMark/>
          </w:tcPr>
          <w:p w14:paraId="60DDB9BE"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c>
          <w:tcPr>
            <w:tcW w:w="624" w:type="dxa"/>
            <w:noWrap/>
            <w:vAlign w:val="center"/>
            <w:hideMark/>
          </w:tcPr>
          <w:p w14:paraId="352BA1F0"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c>
          <w:tcPr>
            <w:tcW w:w="624" w:type="dxa"/>
            <w:noWrap/>
            <w:vAlign w:val="center"/>
            <w:hideMark/>
          </w:tcPr>
          <w:p w14:paraId="65F04DF3"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c>
          <w:tcPr>
            <w:tcW w:w="624" w:type="dxa"/>
            <w:noWrap/>
            <w:vAlign w:val="center"/>
            <w:hideMark/>
          </w:tcPr>
          <w:p w14:paraId="4EEB5458"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1</w:t>
            </w:r>
          </w:p>
        </w:tc>
      </w:tr>
      <w:tr w:rsidR="002926CD" w14:paraId="5156DE13" w14:textId="77777777" w:rsidTr="002926CD">
        <w:trPr>
          <w:trHeight w:val="274"/>
        </w:trPr>
        <w:tc>
          <w:tcPr>
            <w:tcW w:w="2152" w:type="dxa"/>
            <w:noWrap/>
            <w:vAlign w:val="center"/>
            <w:hideMark/>
          </w:tcPr>
          <w:p w14:paraId="314CE989" w14:textId="77777777" w:rsidR="002926CD" w:rsidRDefault="002926CD">
            <w:pPr>
              <w:rPr>
                <w:rFonts w:ascii="Tahoma" w:hAnsi="Tahoma" w:cs="Tahoma"/>
                <w:sz w:val="16"/>
                <w:szCs w:val="16"/>
              </w:rPr>
            </w:pPr>
            <w:r>
              <w:rPr>
                <w:rFonts w:ascii="Tahoma" w:hAnsi="Tahoma" w:cs="Tahoma"/>
                <w:sz w:val="16"/>
                <w:szCs w:val="16"/>
              </w:rPr>
              <w:t>Počet knižných jednotiek</w:t>
            </w:r>
          </w:p>
        </w:tc>
        <w:tc>
          <w:tcPr>
            <w:tcW w:w="624" w:type="dxa"/>
            <w:noWrap/>
            <w:vAlign w:val="center"/>
            <w:hideMark/>
          </w:tcPr>
          <w:p w14:paraId="6EA7FC0B"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29 960</w:t>
            </w:r>
          </w:p>
        </w:tc>
        <w:tc>
          <w:tcPr>
            <w:tcW w:w="624" w:type="dxa"/>
            <w:noWrap/>
            <w:vAlign w:val="center"/>
            <w:hideMark/>
          </w:tcPr>
          <w:p w14:paraId="3D7D1294"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30 691</w:t>
            </w:r>
          </w:p>
        </w:tc>
        <w:tc>
          <w:tcPr>
            <w:tcW w:w="624" w:type="dxa"/>
            <w:noWrap/>
            <w:vAlign w:val="center"/>
            <w:hideMark/>
          </w:tcPr>
          <w:p w14:paraId="023E96DB"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31 577</w:t>
            </w:r>
          </w:p>
        </w:tc>
        <w:tc>
          <w:tcPr>
            <w:tcW w:w="624" w:type="dxa"/>
            <w:noWrap/>
            <w:vAlign w:val="center"/>
            <w:hideMark/>
          </w:tcPr>
          <w:p w14:paraId="362DEFEE"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33820</w:t>
            </w:r>
          </w:p>
        </w:tc>
        <w:tc>
          <w:tcPr>
            <w:tcW w:w="624" w:type="dxa"/>
            <w:noWrap/>
            <w:vAlign w:val="center"/>
            <w:hideMark/>
          </w:tcPr>
          <w:p w14:paraId="1B5A42ED"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34 533</w:t>
            </w:r>
          </w:p>
        </w:tc>
        <w:tc>
          <w:tcPr>
            <w:tcW w:w="624" w:type="dxa"/>
            <w:noWrap/>
            <w:vAlign w:val="center"/>
            <w:hideMark/>
          </w:tcPr>
          <w:p w14:paraId="70C630D2"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39 549</w:t>
            </w:r>
          </w:p>
        </w:tc>
        <w:tc>
          <w:tcPr>
            <w:tcW w:w="624" w:type="dxa"/>
            <w:noWrap/>
            <w:vAlign w:val="center"/>
            <w:hideMark/>
          </w:tcPr>
          <w:p w14:paraId="7E4BE75D"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40 054</w:t>
            </w:r>
          </w:p>
        </w:tc>
        <w:tc>
          <w:tcPr>
            <w:tcW w:w="624" w:type="dxa"/>
            <w:noWrap/>
            <w:vAlign w:val="center"/>
            <w:hideMark/>
          </w:tcPr>
          <w:p w14:paraId="40F7DD63"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41 038</w:t>
            </w:r>
          </w:p>
        </w:tc>
        <w:tc>
          <w:tcPr>
            <w:tcW w:w="624" w:type="dxa"/>
            <w:noWrap/>
            <w:vAlign w:val="center"/>
            <w:hideMark/>
          </w:tcPr>
          <w:p w14:paraId="7FF4E984"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41 560</w:t>
            </w:r>
          </w:p>
        </w:tc>
        <w:tc>
          <w:tcPr>
            <w:tcW w:w="624" w:type="dxa"/>
            <w:noWrap/>
            <w:vAlign w:val="center"/>
            <w:hideMark/>
          </w:tcPr>
          <w:p w14:paraId="71AF62E3"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42 062</w:t>
            </w:r>
          </w:p>
        </w:tc>
        <w:tc>
          <w:tcPr>
            <w:tcW w:w="624" w:type="dxa"/>
            <w:noWrap/>
            <w:vAlign w:val="center"/>
            <w:hideMark/>
          </w:tcPr>
          <w:p w14:paraId="70719B11" w14:textId="77777777" w:rsidR="002926CD" w:rsidRDefault="002926CD">
            <w:pPr>
              <w:ind w:left="-62"/>
              <w:jc w:val="right"/>
              <w:rPr>
                <w:rFonts w:ascii="Tahoma" w:hAnsi="Tahoma" w:cs="Tahoma"/>
                <w:color w:val="000000"/>
                <w:sz w:val="16"/>
                <w:szCs w:val="16"/>
              </w:rPr>
            </w:pPr>
            <w:r>
              <w:rPr>
                <w:rFonts w:ascii="Tahoma" w:hAnsi="Tahoma" w:cs="Tahoma"/>
                <w:color w:val="000000"/>
                <w:sz w:val="16"/>
                <w:szCs w:val="16"/>
              </w:rPr>
              <w:t>42 800</w:t>
            </w:r>
          </w:p>
        </w:tc>
      </w:tr>
    </w:tbl>
    <w:p w14:paraId="0C926555" w14:textId="77777777" w:rsidR="002926CD" w:rsidRDefault="002926CD" w:rsidP="002926CD">
      <w:pPr>
        <w:jc w:val="both"/>
        <w:rPr>
          <w:rFonts w:ascii="Tahoma" w:hAnsi="Tahoma" w:cs="Tahoma"/>
          <w:sz w:val="16"/>
          <w:szCs w:val="16"/>
        </w:rPr>
      </w:pPr>
      <w:r>
        <w:rPr>
          <w:rFonts w:ascii="Tahoma" w:hAnsi="Tahoma" w:cs="Tahoma"/>
          <w:sz w:val="16"/>
          <w:szCs w:val="16"/>
        </w:rPr>
        <w:t xml:space="preserve"> Zdroj: ŠÚ SR, 2022, </w:t>
      </w:r>
      <w:proofErr w:type="spellStart"/>
      <w:r>
        <w:rPr>
          <w:rFonts w:ascii="Tahoma" w:hAnsi="Tahoma" w:cs="Tahoma"/>
          <w:sz w:val="16"/>
          <w:szCs w:val="16"/>
        </w:rPr>
        <w:t>DacaCubes</w:t>
      </w:r>
      <w:proofErr w:type="spellEnd"/>
      <w:r>
        <w:rPr>
          <w:rFonts w:ascii="Tahoma" w:hAnsi="Tahoma" w:cs="Tahoma"/>
          <w:sz w:val="16"/>
          <w:szCs w:val="16"/>
        </w:rPr>
        <w:t>,</w:t>
      </w:r>
    </w:p>
    <w:p w14:paraId="67462CF7" w14:textId="77777777" w:rsidR="002926CD" w:rsidRDefault="002926CD" w:rsidP="002926CD">
      <w:pPr>
        <w:jc w:val="both"/>
        <w:rPr>
          <w:rFonts w:ascii="Tahoma" w:hAnsi="Tahoma" w:cs="Tahoma"/>
          <w:sz w:val="24"/>
          <w:szCs w:val="20"/>
        </w:rPr>
      </w:pPr>
    </w:p>
    <w:p w14:paraId="0A37FDB0" w14:textId="11D55943" w:rsidR="002926CD" w:rsidRDefault="002926CD" w:rsidP="002926CD">
      <w:pPr>
        <w:jc w:val="both"/>
        <w:rPr>
          <w:rFonts w:asciiTheme="majorHAnsi" w:hAnsiTheme="majorHAnsi" w:cstheme="majorHAnsi"/>
          <w:b/>
          <w:sz w:val="24"/>
          <w:szCs w:val="24"/>
        </w:rPr>
      </w:pPr>
      <w:r w:rsidRPr="00631304">
        <w:rPr>
          <w:rFonts w:asciiTheme="majorHAnsi" w:hAnsiTheme="majorHAnsi" w:cstheme="majorHAnsi"/>
          <w:b/>
          <w:sz w:val="24"/>
          <w:szCs w:val="24"/>
        </w:rPr>
        <w:t>Kultúrne spolky</w:t>
      </w:r>
    </w:p>
    <w:p w14:paraId="3B72BC15" w14:textId="77777777" w:rsidR="001B340E" w:rsidRPr="001B340E" w:rsidRDefault="001B340E" w:rsidP="001B340E">
      <w:pPr>
        <w:jc w:val="both"/>
        <w:rPr>
          <w:rFonts w:asciiTheme="majorHAnsi" w:hAnsiTheme="majorHAnsi" w:cstheme="majorHAnsi"/>
          <w:color w:val="FF0000"/>
          <w:sz w:val="24"/>
          <w:szCs w:val="24"/>
          <w:lang w:val="hu-HU"/>
        </w:rPr>
      </w:pPr>
      <w:r w:rsidRPr="001B340E">
        <w:rPr>
          <w:rFonts w:asciiTheme="majorHAnsi" w:hAnsiTheme="majorHAnsi" w:cstheme="majorHAnsi"/>
          <w:sz w:val="24"/>
          <w:szCs w:val="24"/>
        </w:rPr>
        <w:t xml:space="preserve">Mestské kultúrne stredisko vo Fiľakove sa od svojho pôsobenia zaoberá kultúrno-osvetovou činnosťou, zameriava sa aj na záujmovú umeleckú činnosť. V oblasti folklóru pod záštitou MsKS pôsobia 4 folklórne zoskupenia: FS Jánošík, DFS Jánošík, spevácka skupina </w:t>
      </w:r>
      <w:proofErr w:type="spellStart"/>
      <w:r w:rsidRPr="001B340E">
        <w:rPr>
          <w:rFonts w:asciiTheme="majorHAnsi" w:hAnsiTheme="majorHAnsi" w:cstheme="majorHAnsi"/>
          <w:sz w:val="24"/>
          <w:szCs w:val="24"/>
        </w:rPr>
        <w:t>Foncsik</w:t>
      </w:r>
      <w:proofErr w:type="spellEnd"/>
      <w:r w:rsidRPr="001B340E">
        <w:rPr>
          <w:rFonts w:asciiTheme="majorHAnsi" w:hAnsiTheme="majorHAnsi" w:cstheme="majorHAnsi"/>
          <w:sz w:val="24"/>
          <w:szCs w:val="24"/>
        </w:rPr>
        <w:t xml:space="preserve"> a ľudová hudba </w:t>
      </w:r>
      <w:proofErr w:type="spellStart"/>
      <w:r w:rsidRPr="001B340E">
        <w:rPr>
          <w:rFonts w:asciiTheme="majorHAnsi" w:hAnsiTheme="majorHAnsi" w:cstheme="majorHAnsi"/>
          <w:sz w:val="24"/>
          <w:szCs w:val="24"/>
        </w:rPr>
        <w:t>File</w:t>
      </w:r>
      <w:proofErr w:type="spellEnd"/>
      <w:r w:rsidRPr="001B340E">
        <w:rPr>
          <w:rFonts w:asciiTheme="majorHAnsi" w:hAnsiTheme="majorHAnsi" w:cstheme="majorHAnsi"/>
          <w:sz w:val="24"/>
          <w:szCs w:val="24"/>
        </w:rPr>
        <w:t xml:space="preserve"> Banda. Okrem speváckej skupiny </w:t>
      </w:r>
      <w:proofErr w:type="spellStart"/>
      <w:r w:rsidRPr="001B340E">
        <w:rPr>
          <w:rFonts w:asciiTheme="majorHAnsi" w:hAnsiTheme="majorHAnsi" w:cstheme="majorHAnsi"/>
          <w:sz w:val="24"/>
          <w:szCs w:val="24"/>
        </w:rPr>
        <w:t>Foncsik</w:t>
      </w:r>
      <w:proofErr w:type="spellEnd"/>
      <w:r w:rsidRPr="001B340E">
        <w:rPr>
          <w:rFonts w:asciiTheme="majorHAnsi" w:hAnsiTheme="majorHAnsi" w:cstheme="majorHAnsi"/>
          <w:sz w:val="24"/>
          <w:szCs w:val="24"/>
        </w:rPr>
        <w:t xml:space="preserve"> sú spomínané umelecké telesá na základe VZN č. 6/2019 podporené mestom prostredníctvom rozpočtu MsKS. Mestské kultúrne stredisko im zadarmo poskytuje priestory na pravidelné skúšky, vedie vyúčtovanie mestskej dotácie a na jednotlivé podujatia organizované kultúrnymi skupinami poskytuje nielen priestory, ale aj technické služby a odbornú pomoc. Činnosť speváckej skupiny </w:t>
      </w:r>
      <w:proofErr w:type="spellStart"/>
      <w:r w:rsidRPr="001B340E">
        <w:rPr>
          <w:rFonts w:asciiTheme="majorHAnsi" w:hAnsiTheme="majorHAnsi" w:cstheme="majorHAnsi"/>
          <w:sz w:val="24"/>
          <w:szCs w:val="24"/>
        </w:rPr>
        <w:t>Foncsik</w:t>
      </w:r>
      <w:proofErr w:type="spellEnd"/>
      <w:r w:rsidRPr="001B340E">
        <w:rPr>
          <w:rFonts w:asciiTheme="majorHAnsi" w:hAnsiTheme="majorHAnsi" w:cstheme="majorHAnsi"/>
          <w:sz w:val="24"/>
          <w:szCs w:val="24"/>
        </w:rPr>
        <w:t xml:space="preserve"> je zabezpečená z dotácií a grantov, ktoré MsKS získa zo štátnych fondov. Umelecké telesá majú mimoriadne úspechy na celoštátnych alebo medzinárodných prehliadkach a súťažiach (napr. Krásna purpurová ruža v Dunajskej Strede, Medzinárodná súťaž ľudových hudieb v Budapešti atď.). Činnosť FS </w:t>
      </w:r>
      <w:proofErr w:type="spellStart"/>
      <w:r w:rsidRPr="001B340E">
        <w:rPr>
          <w:rFonts w:asciiTheme="majorHAnsi" w:hAnsiTheme="majorHAnsi" w:cstheme="majorHAnsi"/>
          <w:sz w:val="24"/>
          <w:szCs w:val="24"/>
        </w:rPr>
        <w:t>Rakonca</w:t>
      </w:r>
      <w:proofErr w:type="spellEnd"/>
      <w:r w:rsidRPr="001B340E">
        <w:rPr>
          <w:rFonts w:asciiTheme="majorHAnsi" w:hAnsiTheme="majorHAnsi" w:cstheme="majorHAnsi"/>
          <w:sz w:val="24"/>
          <w:szCs w:val="24"/>
        </w:rPr>
        <w:t xml:space="preserve">  a DFS Malá </w:t>
      </w:r>
      <w:proofErr w:type="spellStart"/>
      <w:r w:rsidRPr="001B340E">
        <w:rPr>
          <w:rFonts w:asciiTheme="majorHAnsi" w:hAnsiTheme="majorHAnsi" w:cstheme="majorHAnsi"/>
          <w:sz w:val="24"/>
          <w:szCs w:val="24"/>
        </w:rPr>
        <w:t>Rakonca</w:t>
      </w:r>
      <w:proofErr w:type="spellEnd"/>
      <w:r w:rsidRPr="001B340E">
        <w:rPr>
          <w:rFonts w:asciiTheme="majorHAnsi" w:hAnsiTheme="majorHAnsi" w:cstheme="majorHAnsi"/>
          <w:sz w:val="24"/>
          <w:szCs w:val="24"/>
        </w:rPr>
        <w:t xml:space="preserve"> je dočasne prerušená</w:t>
      </w:r>
      <w:r w:rsidRPr="001B340E">
        <w:rPr>
          <w:rFonts w:asciiTheme="majorHAnsi" w:hAnsiTheme="majorHAnsi" w:cstheme="majorHAnsi"/>
          <w:color w:val="FF0000"/>
          <w:sz w:val="24"/>
          <w:szCs w:val="24"/>
        </w:rPr>
        <w:t xml:space="preserve"> </w:t>
      </w:r>
      <w:r w:rsidRPr="001B340E">
        <w:rPr>
          <w:rFonts w:asciiTheme="majorHAnsi" w:hAnsiTheme="majorHAnsi" w:cstheme="majorHAnsi"/>
          <w:sz w:val="24"/>
          <w:szCs w:val="24"/>
        </w:rPr>
        <w:t xml:space="preserve">z dôvodu chýbajúcich umeleckých vedúcich. Súbory </w:t>
      </w:r>
      <w:proofErr w:type="spellStart"/>
      <w:r w:rsidRPr="001B340E">
        <w:rPr>
          <w:rFonts w:asciiTheme="majorHAnsi" w:hAnsiTheme="majorHAnsi" w:cstheme="majorHAnsi"/>
          <w:sz w:val="24"/>
          <w:szCs w:val="24"/>
        </w:rPr>
        <w:t>Rakonca</w:t>
      </w:r>
      <w:proofErr w:type="spellEnd"/>
      <w:r w:rsidRPr="001B340E">
        <w:rPr>
          <w:rFonts w:asciiTheme="majorHAnsi" w:hAnsiTheme="majorHAnsi" w:cstheme="majorHAnsi"/>
          <w:sz w:val="24"/>
          <w:szCs w:val="24"/>
        </w:rPr>
        <w:t xml:space="preserve"> a </w:t>
      </w:r>
      <w:proofErr w:type="spellStart"/>
      <w:r w:rsidRPr="001B340E">
        <w:rPr>
          <w:rFonts w:asciiTheme="majorHAnsi" w:hAnsiTheme="majorHAnsi" w:cstheme="majorHAnsi"/>
          <w:sz w:val="24"/>
          <w:szCs w:val="24"/>
        </w:rPr>
        <w:t>Kis</w:t>
      </w:r>
      <w:proofErr w:type="spellEnd"/>
      <w:r w:rsidRPr="001B340E">
        <w:rPr>
          <w:rFonts w:asciiTheme="majorHAnsi" w:hAnsiTheme="majorHAnsi" w:cstheme="majorHAnsi"/>
          <w:sz w:val="24"/>
          <w:szCs w:val="24"/>
        </w:rPr>
        <w:t xml:space="preserve"> </w:t>
      </w:r>
      <w:proofErr w:type="spellStart"/>
      <w:r w:rsidRPr="001B340E">
        <w:rPr>
          <w:rFonts w:asciiTheme="majorHAnsi" w:hAnsiTheme="majorHAnsi" w:cstheme="majorHAnsi"/>
          <w:sz w:val="24"/>
          <w:szCs w:val="24"/>
        </w:rPr>
        <w:t>Rakonca</w:t>
      </w:r>
      <w:proofErr w:type="spellEnd"/>
      <w:r w:rsidRPr="001B340E">
        <w:rPr>
          <w:rFonts w:asciiTheme="majorHAnsi" w:hAnsiTheme="majorHAnsi" w:cstheme="majorHAnsi"/>
          <w:sz w:val="24"/>
          <w:szCs w:val="24"/>
        </w:rPr>
        <w:t xml:space="preserve"> za svojich </w:t>
      </w:r>
      <w:r w:rsidRPr="001B340E">
        <w:rPr>
          <w:rFonts w:asciiTheme="majorHAnsi" w:hAnsiTheme="majorHAnsi" w:cs="Times New Roman"/>
          <w:sz w:val="24"/>
          <w:szCs w:val="24"/>
        </w:rPr>
        <w:t xml:space="preserve">27 rokov aktívnej a priebežnej činnosti dosiahli mimoriadne úspechy na </w:t>
      </w:r>
      <w:r w:rsidRPr="001B340E">
        <w:rPr>
          <w:rFonts w:asciiTheme="majorHAnsi" w:hAnsiTheme="majorHAnsi" w:cstheme="majorHAnsi"/>
          <w:sz w:val="24"/>
          <w:szCs w:val="24"/>
        </w:rPr>
        <w:t>celoštátnych a medzinárodných prehliadkach a súťažiach ako Celoštátny festival detských folklórnych súborov vo Fiľakove alebo Folklórny festival Východná.</w:t>
      </w:r>
    </w:p>
    <w:p w14:paraId="3BA64C38" w14:textId="77777777" w:rsidR="001B340E" w:rsidRPr="001B340E" w:rsidRDefault="001B340E" w:rsidP="001B340E">
      <w:pPr>
        <w:jc w:val="both"/>
        <w:rPr>
          <w:rFonts w:asciiTheme="majorHAnsi" w:hAnsiTheme="majorHAnsi" w:cstheme="majorHAnsi"/>
          <w:sz w:val="24"/>
          <w:szCs w:val="24"/>
        </w:rPr>
      </w:pPr>
      <w:r w:rsidRPr="001B340E">
        <w:rPr>
          <w:rFonts w:asciiTheme="majorHAnsi" w:hAnsiTheme="majorHAnsi" w:cstheme="majorHAnsi"/>
          <w:sz w:val="24"/>
          <w:szCs w:val="24"/>
        </w:rPr>
        <w:t xml:space="preserve">Subjekty pôsobiace pod záštitou MsKS v ďalších oblastiach: zborový spev – Mužský spevácky zbor Pro Kultúra a Ženský spevácky zbor Melódia, divadelníctvo – DS </w:t>
      </w:r>
      <w:proofErr w:type="spellStart"/>
      <w:r w:rsidRPr="001B340E">
        <w:rPr>
          <w:rFonts w:asciiTheme="majorHAnsi" w:hAnsiTheme="majorHAnsi" w:cstheme="majorHAnsi"/>
          <w:sz w:val="24"/>
          <w:szCs w:val="24"/>
        </w:rPr>
        <w:t>Zsákszínház</w:t>
      </w:r>
      <w:proofErr w:type="spellEnd"/>
      <w:r w:rsidRPr="001B340E">
        <w:rPr>
          <w:rFonts w:asciiTheme="majorHAnsi" w:hAnsiTheme="majorHAnsi" w:cstheme="majorHAnsi"/>
          <w:sz w:val="24"/>
          <w:szCs w:val="24"/>
        </w:rPr>
        <w:t xml:space="preserve"> a Bábkové divadlo </w:t>
      </w:r>
      <w:proofErr w:type="spellStart"/>
      <w:r w:rsidRPr="001B340E">
        <w:rPr>
          <w:rFonts w:asciiTheme="majorHAnsi" w:hAnsiTheme="majorHAnsi" w:cstheme="majorHAnsi"/>
          <w:sz w:val="24"/>
          <w:szCs w:val="24"/>
        </w:rPr>
        <w:t>MeseFigurák</w:t>
      </w:r>
      <w:proofErr w:type="spellEnd"/>
      <w:r w:rsidRPr="001B340E">
        <w:rPr>
          <w:rFonts w:asciiTheme="majorHAnsi" w:hAnsiTheme="majorHAnsi" w:cstheme="majorHAnsi"/>
          <w:sz w:val="24"/>
          <w:szCs w:val="24"/>
        </w:rPr>
        <w:t xml:space="preserve">, balet a moderný tanec pre deti – </w:t>
      </w:r>
      <w:proofErr w:type="spellStart"/>
      <w:r w:rsidRPr="001B340E">
        <w:rPr>
          <w:rFonts w:asciiTheme="majorHAnsi" w:hAnsiTheme="majorHAnsi" w:cstheme="majorHAnsi"/>
          <w:sz w:val="24"/>
          <w:szCs w:val="24"/>
        </w:rPr>
        <w:t>Mona</w:t>
      </w:r>
      <w:proofErr w:type="spellEnd"/>
      <w:r w:rsidRPr="001B340E">
        <w:rPr>
          <w:rFonts w:asciiTheme="majorHAnsi" w:hAnsiTheme="majorHAnsi" w:cstheme="majorHAnsi"/>
          <w:sz w:val="24"/>
          <w:szCs w:val="24"/>
        </w:rPr>
        <w:t xml:space="preserve"> Balet a </w:t>
      </w:r>
      <w:proofErr w:type="spellStart"/>
      <w:r w:rsidRPr="001B340E">
        <w:rPr>
          <w:rFonts w:asciiTheme="majorHAnsi" w:hAnsiTheme="majorHAnsi" w:cstheme="majorHAnsi"/>
          <w:sz w:val="24"/>
          <w:szCs w:val="24"/>
        </w:rPr>
        <w:t>Mona</w:t>
      </w:r>
      <w:proofErr w:type="spellEnd"/>
      <w:r w:rsidRPr="001B340E">
        <w:rPr>
          <w:rFonts w:asciiTheme="majorHAnsi" w:hAnsiTheme="majorHAnsi" w:cstheme="majorHAnsi"/>
          <w:sz w:val="24"/>
          <w:szCs w:val="24"/>
        </w:rPr>
        <w:t xml:space="preserve"> Show </w:t>
      </w:r>
      <w:proofErr w:type="spellStart"/>
      <w:r w:rsidRPr="001B340E">
        <w:rPr>
          <w:rFonts w:asciiTheme="majorHAnsi" w:hAnsiTheme="majorHAnsi" w:cstheme="majorHAnsi"/>
          <w:sz w:val="24"/>
          <w:szCs w:val="24"/>
        </w:rPr>
        <w:t>Dance</w:t>
      </w:r>
      <w:proofErr w:type="spellEnd"/>
      <w:r w:rsidRPr="001B340E">
        <w:rPr>
          <w:rFonts w:asciiTheme="majorHAnsi" w:hAnsiTheme="majorHAnsi" w:cstheme="majorHAnsi"/>
          <w:sz w:val="24"/>
          <w:szCs w:val="24"/>
        </w:rPr>
        <w:t>.</w:t>
      </w:r>
    </w:p>
    <w:p w14:paraId="75C6CAF8" w14:textId="77777777" w:rsidR="001B340E" w:rsidRDefault="001B340E" w:rsidP="001B340E">
      <w:pPr>
        <w:jc w:val="both"/>
        <w:rPr>
          <w:rFonts w:asciiTheme="majorHAnsi" w:hAnsiTheme="majorHAnsi" w:cstheme="majorHAnsi"/>
          <w:sz w:val="24"/>
          <w:szCs w:val="24"/>
        </w:rPr>
      </w:pPr>
      <w:r w:rsidRPr="001B340E">
        <w:rPr>
          <w:rFonts w:asciiTheme="majorHAnsi" w:hAnsiTheme="majorHAnsi" w:cstheme="majorHAnsi"/>
          <w:sz w:val="24"/>
          <w:szCs w:val="24"/>
        </w:rPr>
        <w:lastRenderedPageBreak/>
        <w:t xml:space="preserve">Ďalšie subjekty pôsobiace v meste: mládežnícky divadelný súbor </w:t>
      </w:r>
      <w:proofErr w:type="spellStart"/>
      <w:r w:rsidRPr="001B340E">
        <w:rPr>
          <w:rFonts w:asciiTheme="majorHAnsi" w:hAnsiTheme="majorHAnsi" w:cstheme="majorHAnsi"/>
          <w:sz w:val="24"/>
          <w:szCs w:val="24"/>
        </w:rPr>
        <w:t>Apropó</w:t>
      </w:r>
      <w:proofErr w:type="spellEnd"/>
      <w:r w:rsidRPr="001B340E">
        <w:rPr>
          <w:rFonts w:asciiTheme="majorHAnsi" w:hAnsiTheme="majorHAnsi" w:cstheme="majorHAnsi"/>
          <w:sz w:val="24"/>
          <w:szCs w:val="24"/>
        </w:rPr>
        <w:t xml:space="preserve"> (Gymnázium Fiľakovo), detský folklórny súbor </w:t>
      </w:r>
      <w:proofErr w:type="spellStart"/>
      <w:r w:rsidRPr="001B340E">
        <w:rPr>
          <w:rFonts w:asciiTheme="majorHAnsi" w:hAnsiTheme="majorHAnsi" w:cstheme="majorHAnsi"/>
          <w:sz w:val="24"/>
          <w:szCs w:val="24"/>
        </w:rPr>
        <w:t>Szederinke</w:t>
      </w:r>
      <w:proofErr w:type="spellEnd"/>
      <w:r w:rsidRPr="001B340E">
        <w:rPr>
          <w:rFonts w:asciiTheme="majorHAnsi" w:hAnsiTheme="majorHAnsi" w:cstheme="majorHAnsi"/>
          <w:sz w:val="24"/>
          <w:szCs w:val="24"/>
        </w:rPr>
        <w:t xml:space="preserve"> (ZŠ Š. </w:t>
      </w:r>
      <w:proofErr w:type="spellStart"/>
      <w:r w:rsidRPr="001B340E">
        <w:rPr>
          <w:rFonts w:asciiTheme="majorHAnsi" w:hAnsiTheme="majorHAnsi" w:cstheme="majorHAnsi"/>
          <w:sz w:val="24"/>
          <w:szCs w:val="24"/>
        </w:rPr>
        <w:t>Koháriho</w:t>
      </w:r>
      <w:proofErr w:type="spellEnd"/>
      <w:r w:rsidRPr="001B340E">
        <w:rPr>
          <w:rFonts w:asciiTheme="majorHAnsi" w:hAnsiTheme="majorHAnsi" w:cstheme="majorHAnsi"/>
          <w:sz w:val="24"/>
          <w:szCs w:val="24"/>
        </w:rPr>
        <w:t xml:space="preserve"> II. s VJM).</w:t>
      </w:r>
    </w:p>
    <w:p w14:paraId="40CE0A6D" w14:textId="4284890A" w:rsidR="001B340E" w:rsidRDefault="001B340E" w:rsidP="002926CD">
      <w:pPr>
        <w:jc w:val="both"/>
        <w:rPr>
          <w:rFonts w:asciiTheme="majorHAnsi" w:hAnsiTheme="majorHAnsi" w:cstheme="majorHAnsi"/>
          <w:b/>
          <w:sz w:val="24"/>
          <w:szCs w:val="24"/>
        </w:rPr>
      </w:pPr>
    </w:p>
    <w:p w14:paraId="702D9D88" w14:textId="77777777" w:rsidR="006008B1" w:rsidRPr="006008B1" w:rsidRDefault="006008B1" w:rsidP="006008B1">
      <w:pPr>
        <w:rPr>
          <w:rFonts w:asciiTheme="majorHAnsi" w:hAnsiTheme="majorHAnsi"/>
          <w:sz w:val="24"/>
          <w:szCs w:val="24"/>
        </w:rPr>
      </w:pPr>
      <w:r w:rsidRPr="006008B1">
        <w:rPr>
          <w:rFonts w:asciiTheme="majorHAnsi" w:eastAsia="Times New Roman" w:hAnsiTheme="majorHAnsi" w:cs="Times New Roman"/>
          <w:b/>
          <w:bCs/>
          <w:sz w:val="24"/>
          <w:szCs w:val="24"/>
          <w:lang w:eastAsia="sk-SK"/>
        </w:rPr>
        <w:t>Cestovný ruch</w:t>
      </w:r>
    </w:p>
    <w:p w14:paraId="21015661" w14:textId="5BDDE79D" w:rsidR="006008B1" w:rsidRPr="00FE0A0D" w:rsidRDefault="006008B1" w:rsidP="006008B1">
      <w:pPr>
        <w:ind w:firstLine="709"/>
        <w:jc w:val="both"/>
        <w:rPr>
          <w:rFonts w:asciiTheme="majorHAnsi" w:hAnsiTheme="majorHAnsi"/>
          <w:bCs/>
          <w:iCs/>
          <w:sz w:val="24"/>
          <w:szCs w:val="24"/>
        </w:rPr>
      </w:pPr>
      <w:r w:rsidRPr="00FE0A0D">
        <w:rPr>
          <w:rFonts w:asciiTheme="majorHAnsi" w:hAnsiTheme="majorHAnsi"/>
          <w:bCs/>
          <w:iCs/>
          <w:sz w:val="24"/>
          <w:szCs w:val="24"/>
        </w:rPr>
        <w:t xml:space="preserve">Mesto Fiľakovo je centrom Novohrad- </w:t>
      </w:r>
      <w:proofErr w:type="spellStart"/>
      <w:r w:rsidRPr="00FE0A0D">
        <w:rPr>
          <w:rFonts w:asciiTheme="majorHAnsi" w:hAnsiTheme="majorHAnsi"/>
          <w:bCs/>
          <w:iCs/>
          <w:sz w:val="24"/>
          <w:szCs w:val="24"/>
        </w:rPr>
        <w:t>Nógrád</w:t>
      </w:r>
      <w:proofErr w:type="spellEnd"/>
      <w:r w:rsidRPr="00FE0A0D">
        <w:rPr>
          <w:rFonts w:asciiTheme="majorHAnsi" w:hAnsiTheme="majorHAnsi"/>
          <w:bCs/>
          <w:iCs/>
          <w:sz w:val="24"/>
          <w:szCs w:val="24"/>
        </w:rPr>
        <w:t xml:space="preserve"> </w:t>
      </w:r>
      <w:r w:rsidR="00F61662">
        <w:rPr>
          <w:rFonts w:asciiTheme="majorHAnsi" w:hAnsiTheme="majorHAnsi"/>
          <w:bCs/>
          <w:iCs/>
          <w:sz w:val="24"/>
          <w:szCs w:val="24"/>
        </w:rPr>
        <w:t xml:space="preserve">UNESCO </w:t>
      </w:r>
      <w:r>
        <w:rPr>
          <w:rFonts w:asciiTheme="majorHAnsi" w:hAnsiTheme="majorHAnsi"/>
          <w:bCs/>
          <w:iCs/>
          <w:sz w:val="24"/>
          <w:szCs w:val="24"/>
        </w:rPr>
        <w:t xml:space="preserve">globálneho </w:t>
      </w:r>
      <w:r w:rsidRPr="00FE0A0D">
        <w:rPr>
          <w:rFonts w:asciiTheme="majorHAnsi" w:hAnsiTheme="majorHAnsi"/>
          <w:bCs/>
          <w:iCs/>
          <w:sz w:val="24"/>
          <w:szCs w:val="24"/>
        </w:rPr>
        <w:t xml:space="preserve">geoparku na území SR. </w:t>
      </w:r>
      <w:r w:rsidRPr="00FE0A0D">
        <w:rPr>
          <w:rFonts w:asciiTheme="majorHAnsi" w:hAnsiTheme="majorHAnsi"/>
          <w:sz w:val="24"/>
          <w:szCs w:val="24"/>
        </w:rPr>
        <w:t>Samotné mesto, ale aj celé územie geoparku disponujú významnými geologickými, prírodnými, kultúrno – historickými hodnotami</w:t>
      </w:r>
      <w:r>
        <w:rPr>
          <w:rFonts w:asciiTheme="majorHAnsi" w:hAnsiTheme="majorHAnsi"/>
          <w:sz w:val="24"/>
          <w:szCs w:val="24"/>
        </w:rPr>
        <w:t xml:space="preserve">, </w:t>
      </w:r>
      <w:r w:rsidRPr="00FE0A0D">
        <w:rPr>
          <w:rFonts w:asciiTheme="majorHAnsi" w:hAnsiTheme="majorHAnsi"/>
          <w:sz w:val="24"/>
          <w:szCs w:val="24"/>
        </w:rPr>
        <w:t xml:space="preserve">ktoré stoja v centre pozornosti a sú využiteľné v cestovnom ruchu </w:t>
      </w:r>
    </w:p>
    <w:p w14:paraId="4B5B9756" w14:textId="77777777"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Mesto Fiľakovo je prirodzeným centrom nielen v oblasti správy a samosprávy, ale vďaka danostiam</w:t>
      </w:r>
      <w:r>
        <w:rPr>
          <w:rFonts w:asciiTheme="majorHAnsi" w:hAnsiTheme="majorHAnsi"/>
          <w:sz w:val="24"/>
          <w:szCs w:val="24"/>
        </w:rPr>
        <w:t xml:space="preserve"> a </w:t>
      </w:r>
      <w:r w:rsidRPr="00FE0A0D">
        <w:rPr>
          <w:rFonts w:asciiTheme="majorHAnsi" w:hAnsiTheme="majorHAnsi"/>
          <w:sz w:val="24"/>
          <w:szCs w:val="24"/>
        </w:rPr>
        <w:t xml:space="preserve">možnostiam </w:t>
      </w:r>
      <w:r>
        <w:rPr>
          <w:rFonts w:asciiTheme="majorHAnsi" w:hAnsiTheme="majorHAnsi"/>
          <w:sz w:val="24"/>
          <w:szCs w:val="24"/>
        </w:rPr>
        <w:t xml:space="preserve">má potenciál, aby bolo </w:t>
      </w:r>
      <w:r w:rsidRPr="00FE0A0D">
        <w:rPr>
          <w:rFonts w:asciiTheme="majorHAnsi" w:hAnsiTheme="majorHAnsi"/>
          <w:sz w:val="24"/>
          <w:szCs w:val="24"/>
        </w:rPr>
        <w:t>aj turistickým centrom regiónu.</w:t>
      </w:r>
      <w:r>
        <w:rPr>
          <w:rFonts w:asciiTheme="majorHAnsi" w:hAnsiTheme="majorHAnsi"/>
          <w:sz w:val="24"/>
          <w:szCs w:val="24"/>
        </w:rPr>
        <w:t xml:space="preserve"> M</w:t>
      </w:r>
      <w:r w:rsidRPr="00FE0A0D">
        <w:rPr>
          <w:rFonts w:asciiTheme="majorHAnsi" w:hAnsiTheme="majorHAnsi"/>
          <w:sz w:val="24"/>
          <w:szCs w:val="24"/>
        </w:rPr>
        <w:t xml:space="preserve">á bohaté skúsenosti zo spolupráce v oblasti turizmu na domácej aj medzinárodnej úrovni a tiež skúsenosti pri využívaní vlastného potenciálu v oblasti turizmu. </w:t>
      </w:r>
      <w:r>
        <w:rPr>
          <w:rFonts w:asciiTheme="majorHAnsi" w:hAnsiTheme="majorHAnsi"/>
          <w:sz w:val="24"/>
          <w:szCs w:val="24"/>
        </w:rPr>
        <w:t xml:space="preserve">Je zakladajúcim členom </w:t>
      </w:r>
      <w:proofErr w:type="spellStart"/>
      <w:r>
        <w:rPr>
          <w:rFonts w:asciiTheme="majorHAnsi" w:hAnsiTheme="majorHAnsi"/>
          <w:sz w:val="24"/>
          <w:szCs w:val="24"/>
        </w:rPr>
        <w:t>Z.p.o</w:t>
      </w:r>
      <w:proofErr w:type="spellEnd"/>
      <w:r>
        <w:rPr>
          <w:rFonts w:asciiTheme="majorHAnsi" w:hAnsiTheme="majorHAnsi"/>
          <w:sz w:val="24"/>
          <w:szCs w:val="24"/>
        </w:rPr>
        <w:t>. Geopark Novohrad-</w:t>
      </w:r>
      <w:proofErr w:type="spellStart"/>
      <w:r>
        <w:rPr>
          <w:rFonts w:asciiTheme="majorHAnsi" w:hAnsiTheme="majorHAnsi"/>
          <w:sz w:val="24"/>
          <w:szCs w:val="24"/>
        </w:rPr>
        <w:t>Nógrád</w:t>
      </w:r>
      <w:proofErr w:type="spellEnd"/>
      <w:r>
        <w:rPr>
          <w:rFonts w:asciiTheme="majorHAnsi" w:hAnsiTheme="majorHAnsi"/>
          <w:sz w:val="24"/>
          <w:szCs w:val="24"/>
        </w:rPr>
        <w:t xml:space="preserve">, a je členom OOCR </w:t>
      </w:r>
      <w:proofErr w:type="spellStart"/>
      <w:r>
        <w:rPr>
          <w:rFonts w:asciiTheme="majorHAnsi" w:hAnsiTheme="majorHAnsi"/>
          <w:sz w:val="24"/>
          <w:szCs w:val="24"/>
        </w:rPr>
        <w:t>TNaP</w:t>
      </w:r>
      <w:proofErr w:type="spellEnd"/>
      <w:r>
        <w:rPr>
          <w:rFonts w:asciiTheme="majorHAnsi" w:hAnsiTheme="majorHAnsi"/>
          <w:sz w:val="24"/>
          <w:szCs w:val="24"/>
        </w:rPr>
        <w:t xml:space="preserve">. </w:t>
      </w:r>
    </w:p>
    <w:p w14:paraId="78373FE4" w14:textId="77777777" w:rsidR="001362EB" w:rsidRDefault="001362EB" w:rsidP="006008B1">
      <w:pPr>
        <w:spacing w:before="120"/>
        <w:ind w:firstLine="709"/>
        <w:jc w:val="both"/>
        <w:rPr>
          <w:rFonts w:asciiTheme="majorHAnsi" w:hAnsiTheme="majorHAnsi"/>
          <w:bCs/>
          <w:iCs/>
          <w:sz w:val="24"/>
          <w:szCs w:val="24"/>
        </w:rPr>
      </w:pPr>
    </w:p>
    <w:p w14:paraId="13C99EC1" w14:textId="44C5ED8E" w:rsidR="006008B1" w:rsidRPr="00FE0A0D" w:rsidRDefault="006008B1" w:rsidP="006008B1">
      <w:pPr>
        <w:spacing w:before="120"/>
        <w:ind w:firstLine="709"/>
        <w:jc w:val="both"/>
        <w:rPr>
          <w:rFonts w:asciiTheme="majorHAnsi" w:hAnsiTheme="majorHAnsi"/>
          <w:bCs/>
          <w:iCs/>
          <w:sz w:val="24"/>
          <w:szCs w:val="24"/>
        </w:rPr>
      </w:pPr>
      <w:r w:rsidRPr="00FE0A0D">
        <w:rPr>
          <w:rFonts w:asciiTheme="majorHAnsi" w:hAnsiTheme="majorHAnsi"/>
          <w:bCs/>
          <w:iCs/>
          <w:sz w:val="24"/>
          <w:szCs w:val="24"/>
        </w:rPr>
        <w:t>Služby v oblasti cestovného ruchu sú sústredené okolo Fiľakovského hradu v centre mesta. Najväčším lákadlom pre turistov je samotný hrad, ktorý v</w:t>
      </w:r>
      <w:r w:rsidRPr="00FE0A0D">
        <w:rPr>
          <w:rFonts w:asciiTheme="majorHAnsi" w:hAnsiTheme="majorHAnsi"/>
          <w:sz w:val="24"/>
          <w:szCs w:val="24"/>
        </w:rPr>
        <w:t xml:space="preserve"> </w:t>
      </w:r>
      <w:r w:rsidR="001362EB">
        <w:rPr>
          <w:rFonts w:asciiTheme="majorHAnsi" w:hAnsiTheme="majorHAnsi"/>
          <w:sz w:val="24"/>
          <w:szCs w:val="24"/>
        </w:rPr>
        <w:t>r</w:t>
      </w:r>
      <w:r w:rsidRPr="00FE0A0D">
        <w:rPr>
          <w:rFonts w:asciiTheme="majorHAnsi" w:hAnsiTheme="majorHAnsi"/>
          <w:bCs/>
          <w:iCs/>
          <w:sz w:val="24"/>
          <w:szCs w:val="24"/>
        </w:rPr>
        <w:t xml:space="preserve">oku </w:t>
      </w:r>
      <w:r>
        <w:rPr>
          <w:rFonts w:asciiTheme="majorHAnsi" w:hAnsiTheme="majorHAnsi"/>
          <w:bCs/>
          <w:iCs/>
          <w:sz w:val="24"/>
          <w:szCs w:val="24"/>
        </w:rPr>
        <w:t xml:space="preserve">2021 </w:t>
      </w:r>
      <w:r w:rsidRPr="00FE0A0D">
        <w:rPr>
          <w:rFonts w:asciiTheme="majorHAnsi" w:hAnsiTheme="majorHAnsi"/>
          <w:bCs/>
          <w:iCs/>
          <w:sz w:val="24"/>
          <w:szCs w:val="24"/>
        </w:rPr>
        <w:t xml:space="preserve">navštívilo </w:t>
      </w:r>
      <w:r>
        <w:rPr>
          <w:rFonts w:asciiTheme="majorHAnsi" w:hAnsiTheme="majorHAnsi"/>
          <w:bCs/>
          <w:iCs/>
          <w:sz w:val="24"/>
          <w:szCs w:val="24"/>
        </w:rPr>
        <w:t>cca</w:t>
      </w:r>
      <w:r w:rsidRPr="00772B48">
        <w:rPr>
          <w:rFonts w:asciiTheme="majorHAnsi" w:hAnsiTheme="majorHAnsi"/>
          <w:bCs/>
          <w:iCs/>
          <w:sz w:val="24"/>
          <w:szCs w:val="24"/>
        </w:rPr>
        <w:t>. 23.000 návštevníkov.</w:t>
      </w:r>
      <w:r w:rsidRPr="00FE0A0D">
        <w:rPr>
          <w:rFonts w:asciiTheme="majorHAnsi" w:hAnsiTheme="majorHAnsi"/>
          <w:bCs/>
          <w:iCs/>
          <w:sz w:val="24"/>
          <w:szCs w:val="24"/>
        </w:rPr>
        <w:t xml:space="preserve"> </w:t>
      </w:r>
    </w:p>
    <w:p w14:paraId="38DC03CB" w14:textId="77777777" w:rsidR="006008B1" w:rsidRPr="00FE0A0D" w:rsidRDefault="006008B1" w:rsidP="006008B1">
      <w:pPr>
        <w:spacing w:before="120"/>
        <w:ind w:firstLine="708"/>
        <w:jc w:val="both"/>
        <w:rPr>
          <w:rFonts w:asciiTheme="majorHAnsi" w:hAnsiTheme="majorHAnsi"/>
          <w:bCs/>
          <w:iCs/>
          <w:sz w:val="24"/>
          <w:szCs w:val="24"/>
        </w:rPr>
      </w:pPr>
      <w:r w:rsidRPr="00FE0A0D">
        <w:rPr>
          <w:rFonts w:asciiTheme="majorHAnsi" w:hAnsiTheme="majorHAnsi"/>
          <w:bCs/>
          <w:iCs/>
          <w:sz w:val="24"/>
          <w:szCs w:val="24"/>
        </w:rPr>
        <w:t>V meste nie je dostatok zariadení cestovného ruchu</w:t>
      </w:r>
      <w:r>
        <w:rPr>
          <w:rFonts w:asciiTheme="majorHAnsi" w:hAnsiTheme="majorHAnsi"/>
          <w:bCs/>
          <w:iCs/>
          <w:sz w:val="24"/>
          <w:szCs w:val="24"/>
        </w:rPr>
        <w:t xml:space="preserve">. </w:t>
      </w:r>
      <w:r w:rsidRPr="00FE0A0D">
        <w:rPr>
          <w:rFonts w:asciiTheme="majorHAnsi" w:hAnsiTheme="majorHAnsi"/>
          <w:bCs/>
          <w:iCs/>
          <w:sz w:val="24"/>
          <w:szCs w:val="24"/>
        </w:rPr>
        <w:t xml:space="preserve">Ubytovacie kapacity, hlavne vyššej kategórie (hotel) sú </w:t>
      </w:r>
      <w:r>
        <w:rPr>
          <w:rFonts w:asciiTheme="majorHAnsi" w:hAnsiTheme="majorHAnsi"/>
          <w:bCs/>
          <w:iCs/>
          <w:sz w:val="24"/>
          <w:szCs w:val="24"/>
        </w:rPr>
        <w:t xml:space="preserve">väčšinou </w:t>
      </w:r>
      <w:r w:rsidRPr="00FE0A0D">
        <w:rPr>
          <w:rFonts w:asciiTheme="majorHAnsi" w:hAnsiTheme="majorHAnsi"/>
          <w:bCs/>
          <w:iCs/>
          <w:sz w:val="24"/>
          <w:szCs w:val="24"/>
        </w:rPr>
        <w:t>nepostačujúce</w:t>
      </w:r>
      <w:r>
        <w:rPr>
          <w:rFonts w:asciiTheme="majorHAnsi" w:hAnsiTheme="majorHAnsi"/>
          <w:bCs/>
          <w:iCs/>
          <w:sz w:val="24"/>
          <w:szCs w:val="24"/>
        </w:rPr>
        <w:t>. V meste je 7 fungujúcich</w:t>
      </w:r>
      <w:r w:rsidRPr="00FE0A0D">
        <w:rPr>
          <w:rFonts w:asciiTheme="majorHAnsi" w:hAnsiTheme="majorHAnsi"/>
          <w:bCs/>
          <w:iCs/>
          <w:sz w:val="24"/>
          <w:szCs w:val="24"/>
        </w:rPr>
        <w:t xml:space="preserve"> ubytovacích zariadení s celkovou kapacitou </w:t>
      </w:r>
      <w:r>
        <w:rPr>
          <w:rFonts w:asciiTheme="majorHAnsi" w:hAnsiTheme="majorHAnsi"/>
          <w:bCs/>
          <w:iCs/>
          <w:sz w:val="24"/>
          <w:szCs w:val="24"/>
        </w:rPr>
        <w:t>cca.</w:t>
      </w:r>
      <w:r w:rsidRPr="00FE0A0D">
        <w:rPr>
          <w:rFonts w:asciiTheme="majorHAnsi" w:hAnsiTheme="majorHAnsi"/>
          <w:bCs/>
          <w:iCs/>
          <w:sz w:val="24"/>
          <w:szCs w:val="24"/>
        </w:rPr>
        <w:t xml:space="preserve"> </w:t>
      </w:r>
      <w:r>
        <w:rPr>
          <w:rFonts w:asciiTheme="majorHAnsi" w:hAnsiTheme="majorHAnsi"/>
          <w:bCs/>
          <w:iCs/>
          <w:sz w:val="24"/>
          <w:szCs w:val="24"/>
        </w:rPr>
        <w:t>200</w:t>
      </w:r>
      <w:r w:rsidRPr="00FE0A0D">
        <w:rPr>
          <w:rFonts w:asciiTheme="majorHAnsi" w:hAnsiTheme="majorHAnsi"/>
          <w:bCs/>
          <w:iCs/>
          <w:sz w:val="24"/>
          <w:szCs w:val="24"/>
        </w:rPr>
        <w:t xml:space="preserve"> lôžok.</w:t>
      </w:r>
    </w:p>
    <w:p w14:paraId="6B8A46A1" w14:textId="77777777"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bCs/>
          <w:iCs/>
          <w:sz w:val="24"/>
          <w:szCs w:val="24"/>
        </w:rPr>
        <w:t>V</w:t>
      </w:r>
      <w:r w:rsidRPr="00FE0A0D">
        <w:rPr>
          <w:rFonts w:asciiTheme="majorHAnsi" w:eastAsia="Calibri" w:hAnsiTheme="majorHAnsi" w:cs="Times New Roman"/>
          <w:sz w:val="24"/>
          <w:szCs w:val="24"/>
        </w:rPr>
        <w:t> roku 2006 mesto spracovalo strategický dokument Turistický rozvojový program mesta Fiľakovo, ktorý o.</w:t>
      </w:r>
      <w:r>
        <w:rPr>
          <w:rFonts w:asciiTheme="majorHAnsi" w:eastAsia="Calibri" w:hAnsiTheme="majorHAnsi" w:cs="Times New Roman"/>
          <w:sz w:val="24"/>
          <w:szCs w:val="24"/>
        </w:rPr>
        <w:t xml:space="preserve"> </w:t>
      </w:r>
      <w:r w:rsidRPr="00FE0A0D">
        <w:rPr>
          <w:rFonts w:asciiTheme="majorHAnsi" w:eastAsia="Calibri" w:hAnsiTheme="majorHAnsi" w:cs="Times New Roman"/>
          <w:sz w:val="24"/>
          <w:szCs w:val="24"/>
        </w:rPr>
        <w:t xml:space="preserve">i. obsahoval </w:t>
      </w:r>
      <w:r w:rsidRPr="00FE0A0D">
        <w:rPr>
          <w:rFonts w:asciiTheme="majorHAnsi" w:hAnsiTheme="majorHAnsi" w:cs="Times New Roman"/>
          <w:bCs/>
          <w:iCs/>
          <w:sz w:val="24"/>
          <w:szCs w:val="24"/>
        </w:rPr>
        <w:t>hodnotenie priamych ponúk pre cestovný ruch, hodnotenie turistického potenciálu mesta Fi</w:t>
      </w:r>
      <w:r w:rsidRPr="00FE0A0D">
        <w:rPr>
          <w:rFonts w:asciiTheme="majorHAnsi" w:hAnsiTheme="majorHAnsi" w:cs="TimesNewRoman,BoldItalic"/>
          <w:bCs/>
          <w:iCs/>
          <w:sz w:val="24"/>
          <w:szCs w:val="24"/>
        </w:rPr>
        <w:t>ľ</w:t>
      </w:r>
      <w:r w:rsidRPr="00FE0A0D">
        <w:rPr>
          <w:rFonts w:asciiTheme="majorHAnsi" w:hAnsiTheme="majorHAnsi" w:cs="Times New Roman"/>
          <w:bCs/>
          <w:iCs/>
          <w:sz w:val="24"/>
          <w:szCs w:val="24"/>
        </w:rPr>
        <w:t xml:space="preserve">akovo, regionálnu a nadregionálnu koncepcia rozvoja turizmu, ako aj </w:t>
      </w:r>
      <w:r w:rsidRPr="00FE0A0D">
        <w:rPr>
          <w:rFonts w:asciiTheme="majorHAnsi" w:hAnsiTheme="majorHAnsi" w:cs="Times New Roman"/>
          <w:bCs/>
          <w:sz w:val="24"/>
          <w:szCs w:val="24"/>
        </w:rPr>
        <w:t>strategický program cestovného ruchu na území.</w:t>
      </w:r>
    </w:p>
    <w:p w14:paraId="5CCD2309" w14:textId="77777777" w:rsidR="001362EB" w:rsidRDefault="001362EB" w:rsidP="006008B1">
      <w:pPr>
        <w:spacing w:before="120"/>
        <w:ind w:firstLine="708"/>
        <w:jc w:val="both"/>
        <w:rPr>
          <w:rFonts w:asciiTheme="majorHAnsi" w:hAnsiTheme="majorHAnsi"/>
          <w:sz w:val="24"/>
          <w:szCs w:val="24"/>
        </w:rPr>
      </w:pPr>
    </w:p>
    <w:p w14:paraId="32C47E0F" w14:textId="418D178C" w:rsidR="006008B1"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 xml:space="preserve">Mesto Fiľakovo je sídlom Spoločného obecného úradu vo Fiľakove. Mestské zastupiteľstvo v rámci poradných orgánov vytvorilo Komisiu </w:t>
      </w:r>
      <w:r>
        <w:rPr>
          <w:rFonts w:asciiTheme="majorHAnsi" w:hAnsiTheme="majorHAnsi"/>
          <w:sz w:val="24"/>
          <w:szCs w:val="24"/>
        </w:rPr>
        <w:t>regionálnej politiky, p</w:t>
      </w:r>
      <w:r w:rsidRPr="001362EB">
        <w:rPr>
          <w:rFonts w:asciiTheme="majorHAnsi" w:hAnsiTheme="majorHAnsi"/>
          <w:sz w:val="24"/>
          <w:szCs w:val="24"/>
        </w:rPr>
        <w:t>odnikateľsk</w:t>
      </w:r>
      <w:r w:rsidR="009552D4" w:rsidRPr="001362EB">
        <w:rPr>
          <w:rFonts w:asciiTheme="majorHAnsi" w:hAnsiTheme="majorHAnsi"/>
          <w:sz w:val="24"/>
          <w:szCs w:val="24"/>
        </w:rPr>
        <w:t>ú</w:t>
      </w:r>
      <w:r w:rsidR="009552D4">
        <w:rPr>
          <w:rFonts w:asciiTheme="majorHAnsi" w:hAnsiTheme="majorHAnsi"/>
          <w:color w:val="FF0000"/>
          <w:sz w:val="24"/>
          <w:szCs w:val="24"/>
        </w:rPr>
        <w:t xml:space="preserve"> </w:t>
      </w:r>
      <w:r>
        <w:rPr>
          <w:rFonts w:asciiTheme="majorHAnsi" w:hAnsiTheme="majorHAnsi"/>
          <w:sz w:val="24"/>
          <w:szCs w:val="24"/>
        </w:rPr>
        <w:t xml:space="preserve">a </w:t>
      </w:r>
      <w:r w:rsidRPr="00FE0A0D">
        <w:rPr>
          <w:rFonts w:asciiTheme="majorHAnsi" w:hAnsiTheme="majorHAnsi"/>
          <w:sz w:val="24"/>
          <w:szCs w:val="24"/>
        </w:rPr>
        <w:t>cestovného ruchu, ktor</w:t>
      </w:r>
      <w:r>
        <w:rPr>
          <w:rFonts w:asciiTheme="majorHAnsi" w:hAnsiTheme="majorHAnsi"/>
          <w:sz w:val="24"/>
          <w:szCs w:val="24"/>
        </w:rPr>
        <w:t>á</w:t>
      </w:r>
      <w:r w:rsidRPr="00FE0A0D">
        <w:rPr>
          <w:rFonts w:asciiTheme="majorHAnsi" w:hAnsiTheme="majorHAnsi"/>
          <w:sz w:val="24"/>
          <w:szCs w:val="24"/>
        </w:rPr>
        <w:t xml:space="preserve"> pravidelne zasadá, hodnotí stav v aj v oblasti cestovného ruchu a dáva podnety vedeniu mesta a mestskému zastupiteľstvu na vyvíjanie iniciatív a riešenie problémov. Pre zvládnutie problémov turizmu a cestovného ruchu sa zriad</w:t>
      </w:r>
      <w:r>
        <w:rPr>
          <w:rFonts w:asciiTheme="majorHAnsi" w:hAnsiTheme="majorHAnsi"/>
          <w:sz w:val="24"/>
          <w:szCs w:val="24"/>
        </w:rPr>
        <w:t>ilo</w:t>
      </w:r>
      <w:r w:rsidRPr="00FE0A0D">
        <w:rPr>
          <w:rFonts w:asciiTheme="majorHAnsi" w:hAnsiTheme="majorHAnsi"/>
          <w:sz w:val="24"/>
          <w:szCs w:val="24"/>
        </w:rPr>
        <w:t xml:space="preserve"> turistické informačné centr</w:t>
      </w:r>
      <w:r>
        <w:rPr>
          <w:rFonts w:asciiTheme="majorHAnsi" w:hAnsiTheme="majorHAnsi"/>
          <w:sz w:val="24"/>
          <w:szCs w:val="24"/>
        </w:rPr>
        <w:t>um</w:t>
      </w:r>
      <w:r w:rsidRPr="00FE0A0D">
        <w:rPr>
          <w:rFonts w:asciiTheme="majorHAnsi" w:hAnsiTheme="majorHAnsi"/>
          <w:sz w:val="24"/>
          <w:szCs w:val="24"/>
        </w:rPr>
        <w:t>, ktoré má pôsobnosť nielen na území mesta, ale v rámci celého regiónu. Novohradské turisticko-informačné centrum (ďalej NTIC) vo Fiľakove bolo zriadené v roku 2008, je členom AICES a úzko spolupracuje s</w:t>
      </w:r>
      <w:r>
        <w:rPr>
          <w:rFonts w:asciiTheme="majorHAnsi" w:hAnsiTheme="majorHAnsi"/>
          <w:sz w:val="24"/>
          <w:szCs w:val="24"/>
        </w:rPr>
        <w:t xml:space="preserve"> ďalšími organizáciami cestovného ruchu v regióne. </w:t>
      </w:r>
    </w:p>
    <w:p w14:paraId="3724CAC2" w14:textId="7A9B0FD3" w:rsidR="006008B1" w:rsidRDefault="006008B1" w:rsidP="006008B1">
      <w:pPr>
        <w:tabs>
          <w:tab w:val="left" w:pos="2197"/>
          <w:tab w:val="left" w:pos="2947"/>
          <w:tab w:val="left" w:pos="3747"/>
          <w:tab w:val="left" w:pos="4637"/>
          <w:tab w:val="left" w:pos="5826"/>
          <w:tab w:val="left" w:pos="6766"/>
        </w:tabs>
        <w:rPr>
          <w:rFonts w:asciiTheme="majorHAnsi" w:eastAsia="Times New Roman" w:hAnsiTheme="majorHAnsi" w:cs="Times New Roman"/>
          <w:sz w:val="20"/>
          <w:szCs w:val="20"/>
          <w:lang w:eastAsia="sk-SK"/>
        </w:rPr>
      </w:pPr>
    </w:p>
    <w:p w14:paraId="22293FBD" w14:textId="77777777" w:rsidR="001362EB" w:rsidRDefault="001362EB" w:rsidP="006008B1">
      <w:pPr>
        <w:tabs>
          <w:tab w:val="left" w:pos="2197"/>
          <w:tab w:val="left" w:pos="2947"/>
          <w:tab w:val="left" w:pos="3747"/>
          <w:tab w:val="left" w:pos="4637"/>
          <w:tab w:val="left" w:pos="5826"/>
          <w:tab w:val="left" w:pos="6766"/>
        </w:tabs>
        <w:rPr>
          <w:rFonts w:asciiTheme="majorHAnsi" w:eastAsia="Times New Roman" w:hAnsiTheme="majorHAnsi" w:cs="Times New Roman"/>
          <w:sz w:val="20"/>
          <w:szCs w:val="20"/>
          <w:lang w:eastAsia="sk-SK"/>
        </w:rPr>
      </w:pPr>
    </w:p>
    <w:p w14:paraId="19834EFE" w14:textId="77777777" w:rsidR="006008B1" w:rsidRDefault="006008B1" w:rsidP="006008B1">
      <w:pPr>
        <w:spacing w:before="120"/>
        <w:rPr>
          <w:rFonts w:asciiTheme="majorHAnsi" w:hAnsiTheme="majorHAnsi"/>
          <w:sz w:val="24"/>
          <w:szCs w:val="24"/>
        </w:rPr>
      </w:pPr>
      <w:r>
        <w:rPr>
          <w:rFonts w:asciiTheme="majorHAnsi" w:hAnsiTheme="majorHAnsi"/>
          <w:sz w:val="24"/>
          <w:szCs w:val="24"/>
        </w:rPr>
        <w:t>Š</w:t>
      </w:r>
      <w:r w:rsidRPr="00FE0A0D">
        <w:rPr>
          <w:rFonts w:asciiTheme="majorHAnsi" w:hAnsiTheme="majorHAnsi"/>
          <w:sz w:val="24"/>
          <w:szCs w:val="24"/>
        </w:rPr>
        <w:t xml:space="preserve">tatistika </w:t>
      </w:r>
      <w:r>
        <w:rPr>
          <w:rFonts w:asciiTheme="majorHAnsi" w:hAnsiTheme="majorHAnsi"/>
          <w:sz w:val="24"/>
          <w:szCs w:val="24"/>
        </w:rPr>
        <w:t xml:space="preserve">o nahlásenom počte </w:t>
      </w:r>
      <w:r w:rsidRPr="00FE0A0D">
        <w:rPr>
          <w:rFonts w:asciiTheme="majorHAnsi" w:hAnsiTheme="majorHAnsi"/>
          <w:sz w:val="24"/>
          <w:szCs w:val="24"/>
        </w:rPr>
        <w:t>prenocovaní na území mesta Fiľakovo</w:t>
      </w:r>
      <w:r>
        <w:rPr>
          <w:rFonts w:asciiTheme="majorHAnsi" w:hAnsiTheme="majorHAnsi"/>
          <w:sz w:val="24"/>
          <w:szCs w:val="24"/>
        </w:rPr>
        <w:t xml:space="preserve"> (na základe evidencie MsÚ o odvedenej dani z ubytovania)</w:t>
      </w:r>
      <w:r w:rsidRPr="00FE0A0D">
        <w:rPr>
          <w:rFonts w:asciiTheme="majorHAnsi" w:hAnsiTheme="majorHAnsi"/>
          <w:sz w:val="24"/>
          <w:szCs w:val="24"/>
        </w:rPr>
        <w:t xml:space="preserve">: </w:t>
      </w:r>
    </w:p>
    <w:tbl>
      <w:tblPr>
        <w:tblW w:w="9578" w:type="dxa"/>
        <w:tblInd w:w="55" w:type="dxa"/>
        <w:tblCellMar>
          <w:left w:w="70" w:type="dxa"/>
          <w:right w:w="70" w:type="dxa"/>
        </w:tblCellMar>
        <w:tblLook w:val="04A0" w:firstRow="1" w:lastRow="0" w:firstColumn="1" w:lastColumn="0" w:noHBand="0" w:noVBand="1"/>
      </w:tblPr>
      <w:tblGrid>
        <w:gridCol w:w="3701"/>
        <w:gridCol w:w="1221"/>
        <w:gridCol w:w="1189"/>
        <w:gridCol w:w="1134"/>
        <w:gridCol w:w="1134"/>
        <w:gridCol w:w="1199"/>
      </w:tblGrid>
      <w:tr w:rsidR="006008B1" w:rsidRPr="00413565" w14:paraId="3BEDAD5C" w14:textId="77777777" w:rsidTr="00943EE9">
        <w:trPr>
          <w:trHeight w:val="1200"/>
        </w:trPr>
        <w:tc>
          <w:tcPr>
            <w:tcW w:w="3701" w:type="dxa"/>
            <w:tcBorders>
              <w:top w:val="single" w:sz="8" w:space="0" w:color="auto"/>
              <w:left w:val="single" w:sz="8" w:space="0" w:color="auto"/>
              <w:bottom w:val="nil"/>
              <w:right w:val="single" w:sz="4" w:space="0" w:color="auto"/>
            </w:tcBorders>
            <w:shd w:val="clear" w:color="auto" w:fill="auto"/>
            <w:vAlign w:val="bottom"/>
            <w:hideMark/>
          </w:tcPr>
          <w:p w14:paraId="5D7A29EF" w14:textId="77777777" w:rsidR="006008B1" w:rsidRPr="00413565" w:rsidRDefault="006008B1" w:rsidP="00943EE9">
            <w:pP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lastRenderedPageBreak/>
              <w:t>Názov</w:t>
            </w:r>
            <w:proofErr w:type="spellEnd"/>
            <w:r w:rsidRPr="00413565">
              <w:rPr>
                <w:rFonts w:ascii="Calibri" w:eastAsia="Times New Roman" w:hAnsi="Calibri" w:cs="Times New Roman"/>
                <w:b/>
                <w:bCs/>
                <w:color w:val="000000"/>
                <w:lang w:val="hu-HU" w:eastAsia="hu-HU"/>
              </w:rPr>
              <w:t xml:space="preserve"> </w:t>
            </w:r>
            <w:proofErr w:type="spellStart"/>
            <w:r w:rsidRPr="00413565">
              <w:rPr>
                <w:rFonts w:ascii="Calibri" w:eastAsia="Times New Roman" w:hAnsi="Calibri" w:cs="Times New Roman"/>
                <w:b/>
                <w:bCs/>
                <w:color w:val="000000"/>
                <w:lang w:val="hu-HU" w:eastAsia="hu-HU"/>
              </w:rPr>
              <w:t>prevádzkovateľa</w:t>
            </w:r>
            <w:proofErr w:type="spellEnd"/>
            <w:r w:rsidRPr="00413565">
              <w:rPr>
                <w:rFonts w:ascii="Calibri" w:eastAsia="Times New Roman" w:hAnsi="Calibri" w:cs="Times New Roman"/>
                <w:b/>
                <w:bCs/>
                <w:color w:val="000000"/>
                <w:lang w:val="hu-HU" w:eastAsia="hu-HU"/>
              </w:rPr>
              <w:t xml:space="preserve"> / </w:t>
            </w:r>
            <w:proofErr w:type="spellStart"/>
            <w:r w:rsidRPr="00413565">
              <w:rPr>
                <w:rFonts w:ascii="Calibri" w:eastAsia="Times New Roman" w:hAnsi="Calibri" w:cs="Times New Roman"/>
                <w:b/>
                <w:bCs/>
                <w:color w:val="000000"/>
                <w:lang w:val="hu-HU" w:eastAsia="hu-HU"/>
              </w:rPr>
              <w:t>Názov</w:t>
            </w:r>
            <w:proofErr w:type="spellEnd"/>
            <w:r w:rsidRPr="00413565">
              <w:rPr>
                <w:rFonts w:ascii="Calibri" w:eastAsia="Times New Roman" w:hAnsi="Calibri" w:cs="Times New Roman"/>
                <w:b/>
                <w:bCs/>
                <w:color w:val="000000"/>
                <w:lang w:val="hu-HU" w:eastAsia="hu-HU"/>
              </w:rPr>
              <w:t xml:space="preserve"> </w:t>
            </w:r>
            <w:proofErr w:type="spellStart"/>
            <w:r w:rsidRPr="00413565">
              <w:rPr>
                <w:rFonts w:ascii="Calibri" w:eastAsia="Times New Roman" w:hAnsi="Calibri" w:cs="Times New Roman"/>
                <w:b/>
                <w:bCs/>
                <w:color w:val="000000"/>
                <w:lang w:val="hu-HU" w:eastAsia="hu-HU"/>
              </w:rPr>
              <w:t>ubytovacieho</w:t>
            </w:r>
            <w:proofErr w:type="spellEnd"/>
            <w:r w:rsidRPr="00413565">
              <w:rPr>
                <w:rFonts w:ascii="Calibri" w:eastAsia="Times New Roman" w:hAnsi="Calibri" w:cs="Times New Roman"/>
                <w:b/>
                <w:bCs/>
                <w:color w:val="000000"/>
                <w:lang w:val="hu-HU" w:eastAsia="hu-HU"/>
              </w:rPr>
              <w:t xml:space="preserve"> </w:t>
            </w:r>
            <w:proofErr w:type="spellStart"/>
            <w:r w:rsidRPr="00413565">
              <w:rPr>
                <w:rFonts w:ascii="Calibri" w:eastAsia="Times New Roman" w:hAnsi="Calibri" w:cs="Times New Roman"/>
                <w:b/>
                <w:bCs/>
                <w:color w:val="000000"/>
                <w:lang w:val="hu-HU" w:eastAsia="hu-HU"/>
              </w:rPr>
              <w:t>zariadenia</w:t>
            </w:r>
            <w:proofErr w:type="spellEnd"/>
          </w:p>
        </w:tc>
        <w:tc>
          <w:tcPr>
            <w:tcW w:w="1221" w:type="dxa"/>
            <w:tcBorders>
              <w:top w:val="single" w:sz="8" w:space="0" w:color="auto"/>
              <w:left w:val="nil"/>
              <w:bottom w:val="single" w:sz="4" w:space="0" w:color="auto"/>
              <w:right w:val="nil"/>
            </w:tcBorders>
            <w:shd w:val="clear" w:color="auto" w:fill="auto"/>
            <w:noWrap/>
            <w:vAlign w:val="bottom"/>
            <w:hideMark/>
          </w:tcPr>
          <w:p w14:paraId="32A7907D" w14:textId="77777777" w:rsidR="006008B1" w:rsidRPr="00413565" w:rsidRDefault="006008B1" w:rsidP="00943EE9">
            <w:pPr>
              <w:jc w:val="cente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t>Rok</w:t>
            </w:r>
            <w:proofErr w:type="spellEnd"/>
            <w:r w:rsidRPr="00413565">
              <w:rPr>
                <w:rFonts w:ascii="Calibri" w:eastAsia="Times New Roman" w:hAnsi="Calibri" w:cs="Times New Roman"/>
                <w:b/>
                <w:bCs/>
                <w:color w:val="000000"/>
                <w:lang w:val="hu-HU" w:eastAsia="hu-HU"/>
              </w:rPr>
              <w:t xml:space="preserve"> 2018</w:t>
            </w:r>
          </w:p>
        </w:tc>
        <w:tc>
          <w:tcPr>
            <w:tcW w:w="1189" w:type="dxa"/>
            <w:tcBorders>
              <w:top w:val="single" w:sz="8" w:space="0" w:color="auto"/>
              <w:left w:val="single" w:sz="4" w:space="0" w:color="auto"/>
              <w:bottom w:val="single" w:sz="4" w:space="0" w:color="auto"/>
              <w:right w:val="nil"/>
            </w:tcBorders>
            <w:shd w:val="clear" w:color="auto" w:fill="auto"/>
            <w:noWrap/>
            <w:vAlign w:val="bottom"/>
            <w:hideMark/>
          </w:tcPr>
          <w:p w14:paraId="615EDD01" w14:textId="77777777" w:rsidR="006008B1" w:rsidRPr="00413565" w:rsidRDefault="006008B1" w:rsidP="00943EE9">
            <w:pPr>
              <w:jc w:val="cente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t>Rok</w:t>
            </w:r>
            <w:proofErr w:type="spellEnd"/>
            <w:r w:rsidRPr="00413565">
              <w:rPr>
                <w:rFonts w:ascii="Calibri" w:eastAsia="Times New Roman" w:hAnsi="Calibri" w:cs="Times New Roman"/>
                <w:b/>
                <w:bCs/>
                <w:color w:val="000000"/>
                <w:lang w:val="hu-HU" w:eastAsia="hu-HU"/>
              </w:rPr>
              <w:t xml:space="preserve"> 2019</w:t>
            </w:r>
          </w:p>
        </w:tc>
        <w:tc>
          <w:tcPr>
            <w:tcW w:w="1134" w:type="dxa"/>
            <w:tcBorders>
              <w:top w:val="single" w:sz="8" w:space="0" w:color="auto"/>
              <w:left w:val="single" w:sz="4" w:space="0" w:color="auto"/>
              <w:bottom w:val="single" w:sz="4" w:space="0" w:color="auto"/>
              <w:right w:val="nil"/>
            </w:tcBorders>
            <w:shd w:val="clear" w:color="auto" w:fill="auto"/>
            <w:noWrap/>
            <w:vAlign w:val="bottom"/>
            <w:hideMark/>
          </w:tcPr>
          <w:p w14:paraId="0F516827" w14:textId="77777777" w:rsidR="006008B1" w:rsidRPr="00413565" w:rsidRDefault="006008B1" w:rsidP="00943EE9">
            <w:pPr>
              <w:jc w:val="cente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t>Rok</w:t>
            </w:r>
            <w:proofErr w:type="spellEnd"/>
            <w:r w:rsidRPr="00413565">
              <w:rPr>
                <w:rFonts w:ascii="Calibri" w:eastAsia="Times New Roman" w:hAnsi="Calibri" w:cs="Times New Roman"/>
                <w:b/>
                <w:bCs/>
                <w:color w:val="000000"/>
                <w:lang w:val="hu-HU" w:eastAsia="hu-HU"/>
              </w:rPr>
              <w:t xml:space="preserve"> 2020</w:t>
            </w:r>
          </w:p>
        </w:tc>
        <w:tc>
          <w:tcPr>
            <w:tcW w:w="1134" w:type="dxa"/>
            <w:tcBorders>
              <w:top w:val="single" w:sz="8" w:space="0" w:color="auto"/>
              <w:left w:val="single" w:sz="4" w:space="0" w:color="auto"/>
              <w:bottom w:val="single" w:sz="4" w:space="0" w:color="auto"/>
              <w:right w:val="nil"/>
            </w:tcBorders>
            <w:shd w:val="clear" w:color="auto" w:fill="auto"/>
            <w:noWrap/>
            <w:vAlign w:val="bottom"/>
            <w:hideMark/>
          </w:tcPr>
          <w:p w14:paraId="41154C27" w14:textId="77777777" w:rsidR="006008B1" w:rsidRPr="00413565" w:rsidRDefault="006008B1" w:rsidP="00943EE9">
            <w:pPr>
              <w:jc w:val="cente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t>Rok</w:t>
            </w:r>
            <w:proofErr w:type="spellEnd"/>
            <w:r w:rsidRPr="00413565">
              <w:rPr>
                <w:rFonts w:ascii="Calibri" w:eastAsia="Times New Roman" w:hAnsi="Calibri" w:cs="Times New Roman"/>
                <w:b/>
                <w:bCs/>
                <w:color w:val="000000"/>
                <w:lang w:val="hu-HU" w:eastAsia="hu-HU"/>
              </w:rPr>
              <w:t xml:space="preserve"> 2021</w:t>
            </w:r>
          </w:p>
        </w:tc>
        <w:tc>
          <w:tcPr>
            <w:tcW w:w="1199" w:type="dxa"/>
            <w:tcBorders>
              <w:top w:val="single" w:sz="8" w:space="0" w:color="auto"/>
              <w:left w:val="single" w:sz="4" w:space="0" w:color="auto"/>
              <w:bottom w:val="single" w:sz="4" w:space="0" w:color="auto"/>
              <w:right w:val="single" w:sz="8" w:space="0" w:color="auto"/>
            </w:tcBorders>
            <w:shd w:val="clear" w:color="auto" w:fill="auto"/>
            <w:vAlign w:val="bottom"/>
            <w:hideMark/>
          </w:tcPr>
          <w:p w14:paraId="69173F8B" w14:textId="77777777" w:rsidR="006008B1" w:rsidRPr="00413565" w:rsidRDefault="006008B1" w:rsidP="00943EE9">
            <w:pPr>
              <w:jc w:val="cente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t>Rok</w:t>
            </w:r>
            <w:proofErr w:type="spellEnd"/>
            <w:r w:rsidRPr="00413565">
              <w:rPr>
                <w:rFonts w:ascii="Calibri" w:eastAsia="Times New Roman" w:hAnsi="Calibri" w:cs="Times New Roman"/>
                <w:b/>
                <w:bCs/>
                <w:color w:val="000000"/>
                <w:lang w:val="hu-HU" w:eastAsia="hu-HU"/>
              </w:rPr>
              <w:t xml:space="preserve"> 2022 (január - </w:t>
            </w:r>
            <w:proofErr w:type="spellStart"/>
            <w:r w:rsidRPr="00413565">
              <w:rPr>
                <w:rFonts w:ascii="Calibri" w:eastAsia="Times New Roman" w:hAnsi="Calibri" w:cs="Times New Roman"/>
                <w:b/>
                <w:bCs/>
                <w:color w:val="000000"/>
                <w:lang w:val="hu-HU" w:eastAsia="hu-HU"/>
              </w:rPr>
              <w:t>september</w:t>
            </w:r>
            <w:proofErr w:type="spellEnd"/>
            <w:r w:rsidRPr="00413565">
              <w:rPr>
                <w:rFonts w:ascii="Calibri" w:eastAsia="Times New Roman" w:hAnsi="Calibri" w:cs="Times New Roman"/>
                <w:b/>
                <w:bCs/>
                <w:color w:val="000000"/>
                <w:lang w:val="hu-HU" w:eastAsia="hu-HU"/>
              </w:rPr>
              <w:t>)</w:t>
            </w:r>
          </w:p>
        </w:tc>
      </w:tr>
      <w:tr w:rsidR="006008B1" w:rsidRPr="00413565" w14:paraId="34C5E51C" w14:textId="77777777" w:rsidTr="00943EE9">
        <w:trPr>
          <w:trHeight w:val="282"/>
        </w:trPr>
        <w:tc>
          <w:tcPr>
            <w:tcW w:w="3701" w:type="dxa"/>
            <w:tcBorders>
              <w:top w:val="nil"/>
              <w:left w:val="single" w:sz="8" w:space="0" w:color="auto"/>
              <w:bottom w:val="single" w:sz="4" w:space="0" w:color="auto"/>
              <w:right w:val="single" w:sz="4" w:space="0" w:color="auto"/>
            </w:tcBorders>
            <w:shd w:val="clear" w:color="auto" w:fill="auto"/>
            <w:noWrap/>
            <w:vAlign w:val="bottom"/>
            <w:hideMark/>
          </w:tcPr>
          <w:p w14:paraId="2820718C" w14:textId="77777777" w:rsidR="006008B1" w:rsidRPr="00413565" w:rsidRDefault="006008B1" w:rsidP="00943EE9">
            <w:pPr>
              <w:rPr>
                <w:rFonts w:ascii="Calibri" w:eastAsia="Times New Roman" w:hAnsi="Calibri" w:cs="Times New Roman"/>
                <w:b/>
                <w:bCs/>
                <w:color w:val="000000"/>
                <w:lang w:val="hu-HU" w:eastAsia="hu-HU"/>
              </w:rPr>
            </w:pPr>
            <w:r w:rsidRPr="00413565">
              <w:rPr>
                <w:rFonts w:ascii="Calibri" w:eastAsia="Times New Roman" w:hAnsi="Calibri" w:cs="Times New Roman"/>
                <w:b/>
                <w:bCs/>
                <w:color w:val="000000"/>
                <w:lang w:val="hu-HU" w:eastAsia="hu-HU"/>
              </w:rPr>
              <w:t> </w:t>
            </w:r>
          </w:p>
        </w:tc>
        <w:tc>
          <w:tcPr>
            <w:tcW w:w="1221" w:type="dxa"/>
            <w:tcBorders>
              <w:top w:val="nil"/>
              <w:left w:val="nil"/>
              <w:bottom w:val="single" w:sz="4" w:space="0" w:color="auto"/>
              <w:right w:val="single" w:sz="4" w:space="0" w:color="auto"/>
            </w:tcBorders>
            <w:shd w:val="clear" w:color="auto" w:fill="auto"/>
            <w:noWrap/>
            <w:vAlign w:val="bottom"/>
            <w:hideMark/>
          </w:tcPr>
          <w:p w14:paraId="7FB0DA80" w14:textId="77777777" w:rsidR="006008B1" w:rsidRPr="00413565" w:rsidRDefault="006008B1" w:rsidP="00943EE9">
            <w:pPr>
              <w:jc w:val="cente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t>Poč.prenoc</w:t>
            </w:r>
            <w:proofErr w:type="spellEnd"/>
            <w:r w:rsidRPr="00413565">
              <w:rPr>
                <w:rFonts w:ascii="Calibri" w:eastAsia="Times New Roman" w:hAnsi="Calibri" w:cs="Times New Roman"/>
                <w:b/>
                <w:bCs/>
                <w:color w:val="000000"/>
                <w:lang w:val="hu-HU" w:eastAsia="hu-HU"/>
              </w:rPr>
              <w:t>.</w:t>
            </w:r>
          </w:p>
        </w:tc>
        <w:tc>
          <w:tcPr>
            <w:tcW w:w="1189" w:type="dxa"/>
            <w:tcBorders>
              <w:top w:val="nil"/>
              <w:left w:val="nil"/>
              <w:bottom w:val="single" w:sz="4" w:space="0" w:color="auto"/>
              <w:right w:val="single" w:sz="4" w:space="0" w:color="auto"/>
            </w:tcBorders>
            <w:shd w:val="clear" w:color="auto" w:fill="auto"/>
            <w:noWrap/>
            <w:vAlign w:val="bottom"/>
            <w:hideMark/>
          </w:tcPr>
          <w:p w14:paraId="3EBB6E1D" w14:textId="77777777" w:rsidR="006008B1" w:rsidRPr="00413565" w:rsidRDefault="006008B1" w:rsidP="00943EE9">
            <w:pPr>
              <w:jc w:val="cente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t>Poč</w:t>
            </w:r>
            <w:proofErr w:type="spellEnd"/>
            <w:r w:rsidRPr="00413565">
              <w:rPr>
                <w:rFonts w:ascii="Calibri" w:eastAsia="Times New Roman" w:hAnsi="Calibri" w:cs="Times New Roman"/>
                <w:b/>
                <w:bCs/>
                <w:color w:val="000000"/>
                <w:lang w:val="hu-HU" w:eastAsia="hu-HU"/>
              </w:rPr>
              <w:t xml:space="preserve">. </w:t>
            </w:r>
            <w:proofErr w:type="spellStart"/>
            <w:r w:rsidRPr="00413565">
              <w:rPr>
                <w:rFonts w:ascii="Calibri" w:eastAsia="Times New Roman" w:hAnsi="Calibri" w:cs="Times New Roman"/>
                <w:b/>
                <w:bCs/>
                <w:color w:val="000000"/>
                <w:lang w:val="hu-HU" w:eastAsia="hu-HU"/>
              </w:rPr>
              <w:t>prenoc</w:t>
            </w:r>
            <w:proofErr w:type="spellEnd"/>
            <w:r w:rsidRPr="00413565">
              <w:rPr>
                <w:rFonts w:ascii="Calibri" w:eastAsia="Times New Roman" w:hAnsi="Calibri" w:cs="Times New Roman"/>
                <w:b/>
                <w:bCs/>
                <w:color w:val="000000"/>
                <w:lang w:val="hu-HU" w:eastAsia="hu-HU"/>
              </w:rPr>
              <w:t>.</w:t>
            </w:r>
          </w:p>
        </w:tc>
        <w:tc>
          <w:tcPr>
            <w:tcW w:w="1134" w:type="dxa"/>
            <w:tcBorders>
              <w:top w:val="nil"/>
              <w:left w:val="nil"/>
              <w:bottom w:val="single" w:sz="4" w:space="0" w:color="auto"/>
              <w:right w:val="single" w:sz="4" w:space="0" w:color="auto"/>
            </w:tcBorders>
            <w:shd w:val="clear" w:color="auto" w:fill="auto"/>
            <w:noWrap/>
            <w:vAlign w:val="bottom"/>
            <w:hideMark/>
          </w:tcPr>
          <w:p w14:paraId="377C3410" w14:textId="77777777" w:rsidR="006008B1" w:rsidRPr="00413565" w:rsidRDefault="006008B1" w:rsidP="00943EE9">
            <w:pPr>
              <w:jc w:val="cente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t>Poč</w:t>
            </w:r>
            <w:proofErr w:type="spellEnd"/>
            <w:r w:rsidRPr="00413565">
              <w:rPr>
                <w:rFonts w:ascii="Calibri" w:eastAsia="Times New Roman" w:hAnsi="Calibri" w:cs="Times New Roman"/>
                <w:b/>
                <w:bCs/>
                <w:color w:val="000000"/>
                <w:lang w:val="hu-HU" w:eastAsia="hu-HU"/>
              </w:rPr>
              <w:t xml:space="preserve">. </w:t>
            </w:r>
            <w:proofErr w:type="spellStart"/>
            <w:r w:rsidRPr="00413565">
              <w:rPr>
                <w:rFonts w:ascii="Calibri" w:eastAsia="Times New Roman" w:hAnsi="Calibri" w:cs="Times New Roman"/>
                <w:b/>
                <w:bCs/>
                <w:color w:val="000000"/>
                <w:lang w:val="hu-HU" w:eastAsia="hu-HU"/>
              </w:rPr>
              <w:t>prenoc</w:t>
            </w:r>
            <w:proofErr w:type="spellEnd"/>
            <w:r w:rsidRPr="00413565">
              <w:rPr>
                <w:rFonts w:ascii="Calibri" w:eastAsia="Times New Roman" w:hAnsi="Calibri" w:cs="Times New Roman"/>
                <w:b/>
                <w:bCs/>
                <w:color w:val="000000"/>
                <w:lang w:val="hu-HU" w:eastAsia="hu-HU"/>
              </w:rPr>
              <w:t>.</w:t>
            </w:r>
          </w:p>
        </w:tc>
        <w:tc>
          <w:tcPr>
            <w:tcW w:w="1134" w:type="dxa"/>
            <w:tcBorders>
              <w:top w:val="nil"/>
              <w:left w:val="nil"/>
              <w:bottom w:val="single" w:sz="4" w:space="0" w:color="auto"/>
              <w:right w:val="single" w:sz="4" w:space="0" w:color="auto"/>
            </w:tcBorders>
            <w:shd w:val="clear" w:color="auto" w:fill="auto"/>
            <w:noWrap/>
            <w:vAlign w:val="bottom"/>
            <w:hideMark/>
          </w:tcPr>
          <w:p w14:paraId="32E62860" w14:textId="77777777" w:rsidR="006008B1" w:rsidRPr="00413565" w:rsidRDefault="006008B1" w:rsidP="00943EE9">
            <w:pPr>
              <w:jc w:val="cente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t>Poč</w:t>
            </w:r>
            <w:proofErr w:type="spellEnd"/>
            <w:r w:rsidRPr="00413565">
              <w:rPr>
                <w:rFonts w:ascii="Calibri" w:eastAsia="Times New Roman" w:hAnsi="Calibri" w:cs="Times New Roman"/>
                <w:b/>
                <w:bCs/>
                <w:color w:val="000000"/>
                <w:lang w:val="hu-HU" w:eastAsia="hu-HU"/>
              </w:rPr>
              <w:t xml:space="preserve">. </w:t>
            </w:r>
            <w:proofErr w:type="spellStart"/>
            <w:r w:rsidRPr="00413565">
              <w:rPr>
                <w:rFonts w:ascii="Calibri" w:eastAsia="Times New Roman" w:hAnsi="Calibri" w:cs="Times New Roman"/>
                <w:b/>
                <w:bCs/>
                <w:color w:val="000000"/>
                <w:lang w:val="hu-HU" w:eastAsia="hu-HU"/>
              </w:rPr>
              <w:t>prenoc</w:t>
            </w:r>
            <w:proofErr w:type="spellEnd"/>
            <w:r w:rsidRPr="00413565">
              <w:rPr>
                <w:rFonts w:ascii="Calibri" w:eastAsia="Times New Roman" w:hAnsi="Calibri" w:cs="Times New Roman"/>
                <w:b/>
                <w:bCs/>
                <w:color w:val="000000"/>
                <w:lang w:val="hu-HU" w:eastAsia="hu-HU"/>
              </w:rPr>
              <w:t>.</w:t>
            </w:r>
          </w:p>
        </w:tc>
        <w:tc>
          <w:tcPr>
            <w:tcW w:w="1199" w:type="dxa"/>
            <w:tcBorders>
              <w:top w:val="nil"/>
              <w:left w:val="nil"/>
              <w:bottom w:val="single" w:sz="4" w:space="0" w:color="auto"/>
              <w:right w:val="single" w:sz="8" w:space="0" w:color="auto"/>
            </w:tcBorders>
            <w:shd w:val="clear" w:color="auto" w:fill="auto"/>
            <w:noWrap/>
            <w:vAlign w:val="bottom"/>
            <w:hideMark/>
          </w:tcPr>
          <w:p w14:paraId="42A7A731" w14:textId="77777777" w:rsidR="006008B1" w:rsidRPr="00413565" w:rsidRDefault="006008B1" w:rsidP="00943EE9">
            <w:pPr>
              <w:jc w:val="center"/>
              <w:rPr>
                <w:rFonts w:ascii="Calibri" w:eastAsia="Times New Roman" w:hAnsi="Calibri" w:cs="Times New Roman"/>
                <w:b/>
                <w:bCs/>
                <w:color w:val="000000"/>
                <w:lang w:val="hu-HU" w:eastAsia="hu-HU"/>
              </w:rPr>
            </w:pPr>
            <w:proofErr w:type="spellStart"/>
            <w:r w:rsidRPr="00413565">
              <w:rPr>
                <w:rFonts w:ascii="Calibri" w:eastAsia="Times New Roman" w:hAnsi="Calibri" w:cs="Times New Roman"/>
                <w:b/>
                <w:bCs/>
                <w:color w:val="000000"/>
                <w:lang w:val="hu-HU" w:eastAsia="hu-HU"/>
              </w:rPr>
              <w:t>Poč</w:t>
            </w:r>
            <w:proofErr w:type="spellEnd"/>
            <w:r w:rsidRPr="00413565">
              <w:rPr>
                <w:rFonts w:ascii="Calibri" w:eastAsia="Times New Roman" w:hAnsi="Calibri" w:cs="Times New Roman"/>
                <w:b/>
                <w:bCs/>
                <w:color w:val="000000"/>
                <w:lang w:val="hu-HU" w:eastAsia="hu-HU"/>
              </w:rPr>
              <w:t xml:space="preserve">. </w:t>
            </w:r>
            <w:proofErr w:type="spellStart"/>
            <w:r w:rsidRPr="00413565">
              <w:rPr>
                <w:rFonts w:ascii="Calibri" w:eastAsia="Times New Roman" w:hAnsi="Calibri" w:cs="Times New Roman"/>
                <w:b/>
                <w:bCs/>
                <w:color w:val="000000"/>
                <w:lang w:val="hu-HU" w:eastAsia="hu-HU"/>
              </w:rPr>
              <w:t>prenoc</w:t>
            </w:r>
            <w:proofErr w:type="spellEnd"/>
            <w:r w:rsidRPr="00413565">
              <w:rPr>
                <w:rFonts w:ascii="Calibri" w:eastAsia="Times New Roman" w:hAnsi="Calibri" w:cs="Times New Roman"/>
                <w:b/>
                <w:bCs/>
                <w:color w:val="000000"/>
                <w:lang w:val="hu-HU" w:eastAsia="hu-HU"/>
              </w:rPr>
              <w:t>.</w:t>
            </w:r>
          </w:p>
        </w:tc>
      </w:tr>
      <w:tr w:rsidR="006008B1" w:rsidRPr="00413565" w14:paraId="752D372B" w14:textId="77777777" w:rsidTr="00943EE9">
        <w:trPr>
          <w:trHeight w:val="282"/>
        </w:trPr>
        <w:tc>
          <w:tcPr>
            <w:tcW w:w="3701" w:type="dxa"/>
            <w:tcBorders>
              <w:top w:val="nil"/>
              <w:left w:val="single" w:sz="8" w:space="0" w:color="auto"/>
              <w:bottom w:val="nil"/>
              <w:right w:val="single" w:sz="4" w:space="0" w:color="auto"/>
            </w:tcBorders>
            <w:shd w:val="clear" w:color="auto" w:fill="auto"/>
            <w:noWrap/>
            <w:vAlign w:val="bottom"/>
            <w:hideMark/>
          </w:tcPr>
          <w:p w14:paraId="26F322A3" w14:textId="77777777" w:rsidR="006008B1" w:rsidRPr="00413565" w:rsidRDefault="006008B1" w:rsidP="00943EE9">
            <w:pPr>
              <w:rPr>
                <w:rFonts w:ascii="Calibri" w:eastAsia="Times New Roman" w:hAnsi="Calibri" w:cs="Times New Roman"/>
                <w:lang w:val="hu-HU" w:eastAsia="hu-HU"/>
              </w:rPr>
            </w:pPr>
            <w:r w:rsidRPr="00413565">
              <w:rPr>
                <w:rFonts w:ascii="Calibri" w:eastAsia="Times New Roman" w:hAnsi="Calibri" w:cs="Times New Roman"/>
                <w:lang w:val="hu-HU" w:eastAsia="hu-HU"/>
              </w:rPr>
              <w:t xml:space="preserve">RVA </w:t>
            </w:r>
            <w:proofErr w:type="spellStart"/>
            <w:r w:rsidRPr="00413565">
              <w:rPr>
                <w:rFonts w:ascii="Calibri" w:eastAsia="Times New Roman" w:hAnsi="Calibri" w:cs="Times New Roman"/>
                <w:lang w:val="hu-HU" w:eastAsia="hu-HU"/>
              </w:rPr>
              <w:t>group</w:t>
            </w:r>
            <w:proofErr w:type="spellEnd"/>
            <w:r w:rsidRPr="00413565">
              <w:rPr>
                <w:rFonts w:ascii="Calibri" w:eastAsia="Times New Roman" w:hAnsi="Calibri" w:cs="Times New Roman"/>
                <w:lang w:val="hu-HU" w:eastAsia="hu-HU"/>
              </w:rPr>
              <w:t xml:space="preserve">, s.r.o./ Penzión </w:t>
            </w:r>
            <w:proofErr w:type="spellStart"/>
            <w:r w:rsidRPr="00413565">
              <w:rPr>
                <w:rFonts w:ascii="Calibri" w:eastAsia="Times New Roman" w:hAnsi="Calibri" w:cs="Times New Roman"/>
                <w:lang w:val="hu-HU" w:eastAsia="hu-HU"/>
              </w:rPr>
              <w:t>Bebek</w:t>
            </w:r>
            <w:proofErr w:type="spellEnd"/>
          </w:p>
        </w:tc>
        <w:tc>
          <w:tcPr>
            <w:tcW w:w="1221" w:type="dxa"/>
            <w:tcBorders>
              <w:top w:val="nil"/>
              <w:left w:val="nil"/>
              <w:bottom w:val="single" w:sz="4" w:space="0" w:color="auto"/>
              <w:right w:val="single" w:sz="4" w:space="0" w:color="auto"/>
            </w:tcBorders>
            <w:shd w:val="clear" w:color="auto" w:fill="auto"/>
            <w:noWrap/>
            <w:vAlign w:val="bottom"/>
            <w:hideMark/>
          </w:tcPr>
          <w:p w14:paraId="58849B49" w14:textId="77777777" w:rsidR="006008B1" w:rsidRPr="00722F82" w:rsidRDefault="006008B1" w:rsidP="00943EE9">
            <w:pPr>
              <w:jc w:val="right"/>
              <w:rPr>
                <w:rFonts w:ascii="Calibri" w:eastAsia="Times New Roman" w:hAnsi="Calibri" w:cs="Times New Roman"/>
                <w:color w:val="000000"/>
                <w:lang w:val="hu-HU" w:eastAsia="hu-HU"/>
              </w:rPr>
            </w:pPr>
            <w:r w:rsidRPr="00722F82">
              <w:rPr>
                <w:rFonts w:ascii="Calibri" w:eastAsia="Times New Roman" w:hAnsi="Calibri" w:cs="Times New Roman"/>
                <w:color w:val="000000"/>
                <w:lang w:val="hu-HU" w:eastAsia="hu-HU"/>
              </w:rPr>
              <w:t>321</w:t>
            </w:r>
          </w:p>
        </w:tc>
        <w:tc>
          <w:tcPr>
            <w:tcW w:w="1189" w:type="dxa"/>
            <w:tcBorders>
              <w:top w:val="nil"/>
              <w:left w:val="nil"/>
              <w:bottom w:val="single" w:sz="4" w:space="0" w:color="auto"/>
              <w:right w:val="single" w:sz="4" w:space="0" w:color="auto"/>
            </w:tcBorders>
            <w:shd w:val="clear" w:color="auto" w:fill="auto"/>
            <w:noWrap/>
            <w:vAlign w:val="bottom"/>
            <w:hideMark/>
          </w:tcPr>
          <w:p w14:paraId="724611B7" w14:textId="77777777" w:rsidR="006008B1" w:rsidRPr="00722F82" w:rsidRDefault="006008B1" w:rsidP="00943EE9">
            <w:pPr>
              <w:jc w:val="right"/>
              <w:rPr>
                <w:rFonts w:ascii="Calibri" w:eastAsia="Times New Roman" w:hAnsi="Calibri" w:cs="Times New Roman"/>
                <w:color w:val="000000"/>
                <w:lang w:val="hu-HU" w:eastAsia="hu-HU"/>
              </w:rPr>
            </w:pPr>
            <w:r w:rsidRPr="00722F82">
              <w:rPr>
                <w:rFonts w:ascii="Calibri" w:eastAsia="Times New Roman" w:hAnsi="Calibri" w:cs="Times New Roman"/>
                <w:color w:val="000000"/>
                <w:lang w:val="hu-HU" w:eastAsia="hu-HU"/>
              </w:rPr>
              <w:t>303</w:t>
            </w:r>
          </w:p>
        </w:tc>
        <w:tc>
          <w:tcPr>
            <w:tcW w:w="1134" w:type="dxa"/>
            <w:tcBorders>
              <w:top w:val="nil"/>
              <w:left w:val="nil"/>
              <w:bottom w:val="single" w:sz="4" w:space="0" w:color="auto"/>
              <w:right w:val="single" w:sz="4" w:space="0" w:color="auto"/>
            </w:tcBorders>
            <w:shd w:val="clear" w:color="auto" w:fill="auto"/>
            <w:noWrap/>
            <w:vAlign w:val="bottom"/>
            <w:hideMark/>
          </w:tcPr>
          <w:p w14:paraId="05227D4A" w14:textId="77777777" w:rsidR="006008B1" w:rsidRPr="00722F82" w:rsidRDefault="006008B1" w:rsidP="00943EE9">
            <w:pPr>
              <w:jc w:val="right"/>
              <w:rPr>
                <w:rFonts w:ascii="Calibri" w:eastAsia="Times New Roman" w:hAnsi="Calibri" w:cs="Times New Roman"/>
                <w:color w:val="000000"/>
                <w:lang w:val="hu-HU" w:eastAsia="hu-HU"/>
              </w:rPr>
            </w:pPr>
            <w:r w:rsidRPr="00722F82">
              <w:rPr>
                <w:rFonts w:ascii="Calibri" w:eastAsia="Times New Roman" w:hAnsi="Calibri" w:cs="Times New Roman"/>
                <w:color w:val="000000"/>
                <w:lang w:val="hu-HU" w:eastAsia="hu-HU"/>
              </w:rPr>
              <w:t>261</w:t>
            </w:r>
          </w:p>
        </w:tc>
        <w:tc>
          <w:tcPr>
            <w:tcW w:w="1134" w:type="dxa"/>
            <w:tcBorders>
              <w:top w:val="nil"/>
              <w:left w:val="nil"/>
              <w:bottom w:val="single" w:sz="4" w:space="0" w:color="auto"/>
              <w:right w:val="single" w:sz="4" w:space="0" w:color="auto"/>
            </w:tcBorders>
            <w:shd w:val="clear" w:color="auto" w:fill="auto"/>
            <w:noWrap/>
            <w:vAlign w:val="bottom"/>
            <w:hideMark/>
          </w:tcPr>
          <w:p w14:paraId="172D3143" w14:textId="77777777" w:rsidR="006008B1" w:rsidRPr="00722F82" w:rsidRDefault="006008B1" w:rsidP="00943EE9">
            <w:pPr>
              <w:jc w:val="right"/>
              <w:rPr>
                <w:rFonts w:ascii="Calibri" w:eastAsia="Times New Roman" w:hAnsi="Calibri" w:cs="Times New Roman"/>
                <w:color w:val="000000"/>
                <w:lang w:val="hu-HU" w:eastAsia="hu-HU"/>
              </w:rPr>
            </w:pPr>
            <w:r w:rsidRPr="00722F82">
              <w:rPr>
                <w:rFonts w:ascii="Calibri" w:eastAsia="Times New Roman" w:hAnsi="Calibri" w:cs="Times New Roman"/>
                <w:color w:val="000000"/>
                <w:lang w:val="hu-HU" w:eastAsia="hu-HU"/>
              </w:rPr>
              <w:t>109</w:t>
            </w:r>
          </w:p>
        </w:tc>
        <w:tc>
          <w:tcPr>
            <w:tcW w:w="1199" w:type="dxa"/>
            <w:tcBorders>
              <w:top w:val="nil"/>
              <w:left w:val="nil"/>
              <w:bottom w:val="single" w:sz="4" w:space="0" w:color="auto"/>
              <w:right w:val="single" w:sz="8" w:space="0" w:color="auto"/>
            </w:tcBorders>
            <w:shd w:val="clear" w:color="auto" w:fill="auto"/>
            <w:noWrap/>
            <w:vAlign w:val="bottom"/>
            <w:hideMark/>
          </w:tcPr>
          <w:p w14:paraId="3BC7A5B7" w14:textId="77777777" w:rsidR="006008B1" w:rsidRPr="00722F82" w:rsidRDefault="006008B1" w:rsidP="00943EE9">
            <w:pPr>
              <w:jc w:val="right"/>
              <w:rPr>
                <w:rFonts w:ascii="Calibri" w:eastAsia="Times New Roman" w:hAnsi="Calibri" w:cs="Times New Roman"/>
                <w:color w:val="000000"/>
                <w:lang w:val="hu-HU" w:eastAsia="hu-HU"/>
              </w:rPr>
            </w:pPr>
            <w:r w:rsidRPr="00722F82">
              <w:rPr>
                <w:rFonts w:ascii="Calibri" w:eastAsia="Times New Roman" w:hAnsi="Calibri" w:cs="Times New Roman"/>
                <w:color w:val="000000"/>
                <w:lang w:val="hu-HU" w:eastAsia="hu-HU"/>
              </w:rPr>
              <w:t>0</w:t>
            </w:r>
          </w:p>
        </w:tc>
      </w:tr>
      <w:tr w:rsidR="006008B1" w:rsidRPr="00413565" w14:paraId="1F98AB4A" w14:textId="77777777" w:rsidTr="00943EE9">
        <w:trPr>
          <w:trHeight w:val="282"/>
        </w:trPr>
        <w:tc>
          <w:tcPr>
            <w:tcW w:w="3701" w:type="dxa"/>
            <w:tcBorders>
              <w:top w:val="single" w:sz="4" w:space="0" w:color="auto"/>
              <w:left w:val="single" w:sz="8" w:space="0" w:color="auto"/>
              <w:bottom w:val="nil"/>
              <w:right w:val="single" w:sz="4" w:space="0" w:color="auto"/>
            </w:tcBorders>
            <w:shd w:val="clear" w:color="auto" w:fill="auto"/>
            <w:noWrap/>
            <w:vAlign w:val="bottom"/>
            <w:hideMark/>
          </w:tcPr>
          <w:p w14:paraId="62AA56B8" w14:textId="77777777" w:rsidR="006008B1" w:rsidRPr="00413565" w:rsidRDefault="006008B1" w:rsidP="00943EE9">
            <w:pPr>
              <w:rPr>
                <w:rFonts w:ascii="Calibri" w:eastAsia="Times New Roman" w:hAnsi="Calibri" w:cs="Times New Roman"/>
                <w:lang w:val="hu-HU" w:eastAsia="hu-HU"/>
              </w:rPr>
            </w:pPr>
            <w:proofErr w:type="spellStart"/>
            <w:r w:rsidRPr="00413565">
              <w:rPr>
                <w:rFonts w:ascii="Calibri" w:eastAsia="Times New Roman" w:hAnsi="Calibri" w:cs="Times New Roman"/>
                <w:lang w:val="hu-HU" w:eastAsia="hu-HU"/>
              </w:rPr>
              <w:t>Georgica</w:t>
            </w:r>
            <w:proofErr w:type="spellEnd"/>
            <w:r w:rsidRPr="00413565">
              <w:rPr>
                <w:rFonts w:ascii="Calibri" w:eastAsia="Times New Roman" w:hAnsi="Calibri" w:cs="Times New Roman"/>
                <w:lang w:val="hu-HU" w:eastAsia="hu-HU"/>
              </w:rPr>
              <w:t>, s.r.o. / Penzión Kállai</w:t>
            </w:r>
          </w:p>
        </w:tc>
        <w:tc>
          <w:tcPr>
            <w:tcW w:w="1221" w:type="dxa"/>
            <w:tcBorders>
              <w:top w:val="nil"/>
              <w:left w:val="nil"/>
              <w:bottom w:val="single" w:sz="4" w:space="0" w:color="auto"/>
              <w:right w:val="single" w:sz="4" w:space="0" w:color="auto"/>
            </w:tcBorders>
            <w:shd w:val="clear" w:color="auto" w:fill="auto"/>
            <w:noWrap/>
            <w:vAlign w:val="bottom"/>
            <w:hideMark/>
          </w:tcPr>
          <w:p w14:paraId="3BCDB27A"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1251</w:t>
            </w:r>
          </w:p>
        </w:tc>
        <w:tc>
          <w:tcPr>
            <w:tcW w:w="1189" w:type="dxa"/>
            <w:tcBorders>
              <w:top w:val="nil"/>
              <w:left w:val="nil"/>
              <w:bottom w:val="single" w:sz="4" w:space="0" w:color="auto"/>
              <w:right w:val="single" w:sz="4" w:space="0" w:color="auto"/>
            </w:tcBorders>
            <w:shd w:val="clear" w:color="auto" w:fill="auto"/>
            <w:noWrap/>
            <w:vAlign w:val="bottom"/>
            <w:hideMark/>
          </w:tcPr>
          <w:p w14:paraId="5D44BFCB"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978</w:t>
            </w:r>
          </w:p>
        </w:tc>
        <w:tc>
          <w:tcPr>
            <w:tcW w:w="1134" w:type="dxa"/>
            <w:tcBorders>
              <w:top w:val="nil"/>
              <w:left w:val="nil"/>
              <w:bottom w:val="single" w:sz="4" w:space="0" w:color="auto"/>
              <w:right w:val="single" w:sz="4" w:space="0" w:color="auto"/>
            </w:tcBorders>
            <w:shd w:val="clear" w:color="auto" w:fill="auto"/>
            <w:noWrap/>
            <w:vAlign w:val="bottom"/>
            <w:hideMark/>
          </w:tcPr>
          <w:p w14:paraId="317EC7E8"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465</w:t>
            </w:r>
          </w:p>
        </w:tc>
        <w:tc>
          <w:tcPr>
            <w:tcW w:w="1134" w:type="dxa"/>
            <w:tcBorders>
              <w:top w:val="nil"/>
              <w:left w:val="nil"/>
              <w:bottom w:val="single" w:sz="4" w:space="0" w:color="auto"/>
              <w:right w:val="single" w:sz="4" w:space="0" w:color="auto"/>
            </w:tcBorders>
            <w:shd w:val="clear" w:color="auto" w:fill="auto"/>
            <w:noWrap/>
            <w:vAlign w:val="bottom"/>
            <w:hideMark/>
          </w:tcPr>
          <w:p w14:paraId="67C7DE1B"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425</w:t>
            </w:r>
          </w:p>
        </w:tc>
        <w:tc>
          <w:tcPr>
            <w:tcW w:w="1199" w:type="dxa"/>
            <w:tcBorders>
              <w:top w:val="nil"/>
              <w:left w:val="nil"/>
              <w:bottom w:val="single" w:sz="4" w:space="0" w:color="auto"/>
              <w:right w:val="single" w:sz="8" w:space="0" w:color="auto"/>
            </w:tcBorders>
            <w:shd w:val="clear" w:color="auto" w:fill="auto"/>
            <w:noWrap/>
            <w:vAlign w:val="bottom"/>
            <w:hideMark/>
          </w:tcPr>
          <w:p w14:paraId="79A08EF1"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444</w:t>
            </w:r>
          </w:p>
        </w:tc>
      </w:tr>
      <w:tr w:rsidR="006008B1" w:rsidRPr="00413565" w14:paraId="2EADA73D" w14:textId="77777777" w:rsidTr="00943EE9">
        <w:trPr>
          <w:trHeight w:val="282"/>
        </w:trPr>
        <w:tc>
          <w:tcPr>
            <w:tcW w:w="3701" w:type="dxa"/>
            <w:tcBorders>
              <w:top w:val="single" w:sz="4" w:space="0" w:color="auto"/>
              <w:left w:val="single" w:sz="8" w:space="0" w:color="auto"/>
              <w:bottom w:val="nil"/>
              <w:right w:val="single" w:sz="4" w:space="0" w:color="auto"/>
            </w:tcBorders>
            <w:shd w:val="clear" w:color="auto" w:fill="auto"/>
            <w:noWrap/>
            <w:vAlign w:val="bottom"/>
            <w:hideMark/>
          </w:tcPr>
          <w:p w14:paraId="3EEFF38D" w14:textId="77777777" w:rsidR="006008B1" w:rsidRPr="00413565" w:rsidRDefault="006008B1" w:rsidP="00943EE9">
            <w:pPr>
              <w:rPr>
                <w:rFonts w:ascii="Calibri" w:eastAsia="Times New Roman" w:hAnsi="Calibri" w:cs="Times New Roman"/>
                <w:lang w:val="hu-HU" w:eastAsia="hu-HU"/>
              </w:rPr>
            </w:pPr>
            <w:proofErr w:type="spellStart"/>
            <w:r w:rsidRPr="00413565">
              <w:rPr>
                <w:rFonts w:ascii="Calibri" w:eastAsia="Times New Roman" w:hAnsi="Calibri" w:cs="Times New Roman"/>
                <w:lang w:val="hu-HU" w:eastAsia="hu-HU"/>
              </w:rPr>
              <w:t>Stredná</w:t>
            </w:r>
            <w:proofErr w:type="spellEnd"/>
            <w:r w:rsidRPr="00413565">
              <w:rPr>
                <w:rFonts w:ascii="Calibri" w:eastAsia="Times New Roman" w:hAnsi="Calibri" w:cs="Times New Roman"/>
                <w:lang w:val="hu-HU" w:eastAsia="hu-HU"/>
              </w:rPr>
              <w:t xml:space="preserve"> </w:t>
            </w:r>
            <w:proofErr w:type="spellStart"/>
            <w:r w:rsidRPr="00413565">
              <w:rPr>
                <w:rFonts w:ascii="Calibri" w:eastAsia="Times New Roman" w:hAnsi="Calibri" w:cs="Times New Roman"/>
                <w:lang w:val="hu-HU" w:eastAsia="hu-HU"/>
              </w:rPr>
              <w:t>odborná</w:t>
            </w:r>
            <w:proofErr w:type="spellEnd"/>
            <w:r w:rsidRPr="00413565">
              <w:rPr>
                <w:rFonts w:ascii="Calibri" w:eastAsia="Times New Roman" w:hAnsi="Calibri" w:cs="Times New Roman"/>
                <w:lang w:val="hu-HU" w:eastAsia="hu-HU"/>
              </w:rPr>
              <w:t xml:space="preserve"> </w:t>
            </w:r>
            <w:proofErr w:type="spellStart"/>
            <w:r w:rsidRPr="00413565">
              <w:rPr>
                <w:rFonts w:ascii="Calibri" w:eastAsia="Times New Roman" w:hAnsi="Calibri" w:cs="Times New Roman"/>
                <w:lang w:val="hu-HU" w:eastAsia="hu-HU"/>
              </w:rPr>
              <w:t>škola</w:t>
            </w:r>
            <w:proofErr w:type="spellEnd"/>
          </w:p>
        </w:tc>
        <w:tc>
          <w:tcPr>
            <w:tcW w:w="1221" w:type="dxa"/>
            <w:tcBorders>
              <w:top w:val="nil"/>
              <w:left w:val="nil"/>
              <w:bottom w:val="single" w:sz="4" w:space="0" w:color="auto"/>
              <w:right w:val="single" w:sz="4" w:space="0" w:color="auto"/>
            </w:tcBorders>
            <w:shd w:val="clear" w:color="auto" w:fill="auto"/>
            <w:noWrap/>
            <w:vAlign w:val="bottom"/>
            <w:hideMark/>
          </w:tcPr>
          <w:p w14:paraId="165F2E82"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2867</w:t>
            </w:r>
          </w:p>
        </w:tc>
        <w:tc>
          <w:tcPr>
            <w:tcW w:w="1189" w:type="dxa"/>
            <w:tcBorders>
              <w:top w:val="nil"/>
              <w:left w:val="nil"/>
              <w:bottom w:val="single" w:sz="4" w:space="0" w:color="auto"/>
              <w:right w:val="single" w:sz="4" w:space="0" w:color="auto"/>
            </w:tcBorders>
            <w:shd w:val="clear" w:color="auto" w:fill="auto"/>
            <w:noWrap/>
            <w:vAlign w:val="bottom"/>
            <w:hideMark/>
          </w:tcPr>
          <w:p w14:paraId="5C87F33D"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2829</w:t>
            </w:r>
          </w:p>
        </w:tc>
        <w:tc>
          <w:tcPr>
            <w:tcW w:w="1134" w:type="dxa"/>
            <w:tcBorders>
              <w:top w:val="nil"/>
              <w:left w:val="nil"/>
              <w:bottom w:val="single" w:sz="4" w:space="0" w:color="auto"/>
              <w:right w:val="single" w:sz="4" w:space="0" w:color="auto"/>
            </w:tcBorders>
            <w:shd w:val="clear" w:color="auto" w:fill="auto"/>
            <w:noWrap/>
            <w:vAlign w:val="bottom"/>
            <w:hideMark/>
          </w:tcPr>
          <w:p w14:paraId="668B45F9"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682</w:t>
            </w:r>
          </w:p>
        </w:tc>
        <w:tc>
          <w:tcPr>
            <w:tcW w:w="1134" w:type="dxa"/>
            <w:tcBorders>
              <w:top w:val="nil"/>
              <w:left w:val="nil"/>
              <w:bottom w:val="single" w:sz="4" w:space="0" w:color="auto"/>
              <w:right w:val="single" w:sz="4" w:space="0" w:color="auto"/>
            </w:tcBorders>
            <w:shd w:val="clear" w:color="auto" w:fill="auto"/>
            <w:noWrap/>
            <w:vAlign w:val="bottom"/>
            <w:hideMark/>
          </w:tcPr>
          <w:p w14:paraId="080840FF"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694</w:t>
            </w:r>
          </w:p>
        </w:tc>
        <w:tc>
          <w:tcPr>
            <w:tcW w:w="1199" w:type="dxa"/>
            <w:tcBorders>
              <w:top w:val="nil"/>
              <w:left w:val="nil"/>
              <w:bottom w:val="single" w:sz="4" w:space="0" w:color="auto"/>
              <w:right w:val="single" w:sz="8" w:space="0" w:color="auto"/>
            </w:tcBorders>
            <w:shd w:val="clear" w:color="auto" w:fill="auto"/>
            <w:noWrap/>
            <w:vAlign w:val="bottom"/>
            <w:hideMark/>
          </w:tcPr>
          <w:p w14:paraId="3FB21A74"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444</w:t>
            </w:r>
          </w:p>
        </w:tc>
      </w:tr>
      <w:tr w:rsidR="006008B1" w:rsidRPr="00413565" w14:paraId="022386D0" w14:textId="77777777" w:rsidTr="00943EE9">
        <w:trPr>
          <w:trHeight w:val="282"/>
        </w:trPr>
        <w:tc>
          <w:tcPr>
            <w:tcW w:w="3701" w:type="dxa"/>
            <w:tcBorders>
              <w:top w:val="single" w:sz="4" w:space="0" w:color="auto"/>
              <w:left w:val="single" w:sz="8" w:space="0" w:color="auto"/>
              <w:bottom w:val="single" w:sz="8" w:space="0" w:color="auto"/>
              <w:right w:val="single" w:sz="4" w:space="0" w:color="auto"/>
            </w:tcBorders>
            <w:shd w:val="clear" w:color="auto" w:fill="auto"/>
            <w:noWrap/>
            <w:vAlign w:val="bottom"/>
            <w:hideMark/>
          </w:tcPr>
          <w:p w14:paraId="56F5937E" w14:textId="77777777" w:rsidR="006008B1" w:rsidRPr="00413565" w:rsidRDefault="006008B1" w:rsidP="00943EE9">
            <w:pPr>
              <w:rPr>
                <w:rFonts w:ascii="Calibri" w:eastAsia="Times New Roman" w:hAnsi="Calibri" w:cs="Times New Roman"/>
                <w:lang w:val="hu-HU" w:eastAsia="hu-HU"/>
              </w:rPr>
            </w:pPr>
            <w:proofErr w:type="spellStart"/>
            <w:r w:rsidRPr="00413565">
              <w:rPr>
                <w:rFonts w:ascii="Calibri" w:eastAsia="Times New Roman" w:hAnsi="Calibri" w:cs="Times New Roman"/>
                <w:lang w:val="hu-HU" w:eastAsia="hu-HU"/>
              </w:rPr>
              <w:t>Sonik</w:t>
            </w:r>
            <w:proofErr w:type="spellEnd"/>
            <w:r w:rsidRPr="00413565">
              <w:rPr>
                <w:rFonts w:ascii="Calibri" w:eastAsia="Times New Roman" w:hAnsi="Calibri" w:cs="Times New Roman"/>
                <w:lang w:val="hu-HU" w:eastAsia="hu-HU"/>
              </w:rPr>
              <w:t xml:space="preserve"> s.r.o. / </w:t>
            </w:r>
            <w:proofErr w:type="spellStart"/>
            <w:r w:rsidRPr="00413565">
              <w:rPr>
                <w:rFonts w:ascii="Calibri" w:eastAsia="Times New Roman" w:hAnsi="Calibri" w:cs="Times New Roman"/>
                <w:lang w:val="hu-HU" w:eastAsia="hu-HU"/>
              </w:rPr>
              <w:t>Green</w:t>
            </w:r>
            <w:proofErr w:type="spellEnd"/>
            <w:r w:rsidRPr="00413565">
              <w:rPr>
                <w:rFonts w:ascii="Calibri" w:eastAsia="Times New Roman" w:hAnsi="Calibri" w:cs="Times New Roman"/>
                <w:lang w:val="hu-HU" w:eastAsia="hu-HU"/>
              </w:rPr>
              <w:t xml:space="preserve"> Play s.r.o. / Penzión Pepita</w:t>
            </w:r>
          </w:p>
        </w:tc>
        <w:tc>
          <w:tcPr>
            <w:tcW w:w="1221" w:type="dxa"/>
            <w:tcBorders>
              <w:top w:val="nil"/>
              <w:left w:val="nil"/>
              <w:bottom w:val="single" w:sz="8" w:space="0" w:color="auto"/>
              <w:right w:val="single" w:sz="4" w:space="0" w:color="auto"/>
            </w:tcBorders>
            <w:shd w:val="clear" w:color="auto" w:fill="auto"/>
            <w:noWrap/>
            <w:vAlign w:val="bottom"/>
            <w:hideMark/>
          </w:tcPr>
          <w:p w14:paraId="26283BCA"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1242</w:t>
            </w:r>
          </w:p>
        </w:tc>
        <w:tc>
          <w:tcPr>
            <w:tcW w:w="1189" w:type="dxa"/>
            <w:tcBorders>
              <w:top w:val="nil"/>
              <w:left w:val="nil"/>
              <w:bottom w:val="single" w:sz="8" w:space="0" w:color="auto"/>
              <w:right w:val="single" w:sz="4" w:space="0" w:color="auto"/>
            </w:tcBorders>
            <w:shd w:val="clear" w:color="auto" w:fill="auto"/>
            <w:noWrap/>
            <w:vAlign w:val="bottom"/>
            <w:hideMark/>
          </w:tcPr>
          <w:p w14:paraId="708A8740"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1039</w:t>
            </w:r>
          </w:p>
        </w:tc>
        <w:tc>
          <w:tcPr>
            <w:tcW w:w="1134" w:type="dxa"/>
            <w:tcBorders>
              <w:top w:val="nil"/>
              <w:left w:val="nil"/>
              <w:bottom w:val="single" w:sz="8" w:space="0" w:color="auto"/>
              <w:right w:val="single" w:sz="4" w:space="0" w:color="auto"/>
            </w:tcBorders>
            <w:shd w:val="clear" w:color="auto" w:fill="auto"/>
            <w:noWrap/>
            <w:vAlign w:val="bottom"/>
            <w:hideMark/>
          </w:tcPr>
          <w:p w14:paraId="0D739E69"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541</w:t>
            </w:r>
          </w:p>
        </w:tc>
        <w:tc>
          <w:tcPr>
            <w:tcW w:w="1134" w:type="dxa"/>
            <w:tcBorders>
              <w:top w:val="nil"/>
              <w:left w:val="nil"/>
              <w:bottom w:val="single" w:sz="8" w:space="0" w:color="auto"/>
              <w:right w:val="single" w:sz="4" w:space="0" w:color="auto"/>
            </w:tcBorders>
            <w:shd w:val="clear" w:color="auto" w:fill="auto"/>
            <w:noWrap/>
            <w:vAlign w:val="bottom"/>
            <w:hideMark/>
          </w:tcPr>
          <w:p w14:paraId="2790D4DF"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0</w:t>
            </w:r>
          </w:p>
        </w:tc>
        <w:tc>
          <w:tcPr>
            <w:tcW w:w="1199" w:type="dxa"/>
            <w:tcBorders>
              <w:top w:val="nil"/>
              <w:left w:val="nil"/>
              <w:bottom w:val="single" w:sz="8" w:space="0" w:color="auto"/>
              <w:right w:val="single" w:sz="8" w:space="0" w:color="auto"/>
            </w:tcBorders>
            <w:shd w:val="clear" w:color="auto" w:fill="auto"/>
            <w:noWrap/>
            <w:vAlign w:val="bottom"/>
            <w:hideMark/>
          </w:tcPr>
          <w:p w14:paraId="7A4347B9" w14:textId="77777777" w:rsidR="006008B1" w:rsidRPr="00413565" w:rsidRDefault="006008B1" w:rsidP="00943EE9">
            <w:pPr>
              <w:jc w:val="right"/>
              <w:rPr>
                <w:rFonts w:ascii="Calibri" w:eastAsia="Times New Roman" w:hAnsi="Calibri" w:cs="Times New Roman"/>
                <w:color w:val="000000"/>
                <w:lang w:val="hu-HU" w:eastAsia="hu-HU"/>
              </w:rPr>
            </w:pPr>
            <w:r w:rsidRPr="00413565">
              <w:rPr>
                <w:rFonts w:ascii="Calibri" w:eastAsia="Times New Roman" w:hAnsi="Calibri" w:cs="Times New Roman"/>
                <w:color w:val="000000"/>
                <w:lang w:val="hu-HU" w:eastAsia="hu-HU"/>
              </w:rPr>
              <w:t>0</w:t>
            </w:r>
          </w:p>
        </w:tc>
      </w:tr>
    </w:tbl>
    <w:p w14:paraId="27F77DC1" w14:textId="77777777" w:rsidR="006008B1" w:rsidRPr="00413565" w:rsidRDefault="006008B1" w:rsidP="006008B1">
      <w:pPr>
        <w:spacing w:before="120"/>
        <w:ind w:left="7080"/>
        <w:rPr>
          <w:rFonts w:asciiTheme="majorHAnsi" w:hAnsiTheme="majorHAnsi"/>
          <w:sz w:val="20"/>
          <w:szCs w:val="20"/>
        </w:rPr>
      </w:pPr>
      <w:r>
        <w:rPr>
          <w:rFonts w:asciiTheme="majorHAnsi" w:hAnsiTheme="majorHAnsi"/>
          <w:sz w:val="20"/>
          <w:szCs w:val="20"/>
        </w:rPr>
        <w:t xml:space="preserve">        </w:t>
      </w:r>
      <w:r w:rsidRPr="00413565">
        <w:rPr>
          <w:rFonts w:asciiTheme="majorHAnsi" w:hAnsiTheme="majorHAnsi"/>
          <w:sz w:val="20"/>
          <w:szCs w:val="20"/>
        </w:rPr>
        <w:t>Zdroj: MsÚ Fiľakovo</w:t>
      </w:r>
    </w:p>
    <w:p w14:paraId="5CA024B0" w14:textId="77777777" w:rsidR="006008B1" w:rsidRPr="00A85177" w:rsidRDefault="006008B1" w:rsidP="006008B1">
      <w:pPr>
        <w:keepNext/>
        <w:keepLines/>
        <w:spacing w:before="200"/>
        <w:outlineLvl w:val="3"/>
        <w:rPr>
          <w:rFonts w:asciiTheme="majorHAnsi" w:eastAsiaTheme="majorEastAsia" w:hAnsiTheme="majorHAnsi" w:cstheme="majorBidi"/>
          <w:b/>
          <w:bCs/>
          <w:iCs/>
          <w:color w:val="2F5496" w:themeColor="accent1" w:themeShade="BF"/>
          <w:sz w:val="24"/>
          <w:szCs w:val="24"/>
        </w:rPr>
      </w:pPr>
      <w:r w:rsidRPr="00A85177">
        <w:rPr>
          <w:rFonts w:asciiTheme="majorHAnsi" w:eastAsiaTheme="majorEastAsia" w:hAnsiTheme="majorHAnsi" w:cstheme="majorBidi"/>
          <w:b/>
          <w:bCs/>
          <w:iCs/>
          <w:color w:val="2F5496" w:themeColor="accent1" w:themeShade="BF"/>
          <w:sz w:val="24"/>
          <w:szCs w:val="24"/>
        </w:rPr>
        <w:t>Novohradské turisticko-informačné centrum (NTIC)</w:t>
      </w:r>
    </w:p>
    <w:p w14:paraId="06AC6109" w14:textId="77777777" w:rsidR="006008B1" w:rsidRPr="00FE0A0D" w:rsidRDefault="006008B1" w:rsidP="006008B1">
      <w:pPr>
        <w:spacing w:before="120"/>
        <w:ind w:firstLine="708"/>
        <w:jc w:val="both"/>
        <w:rPr>
          <w:rFonts w:asciiTheme="majorHAnsi" w:eastAsia="Times New Roman" w:hAnsiTheme="majorHAnsi" w:cs="Times New Roman"/>
          <w:sz w:val="24"/>
          <w:szCs w:val="24"/>
          <w:lang w:eastAsia="sk-SK"/>
        </w:rPr>
      </w:pPr>
      <w:r w:rsidRPr="00FE0A0D">
        <w:rPr>
          <w:rFonts w:asciiTheme="majorHAnsi" w:eastAsia="Times New Roman" w:hAnsiTheme="majorHAnsi" w:cs="Times New Roman"/>
          <w:sz w:val="24"/>
          <w:szCs w:val="24"/>
          <w:lang w:eastAsia="sk-SK"/>
        </w:rPr>
        <w:t xml:space="preserve">Novohradské turisticko-informačné centrum je informačná kancelária pôsobiaca pod </w:t>
      </w:r>
      <w:r>
        <w:rPr>
          <w:rFonts w:asciiTheme="majorHAnsi" w:eastAsia="Times New Roman" w:hAnsiTheme="majorHAnsi" w:cs="Times New Roman"/>
          <w:sz w:val="24"/>
          <w:szCs w:val="24"/>
          <w:lang w:eastAsia="sk-SK"/>
        </w:rPr>
        <w:t xml:space="preserve">správou Hradného múzea vo Fiľakove. </w:t>
      </w:r>
      <w:r w:rsidRPr="00FE0A0D">
        <w:rPr>
          <w:rFonts w:asciiTheme="majorHAnsi" w:eastAsia="Times New Roman" w:hAnsiTheme="majorHAnsi" w:cs="Times New Roman"/>
          <w:sz w:val="24"/>
          <w:szCs w:val="24"/>
          <w:lang w:eastAsia="sk-SK"/>
        </w:rPr>
        <w:t>Je</w:t>
      </w:r>
      <w:r>
        <w:rPr>
          <w:rFonts w:asciiTheme="majorHAnsi" w:eastAsia="Times New Roman" w:hAnsiTheme="majorHAnsi" w:cs="Times New Roman"/>
          <w:sz w:val="24"/>
          <w:szCs w:val="24"/>
          <w:lang w:eastAsia="sk-SK"/>
        </w:rPr>
        <w:t>j</w:t>
      </w:r>
      <w:r w:rsidRPr="00FE0A0D">
        <w:rPr>
          <w:rFonts w:asciiTheme="majorHAnsi" w:eastAsia="Times New Roman" w:hAnsiTheme="majorHAnsi" w:cs="Times New Roman"/>
          <w:sz w:val="24"/>
          <w:szCs w:val="24"/>
          <w:lang w:eastAsia="sk-SK"/>
        </w:rPr>
        <w:t xml:space="preserve"> hlavným cieľom je zhromažďovať a poskytovať informácie občanom Fiľakova a širokej turistickej klientele. Oblasťou pôsobenia je</w:t>
      </w:r>
      <w:r>
        <w:rPr>
          <w:rFonts w:asciiTheme="majorHAnsi" w:eastAsia="Times New Roman" w:hAnsiTheme="majorHAnsi" w:cs="Times New Roman"/>
          <w:sz w:val="24"/>
          <w:szCs w:val="24"/>
          <w:lang w:eastAsia="sk-SK"/>
        </w:rPr>
        <w:t xml:space="preserve"> predovšetkým</w:t>
      </w:r>
      <w:r w:rsidRPr="00FE0A0D">
        <w:rPr>
          <w:rFonts w:asciiTheme="majorHAnsi" w:eastAsia="Times New Roman" w:hAnsiTheme="majorHAnsi" w:cs="Times New Roman"/>
          <w:sz w:val="24"/>
          <w:szCs w:val="24"/>
          <w:lang w:eastAsia="sk-SK"/>
        </w:rPr>
        <w:t xml:space="preserve"> </w:t>
      </w:r>
      <w:r>
        <w:rPr>
          <w:rFonts w:asciiTheme="majorHAnsi" w:eastAsia="Times New Roman" w:hAnsiTheme="majorHAnsi" w:cs="Times New Roman"/>
          <w:sz w:val="24"/>
          <w:szCs w:val="24"/>
          <w:lang w:eastAsia="sk-SK"/>
        </w:rPr>
        <w:t>územie cezhraničného Novohrad-</w:t>
      </w:r>
      <w:proofErr w:type="spellStart"/>
      <w:r>
        <w:rPr>
          <w:rFonts w:asciiTheme="majorHAnsi" w:eastAsia="Times New Roman" w:hAnsiTheme="majorHAnsi" w:cs="Times New Roman"/>
          <w:sz w:val="24"/>
          <w:szCs w:val="24"/>
          <w:lang w:eastAsia="sk-SK"/>
        </w:rPr>
        <w:t>Nógrád</w:t>
      </w:r>
      <w:proofErr w:type="spellEnd"/>
      <w:r>
        <w:rPr>
          <w:rFonts w:asciiTheme="majorHAnsi" w:eastAsia="Times New Roman" w:hAnsiTheme="majorHAnsi" w:cs="Times New Roman"/>
          <w:sz w:val="24"/>
          <w:szCs w:val="24"/>
          <w:lang w:eastAsia="sk-SK"/>
        </w:rPr>
        <w:t xml:space="preserve"> globálneho geoparku UNESCO, </w:t>
      </w:r>
      <w:r w:rsidRPr="00FE0A0D">
        <w:rPr>
          <w:rFonts w:asciiTheme="majorHAnsi" w:eastAsia="Times New Roman" w:hAnsiTheme="majorHAnsi" w:cs="Times New Roman"/>
          <w:sz w:val="24"/>
          <w:szCs w:val="24"/>
          <w:lang w:eastAsia="sk-SK"/>
        </w:rPr>
        <w:t xml:space="preserve">ale poskytuje  informácie o atraktívnych turistických cieľoch </w:t>
      </w:r>
      <w:r>
        <w:rPr>
          <w:rFonts w:asciiTheme="majorHAnsi" w:eastAsia="Times New Roman" w:hAnsiTheme="majorHAnsi" w:cs="Times New Roman"/>
          <w:sz w:val="24"/>
          <w:szCs w:val="24"/>
          <w:lang w:eastAsia="sk-SK"/>
        </w:rPr>
        <w:t xml:space="preserve">aj </w:t>
      </w:r>
      <w:r w:rsidRPr="00FE0A0D">
        <w:rPr>
          <w:rFonts w:asciiTheme="majorHAnsi" w:eastAsia="Times New Roman" w:hAnsiTheme="majorHAnsi" w:cs="Times New Roman"/>
          <w:sz w:val="24"/>
          <w:szCs w:val="24"/>
          <w:lang w:eastAsia="sk-SK"/>
        </w:rPr>
        <w:t xml:space="preserve">v rámci </w:t>
      </w:r>
      <w:r>
        <w:rPr>
          <w:rFonts w:asciiTheme="majorHAnsi" w:eastAsia="Times New Roman" w:hAnsiTheme="majorHAnsi" w:cs="Times New Roman"/>
          <w:sz w:val="24"/>
          <w:szCs w:val="24"/>
          <w:lang w:eastAsia="sk-SK"/>
        </w:rPr>
        <w:t xml:space="preserve">širšieho regiónu. </w:t>
      </w:r>
      <w:r w:rsidRPr="00FE0A0D">
        <w:rPr>
          <w:rFonts w:asciiTheme="majorHAnsi" w:eastAsia="Times New Roman" w:hAnsiTheme="majorHAnsi" w:cs="Times New Roman"/>
          <w:sz w:val="24"/>
          <w:szCs w:val="24"/>
          <w:lang w:eastAsia="sk-SK"/>
        </w:rPr>
        <w:t>N</w:t>
      </w:r>
      <w:r>
        <w:rPr>
          <w:rFonts w:asciiTheme="majorHAnsi" w:eastAsia="Times New Roman" w:hAnsiTheme="majorHAnsi" w:cs="Times New Roman"/>
          <w:sz w:val="24"/>
          <w:szCs w:val="24"/>
          <w:lang w:eastAsia="sk-SK"/>
        </w:rPr>
        <w:t xml:space="preserve">TIC </w:t>
      </w:r>
      <w:r w:rsidRPr="00FE0A0D">
        <w:rPr>
          <w:rFonts w:asciiTheme="majorHAnsi" w:eastAsia="Times New Roman" w:hAnsiTheme="majorHAnsi" w:cs="Times New Roman"/>
          <w:sz w:val="24"/>
          <w:szCs w:val="24"/>
          <w:lang w:eastAsia="sk-SK"/>
        </w:rPr>
        <w:t>spolupracuje s</w:t>
      </w:r>
      <w:r>
        <w:rPr>
          <w:rFonts w:asciiTheme="majorHAnsi" w:eastAsia="Times New Roman" w:hAnsiTheme="majorHAnsi" w:cs="Times New Roman"/>
          <w:sz w:val="24"/>
          <w:szCs w:val="24"/>
          <w:lang w:eastAsia="sk-SK"/>
        </w:rPr>
        <w:t> okolitými t</w:t>
      </w:r>
      <w:r w:rsidRPr="00FE0A0D">
        <w:rPr>
          <w:rFonts w:asciiTheme="majorHAnsi" w:eastAsia="Times New Roman" w:hAnsiTheme="majorHAnsi" w:cs="Times New Roman"/>
          <w:sz w:val="24"/>
          <w:szCs w:val="24"/>
          <w:lang w:eastAsia="sk-SK"/>
        </w:rPr>
        <w:t>uristickým</w:t>
      </w:r>
      <w:r>
        <w:rPr>
          <w:rFonts w:asciiTheme="majorHAnsi" w:eastAsia="Times New Roman" w:hAnsiTheme="majorHAnsi" w:cs="Times New Roman"/>
          <w:sz w:val="24"/>
          <w:szCs w:val="24"/>
          <w:lang w:eastAsia="sk-SK"/>
        </w:rPr>
        <w:t xml:space="preserve">i </w:t>
      </w:r>
      <w:r w:rsidRPr="00FE0A0D">
        <w:rPr>
          <w:rFonts w:asciiTheme="majorHAnsi" w:eastAsia="Times New Roman" w:hAnsiTheme="majorHAnsi" w:cs="Times New Roman"/>
          <w:sz w:val="24"/>
          <w:szCs w:val="24"/>
          <w:lang w:eastAsia="sk-SK"/>
        </w:rPr>
        <w:t>informačným</w:t>
      </w:r>
      <w:r>
        <w:rPr>
          <w:rFonts w:asciiTheme="majorHAnsi" w:eastAsia="Times New Roman" w:hAnsiTheme="majorHAnsi" w:cs="Times New Roman"/>
          <w:sz w:val="24"/>
          <w:szCs w:val="24"/>
          <w:lang w:eastAsia="sk-SK"/>
        </w:rPr>
        <w:t>i</w:t>
      </w:r>
      <w:r w:rsidRPr="00FE0A0D">
        <w:rPr>
          <w:rFonts w:asciiTheme="majorHAnsi" w:eastAsia="Times New Roman" w:hAnsiTheme="majorHAnsi" w:cs="Times New Roman"/>
          <w:sz w:val="24"/>
          <w:szCs w:val="24"/>
          <w:lang w:eastAsia="sk-SK"/>
        </w:rPr>
        <w:t xml:space="preserve"> </w:t>
      </w:r>
      <w:r>
        <w:rPr>
          <w:rFonts w:asciiTheme="majorHAnsi" w:eastAsia="Times New Roman" w:hAnsiTheme="majorHAnsi" w:cs="Times New Roman"/>
          <w:sz w:val="24"/>
          <w:szCs w:val="24"/>
          <w:lang w:eastAsia="sk-SK"/>
        </w:rPr>
        <w:t xml:space="preserve">kanceláriami, kým </w:t>
      </w:r>
      <w:r w:rsidRPr="00FE0A0D">
        <w:rPr>
          <w:rFonts w:asciiTheme="majorHAnsi" w:eastAsia="Times New Roman" w:hAnsiTheme="majorHAnsi" w:cs="Times New Roman"/>
          <w:sz w:val="24"/>
          <w:szCs w:val="24"/>
          <w:lang w:eastAsia="sk-SK"/>
        </w:rPr>
        <w:t xml:space="preserve">ďalšiu formu spolupráce predstavujú </w:t>
      </w:r>
      <w:r>
        <w:rPr>
          <w:rFonts w:asciiTheme="majorHAnsi" w:eastAsia="Times New Roman" w:hAnsiTheme="majorHAnsi" w:cs="Times New Roman"/>
          <w:sz w:val="24"/>
          <w:szCs w:val="24"/>
          <w:lang w:eastAsia="sk-SK"/>
        </w:rPr>
        <w:t>regionálne organizácie cestovného ruchu, životného prostredia a samosprávy okolitých obcí. Z</w:t>
      </w:r>
      <w:r w:rsidRPr="00FE0A0D">
        <w:rPr>
          <w:rFonts w:asciiTheme="majorHAnsi" w:eastAsia="Times New Roman" w:hAnsiTheme="majorHAnsi" w:cs="Times New Roman"/>
          <w:sz w:val="24"/>
          <w:szCs w:val="24"/>
          <w:lang w:eastAsia="sk-SK"/>
        </w:rPr>
        <w:t xml:space="preserve">abezpečuje </w:t>
      </w:r>
      <w:r>
        <w:rPr>
          <w:rFonts w:asciiTheme="majorHAnsi" w:eastAsia="Times New Roman" w:hAnsiTheme="majorHAnsi" w:cs="Times New Roman"/>
          <w:sz w:val="24"/>
          <w:szCs w:val="24"/>
          <w:lang w:eastAsia="sk-SK"/>
        </w:rPr>
        <w:t xml:space="preserve">zhromažďovanie a </w:t>
      </w:r>
      <w:r w:rsidRPr="00FE0A0D">
        <w:rPr>
          <w:rFonts w:asciiTheme="majorHAnsi" w:eastAsia="Times New Roman" w:hAnsiTheme="majorHAnsi" w:cs="Times New Roman"/>
          <w:sz w:val="24"/>
          <w:szCs w:val="24"/>
          <w:lang w:eastAsia="sk-SK"/>
        </w:rPr>
        <w:t>distribúciu propagačných materiálov</w:t>
      </w:r>
      <w:r>
        <w:rPr>
          <w:rFonts w:asciiTheme="majorHAnsi" w:eastAsia="Times New Roman" w:hAnsiTheme="majorHAnsi" w:cs="Times New Roman"/>
          <w:sz w:val="24"/>
          <w:szCs w:val="24"/>
          <w:lang w:eastAsia="sk-SK"/>
        </w:rPr>
        <w:t xml:space="preserve"> pre potreby návštevníkov, </w:t>
      </w:r>
      <w:r w:rsidRPr="00FE0A0D">
        <w:rPr>
          <w:rFonts w:asciiTheme="majorHAnsi" w:eastAsia="Times New Roman" w:hAnsiTheme="majorHAnsi" w:cs="Times New Roman"/>
          <w:sz w:val="24"/>
          <w:szCs w:val="24"/>
          <w:lang w:eastAsia="sk-SK"/>
        </w:rPr>
        <w:t>na reprezentačné účely mesta, miestnych občianskych združení a</w:t>
      </w:r>
      <w:r>
        <w:rPr>
          <w:rFonts w:asciiTheme="majorHAnsi" w:eastAsia="Times New Roman" w:hAnsiTheme="majorHAnsi" w:cs="Times New Roman"/>
          <w:sz w:val="24"/>
          <w:szCs w:val="24"/>
          <w:lang w:eastAsia="sk-SK"/>
        </w:rPr>
        <w:t> </w:t>
      </w:r>
      <w:r w:rsidRPr="00FE0A0D">
        <w:rPr>
          <w:rFonts w:asciiTheme="majorHAnsi" w:eastAsia="Times New Roman" w:hAnsiTheme="majorHAnsi" w:cs="Times New Roman"/>
          <w:sz w:val="24"/>
          <w:szCs w:val="24"/>
          <w:lang w:eastAsia="sk-SK"/>
        </w:rPr>
        <w:t>spolkov</w:t>
      </w:r>
      <w:r>
        <w:rPr>
          <w:rFonts w:asciiTheme="majorHAnsi" w:eastAsia="Times New Roman" w:hAnsiTheme="majorHAnsi" w:cs="Times New Roman"/>
          <w:sz w:val="24"/>
          <w:szCs w:val="24"/>
          <w:lang w:eastAsia="sk-SK"/>
        </w:rPr>
        <w:t xml:space="preserve">. </w:t>
      </w:r>
      <w:r w:rsidRPr="00FE0A0D">
        <w:rPr>
          <w:rFonts w:asciiTheme="majorHAnsi" w:eastAsia="Times New Roman" w:hAnsiTheme="majorHAnsi" w:cs="Times New Roman"/>
          <w:sz w:val="24"/>
          <w:szCs w:val="24"/>
          <w:lang w:eastAsia="sk-SK"/>
        </w:rPr>
        <w:t xml:space="preserve">Ďalšou úlohou kancelárie je tvorba turistických produktov. V rámci tejto činnosti </w:t>
      </w:r>
      <w:r>
        <w:rPr>
          <w:rFonts w:asciiTheme="majorHAnsi" w:eastAsia="Times New Roman" w:hAnsiTheme="majorHAnsi" w:cs="Times New Roman"/>
          <w:sz w:val="24"/>
          <w:szCs w:val="24"/>
          <w:lang w:eastAsia="sk-SK"/>
        </w:rPr>
        <w:t xml:space="preserve">sa </w:t>
      </w:r>
      <w:r w:rsidRPr="00FE0A0D">
        <w:rPr>
          <w:rFonts w:asciiTheme="majorHAnsi" w:eastAsia="Times New Roman" w:hAnsiTheme="majorHAnsi" w:cs="Times New Roman"/>
          <w:sz w:val="24"/>
          <w:szCs w:val="24"/>
          <w:lang w:eastAsia="sk-SK"/>
        </w:rPr>
        <w:t xml:space="preserve">pripravili organizované, plánované turistické trasy </w:t>
      </w:r>
      <w:r>
        <w:rPr>
          <w:rFonts w:asciiTheme="majorHAnsi" w:eastAsia="Times New Roman" w:hAnsiTheme="majorHAnsi" w:cs="Times New Roman"/>
          <w:sz w:val="24"/>
          <w:szCs w:val="24"/>
          <w:lang w:eastAsia="sk-SK"/>
        </w:rPr>
        <w:t>–</w:t>
      </w:r>
      <w:r w:rsidRPr="00FE0A0D">
        <w:rPr>
          <w:rFonts w:asciiTheme="majorHAnsi" w:eastAsia="Times New Roman" w:hAnsiTheme="majorHAnsi" w:cs="Times New Roman"/>
          <w:sz w:val="24"/>
          <w:szCs w:val="24"/>
          <w:lang w:eastAsia="sk-SK"/>
        </w:rPr>
        <w:t xml:space="preserve"> </w:t>
      </w:r>
      <w:hyperlink r:id="rId118" w:history="1">
        <w:r w:rsidRPr="00FE0A0D">
          <w:rPr>
            <w:rFonts w:asciiTheme="majorHAnsi" w:eastAsia="Times New Roman" w:hAnsiTheme="majorHAnsi" w:cs="Times New Roman"/>
            <w:sz w:val="24"/>
            <w:szCs w:val="24"/>
            <w:lang w:eastAsia="sk-SK"/>
          </w:rPr>
          <w:t>Pešia turistika</w:t>
        </w:r>
      </w:hyperlink>
      <w:r w:rsidRPr="00FE0A0D">
        <w:rPr>
          <w:rFonts w:asciiTheme="majorHAnsi" w:eastAsia="Times New Roman" w:hAnsiTheme="majorHAnsi" w:cs="Times New Roman"/>
          <w:sz w:val="24"/>
          <w:szCs w:val="24"/>
          <w:lang w:eastAsia="sk-SK"/>
        </w:rPr>
        <w:t xml:space="preserve">, plánované turistické trasy motorovým vozidlom k okolitým </w:t>
      </w:r>
      <w:r>
        <w:rPr>
          <w:rFonts w:asciiTheme="majorHAnsi" w:eastAsia="Times New Roman" w:hAnsiTheme="majorHAnsi" w:cs="Times New Roman"/>
          <w:sz w:val="24"/>
          <w:szCs w:val="24"/>
          <w:lang w:eastAsia="sk-SK"/>
        </w:rPr>
        <w:t>kultúrnym pamiatkam –</w:t>
      </w:r>
      <w:r w:rsidRPr="00FE0A0D">
        <w:rPr>
          <w:rFonts w:asciiTheme="majorHAnsi" w:eastAsia="Times New Roman" w:hAnsiTheme="majorHAnsi" w:cs="Times New Roman"/>
          <w:sz w:val="24"/>
          <w:szCs w:val="24"/>
          <w:lang w:eastAsia="sk-SK"/>
        </w:rPr>
        <w:t xml:space="preserve"> </w:t>
      </w:r>
      <w:hyperlink r:id="rId119" w:history="1">
        <w:r w:rsidRPr="00FE0A0D">
          <w:rPr>
            <w:rFonts w:asciiTheme="majorHAnsi" w:eastAsia="Times New Roman" w:hAnsiTheme="majorHAnsi" w:cs="Times New Roman"/>
            <w:sz w:val="24"/>
            <w:szCs w:val="24"/>
            <w:lang w:eastAsia="sk-SK"/>
          </w:rPr>
          <w:t>Autoturistika</w:t>
        </w:r>
      </w:hyperlink>
      <w:r w:rsidRPr="00FE0A0D">
        <w:rPr>
          <w:rFonts w:asciiTheme="majorHAnsi" w:eastAsia="Times New Roman" w:hAnsiTheme="majorHAnsi" w:cs="Times New Roman"/>
          <w:sz w:val="24"/>
          <w:szCs w:val="24"/>
          <w:lang w:eastAsia="sk-SK"/>
        </w:rPr>
        <w:t>, a boli pripravené poznávacie trasy ľudovej kultúry, ktor</w:t>
      </w:r>
      <w:r>
        <w:rPr>
          <w:rFonts w:asciiTheme="majorHAnsi" w:eastAsia="Times New Roman" w:hAnsiTheme="majorHAnsi" w:cs="Times New Roman"/>
          <w:sz w:val="24"/>
          <w:szCs w:val="24"/>
          <w:lang w:eastAsia="sk-SK"/>
        </w:rPr>
        <w:t xml:space="preserve">é </w:t>
      </w:r>
      <w:r w:rsidRPr="00FE0A0D">
        <w:rPr>
          <w:rFonts w:asciiTheme="majorHAnsi" w:eastAsia="Times New Roman" w:hAnsiTheme="majorHAnsi" w:cs="Times New Roman"/>
          <w:sz w:val="24"/>
          <w:szCs w:val="24"/>
          <w:lang w:eastAsia="sk-SK"/>
        </w:rPr>
        <w:t>zastrešujú etnografické múzeá a galérie ľudovej kultúry v</w:t>
      </w:r>
      <w:r>
        <w:rPr>
          <w:rFonts w:asciiTheme="majorHAnsi" w:eastAsia="Times New Roman" w:hAnsiTheme="majorHAnsi" w:cs="Times New Roman"/>
          <w:sz w:val="24"/>
          <w:szCs w:val="24"/>
          <w:lang w:eastAsia="sk-SK"/>
        </w:rPr>
        <w:t> </w:t>
      </w:r>
      <w:r w:rsidRPr="00FE0A0D">
        <w:rPr>
          <w:rFonts w:asciiTheme="majorHAnsi" w:eastAsia="Times New Roman" w:hAnsiTheme="majorHAnsi" w:cs="Times New Roman"/>
          <w:sz w:val="24"/>
          <w:szCs w:val="24"/>
          <w:lang w:eastAsia="sk-SK"/>
        </w:rPr>
        <w:t>regióne</w:t>
      </w:r>
      <w:r>
        <w:rPr>
          <w:rFonts w:asciiTheme="majorHAnsi" w:eastAsia="Times New Roman" w:hAnsiTheme="majorHAnsi" w:cs="Times New Roman"/>
          <w:sz w:val="24"/>
          <w:szCs w:val="24"/>
          <w:lang w:eastAsia="sk-SK"/>
        </w:rPr>
        <w:t xml:space="preserve">. Ich </w:t>
      </w:r>
      <w:r w:rsidRPr="00FE0A0D">
        <w:rPr>
          <w:rFonts w:asciiTheme="majorHAnsi" w:eastAsia="Times New Roman" w:hAnsiTheme="majorHAnsi" w:cs="Times New Roman"/>
          <w:sz w:val="24"/>
          <w:szCs w:val="24"/>
          <w:lang w:eastAsia="sk-SK"/>
        </w:rPr>
        <w:t>cieľom je prilákať návštevníkov a zároveň im ponúknuť ďalšie turistické ciele a možnosti trávenia voľného času.</w:t>
      </w:r>
    </w:p>
    <w:p w14:paraId="1E135BBB" w14:textId="77777777" w:rsidR="006008B1" w:rsidRPr="00FE0A0D" w:rsidRDefault="006008B1" w:rsidP="006008B1">
      <w:pPr>
        <w:spacing w:before="120"/>
        <w:ind w:firstLine="357"/>
        <w:jc w:val="both"/>
        <w:rPr>
          <w:rFonts w:asciiTheme="majorHAnsi" w:eastAsia="Times New Roman" w:hAnsiTheme="majorHAnsi" w:cs="Times New Roman"/>
          <w:sz w:val="24"/>
          <w:szCs w:val="24"/>
          <w:lang w:eastAsia="sk-SK"/>
        </w:rPr>
      </w:pPr>
      <w:r>
        <w:rPr>
          <w:rFonts w:asciiTheme="majorHAnsi" w:eastAsia="Times New Roman" w:hAnsiTheme="majorHAnsi" w:cs="Times New Roman"/>
          <w:sz w:val="24"/>
          <w:szCs w:val="24"/>
          <w:lang w:eastAsia="sk-SK"/>
        </w:rPr>
        <w:t xml:space="preserve">Popri hlavnej činnosti vykonáva aj podnikateľskú činnosť </w:t>
      </w:r>
      <w:r w:rsidRPr="00FE0A0D">
        <w:rPr>
          <w:rFonts w:asciiTheme="majorHAnsi" w:eastAsia="Times New Roman" w:hAnsiTheme="majorHAnsi" w:cs="Times New Roman"/>
          <w:sz w:val="24"/>
          <w:szCs w:val="24"/>
          <w:lang w:eastAsia="sk-SK"/>
        </w:rPr>
        <w:t>na základe</w:t>
      </w:r>
      <w:r>
        <w:rPr>
          <w:rFonts w:asciiTheme="majorHAnsi" w:eastAsia="Times New Roman" w:hAnsiTheme="majorHAnsi" w:cs="Times New Roman"/>
          <w:sz w:val="24"/>
          <w:szCs w:val="24"/>
          <w:lang w:eastAsia="sk-SK"/>
        </w:rPr>
        <w:t xml:space="preserve"> nasledovného</w:t>
      </w:r>
      <w:r w:rsidRPr="00FE0A0D">
        <w:rPr>
          <w:rFonts w:asciiTheme="majorHAnsi" w:eastAsia="Times New Roman" w:hAnsiTheme="majorHAnsi" w:cs="Times New Roman"/>
          <w:sz w:val="24"/>
          <w:szCs w:val="24"/>
          <w:lang w:eastAsia="sk-SK"/>
        </w:rPr>
        <w:t xml:space="preserve"> živnostenského oprávnenia</w:t>
      </w:r>
      <w:r>
        <w:rPr>
          <w:rFonts w:asciiTheme="majorHAnsi" w:eastAsia="Times New Roman" w:hAnsiTheme="majorHAnsi" w:cs="Times New Roman"/>
          <w:sz w:val="24"/>
          <w:szCs w:val="24"/>
          <w:lang w:eastAsia="sk-SK"/>
        </w:rPr>
        <w:t xml:space="preserve">: </w:t>
      </w:r>
    </w:p>
    <w:p w14:paraId="67B2D705" w14:textId="77777777" w:rsidR="006008B1" w:rsidRPr="00FE0A0D" w:rsidRDefault="006008B1" w:rsidP="006008B1">
      <w:pPr>
        <w:numPr>
          <w:ilvl w:val="0"/>
          <w:numId w:val="3"/>
        </w:numPr>
        <w:spacing w:before="120"/>
        <w:ind w:left="714" w:hanging="357"/>
        <w:jc w:val="both"/>
        <w:rPr>
          <w:rFonts w:asciiTheme="majorHAnsi" w:hAnsiTheme="majorHAnsi"/>
          <w:sz w:val="24"/>
          <w:szCs w:val="24"/>
        </w:rPr>
      </w:pPr>
      <w:r w:rsidRPr="00FE0A0D">
        <w:rPr>
          <w:rFonts w:asciiTheme="majorHAnsi" w:hAnsiTheme="majorHAnsi"/>
          <w:sz w:val="24"/>
          <w:szCs w:val="24"/>
        </w:rPr>
        <w:t>Kúpa tovaru na účely jeho predaja konečnému spotrebiteľovi (v tomto prípade ide o predaj propagačných predmetov)</w:t>
      </w:r>
    </w:p>
    <w:p w14:paraId="52EFBC99" w14:textId="77777777" w:rsidR="006008B1" w:rsidRPr="00FE0A0D" w:rsidRDefault="006008B1" w:rsidP="006008B1">
      <w:pPr>
        <w:numPr>
          <w:ilvl w:val="0"/>
          <w:numId w:val="3"/>
        </w:numPr>
        <w:spacing w:before="100" w:beforeAutospacing="1" w:after="100" w:afterAutospacing="1"/>
        <w:jc w:val="both"/>
        <w:rPr>
          <w:rFonts w:asciiTheme="majorHAnsi" w:hAnsiTheme="majorHAnsi"/>
          <w:sz w:val="24"/>
          <w:szCs w:val="24"/>
        </w:rPr>
      </w:pPr>
      <w:r w:rsidRPr="00FE0A0D">
        <w:rPr>
          <w:rFonts w:asciiTheme="majorHAnsi" w:hAnsiTheme="majorHAnsi"/>
          <w:sz w:val="24"/>
          <w:szCs w:val="24"/>
        </w:rPr>
        <w:t>Reklamné a marketingové služby</w:t>
      </w:r>
    </w:p>
    <w:p w14:paraId="522314FE" w14:textId="77777777" w:rsidR="006008B1" w:rsidRPr="00FE0A0D" w:rsidRDefault="006008B1" w:rsidP="006008B1">
      <w:pPr>
        <w:numPr>
          <w:ilvl w:val="0"/>
          <w:numId w:val="3"/>
        </w:numPr>
        <w:spacing w:before="100" w:beforeAutospacing="1" w:after="100" w:afterAutospacing="1"/>
        <w:rPr>
          <w:rFonts w:asciiTheme="majorHAnsi" w:hAnsiTheme="majorHAnsi"/>
          <w:sz w:val="24"/>
          <w:szCs w:val="24"/>
        </w:rPr>
      </w:pPr>
      <w:r w:rsidRPr="00FE0A0D">
        <w:rPr>
          <w:rFonts w:asciiTheme="majorHAnsi" w:hAnsiTheme="majorHAnsi"/>
          <w:sz w:val="24"/>
          <w:szCs w:val="24"/>
        </w:rPr>
        <w:t>Organizovanie športových, kultúrnych a iných spoločenských podujatí</w:t>
      </w:r>
    </w:p>
    <w:p w14:paraId="26E94531" w14:textId="77777777" w:rsidR="006008B1" w:rsidRPr="00FE0A0D" w:rsidRDefault="006008B1" w:rsidP="006008B1">
      <w:pPr>
        <w:numPr>
          <w:ilvl w:val="0"/>
          <w:numId w:val="3"/>
        </w:numPr>
        <w:spacing w:before="100" w:beforeAutospacing="1" w:after="100" w:afterAutospacing="1"/>
        <w:rPr>
          <w:rFonts w:asciiTheme="majorHAnsi" w:hAnsiTheme="majorHAnsi"/>
          <w:sz w:val="24"/>
          <w:szCs w:val="24"/>
        </w:rPr>
      </w:pPr>
      <w:r w:rsidRPr="00FE0A0D">
        <w:rPr>
          <w:rFonts w:asciiTheme="majorHAnsi" w:hAnsiTheme="majorHAnsi"/>
          <w:sz w:val="24"/>
          <w:szCs w:val="24"/>
        </w:rPr>
        <w:t>Administratívne služby</w:t>
      </w:r>
    </w:p>
    <w:p w14:paraId="5E103860" w14:textId="77777777" w:rsidR="006008B1" w:rsidRPr="00FE0A0D" w:rsidRDefault="006008B1" w:rsidP="006008B1">
      <w:pPr>
        <w:numPr>
          <w:ilvl w:val="0"/>
          <w:numId w:val="3"/>
        </w:numPr>
        <w:spacing w:before="100" w:beforeAutospacing="1" w:after="100" w:afterAutospacing="1"/>
        <w:rPr>
          <w:rFonts w:asciiTheme="majorHAnsi" w:hAnsiTheme="majorHAnsi"/>
          <w:sz w:val="24"/>
          <w:szCs w:val="24"/>
        </w:rPr>
      </w:pPr>
      <w:r w:rsidRPr="00FE0A0D">
        <w:rPr>
          <w:rFonts w:asciiTheme="majorHAnsi" w:hAnsiTheme="majorHAnsi"/>
          <w:sz w:val="24"/>
          <w:szCs w:val="24"/>
        </w:rPr>
        <w:t>Ubytovacie služby bez poskytovania pohostinských činností</w:t>
      </w:r>
    </w:p>
    <w:p w14:paraId="2F4F90F8" w14:textId="77777777" w:rsidR="006008B1" w:rsidRPr="00FE0A0D" w:rsidRDefault="006008B1" w:rsidP="006008B1">
      <w:pPr>
        <w:spacing w:before="120"/>
        <w:ind w:firstLine="357"/>
        <w:rPr>
          <w:rFonts w:asciiTheme="majorHAnsi" w:eastAsia="Times New Roman" w:hAnsiTheme="majorHAnsi" w:cs="Times New Roman"/>
          <w:sz w:val="24"/>
          <w:szCs w:val="24"/>
          <w:lang w:eastAsia="sk-SK"/>
        </w:rPr>
      </w:pPr>
      <w:r w:rsidRPr="00FE0A0D">
        <w:rPr>
          <w:rFonts w:asciiTheme="majorHAnsi" w:eastAsia="Times New Roman" w:hAnsiTheme="majorHAnsi" w:cs="Times New Roman"/>
          <w:sz w:val="24"/>
          <w:szCs w:val="24"/>
          <w:lang w:eastAsia="sk-SK"/>
        </w:rPr>
        <w:t>Užitočné informácie a služby, ktoré kancelária</w:t>
      </w:r>
      <w:r>
        <w:rPr>
          <w:rFonts w:asciiTheme="majorHAnsi" w:eastAsia="Times New Roman" w:hAnsiTheme="majorHAnsi" w:cs="Times New Roman"/>
          <w:sz w:val="24"/>
          <w:szCs w:val="24"/>
          <w:lang w:eastAsia="sk-SK"/>
        </w:rPr>
        <w:t xml:space="preserve"> poskytuje</w:t>
      </w:r>
      <w:r w:rsidRPr="00FE0A0D">
        <w:rPr>
          <w:rFonts w:asciiTheme="majorHAnsi" w:eastAsia="Times New Roman" w:hAnsiTheme="majorHAnsi" w:cs="Times New Roman"/>
          <w:sz w:val="24"/>
          <w:szCs w:val="24"/>
          <w:lang w:eastAsia="sk-SK"/>
        </w:rPr>
        <w:t>, zahŕňajú:</w:t>
      </w:r>
    </w:p>
    <w:p w14:paraId="1A79489F" w14:textId="77777777" w:rsidR="006008B1" w:rsidRPr="00FE0A0D" w:rsidRDefault="006008B1" w:rsidP="006008B1">
      <w:pPr>
        <w:numPr>
          <w:ilvl w:val="0"/>
          <w:numId w:val="4"/>
        </w:numPr>
        <w:spacing w:before="120"/>
        <w:ind w:left="714" w:hanging="357"/>
        <w:jc w:val="both"/>
        <w:rPr>
          <w:rFonts w:asciiTheme="majorHAnsi" w:hAnsiTheme="majorHAnsi"/>
          <w:sz w:val="24"/>
          <w:szCs w:val="24"/>
        </w:rPr>
      </w:pPr>
      <w:r w:rsidRPr="00FE0A0D">
        <w:rPr>
          <w:rFonts w:asciiTheme="majorHAnsi" w:hAnsiTheme="majorHAnsi"/>
          <w:sz w:val="24"/>
          <w:szCs w:val="24"/>
        </w:rPr>
        <w:lastRenderedPageBreak/>
        <w:t>informácie o kultúrnych pamiatkach, o chránených krajinných oblastiach, národných parkoch, geologických náleziskách a pamiatkach, jaskyniach, možnostiach vodnej turistiky (jazerách, kúpaliskách, kúpeľných miestach), ich dostupnosti, vzdialenosti, event. výške vstupného,</w:t>
      </w:r>
    </w:p>
    <w:p w14:paraId="39E3BD06" w14:textId="77777777" w:rsidR="006008B1" w:rsidRPr="00FE0A0D" w:rsidRDefault="006008B1" w:rsidP="006008B1">
      <w:pPr>
        <w:numPr>
          <w:ilvl w:val="0"/>
          <w:numId w:val="4"/>
        </w:numPr>
        <w:spacing w:before="100" w:beforeAutospacing="1" w:after="100" w:afterAutospacing="1"/>
        <w:jc w:val="both"/>
        <w:rPr>
          <w:rFonts w:asciiTheme="majorHAnsi" w:hAnsiTheme="majorHAnsi"/>
          <w:sz w:val="24"/>
          <w:szCs w:val="24"/>
        </w:rPr>
      </w:pPr>
      <w:r w:rsidRPr="00FE0A0D">
        <w:rPr>
          <w:rFonts w:asciiTheme="majorHAnsi" w:hAnsiTheme="majorHAnsi"/>
          <w:sz w:val="24"/>
          <w:szCs w:val="24"/>
        </w:rPr>
        <w:t xml:space="preserve">informácie o turistických peších chodníkoch a cyklotrasách na území </w:t>
      </w:r>
      <w:r>
        <w:rPr>
          <w:rFonts w:asciiTheme="majorHAnsi" w:hAnsiTheme="majorHAnsi"/>
          <w:sz w:val="24"/>
          <w:szCs w:val="24"/>
        </w:rPr>
        <w:t>g</w:t>
      </w:r>
      <w:r w:rsidRPr="00FE0A0D">
        <w:rPr>
          <w:rFonts w:asciiTheme="majorHAnsi" w:hAnsiTheme="majorHAnsi"/>
          <w:sz w:val="24"/>
          <w:szCs w:val="24"/>
        </w:rPr>
        <w:t>eoparku,</w:t>
      </w:r>
    </w:p>
    <w:p w14:paraId="70D77109" w14:textId="77777777" w:rsidR="006008B1" w:rsidRPr="00FE0A0D" w:rsidRDefault="006008B1" w:rsidP="006008B1">
      <w:pPr>
        <w:numPr>
          <w:ilvl w:val="0"/>
          <w:numId w:val="4"/>
        </w:numPr>
        <w:spacing w:before="100" w:beforeAutospacing="1" w:after="100" w:afterAutospacing="1"/>
        <w:jc w:val="both"/>
        <w:rPr>
          <w:rFonts w:asciiTheme="majorHAnsi" w:hAnsiTheme="majorHAnsi"/>
          <w:sz w:val="24"/>
          <w:szCs w:val="24"/>
        </w:rPr>
      </w:pPr>
      <w:r w:rsidRPr="00FE0A0D">
        <w:rPr>
          <w:rFonts w:asciiTheme="majorHAnsi" w:hAnsiTheme="majorHAnsi"/>
          <w:sz w:val="24"/>
          <w:szCs w:val="24"/>
        </w:rPr>
        <w:t>informácie o inštitúciách mesta a jeho okolia,</w:t>
      </w:r>
    </w:p>
    <w:p w14:paraId="141848A7" w14:textId="77777777" w:rsidR="006008B1" w:rsidRPr="00FE0A0D" w:rsidRDefault="006008B1" w:rsidP="006008B1">
      <w:pPr>
        <w:numPr>
          <w:ilvl w:val="0"/>
          <w:numId w:val="4"/>
        </w:numPr>
        <w:spacing w:before="100" w:beforeAutospacing="1" w:after="100" w:afterAutospacing="1"/>
        <w:jc w:val="both"/>
        <w:rPr>
          <w:rFonts w:asciiTheme="majorHAnsi" w:hAnsiTheme="majorHAnsi"/>
          <w:sz w:val="24"/>
          <w:szCs w:val="24"/>
        </w:rPr>
      </w:pPr>
      <w:r w:rsidRPr="00FE0A0D">
        <w:rPr>
          <w:rFonts w:asciiTheme="majorHAnsi" w:hAnsiTheme="majorHAnsi"/>
          <w:sz w:val="24"/>
          <w:szCs w:val="24"/>
        </w:rPr>
        <w:t>informácie o kultúrnych a spoločenských podujatiach v oblasti pôsobenia informačného centra,</w:t>
      </w:r>
    </w:p>
    <w:p w14:paraId="02A7F52E" w14:textId="77777777" w:rsidR="006008B1" w:rsidRDefault="006008B1" w:rsidP="006008B1">
      <w:pPr>
        <w:numPr>
          <w:ilvl w:val="0"/>
          <w:numId w:val="4"/>
        </w:numPr>
        <w:spacing w:before="100" w:beforeAutospacing="1" w:after="100" w:afterAutospacing="1"/>
        <w:jc w:val="both"/>
        <w:rPr>
          <w:rFonts w:asciiTheme="majorHAnsi" w:hAnsiTheme="majorHAnsi"/>
          <w:sz w:val="24"/>
          <w:szCs w:val="24"/>
        </w:rPr>
      </w:pPr>
      <w:r w:rsidRPr="00FE0A0D">
        <w:rPr>
          <w:rFonts w:asciiTheme="majorHAnsi" w:hAnsiTheme="majorHAnsi"/>
          <w:sz w:val="24"/>
          <w:szCs w:val="24"/>
        </w:rPr>
        <w:t>poskytovanie bezplatných p</w:t>
      </w:r>
      <w:r>
        <w:rPr>
          <w:rFonts w:asciiTheme="majorHAnsi" w:hAnsiTheme="majorHAnsi"/>
          <w:sz w:val="24"/>
          <w:szCs w:val="24"/>
        </w:rPr>
        <w:t>ropagačných informačných brožúr,</w:t>
      </w:r>
    </w:p>
    <w:p w14:paraId="00759645" w14:textId="77777777" w:rsidR="006008B1" w:rsidRDefault="006008B1" w:rsidP="006008B1">
      <w:pPr>
        <w:numPr>
          <w:ilvl w:val="0"/>
          <w:numId w:val="4"/>
        </w:numPr>
        <w:spacing w:before="100" w:beforeAutospacing="1" w:after="100" w:afterAutospacing="1"/>
        <w:jc w:val="both"/>
        <w:rPr>
          <w:rFonts w:asciiTheme="majorHAnsi" w:hAnsiTheme="majorHAnsi"/>
          <w:sz w:val="24"/>
          <w:szCs w:val="24"/>
        </w:rPr>
      </w:pPr>
      <w:r>
        <w:rPr>
          <w:rFonts w:asciiTheme="majorHAnsi" w:hAnsiTheme="majorHAnsi"/>
          <w:sz w:val="24"/>
          <w:szCs w:val="24"/>
        </w:rPr>
        <w:t>predaj máp, knižných publikácií a suvenírov,</w:t>
      </w:r>
    </w:p>
    <w:p w14:paraId="3A127D28" w14:textId="77777777" w:rsidR="006008B1" w:rsidRPr="00FE0A0D" w:rsidRDefault="006008B1" w:rsidP="006008B1">
      <w:pPr>
        <w:numPr>
          <w:ilvl w:val="0"/>
          <w:numId w:val="4"/>
        </w:numPr>
        <w:spacing w:before="100" w:beforeAutospacing="1" w:after="100" w:afterAutospacing="1"/>
        <w:jc w:val="both"/>
        <w:rPr>
          <w:rFonts w:asciiTheme="majorHAnsi" w:hAnsiTheme="majorHAnsi"/>
          <w:sz w:val="24"/>
          <w:szCs w:val="24"/>
        </w:rPr>
      </w:pPr>
      <w:r w:rsidRPr="00FE0A0D">
        <w:rPr>
          <w:rFonts w:asciiTheme="majorHAnsi" w:hAnsiTheme="majorHAnsi"/>
          <w:sz w:val="24"/>
          <w:szCs w:val="24"/>
        </w:rPr>
        <w:t xml:space="preserve">poskytovanie administratívnych </w:t>
      </w:r>
      <w:r>
        <w:rPr>
          <w:rFonts w:asciiTheme="majorHAnsi" w:hAnsiTheme="majorHAnsi"/>
          <w:sz w:val="24"/>
          <w:szCs w:val="24"/>
        </w:rPr>
        <w:t>služieb podľa uvedeného cenníka.</w:t>
      </w:r>
    </w:p>
    <w:p w14:paraId="725838D2" w14:textId="77777777" w:rsidR="006008B1" w:rsidRPr="00FE0A0D" w:rsidRDefault="006008B1" w:rsidP="006008B1">
      <w:pPr>
        <w:spacing w:before="100" w:beforeAutospacing="1" w:after="100" w:afterAutospacing="1"/>
        <w:ind w:left="360"/>
        <w:jc w:val="both"/>
        <w:rPr>
          <w:rFonts w:asciiTheme="majorHAnsi" w:hAnsiTheme="majorHAnsi"/>
          <w:sz w:val="24"/>
          <w:szCs w:val="24"/>
        </w:rPr>
      </w:pPr>
      <w:r>
        <w:rPr>
          <w:rFonts w:asciiTheme="majorHAnsi" w:hAnsiTheme="majorHAnsi"/>
          <w:sz w:val="24"/>
          <w:szCs w:val="24"/>
        </w:rPr>
        <w:t>Hlavné činnosti kancelárie:</w:t>
      </w:r>
    </w:p>
    <w:p w14:paraId="3D88C075" w14:textId="77777777" w:rsidR="006008B1" w:rsidRDefault="006008B1" w:rsidP="006008B1">
      <w:pPr>
        <w:numPr>
          <w:ilvl w:val="0"/>
          <w:numId w:val="4"/>
        </w:numPr>
        <w:spacing w:before="100" w:beforeAutospacing="1" w:after="100" w:afterAutospacing="1"/>
        <w:jc w:val="both"/>
        <w:rPr>
          <w:rFonts w:asciiTheme="majorHAnsi" w:hAnsiTheme="majorHAnsi"/>
          <w:sz w:val="24"/>
          <w:szCs w:val="24"/>
        </w:rPr>
      </w:pPr>
      <w:r w:rsidRPr="00FE0A0D">
        <w:rPr>
          <w:rFonts w:asciiTheme="majorHAnsi" w:hAnsiTheme="majorHAnsi"/>
          <w:sz w:val="24"/>
          <w:szCs w:val="24"/>
        </w:rPr>
        <w:t>vyhotovenie a distribúcia plagátov a propagačných materiálov</w:t>
      </w:r>
      <w:r>
        <w:rPr>
          <w:rFonts w:asciiTheme="majorHAnsi" w:hAnsiTheme="majorHAnsi"/>
          <w:sz w:val="24"/>
          <w:szCs w:val="24"/>
        </w:rPr>
        <w:t>,</w:t>
      </w:r>
    </w:p>
    <w:p w14:paraId="424C1F32" w14:textId="77777777" w:rsidR="006008B1" w:rsidRDefault="006008B1" w:rsidP="006008B1">
      <w:pPr>
        <w:numPr>
          <w:ilvl w:val="0"/>
          <w:numId w:val="4"/>
        </w:numPr>
        <w:spacing w:before="100" w:beforeAutospacing="1" w:after="100" w:afterAutospacing="1"/>
        <w:jc w:val="both"/>
        <w:rPr>
          <w:rFonts w:asciiTheme="majorHAnsi" w:hAnsiTheme="majorHAnsi"/>
          <w:sz w:val="24"/>
          <w:szCs w:val="24"/>
        </w:rPr>
      </w:pPr>
      <w:r>
        <w:rPr>
          <w:rFonts w:asciiTheme="majorHAnsi" w:hAnsiTheme="majorHAnsi"/>
          <w:sz w:val="24"/>
          <w:szCs w:val="24"/>
        </w:rPr>
        <w:t>spoluorganizovanie podujatí,</w:t>
      </w:r>
    </w:p>
    <w:p w14:paraId="7D55A112" w14:textId="77777777" w:rsidR="006008B1" w:rsidRDefault="006008B1" w:rsidP="006008B1">
      <w:pPr>
        <w:numPr>
          <w:ilvl w:val="0"/>
          <w:numId w:val="4"/>
        </w:numPr>
        <w:spacing w:before="100" w:beforeAutospacing="1" w:after="100" w:afterAutospacing="1"/>
        <w:jc w:val="both"/>
        <w:rPr>
          <w:rFonts w:asciiTheme="majorHAnsi" w:hAnsiTheme="majorHAnsi"/>
          <w:sz w:val="24"/>
          <w:szCs w:val="24"/>
        </w:rPr>
      </w:pPr>
      <w:r>
        <w:rPr>
          <w:rFonts w:asciiTheme="majorHAnsi" w:hAnsiTheme="majorHAnsi"/>
          <w:sz w:val="24"/>
          <w:szCs w:val="24"/>
        </w:rPr>
        <w:t>napĺňanie a aktualizácia obsahu miestnych webových stránok určených pre návštevníkov,</w:t>
      </w:r>
    </w:p>
    <w:p w14:paraId="59111C8F" w14:textId="77777777" w:rsidR="006008B1" w:rsidRDefault="006008B1" w:rsidP="006008B1">
      <w:pPr>
        <w:numPr>
          <w:ilvl w:val="0"/>
          <w:numId w:val="4"/>
        </w:numPr>
        <w:spacing w:before="100" w:beforeAutospacing="1" w:after="100" w:afterAutospacing="1"/>
        <w:jc w:val="both"/>
        <w:rPr>
          <w:rFonts w:asciiTheme="majorHAnsi" w:hAnsiTheme="majorHAnsi"/>
          <w:sz w:val="24"/>
          <w:szCs w:val="24"/>
        </w:rPr>
      </w:pPr>
      <w:r>
        <w:rPr>
          <w:rFonts w:asciiTheme="majorHAnsi" w:hAnsiTheme="majorHAnsi"/>
          <w:sz w:val="24"/>
          <w:szCs w:val="24"/>
        </w:rPr>
        <w:t>účasť na veľtrhoch CR a odborných podujatiach.</w:t>
      </w:r>
    </w:p>
    <w:p w14:paraId="6B04F5A5" w14:textId="77777777" w:rsidR="008E1BE4" w:rsidRDefault="008E1BE4" w:rsidP="006008B1">
      <w:pPr>
        <w:keepNext/>
        <w:keepLines/>
        <w:spacing w:before="200"/>
        <w:outlineLvl w:val="3"/>
        <w:rPr>
          <w:rFonts w:asciiTheme="majorHAnsi" w:eastAsiaTheme="majorEastAsia" w:hAnsiTheme="majorHAnsi" w:cstheme="majorBidi"/>
          <w:b/>
          <w:bCs/>
          <w:iCs/>
          <w:color w:val="2F5496" w:themeColor="accent1" w:themeShade="BF"/>
          <w:sz w:val="24"/>
          <w:szCs w:val="24"/>
        </w:rPr>
      </w:pPr>
    </w:p>
    <w:p w14:paraId="00817EE2" w14:textId="16919B71" w:rsidR="006008B1" w:rsidRPr="00A85177" w:rsidRDefault="006008B1" w:rsidP="006008B1">
      <w:pPr>
        <w:keepNext/>
        <w:keepLines/>
        <w:spacing w:before="200"/>
        <w:outlineLvl w:val="3"/>
        <w:rPr>
          <w:rFonts w:asciiTheme="majorHAnsi" w:eastAsiaTheme="majorEastAsia" w:hAnsiTheme="majorHAnsi" w:cstheme="majorBidi"/>
          <w:b/>
          <w:bCs/>
          <w:iCs/>
          <w:color w:val="2F5496" w:themeColor="accent1" w:themeShade="BF"/>
          <w:sz w:val="24"/>
          <w:szCs w:val="24"/>
        </w:rPr>
      </w:pPr>
      <w:r w:rsidRPr="00A85177">
        <w:rPr>
          <w:rFonts w:asciiTheme="majorHAnsi" w:eastAsiaTheme="majorEastAsia" w:hAnsiTheme="majorHAnsi" w:cstheme="majorBidi"/>
          <w:b/>
          <w:bCs/>
          <w:iCs/>
          <w:color w:val="2F5496" w:themeColor="accent1" w:themeShade="BF"/>
          <w:sz w:val="24"/>
          <w:szCs w:val="24"/>
        </w:rPr>
        <w:t>Novohrad-</w:t>
      </w:r>
      <w:proofErr w:type="spellStart"/>
      <w:r w:rsidRPr="00A85177">
        <w:rPr>
          <w:rFonts w:asciiTheme="majorHAnsi" w:eastAsiaTheme="majorEastAsia" w:hAnsiTheme="majorHAnsi" w:cstheme="majorBidi"/>
          <w:b/>
          <w:bCs/>
          <w:iCs/>
          <w:color w:val="2F5496" w:themeColor="accent1" w:themeShade="BF"/>
          <w:sz w:val="24"/>
          <w:szCs w:val="24"/>
        </w:rPr>
        <w:t>Nógrád</w:t>
      </w:r>
      <w:proofErr w:type="spellEnd"/>
      <w:r w:rsidRPr="00A85177">
        <w:rPr>
          <w:rFonts w:asciiTheme="majorHAnsi" w:eastAsiaTheme="majorEastAsia" w:hAnsiTheme="majorHAnsi" w:cstheme="majorBidi"/>
          <w:b/>
          <w:bCs/>
          <w:iCs/>
          <w:color w:val="2F5496" w:themeColor="accent1" w:themeShade="BF"/>
          <w:sz w:val="24"/>
          <w:szCs w:val="24"/>
        </w:rPr>
        <w:t xml:space="preserve"> </w:t>
      </w:r>
      <w:r w:rsidR="00F61662" w:rsidRPr="00A85177">
        <w:rPr>
          <w:rFonts w:asciiTheme="majorHAnsi" w:eastAsiaTheme="majorEastAsia" w:hAnsiTheme="majorHAnsi" w:cstheme="majorBidi"/>
          <w:b/>
          <w:bCs/>
          <w:iCs/>
          <w:color w:val="2F5496" w:themeColor="accent1" w:themeShade="BF"/>
          <w:sz w:val="24"/>
          <w:szCs w:val="24"/>
        </w:rPr>
        <w:t xml:space="preserve">UNESCO </w:t>
      </w:r>
      <w:r w:rsidRPr="00A85177">
        <w:rPr>
          <w:rFonts w:asciiTheme="majorHAnsi" w:eastAsiaTheme="majorEastAsia" w:hAnsiTheme="majorHAnsi" w:cstheme="majorBidi"/>
          <w:b/>
          <w:bCs/>
          <w:iCs/>
          <w:color w:val="2F5496" w:themeColor="accent1" w:themeShade="BF"/>
          <w:sz w:val="24"/>
          <w:szCs w:val="24"/>
        </w:rPr>
        <w:t xml:space="preserve">globálny geopark </w:t>
      </w:r>
    </w:p>
    <w:p w14:paraId="02ED4AEB" w14:textId="7DEBE823" w:rsidR="006008B1" w:rsidRPr="00FE0A0D" w:rsidRDefault="006008B1" w:rsidP="006008B1">
      <w:pPr>
        <w:spacing w:before="120"/>
        <w:ind w:firstLine="708"/>
        <w:jc w:val="both"/>
        <w:rPr>
          <w:rFonts w:asciiTheme="majorHAnsi" w:eastAsia="Times New Roman" w:hAnsiTheme="majorHAnsi" w:cs="Times New Roman"/>
          <w:sz w:val="24"/>
          <w:szCs w:val="24"/>
          <w:lang w:eastAsia="sk-SK"/>
        </w:rPr>
      </w:pPr>
      <w:r w:rsidRPr="00FE0A0D">
        <w:rPr>
          <w:rFonts w:asciiTheme="majorHAnsi" w:eastAsia="Times New Roman" w:hAnsiTheme="majorHAnsi" w:cs="Times New Roman"/>
          <w:sz w:val="24"/>
          <w:szCs w:val="24"/>
          <w:lang w:eastAsia="sk-SK"/>
        </w:rPr>
        <w:t>Geopark je také vhodne veľké a ekonomicky životaschopné územie, ktoré zahŕňa konkrétne geologické dedičstvo a</w:t>
      </w:r>
      <w:r w:rsidR="001362EB">
        <w:rPr>
          <w:rFonts w:asciiTheme="majorHAnsi" w:eastAsia="Times New Roman" w:hAnsiTheme="majorHAnsi" w:cs="Times New Roman"/>
          <w:sz w:val="24"/>
          <w:szCs w:val="24"/>
          <w:lang w:eastAsia="sk-SK"/>
        </w:rPr>
        <w:t> disponuje so</w:t>
      </w:r>
      <w:r w:rsidRPr="00FE0A0D">
        <w:rPr>
          <w:rFonts w:asciiTheme="majorHAnsi" w:eastAsia="Times New Roman" w:hAnsiTheme="majorHAnsi" w:cs="Times New Roman"/>
          <w:sz w:val="24"/>
          <w:szCs w:val="24"/>
          <w:lang w:eastAsia="sk-SK"/>
        </w:rPr>
        <w:t> stratégi</w:t>
      </w:r>
      <w:r w:rsidR="001362EB">
        <w:rPr>
          <w:rFonts w:asciiTheme="majorHAnsi" w:eastAsia="Times New Roman" w:hAnsiTheme="majorHAnsi" w:cs="Times New Roman"/>
          <w:sz w:val="24"/>
          <w:szCs w:val="24"/>
          <w:lang w:eastAsia="sk-SK"/>
        </w:rPr>
        <w:t>o</w:t>
      </w:r>
      <w:r w:rsidRPr="00FE0A0D">
        <w:rPr>
          <w:rFonts w:asciiTheme="majorHAnsi" w:eastAsia="Times New Roman" w:hAnsiTheme="majorHAnsi" w:cs="Times New Roman"/>
          <w:sz w:val="24"/>
          <w:szCs w:val="24"/>
          <w:lang w:eastAsia="sk-SK"/>
        </w:rPr>
        <w:t xml:space="preserve">u trvalo udržateľného rozvoja s cieľom účinnej podpory </w:t>
      </w:r>
      <w:r w:rsidR="001362EB">
        <w:rPr>
          <w:rFonts w:asciiTheme="majorHAnsi" w:eastAsia="Times New Roman" w:hAnsiTheme="majorHAnsi" w:cs="Times New Roman"/>
          <w:sz w:val="24"/>
          <w:szCs w:val="24"/>
          <w:lang w:eastAsia="sk-SK"/>
        </w:rPr>
        <w:t xml:space="preserve">všestranného </w:t>
      </w:r>
      <w:r w:rsidRPr="00FE0A0D">
        <w:rPr>
          <w:rFonts w:asciiTheme="majorHAnsi" w:eastAsia="Times New Roman" w:hAnsiTheme="majorHAnsi" w:cs="Times New Roman"/>
          <w:sz w:val="24"/>
          <w:szCs w:val="24"/>
          <w:lang w:eastAsia="sk-SK"/>
        </w:rPr>
        <w:t>rozvoja daného územia.</w:t>
      </w:r>
    </w:p>
    <w:p w14:paraId="645FD04B" w14:textId="77777777" w:rsidR="006008B1" w:rsidRPr="00FE0A0D" w:rsidRDefault="006008B1" w:rsidP="006008B1">
      <w:pPr>
        <w:spacing w:before="120"/>
        <w:ind w:firstLine="708"/>
        <w:jc w:val="both"/>
        <w:rPr>
          <w:rFonts w:asciiTheme="majorHAnsi" w:eastAsia="Times New Roman" w:hAnsiTheme="majorHAnsi" w:cs="Times New Roman"/>
          <w:sz w:val="24"/>
          <w:szCs w:val="24"/>
          <w:lang w:eastAsia="sk-SK"/>
        </w:rPr>
      </w:pPr>
      <w:r w:rsidRPr="00FE0A0D">
        <w:rPr>
          <w:rFonts w:asciiTheme="majorHAnsi" w:eastAsia="Times New Roman" w:hAnsiTheme="majorHAnsi" w:cs="Times New Roman"/>
          <w:sz w:val="24"/>
          <w:szCs w:val="24"/>
          <w:lang w:eastAsia="sk-SK"/>
        </w:rPr>
        <w:t>Novohrad-</w:t>
      </w:r>
      <w:proofErr w:type="spellStart"/>
      <w:r w:rsidRPr="00FE0A0D">
        <w:rPr>
          <w:rFonts w:asciiTheme="majorHAnsi" w:eastAsia="Times New Roman" w:hAnsiTheme="majorHAnsi" w:cs="Times New Roman"/>
          <w:sz w:val="24"/>
          <w:szCs w:val="24"/>
          <w:lang w:eastAsia="sk-SK"/>
        </w:rPr>
        <w:t>Nógrád</w:t>
      </w:r>
      <w:proofErr w:type="spellEnd"/>
      <w:r w:rsidRPr="00FE0A0D">
        <w:rPr>
          <w:rFonts w:asciiTheme="majorHAnsi" w:eastAsia="Times New Roman" w:hAnsiTheme="majorHAnsi" w:cs="Times New Roman"/>
          <w:sz w:val="24"/>
          <w:szCs w:val="24"/>
          <w:lang w:eastAsia="sk-SK"/>
        </w:rPr>
        <w:t xml:space="preserve"> </w:t>
      </w:r>
      <w:r>
        <w:rPr>
          <w:rFonts w:asciiTheme="majorHAnsi" w:eastAsia="Times New Roman" w:hAnsiTheme="majorHAnsi" w:cs="Times New Roman"/>
          <w:sz w:val="24"/>
          <w:szCs w:val="24"/>
          <w:lang w:eastAsia="sk-SK"/>
        </w:rPr>
        <w:t xml:space="preserve">globálny </w:t>
      </w:r>
      <w:r w:rsidRPr="00FE0A0D">
        <w:rPr>
          <w:rFonts w:asciiTheme="majorHAnsi" w:eastAsia="Times New Roman" w:hAnsiTheme="majorHAnsi" w:cs="Times New Roman"/>
          <w:sz w:val="24"/>
          <w:szCs w:val="24"/>
          <w:lang w:eastAsia="sk-SK"/>
        </w:rPr>
        <w:t>geopark</w:t>
      </w:r>
      <w:r>
        <w:rPr>
          <w:rFonts w:asciiTheme="majorHAnsi" w:eastAsia="Times New Roman" w:hAnsiTheme="majorHAnsi" w:cs="Times New Roman"/>
          <w:sz w:val="24"/>
          <w:szCs w:val="24"/>
          <w:lang w:eastAsia="sk-SK"/>
        </w:rPr>
        <w:t xml:space="preserve"> UNESCO </w:t>
      </w:r>
      <w:r w:rsidRPr="00FE0A0D">
        <w:rPr>
          <w:rFonts w:asciiTheme="majorHAnsi" w:eastAsia="Times New Roman" w:hAnsiTheme="majorHAnsi" w:cs="Times New Roman"/>
          <w:sz w:val="24"/>
          <w:szCs w:val="24"/>
          <w:lang w:eastAsia="sk-SK"/>
        </w:rPr>
        <w:t>je prvým medzinárodným (cezhraničným) geoparkom Európskej i Globálnej siete geoparkov UNESCO.</w:t>
      </w:r>
    </w:p>
    <w:p w14:paraId="4AC6B80E" w14:textId="77777777" w:rsidR="006008B1" w:rsidRPr="00FE0A0D" w:rsidRDefault="006008B1" w:rsidP="006008B1">
      <w:pPr>
        <w:spacing w:before="120"/>
        <w:ind w:firstLine="708"/>
        <w:jc w:val="both"/>
        <w:rPr>
          <w:rFonts w:asciiTheme="majorHAnsi" w:eastAsia="Times New Roman" w:hAnsiTheme="majorHAnsi" w:cs="Times New Roman"/>
          <w:sz w:val="24"/>
          <w:szCs w:val="24"/>
          <w:lang w:eastAsia="sk-SK"/>
        </w:rPr>
      </w:pPr>
      <w:r w:rsidRPr="00FE0A0D">
        <w:rPr>
          <w:rFonts w:asciiTheme="majorHAnsi" w:eastAsia="Times New Roman" w:hAnsiTheme="majorHAnsi" w:cs="Times New Roman"/>
          <w:sz w:val="24"/>
          <w:szCs w:val="24"/>
          <w:lang w:eastAsia="sk-SK"/>
        </w:rPr>
        <w:t xml:space="preserve">Na našej planéte existuje niekoľko oblastí, ktoré pre odbornú i širokú verejnosť predstavujú pamiatky 4,6 miliárd rokov starej histórie Zeme. Takými sú geoparky, ktoré okrem geologických a geomorfologických zaujímavostí poskytujú aj nevšedný </w:t>
      </w:r>
      <w:proofErr w:type="spellStart"/>
      <w:r w:rsidRPr="00FE0A0D">
        <w:rPr>
          <w:rFonts w:asciiTheme="majorHAnsi" w:eastAsia="Times New Roman" w:hAnsiTheme="majorHAnsi" w:cs="Times New Roman"/>
          <w:sz w:val="24"/>
          <w:szCs w:val="24"/>
          <w:lang w:eastAsia="sk-SK"/>
        </w:rPr>
        <w:t>krajinársko</w:t>
      </w:r>
      <w:proofErr w:type="spellEnd"/>
      <w:r w:rsidRPr="00FE0A0D">
        <w:rPr>
          <w:rFonts w:asciiTheme="majorHAnsi" w:eastAsia="Times New Roman" w:hAnsiTheme="majorHAnsi" w:cs="Times New Roman"/>
          <w:sz w:val="24"/>
          <w:szCs w:val="24"/>
          <w:lang w:eastAsia="sk-SK"/>
        </w:rPr>
        <w:t xml:space="preserve"> - estetický zážitok. Úlohou organizácií geoparkov je zachovanie a predstavenie </w:t>
      </w:r>
      <w:proofErr w:type="spellStart"/>
      <w:r w:rsidRPr="00FE0A0D">
        <w:rPr>
          <w:rFonts w:asciiTheme="majorHAnsi" w:eastAsia="Times New Roman" w:hAnsiTheme="majorHAnsi" w:cs="Times New Roman"/>
          <w:sz w:val="24"/>
          <w:szCs w:val="24"/>
          <w:lang w:eastAsia="sk-SK"/>
        </w:rPr>
        <w:t>geovedných</w:t>
      </w:r>
      <w:proofErr w:type="spellEnd"/>
      <w:r w:rsidRPr="00FE0A0D">
        <w:rPr>
          <w:rFonts w:asciiTheme="majorHAnsi" w:eastAsia="Times New Roman" w:hAnsiTheme="majorHAnsi" w:cs="Times New Roman"/>
          <w:sz w:val="24"/>
          <w:szCs w:val="24"/>
          <w:lang w:eastAsia="sk-SK"/>
        </w:rPr>
        <w:t>,  krajinárskych, ekologických, archeologických, historických a kultúrnych hodnôt daného územia</w:t>
      </w:r>
      <w:r>
        <w:rPr>
          <w:rFonts w:asciiTheme="majorHAnsi" w:eastAsia="Times New Roman" w:hAnsiTheme="majorHAnsi" w:cs="Times New Roman"/>
          <w:sz w:val="24"/>
          <w:szCs w:val="24"/>
          <w:lang w:eastAsia="sk-SK"/>
        </w:rPr>
        <w:t>,</w:t>
      </w:r>
      <w:r w:rsidRPr="00FE0A0D">
        <w:rPr>
          <w:rFonts w:asciiTheme="majorHAnsi" w:eastAsia="Times New Roman" w:hAnsiTheme="majorHAnsi" w:cs="Times New Roman"/>
          <w:sz w:val="24"/>
          <w:szCs w:val="24"/>
          <w:lang w:eastAsia="sk-SK"/>
        </w:rPr>
        <w:t xml:space="preserve"> a vytvorením </w:t>
      </w:r>
      <w:proofErr w:type="spellStart"/>
      <w:r w:rsidRPr="00FE0A0D">
        <w:rPr>
          <w:rFonts w:asciiTheme="majorHAnsi" w:eastAsia="Times New Roman" w:hAnsiTheme="majorHAnsi" w:cs="Times New Roman"/>
          <w:sz w:val="24"/>
          <w:szCs w:val="24"/>
          <w:lang w:eastAsia="sk-SK"/>
        </w:rPr>
        <w:t>geoturistických</w:t>
      </w:r>
      <w:proofErr w:type="spellEnd"/>
      <w:r w:rsidRPr="00FE0A0D">
        <w:rPr>
          <w:rFonts w:asciiTheme="majorHAnsi" w:eastAsia="Times New Roman" w:hAnsiTheme="majorHAnsi" w:cs="Times New Roman"/>
          <w:sz w:val="24"/>
          <w:szCs w:val="24"/>
          <w:lang w:eastAsia="sk-SK"/>
        </w:rPr>
        <w:t xml:space="preserve"> produktov prispieť k jeho hospodárskemu rozvoju.</w:t>
      </w:r>
    </w:p>
    <w:p w14:paraId="448FC468" w14:textId="77777777" w:rsidR="006008B1" w:rsidRPr="00FE0A0D" w:rsidRDefault="006008B1" w:rsidP="006008B1">
      <w:pPr>
        <w:spacing w:before="120"/>
        <w:ind w:firstLine="708"/>
        <w:jc w:val="both"/>
        <w:rPr>
          <w:rFonts w:asciiTheme="majorHAnsi" w:eastAsia="Times New Roman" w:hAnsiTheme="majorHAnsi" w:cs="Times New Roman"/>
          <w:sz w:val="24"/>
          <w:szCs w:val="24"/>
          <w:lang w:eastAsia="sk-SK"/>
        </w:rPr>
      </w:pPr>
      <w:r w:rsidRPr="00FE0A0D">
        <w:rPr>
          <w:rFonts w:asciiTheme="majorHAnsi" w:eastAsia="Times New Roman" w:hAnsiTheme="majorHAnsi" w:cs="Times New Roman"/>
          <w:sz w:val="24"/>
          <w:szCs w:val="24"/>
          <w:lang w:eastAsia="sk-SK"/>
        </w:rPr>
        <w:t>V 2.polovici 90-tych rokov</w:t>
      </w:r>
      <w:r>
        <w:rPr>
          <w:rFonts w:asciiTheme="majorHAnsi" w:eastAsia="Times New Roman" w:hAnsiTheme="majorHAnsi" w:cs="Times New Roman"/>
          <w:sz w:val="24"/>
          <w:szCs w:val="24"/>
          <w:lang w:eastAsia="sk-SK"/>
        </w:rPr>
        <w:t xml:space="preserve"> sa</w:t>
      </w:r>
      <w:r w:rsidRPr="00FE0A0D">
        <w:rPr>
          <w:rFonts w:asciiTheme="majorHAnsi" w:eastAsia="Times New Roman" w:hAnsiTheme="majorHAnsi" w:cs="Times New Roman"/>
          <w:sz w:val="24"/>
          <w:szCs w:val="24"/>
          <w:lang w:eastAsia="sk-SK"/>
        </w:rPr>
        <w:t xml:space="preserve"> odborníci </w:t>
      </w:r>
      <w:r>
        <w:rPr>
          <w:rFonts w:asciiTheme="majorHAnsi" w:eastAsia="Times New Roman" w:hAnsiTheme="majorHAnsi" w:cs="Times New Roman"/>
          <w:sz w:val="24"/>
          <w:szCs w:val="24"/>
          <w:lang w:eastAsia="sk-SK"/>
        </w:rPr>
        <w:t xml:space="preserve">zo Správy CHKO Cerová vrchovina, z organizácie  </w:t>
      </w:r>
      <w:hyperlink r:id="rId120" w:tgtFrame="_blank" w:history="1">
        <w:r w:rsidRPr="00FE0A0D">
          <w:rPr>
            <w:rFonts w:asciiTheme="majorHAnsi" w:eastAsia="Times New Roman" w:hAnsiTheme="majorHAnsi" w:cs="Times New Roman"/>
            <w:sz w:val="24"/>
            <w:szCs w:val="24"/>
            <w:lang w:eastAsia="sk-SK"/>
          </w:rPr>
          <w:t>BNPI</w:t>
        </w:r>
      </w:hyperlink>
      <w:r w:rsidRPr="00FE0A0D">
        <w:rPr>
          <w:rFonts w:asciiTheme="majorHAnsi" w:eastAsia="Times New Roman" w:hAnsiTheme="majorHAnsi" w:cs="Times New Roman"/>
          <w:sz w:val="24"/>
          <w:szCs w:val="24"/>
          <w:lang w:eastAsia="sk-SK"/>
        </w:rPr>
        <w:t xml:space="preserve"> (</w:t>
      </w:r>
      <w:proofErr w:type="spellStart"/>
      <w:r w:rsidRPr="00FE0A0D">
        <w:rPr>
          <w:rFonts w:asciiTheme="majorHAnsi" w:eastAsia="Times New Roman" w:hAnsiTheme="majorHAnsi" w:cs="Times New Roman"/>
          <w:sz w:val="24"/>
          <w:szCs w:val="24"/>
          <w:lang w:eastAsia="sk-SK"/>
        </w:rPr>
        <w:t>Bükki</w:t>
      </w:r>
      <w:proofErr w:type="spellEnd"/>
      <w:r w:rsidRPr="00FE0A0D">
        <w:rPr>
          <w:rFonts w:asciiTheme="majorHAnsi" w:eastAsia="Times New Roman" w:hAnsiTheme="majorHAnsi" w:cs="Times New Roman"/>
          <w:sz w:val="24"/>
          <w:szCs w:val="24"/>
          <w:lang w:eastAsia="sk-SK"/>
        </w:rPr>
        <w:t xml:space="preserve"> </w:t>
      </w:r>
      <w:proofErr w:type="spellStart"/>
      <w:r w:rsidRPr="00FE0A0D">
        <w:rPr>
          <w:rFonts w:asciiTheme="majorHAnsi" w:eastAsia="Times New Roman" w:hAnsiTheme="majorHAnsi" w:cs="Times New Roman"/>
          <w:sz w:val="24"/>
          <w:szCs w:val="24"/>
          <w:lang w:eastAsia="sk-SK"/>
        </w:rPr>
        <w:t>Nemzeti</w:t>
      </w:r>
      <w:proofErr w:type="spellEnd"/>
      <w:r w:rsidRPr="00FE0A0D">
        <w:rPr>
          <w:rFonts w:asciiTheme="majorHAnsi" w:eastAsia="Times New Roman" w:hAnsiTheme="majorHAnsi" w:cs="Times New Roman"/>
          <w:sz w:val="24"/>
          <w:szCs w:val="24"/>
          <w:lang w:eastAsia="sk-SK"/>
        </w:rPr>
        <w:t xml:space="preserve"> Park </w:t>
      </w:r>
      <w:proofErr w:type="spellStart"/>
      <w:r w:rsidRPr="00FE0A0D">
        <w:rPr>
          <w:rFonts w:asciiTheme="majorHAnsi" w:eastAsia="Times New Roman" w:hAnsiTheme="majorHAnsi" w:cs="Times New Roman"/>
          <w:sz w:val="24"/>
          <w:szCs w:val="24"/>
          <w:lang w:eastAsia="sk-SK"/>
        </w:rPr>
        <w:t>Igazgatóság</w:t>
      </w:r>
      <w:proofErr w:type="spellEnd"/>
      <w:r w:rsidRPr="00FE0A0D">
        <w:rPr>
          <w:rFonts w:asciiTheme="majorHAnsi" w:eastAsia="Times New Roman" w:hAnsiTheme="majorHAnsi" w:cs="Times New Roman"/>
          <w:sz w:val="24"/>
          <w:szCs w:val="24"/>
          <w:lang w:eastAsia="sk-SK"/>
        </w:rPr>
        <w:t xml:space="preserve">), ochranári a ekológovia zaoberali zmapovaním riešeného územia a zistili, že toto územie je bohaté na výnimočné a jedinečné geologické hodnoty a je vhodne využiteľné nielen pre vedecký výskum, ale aj na náučné účely pre širší okruh záujemcov. Preto boli zapojené do procesu rozvíjania základnej myšlienky Mesto Fiľakovo a Mikroregión </w:t>
      </w:r>
      <w:proofErr w:type="spellStart"/>
      <w:r w:rsidRPr="00FE0A0D">
        <w:rPr>
          <w:rFonts w:asciiTheme="majorHAnsi" w:eastAsia="Times New Roman" w:hAnsiTheme="majorHAnsi" w:cs="Times New Roman"/>
          <w:sz w:val="24"/>
          <w:szCs w:val="24"/>
          <w:lang w:eastAsia="sk-SK"/>
        </w:rPr>
        <w:t>Obručná</w:t>
      </w:r>
      <w:proofErr w:type="spellEnd"/>
      <w:r w:rsidRPr="00FE0A0D">
        <w:rPr>
          <w:rFonts w:asciiTheme="majorHAnsi" w:eastAsia="Times New Roman" w:hAnsiTheme="majorHAnsi" w:cs="Times New Roman"/>
          <w:sz w:val="24"/>
          <w:szCs w:val="24"/>
          <w:lang w:eastAsia="sk-SK"/>
        </w:rPr>
        <w:t>.</w:t>
      </w:r>
    </w:p>
    <w:p w14:paraId="5A6EA305" w14:textId="77777777" w:rsidR="006008B1" w:rsidRPr="00FE0A0D" w:rsidRDefault="006008B1" w:rsidP="006008B1">
      <w:pPr>
        <w:spacing w:before="120"/>
        <w:ind w:firstLine="708"/>
        <w:jc w:val="both"/>
        <w:rPr>
          <w:rFonts w:asciiTheme="majorHAnsi" w:eastAsia="Times New Roman" w:hAnsiTheme="majorHAnsi" w:cs="Times New Roman"/>
          <w:sz w:val="24"/>
          <w:szCs w:val="24"/>
          <w:lang w:eastAsia="sk-SK"/>
        </w:rPr>
      </w:pPr>
      <w:r w:rsidRPr="00FE0A0D">
        <w:rPr>
          <w:rFonts w:asciiTheme="majorHAnsi" w:eastAsia="Times New Roman" w:hAnsiTheme="majorHAnsi" w:cs="Times New Roman"/>
          <w:bCs/>
          <w:sz w:val="24"/>
          <w:szCs w:val="24"/>
          <w:lang w:eastAsia="sk-SK"/>
        </w:rPr>
        <w:t>V roku 2001</w:t>
      </w:r>
      <w:r w:rsidRPr="00FE0A0D">
        <w:rPr>
          <w:rFonts w:asciiTheme="majorHAnsi" w:eastAsia="Times New Roman" w:hAnsiTheme="majorHAnsi" w:cs="Times New Roman"/>
          <w:sz w:val="24"/>
          <w:szCs w:val="24"/>
          <w:lang w:eastAsia="sk-SK"/>
        </w:rPr>
        <w:t xml:space="preserve"> nasledovalo zostavenie projektového zámeru (Geologický náučný chodník v lokalite CHKO Cerová vrchovina a </w:t>
      </w:r>
      <w:proofErr w:type="spellStart"/>
      <w:r w:rsidRPr="00FE0A0D">
        <w:rPr>
          <w:rFonts w:asciiTheme="majorHAnsi" w:eastAsia="Times New Roman" w:hAnsiTheme="majorHAnsi" w:cs="Times New Roman"/>
          <w:sz w:val="24"/>
          <w:szCs w:val="24"/>
          <w:lang w:eastAsia="sk-SK"/>
        </w:rPr>
        <w:t>Karancs</w:t>
      </w:r>
      <w:proofErr w:type="spellEnd"/>
      <w:r w:rsidRPr="00FE0A0D">
        <w:rPr>
          <w:rFonts w:asciiTheme="majorHAnsi" w:eastAsia="Times New Roman" w:hAnsiTheme="majorHAnsi" w:cs="Times New Roman"/>
          <w:sz w:val="24"/>
          <w:szCs w:val="24"/>
          <w:lang w:eastAsia="sk-SK"/>
        </w:rPr>
        <w:t xml:space="preserve"> - </w:t>
      </w:r>
      <w:proofErr w:type="spellStart"/>
      <w:r w:rsidRPr="00FE0A0D">
        <w:rPr>
          <w:rFonts w:asciiTheme="majorHAnsi" w:eastAsia="Times New Roman" w:hAnsiTheme="majorHAnsi" w:cs="Times New Roman"/>
          <w:sz w:val="24"/>
          <w:szCs w:val="24"/>
          <w:lang w:eastAsia="sk-SK"/>
        </w:rPr>
        <w:t>Medves</w:t>
      </w:r>
      <w:proofErr w:type="spellEnd"/>
      <w:r w:rsidRPr="00FE0A0D">
        <w:rPr>
          <w:rFonts w:asciiTheme="majorHAnsi" w:eastAsia="Times New Roman" w:hAnsiTheme="majorHAnsi" w:cs="Times New Roman"/>
          <w:sz w:val="24"/>
          <w:szCs w:val="24"/>
          <w:lang w:eastAsia="sk-SK"/>
        </w:rPr>
        <w:t xml:space="preserve"> TK) v rámci programu </w:t>
      </w:r>
      <w:proofErr w:type="spellStart"/>
      <w:r w:rsidRPr="00FE0A0D">
        <w:rPr>
          <w:rFonts w:asciiTheme="majorHAnsi" w:eastAsia="Times New Roman" w:hAnsiTheme="majorHAnsi" w:cs="Times New Roman"/>
          <w:sz w:val="24"/>
          <w:szCs w:val="24"/>
          <w:lang w:eastAsia="sk-SK"/>
        </w:rPr>
        <w:t>Phare</w:t>
      </w:r>
      <w:proofErr w:type="spellEnd"/>
      <w:r w:rsidRPr="00FE0A0D">
        <w:rPr>
          <w:rFonts w:asciiTheme="majorHAnsi" w:eastAsia="Times New Roman" w:hAnsiTheme="majorHAnsi" w:cs="Times New Roman"/>
          <w:sz w:val="24"/>
          <w:szCs w:val="24"/>
          <w:lang w:eastAsia="sk-SK"/>
        </w:rPr>
        <w:t xml:space="preserve"> CBC.</w:t>
      </w:r>
    </w:p>
    <w:p w14:paraId="6170DD77" w14:textId="77777777" w:rsidR="006008B1" w:rsidRPr="00FE0A0D" w:rsidRDefault="006008B1" w:rsidP="006008B1">
      <w:pPr>
        <w:spacing w:before="120"/>
        <w:ind w:firstLine="708"/>
        <w:jc w:val="both"/>
        <w:rPr>
          <w:rFonts w:asciiTheme="majorHAnsi" w:eastAsia="Times New Roman" w:hAnsiTheme="majorHAnsi" w:cs="Times New Roman"/>
          <w:sz w:val="24"/>
          <w:szCs w:val="24"/>
          <w:lang w:eastAsia="sk-SK"/>
        </w:rPr>
      </w:pPr>
      <w:r w:rsidRPr="00FE0A0D">
        <w:rPr>
          <w:rFonts w:asciiTheme="majorHAnsi" w:eastAsia="Times New Roman" w:hAnsiTheme="majorHAnsi" w:cs="Times New Roman"/>
          <w:bCs/>
          <w:sz w:val="24"/>
          <w:szCs w:val="24"/>
          <w:lang w:eastAsia="sk-SK"/>
        </w:rPr>
        <w:t>Od roku 2003</w:t>
      </w:r>
      <w:r w:rsidRPr="00FE0A0D">
        <w:rPr>
          <w:rFonts w:asciiTheme="majorHAnsi" w:eastAsia="Times New Roman" w:hAnsiTheme="majorHAnsi" w:cs="Times New Roman"/>
          <w:sz w:val="24"/>
          <w:szCs w:val="24"/>
          <w:lang w:eastAsia="sk-SK"/>
        </w:rPr>
        <w:t xml:space="preserve"> je Fiľakovo koordinátorom všetkých rozvojových činností, spoločne s maďarským partnerom. Podávali sa rôzne projekty, z ktorých v rámci programu INTERREG III A </w:t>
      </w:r>
      <w:r>
        <w:rPr>
          <w:rFonts w:asciiTheme="majorHAnsi" w:eastAsia="Times New Roman" w:hAnsiTheme="majorHAnsi" w:cs="Times New Roman"/>
          <w:sz w:val="24"/>
          <w:szCs w:val="24"/>
          <w:lang w:eastAsia="sk-SK"/>
        </w:rPr>
        <w:lastRenderedPageBreak/>
        <w:t>vzišiel</w:t>
      </w:r>
      <w:r w:rsidRPr="00FE0A0D">
        <w:rPr>
          <w:rFonts w:asciiTheme="majorHAnsi" w:eastAsia="Times New Roman" w:hAnsiTheme="majorHAnsi" w:cs="Times New Roman"/>
          <w:sz w:val="24"/>
          <w:szCs w:val="24"/>
          <w:lang w:eastAsia="sk-SK"/>
        </w:rPr>
        <w:t xml:space="preserve"> úspešný projekt s názvom „Novohradský geopark“. Výsledkom tohto projektu boli základné rozvojové dokumenty</w:t>
      </w:r>
      <w:r>
        <w:rPr>
          <w:rFonts w:asciiTheme="majorHAnsi" w:eastAsia="Times New Roman" w:hAnsiTheme="majorHAnsi" w:cs="Times New Roman"/>
          <w:sz w:val="24"/>
          <w:szCs w:val="24"/>
          <w:lang w:eastAsia="sk-SK"/>
        </w:rPr>
        <w:t xml:space="preserve">, </w:t>
      </w:r>
      <w:r w:rsidRPr="00FE0A0D">
        <w:rPr>
          <w:rFonts w:asciiTheme="majorHAnsi" w:eastAsia="Times New Roman" w:hAnsiTheme="majorHAnsi" w:cs="Times New Roman"/>
          <w:sz w:val="24"/>
          <w:szCs w:val="24"/>
          <w:lang w:eastAsia="sk-SK"/>
        </w:rPr>
        <w:t>ktoré boli použité pri nominačnej dokumentácii o získanie členstva v Európskej a Globálnej sieti geoparkov.</w:t>
      </w:r>
    </w:p>
    <w:p w14:paraId="41ED1897" w14:textId="26B025E5" w:rsidR="006008B1" w:rsidRPr="00FE0A0D" w:rsidRDefault="006008B1" w:rsidP="006008B1">
      <w:pPr>
        <w:spacing w:before="120" w:after="120"/>
        <w:ind w:firstLine="709"/>
        <w:jc w:val="both"/>
        <w:rPr>
          <w:rFonts w:asciiTheme="majorHAnsi" w:hAnsiTheme="majorHAnsi"/>
          <w:sz w:val="24"/>
          <w:szCs w:val="24"/>
        </w:rPr>
      </w:pPr>
      <w:r w:rsidRPr="00FE0A0D">
        <w:rPr>
          <w:rFonts w:asciiTheme="majorHAnsi" w:hAnsiTheme="majorHAnsi"/>
          <w:bCs/>
          <w:sz w:val="24"/>
          <w:szCs w:val="24"/>
        </w:rPr>
        <w:t>22.01.2008</w:t>
      </w:r>
      <w:r w:rsidRPr="00FE0A0D">
        <w:rPr>
          <w:rFonts w:asciiTheme="majorHAnsi" w:hAnsiTheme="majorHAnsi"/>
          <w:sz w:val="24"/>
          <w:szCs w:val="24"/>
        </w:rPr>
        <w:t xml:space="preserve"> bolo zaregistrované Združenie právnických osôb Geopark Novohrad-</w:t>
      </w:r>
      <w:proofErr w:type="spellStart"/>
      <w:r w:rsidRPr="00FE0A0D">
        <w:rPr>
          <w:rFonts w:asciiTheme="majorHAnsi" w:hAnsiTheme="majorHAnsi"/>
          <w:sz w:val="24"/>
          <w:szCs w:val="24"/>
        </w:rPr>
        <w:t>Nógrád</w:t>
      </w:r>
      <w:proofErr w:type="spellEnd"/>
      <w:r w:rsidRPr="00FE0A0D">
        <w:rPr>
          <w:rFonts w:asciiTheme="majorHAnsi" w:hAnsiTheme="majorHAnsi"/>
          <w:sz w:val="24"/>
          <w:szCs w:val="24"/>
        </w:rPr>
        <w:t xml:space="preserve">, zakladateľmi ktorého sú Mikroregión </w:t>
      </w:r>
      <w:proofErr w:type="spellStart"/>
      <w:r w:rsidRPr="00FE0A0D">
        <w:rPr>
          <w:rFonts w:asciiTheme="majorHAnsi" w:hAnsiTheme="majorHAnsi"/>
          <w:sz w:val="24"/>
          <w:szCs w:val="24"/>
        </w:rPr>
        <w:t>Obručná</w:t>
      </w:r>
      <w:proofErr w:type="spellEnd"/>
      <w:r w:rsidRPr="00FE0A0D">
        <w:rPr>
          <w:rFonts w:asciiTheme="majorHAnsi" w:hAnsiTheme="majorHAnsi"/>
          <w:sz w:val="24"/>
          <w:szCs w:val="24"/>
        </w:rPr>
        <w:t xml:space="preserve"> a Mesto Fiľakovo.</w:t>
      </w:r>
      <w:r>
        <w:rPr>
          <w:rFonts w:asciiTheme="majorHAnsi" w:hAnsiTheme="majorHAnsi"/>
          <w:sz w:val="24"/>
          <w:szCs w:val="24"/>
        </w:rPr>
        <w:t xml:space="preserve"> </w:t>
      </w:r>
    </w:p>
    <w:p w14:paraId="3FD52415" w14:textId="77777777" w:rsidR="006008B1" w:rsidRPr="00B539D5" w:rsidRDefault="006008B1" w:rsidP="006008B1">
      <w:pPr>
        <w:spacing w:before="120" w:after="120"/>
        <w:ind w:firstLine="709"/>
        <w:jc w:val="both"/>
        <w:rPr>
          <w:rFonts w:asciiTheme="majorHAnsi" w:hAnsiTheme="majorHAnsi"/>
          <w:sz w:val="24"/>
          <w:szCs w:val="24"/>
        </w:rPr>
      </w:pPr>
      <w:r>
        <w:rPr>
          <w:rFonts w:asciiTheme="majorHAnsi" w:hAnsiTheme="majorHAnsi"/>
          <w:bCs/>
          <w:sz w:val="24"/>
          <w:szCs w:val="24"/>
        </w:rPr>
        <w:t xml:space="preserve">Geopark bol </w:t>
      </w:r>
      <w:r w:rsidRPr="00FE0A0D">
        <w:rPr>
          <w:rFonts w:asciiTheme="majorHAnsi" w:hAnsiTheme="majorHAnsi"/>
          <w:bCs/>
          <w:sz w:val="24"/>
          <w:szCs w:val="24"/>
        </w:rPr>
        <w:t xml:space="preserve">dňa 27. marca 2010 vo francúzskom </w:t>
      </w:r>
      <w:proofErr w:type="spellStart"/>
      <w:r w:rsidRPr="00FE0A0D">
        <w:rPr>
          <w:rFonts w:asciiTheme="majorHAnsi" w:hAnsiTheme="majorHAnsi"/>
          <w:bCs/>
          <w:sz w:val="24"/>
          <w:szCs w:val="24"/>
        </w:rPr>
        <w:t>Luberone</w:t>
      </w:r>
      <w:proofErr w:type="spellEnd"/>
      <w:r w:rsidRPr="00FE0A0D">
        <w:rPr>
          <w:rFonts w:asciiTheme="majorHAnsi" w:hAnsiTheme="majorHAnsi"/>
          <w:bCs/>
          <w:sz w:val="24"/>
          <w:szCs w:val="24"/>
        </w:rPr>
        <w:t xml:space="preserve"> prijatý Riadiacim výborom organizácie UNESCO ako prvý medzinárodný geopark za 38</w:t>
      </w:r>
      <w:r>
        <w:rPr>
          <w:rFonts w:asciiTheme="majorHAnsi" w:hAnsiTheme="majorHAnsi"/>
          <w:bCs/>
          <w:sz w:val="24"/>
          <w:szCs w:val="24"/>
        </w:rPr>
        <w:t xml:space="preserve">. </w:t>
      </w:r>
      <w:r w:rsidRPr="00FE0A0D">
        <w:rPr>
          <w:rFonts w:asciiTheme="majorHAnsi" w:hAnsiTheme="majorHAnsi"/>
          <w:bCs/>
          <w:sz w:val="24"/>
          <w:szCs w:val="24"/>
        </w:rPr>
        <w:t>člena EGN</w:t>
      </w:r>
      <w:r>
        <w:rPr>
          <w:rFonts w:asciiTheme="majorHAnsi" w:hAnsiTheme="majorHAnsi"/>
          <w:bCs/>
          <w:sz w:val="24"/>
          <w:szCs w:val="24"/>
        </w:rPr>
        <w:t>,</w:t>
      </w:r>
      <w:r w:rsidRPr="00FE0A0D">
        <w:rPr>
          <w:rFonts w:asciiTheme="majorHAnsi" w:hAnsiTheme="majorHAnsi"/>
          <w:bCs/>
          <w:sz w:val="24"/>
          <w:szCs w:val="24"/>
        </w:rPr>
        <w:t xml:space="preserve"> a v apríli 2010 na konferencii GGN v Malajzii za 67</w:t>
      </w:r>
      <w:r>
        <w:rPr>
          <w:rFonts w:asciiTheme="majorHAnsi" w:hAnsiTheme="majorHAnsi"/>
          <w:bCs/>
          <w:sz w:val="24"/>
          <w:szCs w:val="24"/>
        </w:rPr>
        <w:t xml:space="preserve">. </w:t>
      </w:r>
      <w:r w:rsidRPr="00FE0A0D">
        <w:rPr>
          <w:rFonts w:asciiTheme="majorHAnsi" w:hAnsiTheme="majorHAnsi"/>
          <w:bCs/>
          <w:sz w:val="24"/>
          <w:szCs w:val="24"/>
        </w:rPr>
        <w:t>člena GGN.</w:t>
      </w:r>
      <w:r w:rsidRPr="00FE0A0D">
        <w:rPr>
          <w:rFonts w:asciiTheme="majorHAnsi" w:hAnsiTheme="majorHAnsi"/>
          <w:sz w:val="24"/>
          <w:szCs w:val="24"/>
        </w:rPr>
        <w:t xml:space="preserve"> Členstvo je potrebné každé štyri roky obnoviť. Podmienkou je vyhotovenie a zaslanie odbornej správy, ktorá spĺňa kritériá EGN, návšteva odborníkov nominovaných EGN priamo na mieste a tiež aj vyhodnotenie výsledkov tejto návštevy a činnosti za uplynulé štyri roky. </w:t>
      </w:r>
      <w:r w:rsidRPr="00FE0A0D">
        <w:rPr>
          <w:rFonts w:asciiTheme="majorHAnsi" w:hAnsiTheme="majorHAnsi"/>
          <w:bCs/>
          <w:sz w:val="24"/>
          <w:szCs w:val="24"/>
        </w:rPr>
        <w:t>Novohrad-</w:t>
      </w:r>
      <w:proofErr w:type="spellStart"/>
      <w:r w:rsidRPr="00FE0A0D">
        <w:rPr>
          <w:rFonts w:asciiTheme="majorHAnsi" w:hAnsiTheme="majorHAnsi"/>
          <w:bCs/>
          <w:sz w:val="24"/>
          <w:szCs w:val="24"/>
        </w:rPr>
        <w:t>Nógrád</w:t>
      </w:r>
      <w:proofErr w:type="spellEnd"/>
      <w:r w:rsidRPr="00FE0A0D">
        <w:rPr>
          <w:rFonts w:asciiTheme="majorHAnsi" w:hAnsiTheme="majorHAnsi"/>
          <w:bCs/>
          <w:sz w:val="24"/>
          <w:szCs w:val="24"/>
        </w:rPr>
        <w:t xml:space="preserve"> </w:t>
      </w:r>
      <w:r>
        <w:rPr>
          <w:rFonts w:asciiTheme="majorHAnsi" w:hAnsiTheme="majorHAnsi"/>
          <w:bCs/>
          <w:sz w:val="24"/>
          <w:szCs w:val="24"/>
        </w:rPr>
        <w:t xml:space="preserve">globálny </w:t>
      </w:r>
      <w:r w:rsidRPr="00FE0A0D">
        <w:rPr>
          <w:rFonts w:asciiTheme="majorHAnsi" w:hAnsiTheme="majorHAnsi"/>
          <w:bCs/>
          <w:sz w:val="24"/>
          <w:szCs w:val="24"/>
        </w:rPr>
        <w:t>geopark</w:t>
      </w:r>
      <w:r w:rsidRPr="00FE0A0D">
        <w:rPr>
          <w:rFonts w:asciiTheme="majorHAnsi" w:hAnsiTheme="majorHAnsi"/>
          <w:sz w:val="24"/>
          <w:szCs w:val="24"/>
        </w:rPr>
        <w:t xml:space="preserve"> </w:t>
      </w:r>
      <w:r>
        <w:rPr>
          <w:rFonts w:asciiTheme="majorHAnsi" w:hAnsiTheme="majorHAnsi"/>
          <w:sz w:val="24"/>
          <w:szCs w:val="24"/>
        </w:rPr>
        <w:t xml:space="preserve">UNESCO </w:t>
      </w:r>
      <w:r w:rsidRPr="00FE0A0D">
        <w:rPr>
          <w:rFonts w:asciiTheme="majorHAnsi" w:hAnsiTheme="majorHAnsi"/>
          <w:sz w:val="24"/>
          <w:szCs w:val="24"/>
        </w:rPr>
        <w:t>v roku 2014 úspešne obhájil sv</w:t>
      </w:r>
      <w:r>
        <w:rPr>
          <w:rFonts w:asciiTheme="majorHAnsi" w:hAnsiTheme="majorHAnsi"/>
          <w:sz w:val="24"/>
          <w:szCs w:val="24"/>
        </w:rPr>
        <w:t xml:space="preserve">oje členstvo v obidvoch sieťach, podobne ako v rokoch 2018 a 2022. V roku </w:t>
      </w:r>
      <w:r w:rsidRPr="00B539D5">
        <w:rPr>
          <w:rFonts w:asciiTheme="majorHAnsi" w:hAnsiTheme="majorHAnsi"/>
          <w:sz w:val="24"/>
          <w:szCs w:val="24"/>
        </w:rPr>
        <w:t xml:space="preserve">2016 získal titul Geopark Slovenskej republiky. </w:t>
      </w:r>
    </w:p>
    <w:p w14:paraId="6ED6218D" w14:textId="77777777" w:rsidR="006008B1" w:rsidRPr="005813A7" w:rsidRDefault="006008B1" w:rsidP="006008B1">
      <w:pPr>
        <w:ind w:firstLine="708"/>
        <w:jc w:val="both"/>
        <w:rPr>
          <w:rFonts w:asciiTheme="majorHAnsi" w:hAnsiTheme="majorHAnsi"/>
          <w:sz w:val="24"/>
          <w:szCs w:val="24"/>
        </w:rPr>
      </w:pPr>
      <w:r w:rsidRPr="005813A7">
        <w:rPr>
          <w:rFonts w:asciiTheme="majorHAnsi" w:hAnsiTheme="majorHAnsi"/>
          <w:sz w:val="24"/>
          <w:szCs w:val="24"/>
        </w:rPr>
        <w:t xml:space="preserve">Organizácia </w:t>
      </w:r>
      <w:r>
        <w:rPr>
          <w:rFonts w:asciiTheme="majorHAnsi" w:hAnsiTheme="majorHAnsi"/>
          <w:sz w:val="24"/>
          <w:szCs w:val="24"/>
        </w:rPr>
        <w:t xml:space="preserve">zrealizovala </w:t>
      </w:r>
      <w:r w:rsidRPr="005813A7">
        <w:rPr>
          <w:rFonts w:asciiTheme="majorHAnsi" w:hAnsiTheme="majorHAnsi"/>
          <w:sz w:val="24"/>
          <w:szCs w:val="24"/>
        </w:rPr>
        <w:t>v priebehu uplynulých rokov niekoľk</w:t>
      </w:r>
      <w:r>
        <w:rPr>
          <w:rFonts w:asciiTheme="majorHAnsi" w:hAnsiTheme="majorHAnsi"/>
          <w:sz w:val="24"/>
          <w:szCs w:val="24"/>
        </w:rPr>
        <w:t>o</w:t>
      </w:r>
      <w:r w:rsidRPr="005813A7">
        <w:rPr>
          <w:rFonts w:asciiTheme="majorHAnsi" w:hAnsiTheme="majorHAnsi"/>
          <w:sz w:val="24"/>
          <w:szCs w:val="24"/>
        </w:rPr>
        <w:t xml:space="preserve"> projektov, ako napríklad</w:t>
      </w:r>
      <w:r>
        <w:rPr>
          <w:rFonts w:asciiTheme="majorHAnsi" w:hAnsiTheme="majorHAnsi"/>
          <w:sz w:val="24"/>
          <w:szCs w:val="24"/>
        </w:rPr>
        <w:t xml:space="preserve"> </w:t>
      </w:r>
      <w:r w:rsidRPr="005813A7">
        <w:rPr>
          <w:rFonts w:asciiTheme="majorHAnsi" w:hAnsiTheme="majorHAnsi"/>
          <w:sz w:val="24"/>
          <w:szCs w:val="24"/>
        </w:rPr>
        <w:t xml:space="preserve">úspešný projekt s názvom „ Slovensko-maďarské </w:t>
      </w:r>
      <w:proofErr w:type="spellStart"/>
      <w:r w:rsidRPr="005813A7">
        <w:rPr>
          <w:rFonts w:asciiTheme="majorHAnsi" w:hAnsiTheme="majorHAnsi"/>
          <w:sz w:val="24"/>
          <w:szCs w:val="24"/>
        </w:rPr>
        <w:t>geoturistické</w:t>
      </w:r>
      <w:proofErr w:type="spellEnd"/>
      <w:r w:rsidRPr="005813A7">
        <w:rPr>
          <w:rFonts w:asciiTheme="majorHAnsi" w:hAnsiTheme="majorHAnsi"/>
          <w:sz w:val="24"/>
          <w:szCs w:val="24"/>
        </w:rPr>
        <w:t xml:space="preserve"> partnerstvo - GEOTOP“ v rámci programu INTERREG V-A </w:t>
      </w:r>
      <w:r>
        <w:rPr>
          <w:rFonts w:asciiTheme="majorHAnsi" w:hAnsiTheme="majorHAnsi"/>
          <w:sz w:val="24"/>
          <w:szCs w:val="24"/>
        </w:rPr>
        <w:t>(</w:t>
      </w:r>
      <w:r w:rsidRPr="005813A7">
        <w:rPr>
          <w:rFonts w:asciiTheme="majorHAnsi" w:hAnsiTheme="majorHAnsi"/>
          <w:sz w:val="24"/>
          <w:szCs w:val="24"/>
        </w:rPr>
        <w:t>2020</w:t>
      </w:r>
      <w:r>
        <w:rPr>
          <w:rFonts w:asciiTheme="majorHAnsi" w:hAnsiTheme="majorHAnsi"/>
          <w:sz w:val="24"/>
          <w:szCs w:val="24"/>
        </w:rPr>
        <w:t>)</w:t>
      </w:r>
      <w:r w:rsidRPr="005813A7">
        <w:rPr>
          <w:rFonts w:asciiTheme="majorHAnsi" w:hAnsiTheme="majorHAnsi"/>
          <w:sz w:val="24"/>
          <w:szCs w:val="24"/>
        </w:rPr>
        <w:t xml:space="preserve">. V rámci svojej edukačnej činnosti každoročne organizuje mládežnícky letný tábor, a v polovici roka sa pravidelne zapája do celoeurópskej  iniciatívy Týždeň európskych geoparkov. </w:t>
      </w:r>
    </w:p>
    <w:p w14:paraId="689B8D35" w14:textId="77777777" w:rsidR="00024655" w:rsidRDefault="00024655" w:rsidP="006008B1">
      <w:pPr>
        <w:keepNext/>
        <w:keepLines/>
        <w:spacing w:before="360"/>
        <w:outlineLvl w:val="2"/>
        <w:rPr>
          <w:rFonts w:asciiTheme="majorHAnsi" w:eastAsia="Times New Roman" w:hAnsiTheme="majorHAnsi" w:cstheme="majorBidi"/>
          <w:b/>
          <w:bCs/>
          <w:sz w:val="28"/>
          <w:szCs w:val="28"/>
        </w:rPr>
      </w:pPr>
    </w:p>
    <w:p w14:paraId="428731B0" w14:textId="17F33742" w:rsidR="006008B1" w:rsidRPr="00DD4C08" w:rsidRDefault="006008B1" w:rsidP="006008B1">
      <w:pPr>
        <w:keepNext/>
        <w:keepLines/>
        <w:spacing w:before="360"/>
        <w:outlineLvl w:val="2"/>
        <w:rPr>
          <w:rFonts w:asciiTheme="majorHAnsi" w:eastAsia="Times New Roman" w:hAnsiTheme="majorHAnsi" w:cstheme="majorBidi"/>
          <w:b/>
          <w:bCs/>
          <w:sz w:val="28"/>
          <w:szCs w:val="28"/>
        </w:rPr>
      </w:pPr>
      <w:r w:rsidRPr="00DD4C08">
        <w:rPr>
          <w:rFonts w:asciiTheme="majorHAnsi" w:eastAsia="Times New Roman" w:hAnsiTheme="majorHAnsi" w:cstheme="majorBidi"/>
          <w:b/>
          <w:bCs/>
          <w:sz w:val="28"/>
          <w:szCs w:val="28"/>
        </w:rPr>
        <w:t>Primárna ponuka cestovného ruchu</w:t>
      </w:r>
    </w:p>
    <w:p w14:paraId="578A02CE" w14:textId="77777777" w:rsidR="006008B1" w:rsidRPr="00A85177" w:rsidRDefault="006008B1" w:rsidP="006008B1">
      <w:pPr>
        <w:keepNext/>
        <w:keepLines/>
        <w:spacing w:before="200"/>
        <w:outlineLvl w:val="3"/>
        <w:rPr>
          <w:rFonts w:asciiTheme="majorHAnsi" w:eastAsiaTheme="majorEastAsia" w:hAnsiTheme="majorHAnsi" w:cstheme="majorBidi"/>
          <w:b/>
          <w:bCs/>
          <w:iCs/>
          <w:color w:val="2F5496" w:themeColor="accent1" w:themeShade="BF"/>
          <w:sz w:val="24"/>
          <w:szCs w:val="24"/>
        </w:rPr>
      </w:pPr>
      <w:r w:rsidRPr="00A85177">
        <w:rPr>
          <w:rFonts w:asciiTheme="majorHAnsi" w:eastAsiaTheme="majorEastAsia" w:hAnsiTheme="majorHAnsi" w:cstheme="majorBidi"/>
          <w:b/>
          <w:bCs/>
          <w:iCs/>
          <w:color w:val="2F5496" w:themeColor="accent1" w:themeShade="BF"/>
          <w:sz w:val="24"/>
          <w:szCs w:val="24"/>
        </w:rPr>
        <w:t>Najvýznamnejšie stavebno-historické pamiatky mesta</w:t>
      </w:r>
    </w:p>
    <w:p w14:paraId="649A78D1" w14:textId="77777777" w:rsidR="006008B1" w:rsidRDefault="006008B1" w:rsidP="006008B1">
      <w:pPr>
        <w:spacing w:before="120"/>
        <w:ind w:firstLine="708"/>
        <w:jc w:val="both"/>
        <w:rPr>
          <w:rFonts w:asciiTheme="majorHAnsi" w:hAnsiTheme="majorHAnsi"/>
          <w:b/>
          <w:sz w:val="24"/>
          <w:szCs w:val="24"/>
        </w:rPr>
      </w:pPr>
      <w:r w:rsidRPr="00AC5162">
        <w:rPr>
          <w:rFonts w:asciiTheme="majorHAnsi" w:hAnsiTheme="majorHAnsi"/>
          <w:b/>
          <w:sz w:val="24"/>
          <w:szCs w:val="24"/>
        </w:rPr>
        <w:t>Fiľakov</w:t>
      </w:r>
      <w:r>
        <w:rPr>
          <w:rFonts w:asciiTheme="majorHAnsi" w:hAnsiTheme="majorHAnsi"/>
          <w:b/>
          <w:sz w:val="24"/>
          <w:szCs w:val="24"/>
        </w:rPr>
        <w:t>ský hrad</w:t>
      </w:r>
    </w:p>
    <w:p w14:paraId="1519DDEB" w14:textId="7887C5A8" w:rsidR="006008B1" w:rsidRPr="00FE0A0D" w:rsidRDefault="006008B1" w:rsidP="006008B1">
      <w:pPr>
        <w:spacing w:before="120"/>
        <w:ind w:firstLine="708"/>
        <w:jc w:val="both"/>
        <w:rPr>
          <w:rFonts w:asciiTheme="majorHAnsi" w:hAnsiTheme="majorHAnsi"/>
          <w:sz w:val="24"/>
          <w:szCs w:val="24"/>
        </w:rPr>
      </w:pPr>
      <w:r>
        <w:rPr>
          <w:rFonts w:asciiTheme="majorHAnsi" w:hAnsiTheme="majorHAnsi"/>
          <w:sz w:val="24"/>
          <w:szCs w:val="24"/>
        </w:rPr>
        <w:t xml:space="preserve">Hrad </w:t>
      </w:r>
      <w:r w:rsidRPr="00FE0A0D">
        <w:rPr>
          <w:rFonts w:asciiTheme="majorHAnsi" w:hAnsiTheme="majorHAnsi"/>
          <w:sz w:val="24"/>
          <w:szCs w:val="24"/>
        </w:rPr>
        <w:t xml:space="preserve">je národnou kultúrnou pamiatkou, </w:t>
      </w:r>
      <w:r>
        <w:rPr>
          <w:rFonts w:asciiTheme="majorHAnsi" w:hAnsiTheme="majorHAnsi"/>
          <w:sz w:val="24"/>
          <w:szCs w:val="24"/>
        </w:rPr>
        <w:t xml:space="preserve">a </w:t>
      </w:r>
      <w:r w:rsidRPr="00FE0A0D">
        <w:rPr>
          <w:rFonts w:asciiTheme="majorHAnsi" w:hAnsiTheme="majorHAnsi"/>
          <w:sz w:val="24"/>
          <w:szCs w:val="24"/>
        </w:rPr>
        <w:t>patrí medzi turisticky najnavštevovanejšie pamiatky v regióne Novohrad. Správu hrad</w:t>
      </w:r>
      <w:r>
        <w:rPr>
          <w:rFonts w:asciiTheme="majorHAnsi" w:hAnsiTheme="majorHAnsi"/>
          <w:sz w:val="24"/>
          <w:szCs w:val="24"/>
        </w:rPr>
        <w:t>u</w:t>
      </w:r>
      <w:r w:rsidRPr="00FE0A0D">
        <w:rPr>
          <w:rFonts w:asciiTheme="majorHAnsi" w:hAnsiTheme="majorHAnsi"/>
          <w:sz w:val="24"/>
          <w:szCs w:val="24"/>
        </w:rPr>
        <w:t xml:space="preserve"> vykonáva </w:t>
      </w:r>
      <w:r>
        <w:rPr>
          <w:rFonts w:asciiTheme="majorHAnsi" w:hAnsiTheme="majorHAnsi"/>
          <w:sz w:val="24"/>
          <w:szCs w:val="24"/>
        </w:rPr>
        <w:t xml:space="preserve">príspevková organizácia Hradné múzeum vo Fiľakove, </w:t>
      </w:r>
      <w:r w:rsidRPr="00FE0A0D">
        <w:rPr>
          <w:rFonts w:asciiTheme="majorHAnsi" w:hAnsiTheme="majorHAnsi"/>
          <w:sz w:val="24"/>
          <w:szCs w:val="24"/>
        </w:rPr>
        <w:t>kto</w:t>
      </w:r>
      <w:r>
        <w:rPr>
          <w:rFonts w:asciiTheme="majorHAnsi" w:hAnsiTheme="majorHAnsi"/>
          <w:sz w:val="24"/>
          <w:szCs w:val="24"/>
        </w:rPr>
        <w:t xml:space="preserve">rá </w:t>
      </w:r>
      <w:r w:rsidRPr="00FE0A0D">
        <w:rPr>
          <w:rFonts w:asciiTheme="majorHAnsi" w:hAnsiTheme="majorHAnsi"/>
          <w:sz w:val="24"/>
          <w:szCs w:val="24"/>
        </w:rPr>
        <w:t xml:space="preserve"> okrem </w:t>
      </w:r>
      <w:r>
        <w:rPr>
          <w:rFonts w:asciiTheme="majorHAnsi" w:hAnsiTheme="majorHAnsi"/>
          <w:sz w:val="24"/>
          <w:szCs w:val="24"/>
        </w:rPr>
        <w:t xml:space="preserve">tejto pamiatky spravuje aj Novohradské turisticko-informačné centrum, Mestské vlastivedné múzeum a Mestskú knižnicu. Okrem </w:t>
      </w:r>
      <w:r w:rsidRPr="00FE0A0D">
        <w:rPr>
          <w:rFonts w:asciiTheme="majorHAnsi" w:hAnsiTheme="majorHAnsi"/>
          <w:sz w:val="24"/>
          <w:szCs w:val="24"/>
        </w:rPr>
        <w:t>prevádzkovania</w:t>
      </w:r>
      <w:r>
        <w:rPr>
          <w:rFonts w:asciiTheme="majorHAnsi" w:hAnsiTheme="majorHAnsi"/>
          <w:sz w:val="24"/>
          <w:szCs w:val="24"/>
        </w:rPr>
        <w:t xml:space="preserve">, údržby a priebežnej obnovy hradného areálu </w:t>
      </w:r>
      <w:r w:rsidRPr="00FE0A0D">
        <w:rPr>
          <w:rFonts w:asciiTheme="majorHAnsi" w:hAnsiTheme="majorHAnsi"/>
          <w:sz w:val="24"/>
          <w:szCs w:val="24"/>
        </w:rPr>
        <w:t>zabezpeč</w:t>
      </w:r>
      <w:r>
        <w:rPr>
          <w:rFonts w:asciiTheme="majorHAnsi" w:hAnsiTheme="majorHAnsi"/>
          <w:sz w:val="24"/>
          <w:szCs w:val="24"/>
        </w:rPr>
        <w:t>uje s</w:t>
      </w:r>
      <w:r w:rsidRPr="00FE0A0D">
        <w:rPr>
          <w:rFonts w:asciiTheme="majorHAnsi" w:hAnsiTheme="majorHAnsi"/>
          <w:sz w:val="24"/>
          <w:szCs w:val="24"/>
        </w:rPr>
        <w:t>prievodcovsk</w:t>
      </w:r>
      <w:r>
        <w:rPr>
          <w:rFonts w:asciiTheme="majorHAnsi" w:hAnsiTheme="majorHAnsi"/>
          <w:sz w:val="24"/>
          <w:szCs w:val="24"/>
        </w:rPr>
        <w:t>ú</w:t>
      </w:r>
      <w:r w:rsidRPr="00FE0A0D">
        <w:rPr>
          <w:rFonts w:asciiTheme="majorHAnsi" w:hAnsiTheme="majorHAnsi"/>
          <w:sz w:val="24"/>
          <w:szCs w:val="24"/>
        </w:rPr>
        <w:t xml:space="preserve"> služb</w:t>
      </w:r>
      <w:r>
        <w:rPr>
          <w:rFonts w:asciiTheme="majorHAnsi" w:hAnsiTheme="majorHAnsi"/>
          <w:sz w:val="24"/>
          <w:szCs w:val="24"/>
        </w:rPr>
        <w:t xml:space="preserve">u v slovenskom, maďarskom a anglickom jazyku, usporadúva výstavy, spravuje a zveľaďuje zbierkový fond inštitúcie, usporadúva kultúrno-náučné podujatia, vykonáva archeologický prieskum, vydáva odborné a propagačné publikácie a vytvára ponuku služieb a produktov pre návštevníkov. </w:t>
      </w:r>
      <w:r w:rsidRPr="00FE0A0D">
        <w:rPr>
          <w:rFonts w:asciiTheme="majorHAnsi" w:hAnsiTheme="majorHAnsi"/>
          <w:sz w:val="24"/>
          <w:szCs w:val="24"/>
        </w:rPr>
        <w:t xml:space="preserve">V súčasnosti je </w:t>
      </w:r>
      <w:r w:rsidR="009552D4">
        <w:rPr>
          <w:rFonts w:asciiTheme="majorHAnsi" w:hAnsiTheme="majorHAnsi"/>
          <w:sz w:val="24"/>
          <w:szCs w:val="24"/>
        </w:rPr>
        <w:t>H</w:t>
      </w:r>
      <w:r w:rsidRPr="00FE0A0D">
        <w:rPr>
          <w:rFonts w:asciiTheme="majorHAnsi" w:hAnsiTheme="majorHAnsi"/>
          <w:sz w:val="24"/>
          <w:szCs w:val="24"/>
        </w:rPr>
        <w:t>rad  čiastočne zrekonštruovaný. Po predbežných historických a archeologických výskumoch sa priebežne realizujú konzervačné,  rekonštrukčné a zabezpečovacie práce.</w:t>
      </w:r>
    </w:p>
    <w:p w14:paraId="1C633ABE" w14:textId="77777777" w:rsidR="006008B1" w:rsidRPr="00DE7398" w:rsidRDefault="006008B1" w:rsidP="006008B1">
      <w:pPr>
        <w:spacing w:before="120"/>
        <w:jc w:val="both"/>
        <w:rPr>
          <w:rFonts w:asciiTheme="majorHAnsi" w:hAnsiTheme="majorHAnsi"/>
          <w:b/>
          <w:sz w:val="24"/>
          <w:szCs w:val="24"/>
        </w:rPr>
      </w:pPr>
      <w:r w:rsidRPr="00DE7398">
        <w:rPr>
          <w:rFonts w:asciiTheme="majorHAnsi" w:hAnsiTheme="majorHAnsi"/>
          <w:b/>
          <w:sz w:val="24"/>
          <w:szCs w:val="24"/>
        </w:rPr>
        <w:t>Stručná história hradu</w:t>
      </w:r>
    </w:p>
    <w:p w14:paraId="25D1519C" w14:textId="77777777" w:rsidR="006008B1" w:rsidRPr="004B5050" w:rsidRDefault="006008B1" w:rsidP="006008B1">
      <w:pPr>
        <w:spacing w:before="120"/>
        <w:ind w:firstLine="708"/>
        <w:jc w:val="both"/>
        <w:rPr>
          <w:rFonts w:asciiTheme="majorHAnsi" w:hAnsiTheme="majorHAnsi"/>
          <w:sz w:val="24"/>
          <w:szCs w:val="24"/>
        </w:rPr>
      </w:pPr>
      <w:r w:rsidRPr="004B5050">
        <w:rPr>
          <w:rFonts w:asciiTheme="majorHAnsi" w:hAnsiTheme="majorHAnsi"/>
          <w:sz w:val="24"/>
          <w:szCs w:val="24"/>
        </w:rPr>
        <w:t xml:space="preserve">Kamenný hrad dal postaviť pravdepodobne rod </w:t>
      </w:r>
      <w:proofErr w:type="spellStart"/>
      <w:r w:rsidRPr="004B5050">
        <w:rPr>
          <w:rFonts w:asciiTheme="majorHAnsi" w:hAnsiTheme="majorHAnsi"/>
          <w:sz w:val="24"/>
          <w:szCs w:val="24"/>
        </w:rPr>
        <w:t>Kacsicsovcov</w:t>
      </w:r>
      <w:proofErr w:type="spellEnd"/>
      <w:r w:rsidRPr="004B5050">
        <w:rPr>
          <w:rFonts w:asciiTheme="majorHAnsi" w:hAnsiTheme="majorHAnsi"/>
          <w:sz w:val="24"/>
          <w:szCs w:val="24"/>
        </w:rPr>
        <w:t xml:space="preserve"> ešte</w:t>
      </w:r>
      <w:r>
        <w:rPr>
          <w:rFonts w:asciiTheme="majorHAnsi" w:hAnsiTheme="majorHAnsi"/>
          <w:sz w:val="24"/>
          <w:szCs w:val="24"/>
        </w:rPr>
        <w:t xml:space="preserve"> </w:t>
      </w:r>
      <w:r w:rsidRPr="004B5050">
        <w:rPr>
          <w:rFonts w:asciiTheme="majorHAnsi" w:hAnsiTheme="majorHAnsi"/>
          <w:sz w:val="24"/>
          <w:szCs w:val="24"/>
        </w:rPr>
        <w:t>pred tatárskym vpádom. V prvej písomnej zmienke z roku 1242 sa</w:t>
      </w:r>
      <w:r>
        <w:rPr>
          <w:rFonts w:asciiTheme="majorHAnsi" w:hAnsiTheme="majorHAnsi"/>
          <w:sz w:val="24"/>
          <w:szCs w:val="24"/>
        </w:rPr>
        <w:t xml:space="preserve"> </w:t>
      </w:r>
      <w:r w:rsidRPr="004B5050">
        <w:rPr>
          <w:rFonts w:asciiTheme="majorHAnsi" w:hAnsiTheme="majorHAnsi"/>
          <w:sz w:val="24"/>
          <w:szCs w:val="24"/>
        </w:rPr>
        <w:t>Fiľakovo uvádza medzi sedemnástimi hradmi, do ktorých sa šľachta</w:t>
      </w:r>
      <w:r>
        <w:rPr>
          <w:rFonts w:asciiTheme="majorHAnsi" w:hAnsiTheme="majorHAnsi"/>
          <w:sz w:val="24"/>
          <w:szCs w:val="24"/>
        </w:rPr>
        <w:t xml:space="preserve"> </w:t>
      </w:r>
      <w:r w:rsidRPr="004B5050">
        <w:rPr>
          <w:rFonts w:asciiTheme="majorHAnsi" w:hAnsiTheme="majorHAnsi"/>
          <w:sz w:val="24"/>
          <w:szCs w:val="24"/>
        </w:rPr>
        <w:t>mohla ukryť pred Tatármi. Jeho prvým známym majiteľom bol lúpežný</w:t>
      </w:r>
      <w:r>
        <w:rPr>
          <w:rFonts w:asciiTheme="majorHAnsi" w:hAnsiTheme="majorHAnsi"/>
          <w:sz w:val="24"/>
          <w:szCs w:val="24"/>
        </w:rPr>
        <w:t xml:space="preserve"> </w:t>
      </w:r>
      <w:r w:rsidRPr="004B5050">
        <w:rPr>
          <w:rFonts w:asciiTheme="majorHAnsi" w:hAnsiTheme="majorHAnsi"/>
          <w:sz w:val="24"/>
          <w:szCs w:val="24"/>
        </w:rPr>
        <w:t xml:space="preserve">rytier </w:t>
      </w:r>
      <w:proofErr w:type="spellStart"/>
      <w:r w:rsidRPr="004B5050">
        <w:rPr>
          <w:rFonts w:asciiTheme="majorHAnsi" w:hAnsiTheme="majorHAnsi"/>
          <w:sz w:val="24"/>
          <w:szCs w:val="24"/>
        </w:rPr>
        <w:t>Fulko</w:t>
      </w:r>
      <w:proofErr w:type="spellEnd"/>
      <w:r w:rsidRPr="004B5050">
        <w:rPr>
          <w:rFonts w:asciiTheme="majorHAnsi" w:hAnsiTheme="majorHAnsi"/>
          <w:sz w:val="24"/>
          <w:szCs w:val="24"/>
        </w:rPr>
        <w:t>. V druhej polovici 13. storočia sa dostal do kráľovskej držby.</w:t>
      </w:r>
      <w:r>
        <w:rPr>
          <w:rFonts w:asciiTheme="majorHAnsi" w:hAnsiTheme="majorHAnsi"/>
          <w:sz w:val="24"/>
          <w:szCs w:val="24"/>
        </w:rPr>
        <w:t xml:space="preserve"> </w:t>
      </w:r>
      <w:r w:rsidRPr="004B5050">
        <w:rPr>
          <w:rFonts w:asciiTheme="majorHAnsi" w:hAnsiTheme="majorHAnsi"/>
          <w:sz w:val="24"/>
          <w:szCs w:val="24"/>
        </w:rPr>
        <w:t>Počas 14. storočia mal viacerých majiteľov, medzi inými aj Matúša</w:t>
      </w:r>
      <w:r>
        <w:rPr>
          <w:rFonts w:asciiTheme="majorHAnsi" w:hAnsiTheme="majorHAnsi"/>
          <w:sz w:val="24"/>
          <w:szCs w:val="24"/>
        </w:rPr>
        <w:t xml:space="preserve"> </w:t>
      </w:r>
      <w:proofErr w:type="spellStart"/>
      <w:r w:rsidRPr="004B5050">
        <w:rPr>
          <w:rFonts w:asciiTheme="majorHAnsi" w:hAnsiTheme="majorHAnsi"/>
          <w:sz w:val="24"/>
          <w:szCs w:val="24"/>
        </w:rPr>
        <w:t>Csáka</w:t>
      </w:r>
      <w:proofErr w:type="spellEnd"/>
      <w:r w:rsidRPr="004B5050">
        <w:rPr>
          <w:rFonts w:asciiTheme="majorHAnsi" w:hAnsiTheme="majorHAnsi"/>
          <w:sz w:val="24"/>
          <w:szCs w:val="24"/>
        </w:rPr>
        <w:t xml:space="preserve"> Trenčianskeho. V 15. storočí darovala </w:t>
      </w:r>
      <w:r w:rsidRPr="004B5050">
        <w:rPr>
          <w:rFonts w:asciiTheme="majorHAnsi" w:hAnsiTheme="majorHAnsi"/>
          <w:sz w:val="24"/>
          <w:szCs w:val="24"/>
        </w:rPr>
        <w:lastRenderedPageBreak/>
        <w:t>kráľovná Alžbeta hrad</w:t>
      </w:r>
      <w:r>
        <w:rPr>
          <w:rFonts w:asciiTheme="majorHAnsi" w:hAnsiTheme="majorHAnsi"/>
          <w:sz w:val="24"/>
          <w:szCs w:val="24"/>
        </w:rPr>
        <w:t xml:space="preserve"> </w:t>
      </w:r>
      <w:r w:rsidRPr="004B5050">
        <w:rPr>
          <w:rFonts w:asciiTheme="majorHAnsi" w:hAnsiTheme="majorHAnsi"/>
          <w:sz w:val="24"/>
          <w:szCs w:val="24"/>
        </w:rPr>
        <w:t xml:space="preserve">Jánovi </w:t>
      </w:r>
      <w:proofErr w:type="spellStart"/>
      <w:r w:rsidRPr="004B5050">
        <w:rPr>
          <w:rFonts w:asciiTheme="majorHAnsi" w:hAnsiTheme="majorHAnsi"/>
          <w:sz w:val="24"/>
          <w:szCs w:val="24"/>
        </w:rPr>
        <w:t>Perényimu</w:t>
      </w:r>
      <w:proofErr w:type="spellEnd"/>
      <w:r w:rsidRPr="004B5050">
        <w:rPr>
          <w:rFonts w:asciiTheme="majorHAnsi" w:hAnsiTheme="majorHAnsi"/>
          <w:sz w:val="24"/>
          <w:szCs w:val="24"/>
        </w:rPr>
        <w:t>, a v roku 1544 sa Fiľakovo stalo na základe „odvekého</w:t>
      </w:r>
      <w:r>
        <w:rPr>
          <w:rFonts w:asciiTheme="majorHAnsi" w:hAnsiTheme="majorHAnsi"/>
          <w:sz w:val="24"/>
          <w:szCs w:val="24"/>
        </w:rPr>
        <w:t xml:space="preserve"> </w:t>
      </w:r>
      <w:r w:rsidRPr="004B5050">
        <w:rPr>
          <w:rFonts w:asciiTheme="majorHAnsi" w:hAnsiTheme="majorHAnsi"/>
          <w:sz w:val="24"/>
          <w:szCs w:val="24"/>
        </w:rPr>
        <w:t>práva“</w:t>
      </w:r>
      <w:r w:rsidRPr="004B5050">
        <w:rPr>
          <w:rFonts w:ascii="Calibri Light" w:eastAsia="Calibri Light" w:hAnsi="Calibri Light" w:cs="Calibri Light" w:hint="eastAsia"/>
          <w:sz w:val="24"/>
          <w:szCs w:val="24"/>
        </w:rPr>
        <w:t>􀀀</w:t>
      </w:r>
      <w:r w:rsidRPr="004B5050">
        <w:rPr>
          <w:rFonts w:asciiTheme="majorHAnsi" w:hAnsiTheme="majorHAnsi"/>
          <w:sz w:val="24"/>
          <w:szCs w:val="24"/>
        </w:rPr>
        <w:t xml:space="preserve"> majetkom Františka </w:t>
      </w:r>
      <w:proofErr w:type="spellStart"/>
      <w:r w:rsidRPr="004B5050">
        <w:rPr>
          <w:rFonts w:asciiTheme="majorHAnsi" w:hAnsiTheme="majorHAnsi"/>
          <w:sz w:val="24"/>
          <w:szCs w:val="24"/>
        </w:rPr>
        <w:t>Bebeka</w:t>
      </w:r>
      <w:proofErr w:type="spellEnd"/>
      <w:r w:rsidRPr="004B5050">
        <w:rPr>
          <w:rFonts w:asciiTheme="majorHAnsi" w:hAnsiTheme="majorHAnsi"/>
          <w:sz w:val="24"/>
          <w:szCs w:val="24"/>
        </w:rPr>
        <w:t>. V roku 1554 dobyli opevnenie</w:t>
      </w:r>
      <w:r>
        <w:rPr>
          <w:rFonts w:asciiTheme="majorHAnsi" w:hAnsiTheme="majorHAnsi"/>
          <w:sz w:val="24"/>
          <w:szCs w:val="24"/>
        </w:rPr>
        <w:t xml:space="preserve"> </w:t>
      </w:r>
      <w:r w:rsidRPr="004B5050">
        <w:rPr>
          <w:rFonts w:asciiTheme="majorHAnsi" w:hAnsiTheme="majorHAnsi"/>
          <w:sz w:val="24"/>
          <w:szCs w:val="24"/>
        </w:rPr>
        <w:t>Turci a Fiľakovo sa na bezmála štyridsať rokov stalo sídlom najsevernejšieho</w:t>
      </w:r>
      <w:r>
        <w:rPr>
          <w:rFonts w:asciiTheme="majorHAnsi" w:hAnsiTheme="majorHAnsi"/>
          <w:sz w:val="24"/>
          <w:szCs w:val="24"/>
        </w:rPr>
        <w:t xml:space="preserve"> </w:t>
      </w:r>
      <w:proofErr w:type="spellStart"/>
      <w:r w:rsidRPr="004B5050">
        <w:rPr>
          <w:rFonts w:asciiTheme="majorHAnsi" w:hAnsiTheme="majorHAnsi"/>
          <w:sz w:val="24"/>
          <w:szCs w:val="24"/>
        </w:rPr>
        <w:t>sandžaku</w:t>
      </w:r>
      <w:proofErr w:type="spellEnd"/>
      <w:r w:rsidRPr="004B5050">
        <w:rPr>
          <w:rFonts w:asciiTheme="majorHAnsi" w:hAnsiTheme="majorHAnsi"/>
          <w:sz w:val="24"/>
          <w:szCs w:val="24"/>
        </w:rPr>
        <w:t xml:space="preserve"> Osmanskej ríše. V roku 1593 ho znovuzískali</w:t>
      </w:r>
      <w:r>
        <w:rPr>
          <w:rFonts w:asciiTheme="majorHAnsi" w:hAnsiTheme="majorHAnsi"/>
          <w:sz w:val="24"/>
          <w:szCs w:val="24"/>
        </w:rPr>
        <w:t xml:space="preserve"> </w:t>
      </w:r>
      <w:r w:rsidRPr="004B5050">
        <w:rPr>
          <w:rFonts w:asciiTheme="majorHAnsi" w:hAnsiTheme="majorHAnsi"/>
          <w:sz w:val="24"/>
          <w:szCs w:val="24"/>
        </w:rPr>
        <w:t>cisárske vojská, Turci sa vzdali a mesto vtedy opustilo 2400 moslimov.</w:t>
      </w:r>
      <w:r>
        <w:rPr>
          <w:rFonts w:asciiTheme="majorHAnsi" w:hAnsiTheme="majorHAnsi"/>
          <w:sz w:val="24"/>
          <w:szCs w:val="24"/>
        </w:rPr>
        <w:t xml:space="preserve"> </w:t>
      </w:r>
      <w:r w:rsidRPr="004B5050">
        <w:rPr>
          <w:rFonts w:asciiTheme="majorHAnsi" w:hAnsiTheme="majorHAnsi"/>
          <w:sz w:val="24"/>
          <w:szCs w:val="24"/>
        </w:rPr>
        <w:t>V 17. storočí – v období svojho rozkvetu mal hrad viacerých kapitánov.</w:t>
      </w:r>
      <w:r>
        <w:rPr>
          <w:rFonts w:asciiTheme="majorHAnsi" w:hAnsiTheme="majorHAnsi"/>
          <w:sz w:val="24"/>
          <w:szCs w:val="24"/>
        </w:rPr>
        <w:t xml:space="preserve"> </w:t>
      </w:r>
      <w:r w:rsidRPr="004B5050">
        <w:rPr>
          <w:rFonts w:asciiTheme="majorHAnsi" w:hAnsiTheme="majorHAnsi"/>
          <w:sz w:val="24"/>
          <w:szCs w:val="24"/>
        </w:rPr>
        <w:t xml:space="preserve">Medzi najvýznamnejších patrili Tomáš </w:t>
      </w:r>
      <w:proofErr w:type="spellStart"/>
      <w:r w:rsidRPr="004B5050">
        <w:rPr>
          <w:rFonts w:asciiTheme="majorHAnsi" w:hAnsiTheme="majorHAnsi"/>
          <w:sz w:val="24"/>
          <w:szCs w:val="24"/>
        </w:rPr>
        <w:t>Bosnyák</w:t>
      </w:r>
      <w:proofErr w:type="spellEnd"/>
      <w:r w:rsidRPr="004B5050">
        <w:rPr>
          <w:rFonts w:asciiTheme="majorHAnsi" w:hAnsiTheme="majorHAnsi"/>
          <w:sz w:val="24"/>
          <w:szCs w:val="24"/>
        </w:rPr>
        <w:t xml:space="preserve">, František </w:t>
      </w:r>
      <w:proofErr w:type="spellStart"/>
      <w:r w:rsidRPr="004B5050">
        <w:rPr>
          <w:rFonts w:asciiTheme="majorHAnsi" w:hAnsiTheme="majorHAnsi"/>
          <w:sz w:val="24"/>
          <w:szCs w:val="24"/>
        </w:rPr>
        <w:t>Wesselényi</w:t>
      </w:r>
      <w:proofErr w:type="spellEnd"/>
      <w:r w:rsidRPr="004B5050">
        <w:rPr>
          <w:rFonts w:asciiTheme="majorHAnsi" w:hAnsiTheme="majorHAnsi"/>
          <w:sz w:val="24"/>
          <w:szCs w:val="24"/>
        </w:rPr>
        <w:t>,</w:t>
      </w:r>
      <w:r>
        <w:rPr>
          <w:rFonts w:asciiTheme="majorHAnsi" w:hAnsiTheme="majorHAnsi"/>
          <w:sz w:val="24"/>
          <w:szCs w:val="24"/>
        </w:rPr>
        <w:t xml:space="preserve"> </w:t>
      </w:r>
      <w:r w:rsidRPr="004B5050">
        <w:rPr>
          <w:rFonts w:asciiTheme="majorHAnsi" w:hAnsiTheme="majorHAnsi" w:hint="eastAsia"/>
          <w:sz w:val="24"/>
          <w:szCs w:val="24"/>
        </w:rPr>
        <w:t>Š</w:t>
      </w:r>
      <w:r w:rsidRPr="004B5050">
        <w:rPr>
          <w:rFonts w:asciiTheme="majorHAnsi" w:hAnsiTheme="majorHAnsi"/>
          <w:sz w:val="24"/>
          <w:szCs w:val="24"/>
        </w:rPr>
        <w:t xml:space="preserve">tefan </w:t>
      </w:r>
      <w:proofErr w:type="spellStart"/>
      <w:r w:rsidRPr="004B5050">
        <w:rPr>
          <w:rFonts w:asciiTheme="majorHAnsi" w:hAnsiTheme="majorHAnsi"/>
          <w:sz w:val="24"/>
          <w:szCs w:val="24"/>
        </w:rPr>
        <w:t>Koháry</w:t>
      </w:r>
      <w:proofErr w:type="spellEnd"/>
      <w:r w:rsidRPr="004B5050">
        <w:rPr>
          <w:rFonts w:asciiTheme="majorHAnsi" w:hAnsiTheme="majorHAnsi"/>
          <w:sz w:val="24"/>
          <w:szCs w:val="24"/>
        </w:rPr>
        <w:t xml:space="preserve"> I. a Štefan </w:t>
      </w:r>
      <w:proofErr w:type="spellStart"/>
      <w:r w:rsidRPr="004B5050">
        <w:rPr>
          <w:rFonts w:asciiTheme="majorHAnsi" w:hAnsiTheme="majorHAnsi"/>
          <w:sz w:val="24"/>
          <w:szCs w:val="24"/>
        </w:rPr>
        <w:t>Koháry</w:t>
      </w:r>
      <w:proofErr w:type="spellEnd"/>
      <w:r w:rsidRPr="004B5050">
        <w:rPr>
          <w:rFonts w:asciiTheme="majorHAnsi" w:hAnsiTheme="majorHAnsi"/>
          <w:sz w:val="24"/>
          <w:szCs w:val="24"/>
        </w:rPr>
        <w:t xml:space="preserve"> II. V roku 1682 hrad obkľúčilo</w:t>
      </w:r>
      <w:r>
        <w:rPr>
          <w:rFonts w:asciiTheme="majorHAnsi" w:hAnsiTheme="majorHAnsi"/>
          <w:sz w:val="24"/>
          <w:szCs w:val="24"/>
        </w:rPr>
        <w:t xml:space="preserve"> </w:t>
      </w:r>
      <w:r w:rsidRPr="004B5050">
        <w:rPr>
          <w:rFonts w:asciiTheme="majorHAnsi" w:hAnsiTheme="majorHAnsi"/>
          <w:sz w:val="24"/>
          <w:szCs w:val="24"/>
        </w:rPr>
        <w:t xml:space="preserve">turecké vojsko spolu s kuruckými vojakmi Imricha </w:t>
      </w:r>
      <w:proofErr w:type="spellStart"/>
      <w:r w:rsidRPr="004B5050">
        <w:rPr>
          <w:rFonts w:asciiTheme="majorHAnsi" w:hAnsiTheme="majorHAnsi"/>
          <w:sz w:val="24"/>
          <w:szCs w:val="24"/>
        </w:rPr>
        <w:t>Thökölyho</w:t>
      </w:r>
      <w:proofErr w:type="spellEnd"/>
      <w:r w:rsidRPr="004B5050">
        <w:rPr>
          <w:rFonts w:asciiTheme="majorHAnsi" w:hAnsiTheme="majorHAnsi"/>
          <w:sz w:val="24"/>
          <w:szCs w:val="24"/>
        </w:rPr>
        <w:t>, ktorí ho</w:t>
      </w:r>
      <w:r>
        <w:rPr>
          <w:rFonts w:asciiTheme="majorHAnsi" w:hAnsiTheme="majorHAnsi"/>
          <w:sz w:val="24"/>
          <w:szCs w:val="24"/>
        </w:rPr>
        <w:t xml:space="preserve"> </w:t>
      </w:r>
      <w:r w:rsidRPr="004B5050">
        <w:rPr>
          <w:rFonts w:asciiTheme="majorHAnsi" w:hAnsiTheme="majorHAnsi"/>
          <w:sz w:val="24"/>
          <w:szCs w:val="24"/>
        </w:rPr>
        <w:t>vypálili.</w:t>
      </w:r>
    </w:p>
    <w:p w14:paraId="7BE6997D" w14:textId="45963931" w:rsidR="006008B1" w:rsidRPr="00F61662" w:rsidRDefault="006008B1" w:rsidP="00F61662">
      <w:pPr>
        <w:spacing w:before="120"/>
        <w:ind w:firstLine="708"/>
        <w:jc w:val="both"/>
        <w:rPr>
          <w:rFonts w:asciiTheme="majorHAnsi" w:hAnsiTheme="majorHAnsi"/>
          <w:sz w:val="24"/>
          <w:szCs w:val="24"/>
        </w:rPr>
      </w:pPr>
      <w:r w:rsidRPr="004B5050">
        <w:rPr>
          <w:rFonts w:asciiTheme="majorHAnsi" w:hAnsiTheme="majorHAnsi"/>
          <w:sz w:val="24"/>
          <w:szCs w:val="24"/>
        </w:rPr>
        <w:t xml:space="preserve">Do dnešných čias sa zachovali ruiny hradu a </w:t>
      </w:r>
      <w:proofErr w:type="spellStart"/>
      <w:r w:rsidRPr="004B5050">
        <w:rPr>
          <w:rFonts w:asciiTheme="majorHAnsi" w:hAnsiTheme="majorHAnsi"/>
          <w:sz w:val="24"/>
          <w:szCs w:val="24"/>
        </w:rPr>
        <w:t>Bebekova</w:t>
      </w:r>
      <w:proofErr w:type="spellEnd"/>
      <w:r w:rsidRPr="004B5050">
        <w:rPr>
          <w:rFonts w:asciiTheme="majorHAnsi" w:hAnsiTheme="majorHAnsi"/>
          <w:sz w:val="24"/>
          <w:szCs w:val="24"/>
        </w:rPr>
        <w:t xml:space="preserve"> veža, kde</w:t>
      </w:r>
      <w:r>
        <w:rPr>
          <w:rFonts w:asciiTheme="majorHAnsi" w:hAnsiTheme="majorHAnsi"/>
          <w:sz w:val="24"/>
          <w:szCs w:val="24"/>
        </w:rPr>
        <w:t xml:space="preserve"> </w:t>
      </w:r>
      <w:r w:rsidRPr="004B5050">
        <w:rPr>
          <w:rFonts w:asciiTheme="majorHAnsi" w:hAnsiTheme="majorHAnsi"/>
          <w:sz w:val="24"/>
          <w:szCs w:val="24"/>
        </w:rPr>
        <w:t>od roku 2008 funguje hradné múzeum. Návštevníkov tu čakajú dve</w:t>
      </w:r>
      <w:r>
        <w:rPr>
          <w:rFonts w:asciiTheme="majorHAnsi" w:hAnsiTheme="majorHAnsi"/>
          <w:sz w:val="24"/>
          <w:szCs w:val="24"/>
        </w:rPr>
        <w:t xml:space="preserve"> </w:t>
      </w:r>
      <w:r w:rsidRPr="004B5050">
        <w:rPr>
          <w:rFonts w:asciiTheme="majorHAnsi" w:hAnsiTheme="majorHAnsi"/>
          <w:sz w:val="24"/>
          <w:szCs w:val="24"/>
        </w:rPr>
        <w:t>stále expozície. Prvá prezentuje paleontologické nálezy okolia, kým</w:t>
      </w:r>
      <w:r>
        <w:rPr>
          <w:rFonts w:asciiTheme="majorHAnsi" w:hAnsiTheme="majorHAnsi"/>
          <w:sz w:val="24"/>
          <w:szCs w:val="24"/>
        </w:rPr>
        <w:t xml:space="preserve"> </w:t>
      </w:r>
      <w:r w:rsidRPr="004B5050">
        <w:rPr>
          <w:rFonts w:asciiTheme="majorHAnsi" w:hAnsiTheme="majorHAnsi"/>
          <w:sz w:val="24"/>
          <w:szCs w:val="24"/>
        </w:rPr>
        <w:t>druhá oboznamuje návštevníkov s históriou mesta a hradu. Jej súčasťou</w:t>
      </w:r>
      <w:r>
        <w:rPr>
          <w:rFonts w:asciiTheme="majorHAnsi" w:hAnsiTheme="majorHAnsi"/>
          <w:sz w:val="24"/>
          <w:szCs w:val="24"/>
        </w:rPr>
        <w:t xml:space="preserve"> </w:t>
      </w:r>
      <w:r w:rsidRPr="004B5050">
        <w:rPr>
          <w:rFonts w:asciiTheme="majorHAnsi" w:hAnsiTheme="majorHAnsi"/>
          <w:sz w:val="24"/>
          <w:szCs w:val="24"/>
        </w:rPr>
        <w:t>sú aj významné artefakty z okolitých archeologických nálezísk.</w:t>
      </w:r>
      <w:r>
        <w:rPr>
          <w:rFonts w:asciiTheme="majorHAnsi" w:hAnsiTheme="majorHAnsi"/>
          <w:sz w:val="24"/>
          <w:szCs w:val="24"/>
        </w:rPr>
        <w:t xml:space="preserve"> </w:t>
      </w:r>
      <w:r w:rsidRPr="004B5050">
        <w:rPr>
          <w:rFonts w:asciiTheme="majorHAnsi" w:hAnsiTheme="majorHAnsi"/>
          <w:sz w:val="24"/>
          <w:szCs w:val="24"/>
        </w:rPr>
        <w:t>Na piatom poschodí bašty sa pravidelne inštalujú krátkodobé výstavy,</w:t>
      </w:r>
      <w:r>
        <w:rPr>
          <w:rFonts w:asciiTheme="majorHAnsi" w:hAnsiTheme="majorHAnsi"/>
          <w:sz w:val="24"/>
          <w:szCs w:val="24"/>
        </w:rPr>
        <w:t xml:space="preserve"> </w:t>
      </w:r>
      <w:r w:rsidRPr="004B5050">
        <w:rPr>
          <w:rFonts w:asciiTheme="majorHAnsi" w:hAnsiTheme="majorHAnsi"/>
          <w:sz w:val="24"/>
          <w:szCs w:val="24"/>
        </w:rPr>
        <w:t>a hradné nádvorie je dejiskom rôznych podujatí počas celého roka.</w:t>
      </w:r>
      <w:r>
        <w:rPr>
          <w:rFonts w:asciiTheme="majorHAnsi" w:hAnsiTheme="majorHAnsi"/>
          <w:sz w:val="24"/>
          <w:szCs w:val="24"/>
        </w:rPr>
        <w:t xml:space="preserve"> </w:t>
      </w:r>
      <w:r w:rsidRPr="004B5050">
        <w:rPr>
          <w:rFonts w:asciiTheme="majorHAnsi" w:hAnsiTheme="majorHAnsi"/>
          <w:sz w:val="24"/>
          <w:szCs w:val="24"/>
        </w:rPr>
        <w:t>Pod hradným vrchom je sprístupnená expozícia dokumentujúca</w:t>
      </w:r>
      <w:r>
        <w:rPr>
          <w:rFonts w:asciiTheme="majorHAnsi" w:hAnsiTheme="majorHAnsi"/>
          <w:sz w:val="24"/>
          <w:szCs w:val="24"/>
        </w:rPr>
        <w:t xml:space="preserve"> </w:t>
      </w:r>
      <w:r w:rsidRPr="004B5050">
        <w:rPr>
          <w:rFonts w:asciiTheme="majorHAnsi" w:hAnsiTheme="majorHAnsi"/>
          <w:sz w:val="24"/>
          <w:szCs w:val="24"/>
        </w:rPr>
        <w:t>miestne udalosti druhej svetovej vojny. Novinkou od roku 2020 je</w:t>
      </w:r>
      <w:r>
        <w:rPr>
          <w:rFonts w:asciiTheme="majorHAnsi" w:hAnsiTheme="majorHAnsi"/>
          <w:sz w:val="24"/>
          <w:szCs w:val="24"/>
        </w:rPr>
        <w:t xml:space="preserve"> </w:t>
      </w:r>
      <w:r w:rsidRPr="004B5050">
        <w:rPr>
          <w:rFonts w:asciiTheme="majorHAnsi" w:hAnsiTheme="majorHAnsi"/>
          <w:sz w:val="24"/>
          <w:szCs w:val="24"/>
        </w:rPr>
        <w:t>remeselnícky dom a archeologický chodník.</w:t>
      </w:r>
      <w:r>
        <w:rPr>
          <w:rFonts w:asciiTheme="majorHAnsi" w:hAnsiTheme="majorHAnsi"/>
          <w:sz w:val="24"/>
          <w:szCs w:val="24"/>
        </w:rPr>
        <w:tab/>
      </w:r>
    </w:p>
    <w:p w14:paraId="589B57CE" w14:textId="77777777" w:rsidR="006008B1" w:rsidRDefault="006008B1" w:rsidP="006008B1">
      <w:pPr>
        <w:spacing w:before="120"/>
        <w:jc w:val="both"/>
        <w:rPr>
          <w:rFonts w:asciiTheme="majorHAnsi" w:hAnsiTheme="majorHAnsi"/>
          <w:b/>
          <w:sz w:val="24"/>
          <w:szCs w:val="24"/>
        </w:rPr>
      </w:pPr>
      <w:r w:rsidRPr="00FE0A0D">
        <w:rPr>
          <w:rFonts w:asciiTheme="majorHAnsi" w:hAnsiTheme="majorHAnsi"/>
          <w:b/>
          <w:sz w:val="24"/>
          <w:szCs w:val="24"/>
        </w:rPr>
        <w:t xml:space="preserve">Farský kostol </w:t>
      </w:r>
      <w:r>
        <w:rPr>
          <w:rFonts w:asciiTheme="majorHAnsi" w:hAnsiTheme="majorHAnsi"/>
          <w:b/>
          <w:sz w:val="24"/>
          <w:szCs w:val="24"/>
        </w:rPr>
        <w:t>N</w:t>
      </w:r>
      <w:r w:rsidRPr="00FE0A0D">
        <w:rPr>
          <w:rFonts w:asciiTheme="majorHAnsi" w:hAnsiTheme="majorHAnsi"/>
          <w:b/>
          <w:sz w:val="24"/>
          <w:szCs w:val="24"/>
        </w:rPr>
        <w:t>anebovzatia Panny Márie a františkánsky kláštor</w:t>
      </w:r>
    </w:p>
    <w:p w14:paraId="22D85685" w14:textId="7E2B2444" w:rsidR="006008B1" w:rsidRDefault="006008B1" w:rsidP="009552D4">
      <w:pPr>
        <w:spacing w:before="120"/>
        <w:jc w:val="both"/>
        <w:rPr>
          <w:rFonts w:asciiTheme="majorHAnsi" w:hAnsiTheme="majorHAnsi"/>
          <w:sz w:val="24"/>
          <w:szCs w:val="24"/>
        </w:rPr>
      </w:pPr>
      <w:r w:rsidRPr="006F696B">
        <w:rPr>
          <w:rFonts w:asciiTheme="majorHAnsi" w:hAnsiTheme="majorHAnsi"/>
          <w:sz w:val="24"/>
          <w:szCs w:val="24"/>
        </w:rPr>
        <w:t>O pôvodnej gotickej stavbe kostola z 13. storočia nemáme</w:t>
      </w:r>
      <w:r>
        <w:rPr>
          <w:rFonts w:asciiTheme="majorHAnsi" w:hAnsiTheme="majorHAnsi"/>
          <w:sz w:val="24"/>
          <w:szCs w:val="24"/>
        </w:rPr>
        <w:t xml:space="preserve"> </w:t>
      </w:r>
      <w:r w:rsidRPr="006F696B">
        <w:rPr>
          <w:rFonts w:asciiTheme="majorHAnsi" w:hAnsiTheme="majorHAnsi"/>
          <w:sz w:val="24"/>
          <w:szCs w:val="24"/>
        </w:rPr>
        <w:t>archívne doklady, z rokov 1332 – 1337 je však doložená existencia</w:t>
      </w:r>
      <w:r>
        <w:rPr>
          <w:rFonts w:asciiTheme="majorHAnsi" w:hAnsiTheme="majorHAnsi"/>
          <w:sz w:val="24"/>
          <w:szCs w:val="24"/>
        </w:rPr>
        <w:t xml:space="preserve"> </w:t>
      </w:r>
      <w:r w:rsidRPr="006F696B">
        <w:rPr>
          <w:rFonts w:asciiTheme="majorHAnsi" w:hAnsiTheme="majorHAnsi"/>
          <w:sz w:val="24"/>
          <w:szCs w:val="24"/>
        </w:rPr>
        <w:t>miestnej fary. Súčasnú stavbu barokového kostola dal postaviť posledný</w:t>
      </w:r>
      <w:r>
        <w:rPr>
          <w:rFonts w:asciiTheme="majorHAnsi" w:hAnsiTheme="majorHAnsi"/>
          <w:sz w:val="24"/>
          <w:szCs w:val="24"/>
        </w:rPr>
        <w:t xml:space="preserve"> </w:t>
      </w:r>
      <w:r w:rsidRPr="006F696B">
        <w:rPr>
          <w:rFonts w:asciiTheme="majorHAnsi" w:hAnsiTheme="majorHAnsi"/>
          <w:sz w:val="24"/>
          <w:szCs w:val="24"/>
        </w:rPr>
        <w:t xml:space="preserve">kapitán fiľakovského hradu Štefan </w:t>
      </w:r>
      <w:proofErr w:type="spellStart"/>
      <w:r w:rsidRPr="006F696B">
        <w:rPr>
          <w:rFonts w:asciiTheme="majorHAnsi" w:hAnsiTheme="majorHAnsi"/>
          <w:sz w:val="24"/>
          <w:szCs w:val="24"/>
        </w:rPr>
        <w:t>Koháry</w:t>
      </w:r>
      <w:proofErr w:type="spellEnd"/>
      <w:r w:rsidRPr="006F696B">
        <w:rPr>
          <w:rFonts w:asciiTheme="majorHAnsi" w:hAnsiTheme="majorHAnsi"/>
          <w:sz w:val="24"/>
          <w:szCs w:val="24"/>
        </w:rPr>
        <w:t xml:space="preserve"> II. v rokoch 1694 –</w:t>
      </w:r>
      <w:r>
        <w:rPr>
          <w:rFonts w:asciiTheme="majorHAnsi" w:hAnsiTheme="majorHAnsi"/>
          <w:sz w:val="24"/>
          <w:szCs w:val="24"/>
        </w:rPr>
        <w:t xml:space="preserve"> </w:t>
      </w:r>
      <w:r w:rsidRPr="006F696B">
        <w:rPr>
          <w:rFonts w:asciiTheme="majorHAnsi" w:hAnsiTheme="majorHAnsi"/>
          <w:sz w:val="24"/>
          <w:szCs w:val="24"/>
        </w:rPr>
        <w:t>1728. Kostol pozostáva z jednej lode, na západe s predsieňou a</w:t>
      </w:r>
      <w:r>
        <w:rPr>
          <w:rFonts w:asciiTheme="majorHAnsi" w:hAnsiTheme="majorHAnsi"/>
          <w:sz w:val="24"/>
          <w:szCs w:val="24"/>
        </w:rPr>
        <w:t xml:space="preserve"> </w:t>
      </w:r>
      <w:r w:rsidRPr="006F696B">
        <w:rPr>
          <w:rFonts w:asciiTheme="majorHAnsi" w:hAnsiTheme="majorHAnsi"/>
          <w:sz w:val="24"/>
          <w:szCs w:val="24"/>
        </w:rPr>
        <w:t>na východe so svätyňou s polygonálnym uzáverom. Veža je postavená</w:t>
      </w:r>
      <w:r>
        <w:rPr>
          <w:rFonts w:asciiTheme="majorHAnsi" w:hAnsiTheme="majorHAnsi"/>
          <w:sz w:val="24"/>
          <w:szCs w:val="24"/>
        </w:rPr>
        <w:t xml:space="preserve"> </w:t>
      </w:r>
      <w:r w:rsidRPr="006F696B">
        <w:rPr>
          <w:rFonts w:asciiTheme="majorHAnsi" w:hAnsiTheme="majorHAnsi"/>
          <w:sz w:val="24"/>
          <w:szCs w:val="24"/>
        </w:rPr>
        <w:t>atypicky na severovýchodnej strane lode. Kým murovaný chór,</w:t>
      </w:r>
      <w:r w:rsidR="009552D4">
        <w:rPr>
          <w:rFonts w:asciiTheme="majorHAnsi" w:hAnsiTheme="majorHAnsi"/>
          <w:sz w:val="24"/>
          <w:szCs w:val="24"/>
        </w:rPr>
        <w:t xml:space="preserve"> </w:t>
      </w:r>
      <w:r w:rsidRPr="006F696B">
        <w:rPr>
          <w:rFonts w:asciiTheme="majorHAnsi" w:hAnsiTheme="majorHAnsi"/>
          <w:sz w:val="24"/>
          <w:szCs w:val="24"/>
        </w:rPr>
        <w:t>hlavný oltár, a oba bočné oltáre sú vypracované v barokovom štýle,</w:t>
      </w:r>
      <w:r>
        <w:rPr>
          <w:rFonts w:asciiTheme="majorHAnsi" w:hAnsiTheme="majorHAnsi"/>
          <w:sz w:val="24"/>
          <w:szCs w:val="24"/>
        </w:rPr>
        <w:t xml:space="preserve"> </w:t>
      </w:r>
      <w:r w:rsidRPr="006F696B">
        <w:rPr>
          <w:rFonts w:asciiTheme="majorHAnsi" w:hAnsiTheme="majorHAnsi"/>
          <w:sz w:val="24"/>
          <w:szCs w:val="24"/>
        </w:rPr>
        <w:t xml:space="preserve">ďalšie oltáre sú zdobené </w:t>
      </w:r>
      <w:proofErr w:type="spellStart"/>
      <w:r w:rsidRPr="006F696B">
        <w:rPr>
          <w:rFonts w:asciiTheme="majorHAnsi" w:hAnsiTheme="majorHAnsi"/>
          <w:sz w:val="24"/>
          <w:szCs w:val="24"/>
        </w:rPr>
        <w:t>ranobarokovou</w:t>
      </w:r>
      <w:proofErr w:type="spellEnd"/>
      <w:r w:rsidRPr="006F696B">
        <w:rPr>
          <w:rFonts w:asciiTheme="majorHAnsi" w:hAnsiTheme="majorHAnsi"/>
          <w:sz w:val="24"/>
          <w:szCs w:val="24"/>
        </w:rPr>
        <w:t xml:space="preserve"> a rokokovou ornamentikou</w:t>
      </w:r>
      <w:r>
        <w:rPr>
          <w:rFonts w:asciiTheme="majorHAnsi" w:hAnsiTheme="majorHAnsi"/>
          <w:sz w:val="24"/>
          <w:szCs w:val="24"/>
        </w:rPr>
        <w:t xml:space="preserve"> </w:t>
      </w:r>
      <w:r w:rsidRPr="006F696B">
        <w:rPr>
          <w:rFonts w:asciiTheme="majorHAnsi" w:hAnsiTheme="majorHAnsi"/>
          <w:sz w:val="24"/>
          <w:szCs w:val="24"/>
        </w:rPr>
        <w:t>a plastikami. Nad vchodom vo výklenkoch sú taktiež umiestnené barokové</w:t>
      </w:r>
      <w:r>
        <w:rPr>
          <w:rFonts w:asciiTheme="majorHAnsi" w:hAnsiTheme="majorHAnsi"/>
          <w:sz w:val="24"/>
          <w:szCs w:val="24"/>
        </w:rPr>
        <w:t xml:space="preserve"> </w:t>
      </w:r>
      <w:r w:rsidRPr="006F696B">
        <w:rPr>
          <w:rFonts w:asciiTheme="majorHAnsi" w:hAnsiTheme="majorHAnsi"/>
          <w:sz w:val="24"/>
          <w:szCs w:val="24"/>
        </w:rPr>
        <w:t>plastiky. Na námestí pred kostolom stojí socha sv. Anny a</w:t>
      </w:r>
      <w:r>
        <w:rPr>
          <w:rFonts w:asciiTheme="majorHAnsi" w:hAnsiTheme="majorHAnsi"/>
          <w:sz w:val="24"/>
          <w:szCs w:val="24"/>
        </w:rPr>
        <w:t xml:space="preserve"> </w:t>
      </w:r>
      <w:r w:rsidRPr="006F696B">
        <w:rPr>
          <w:rFonts w:asciiTheme="majorHAnsi" w:hAnsiTheme="majorHAnsi"/>
          <w:sz w:val="24"/>
          <w:szCs w:val="24"/>
        </w:rPr>
        <w:t xml:space="preserve">busta Štefana </w:t>
      </w:r>
      <w:proofErr w:type="spellStart"/>
      <w:r w:rsidRPr="006F696B">
        <w:rPr>
          <w:rFonts w:asciiTheme="majorHAnsi" w:hAnsiTheme="majorHAnsi"/>
          <w:sz w:val="24"/>
          <w:szCs w:val="24"/>
        </w:rPr>
        <w:t>Koháryho</w:t>
      </w:r>
      <w:proofErr w:type="spellEnd"/>
      <w:r w:rsidRPr="006F696B">
        <w:rPr>
          <w:rFonts w:asciiTheme="majorHAnsi" w:hAnsiTheme="majorHAnsi"/>
          <w:sz w:val="24"/>
          <w:szCs w:val="24"/>
        </w:rPr>
        <w:t xml:space="preserve"> II. Dnešná dvojpodlažná budova františkánskeho</w:t>
      </w:r>
      <w:r>
        <w:rPr>
          <w:rFonts w:asciiTheme="majorHAnsi" w:hAnsiTheme="majorHAnsi"/>
          <w:sz w:val="24"/>
          <w:szCs w:val="24"/>
        </w:rPr>
        <w:t xml:space="preserve"> </w:t>
      </w:r>
      <w:r w:rsidRPr="006F696B">
        <w:rPr>
          <w:rFonts w:asciiTheme="majorHAnsi" w:hAnsiTheme="majorHAnsi"/>
          <w:sz w:val="24"/>
          <w:szCs w:val="24"/>
        </w:rPr>
        <w:t>kláštora s troma krídlami a rajským dvorom, nadväzujúca</w:t>
      </w:r>
      <w:r>
        <w:rPr>
          <w:rFonts w:asciiTheme="majorHAnsi" w:hAnsiTheme="majorHAnsi"/>
          <w:sz w:val="24"/>
          <w:szCs w:val="24"/>
        </w:rPr>
        <w:t xml:space="preserve"> </w:t>
      </w:r>
      <w:r w:rsidRPr="006F696B">
        <w:rPr>
          <w:rFonts w:asciiTheme="majorHAnsi" w:hAnsiTheme="majorHAnsi"/>
          <w:sz w:val="24"/>
          <w:szCs w:val="24"/>
        </w:rPr>
        <w:t>na budovu kostola zo severozápadnej strany, vznikla takisto z</w:t>
      </w:r>
      <w:r>
        <w:rPr>
          <w:rFonts w:asciiTheme="majorHAnsi" w:hAnsiTheme="majorHAnsi"/>
          <w:sz w:val="24"/>
          <w:szCs w:val="24"/>
        </w:rPr>
        <w:t> </w:t>
      </w:r>
      <w:proofErr w:type="spellStart"/>
      <w:r w:rsidRPr="006F696B">
        <w:rPr>
          <w:rFonts w:asciiTheme="majorHAnsi" w:hAnsiTheme="majorHAnsi"/>
          <w:sz w:val="24"/>
          <w:szCs w:val="24"/>
        </w:rPr>
        <w:t>fundácie</w:t>
      </w:r>
      <w:proofErr w:type="spellEnd"/>
      <w:r>
        <w:rPr>
          <w:rFonts w:asciiTheme="majorHAnsi" w:hAnsiTheme="majorHAnsi"/>
          <w:sz w:val="24"/>
          <w:szCs w:val="24"/>
        </w:rPr>
        <w:t xml:space="preserve"> </w:t>
      </w:r>
      <w:r w:rsidRPr="006F696B">
        <w:rPr>
          <w:rFonts w:asciiTheme="majorHAnsi" w:hAnsiTheme="majorHAnsi"/>
          <w:sz w:val="24"/>
          <w:szCs w:val="24"/>
        </w:rPr>
        <w:t>hradného kapitána. Na začiatku 18. storočia bola v budove založená</w:t>
      </w:r>
      <w:r>
        <w:rPr>
          <w:rFonts w:asciiTheme="majorHAnsi" w:hAnsiTheme="majorHAnsi"/>
          <w:sz w:val="24"/>
          <w:szCs w:val="24"/>
        </w:rPr>
        <w:t xml:space="preserve"> </w:t>
      </w:r>
      <w:r w:rsidRPr="006F696B">
        <w:rPr>
          <w:rFonts w:asciiTheme="majorHAnsi" w:hAnsiTheme="majorHAnsi"/>
          <w:sz w:val="24"/>
          <w:szCs w:val="24"/>
        </w:rPr>
        <w:t>kláštorná knižnica s hodnotnými výtlačkami. Od roku 1951 až</w:t>
      </w:r>
      <w:r>
        <w:rPr>
          <w:rFonts w:asciiTheme="majorHAnsi" w:hAnsiTheme="majorHAnsi"/>
          <w:sz w:val="24"/>
          <w:szCs w:val="24"/>
        </w:rPr>
        <w:t xml:space="preserve"> </w:t>
      </w:r>
      <w:r w:rsidRPr="006F696B">
        <w:rPr>
          <w:rFonts w:asciiTheme="majorHAnsi" w:hAnsiTheme="majorHAnsi"/>
          <w:sz w:val="24"/>
          <w:szCs w:val="24"/>
        </w:rPr>
        <w:t>do roku 1984 sídlilo na prízemí františkánskeho kláštora Mestské</w:t>
      </w:r>
      <w:r>
        <w:rPr>
          <w:rFonts w:asciiTheme="majorHAnsi" w:hAnsiTheme="majorHAnsi"/>
          <w:sz w:val="24"/>
          <w:szCs w:val="24"/>
        </w:rPr>
        <w:t xml:space="preserve"> </w:t>
      </w:r>
      <w:r w:rsidRPr="006F696B">
        <w:rPr>
          <w:rFonts w:asciiTheme="majorHAnsi" w:hAnsiTheme="majorHAnsi"/>
          <w:sz w:val="24"/>
          <w:szCs w:val="24"/>
        </w:rPr>
        <w:t>múzeum.</w:t>
      </w:r>
      <w:r>
        <w:rPr>
          <w:rFonts w:asciiTheme="majorHAnsi" w:hAnsiTheme="majorHAnsi"/>
          <w:sz w:val="24"/>
          <w:szCs w:val="24"/>
        </w:rPr>
        <w:t xml:space="preserve"> </w:t>
      </w:r>
      <w:r w:rsidRPr="006F696B">
        <w:rPr>
          <w:rFonts w:asciiTheme="majorHAnsi" w:hAnsiTheme="majorHAnsi"/>
          <w:sz w:val="24"/>
          <w:szCs w:val="24"/>
        </w:rPr>
        <w:t>Návšteva obnoveného interiéru kostola, jednej z</w:t>
      </w:r>
      <w:r>
        <w:rPr>
          <w:rFonts w:asciiTheme="majorHAnsi" w:hAnsiTheme="majorHAnsi"/>
          <w:sz w:val="24"/>
          <w:szCs w:val="24"/>
        </w:rPr>
        <w:t> </w:t>
      </w:r>
      <w:r w:rsidRPr="006F696B">
        <w:rPr>
          <w:rFonts w:asciiTheme="majorHAnsi" w:hAnsiTheme="majorHAnsi"/>
          <w:sz w:val="24"/>
          <w:szCs w:val="24"/>
        </w:rPr>
        <w:t>miestností</w:t>
      </w:r>
      <w:r>
        <w:rPr>
          <w:rFonts w:asciiTheme="majorHAnsi" w:hAnsiTheme="majorHAnsi"/>
          <w:sz w:val="24"/>
          <w:szCs w:val="24"/>
        </w:rPr>
        <w:t xml:space="preserve"> </w:t>
      </w:r>
      <w:r w:rsidRPr="006F696B">
        <w:rPr>
          <w:rFonts w:asciiTheme="majorHAnsi" w:hAnsiTheme="majorHAnsi"/>
          <w:sz w:val="24"/>
          <w:szCs w:val="24"/>
        </w:rPr>
        <w:t>kláštora a nedávno otvorenej expozície je možná v</w:t>
      </w:r>
      <w:r>
        <w:rPr>
          <w:rFonts w:asciiTheme="majorHAnsi" w:hAnsiTheme="majorHAnsi"/>
          <w:sz w:val="24"/>
          <w:szCs w:val="24"/>
        </w:rPr>
        <w:t> </w:t>
      </w:r>
      <w:r w:rsidRPr="006F696B">
        <w:rPr>
          <w:rFonts w:asciiTheme="majorHAnsi" w:hAnsiTheme="majorHAnsi"/>
          <w:sz w:val="24"/>
          <w:szCs w:val="24"/>
        </w:rPr>
        <w:t>stanovenom</w:t>
      </w:r>
      <w:r>
        <w:rPr>
          <w:rFonts w:asciiTheme="majorHAnsi" w:hAnsiTheme="majorHAnsi"/>
          <w:sz w:val="24"/>
          <w:szCs w:val="24"/>
        </w:rPr>
        <w:t xml:space="preserve"> </w:t>
      </w:r>
      <w:r w:rsidRPr="006F696B">
        <w:rPr>
          <w:rFonts w:asciiTheme="majorHAnsi" w:hAnsiTheme="majorHAnsi"/>
          <w:sz w:val="24"/>
          <w:szCs w:val="24"/>
        </w:rPr>
        <w:t>čase, alebo po predchádzajúcej dohode.</w:t>
      </w:r>
      <w:r>
        <w:rPr>
          <w:rFonts w:asciiTheme="majorHAnsi" w:hAnsiTheme="majorHAnsi"/>
          <w:sz w:val="24"/>
          <w:szCs w:val="24"/>
        </w:rPr>
        <w:t xml:space="preserve"> </w:t>
      </w:r>
    </w:p>
    <w:p w14:paraId="607BF405" w14:textId="77777777" w:rsidR="006008B1" w:rsidRDefault="006008B1" w:rsidP="006008B1">
      <w:pPr>
        <w:keepNext/>
        <w:keepLines/>
        <w:spacing w:before="200"/>
        <w:outlineLvl w:val="3"/>
        <w:rPr>
          <w:rFonts w:asciiTheme="majorHAnsi" w:hAnsiTheme="majorHAnsi"/>
          <w:sz w:val="24"/>
          <w:szCs w:val="24"/>
        </w:rPr>
      </w:pPr>
    </w:p>
    <w:p w14:paraId="0E4D5D81" w14:textId="77777777" w:rsidR="006008B1" w:rsidRPr="00A85177" w:rsidRDefault="006008B1" w:rsidP="006008B1">
      <w:pPr>
        <w:keepNext/>
        <w:keepLines/>
        <w:spacing w:before="200"/>
        <w:outlineLvl w:val="3"/>
        <w:rPr>
          <w:rFonts w:asciiTheme="majorHAnsi" w:eastAsiaTheme="majorEastAsia" w:hAnsiTheme="majorHAnsi" w:cstheme="majorBidi"/>
          <w:b/>
          <w:bCs/>
          <w:iCs/>
          <w:color w:val="2F5496" w:themeColor="accent1" w:themeShade="BF"/>
          <w:sz w:val="24"/>
          <w:szCs w:val="24"/>
        </w:rPr>
      </w:pPr>
      <w:r w:rsidRPr="00A85177">
        <w:rPr>
          <w:rFonts w:asciiTheme="majorHAnsi" w:eastAsiaTheme="majorEastAsia" w:hAnsiTheme="majorHAnsi" w:cstheme="majorBidi"/>
          <w:b/>
          <w:bCs/>
          <w:iCs/>
          <w:color w:val="2F5496" w:themeColor="accent1" w:themeShade="BF"/>
          <w:sz w:val="24"/>
          <w:szCs w:val="24"/>
        </w:rPr>
        <w:t>Nehnuteľné pamätihodnosti mesta</w:t>
      </w:r>
    </w:p>
    <w:p w14:paraId="4908D0BD" w14:textId="77777777" w:rsidR="006008B1" w:rsidRPr="00FE0A0D" w:rsidRDefault="006008B1" w:rsidP="006008B1">
      <w:pPr>
        <w:spacing w:before="120"/>
        <w:jc w:val="both"/>
        <w:rPr>
          <w:rFonts w:asciiTheme="majorHAnsi" w:hAnsiTheme="majorHAnsi"/>
          <w:b/>
          <w:sz w:val="24"/>
          <w:szCs w:val="24"/>
        </w:rPr>
      </w:pPr>
      <w:r w:rsidRPr="00FE0A0D">
        <w:rPr>
          <w:rFonts w:asciiTheme="majorHAnsi" w:hAnsiTheme="majorHAnsi"/>
          <w:b/>
          <w:sz w:val="24"/>
          <w:szCs w:val="24"/>
        </w:rPr>
        <w:t xml:space="preserve">Kaštieľ </w:t>
      </w:r>
      <w:proofErr w:type="spellStart"/>
      <w:r w:rsidRPr="00FE0A0D">
        <w:rPr>
          <w:rFonts w:asciiTheme="majorHAnsi" w:hAnsiTheme="majorHAnsi"/>
          <w:b/>
          <w:sz w:val="24"/>
          <w:szCs w:val="24"/>
        </w:rPr>
        <w:t>Berchtoldovcov</w:t>
      </w:r>
      <w:proofErr w:type="spellEnd"/>
    </w:p>
    <w:p w14:paraId="723CC94F" w14:textId="5E358185"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 xml:space="preserve">Kaštieľ vo Fiľakove, v ktorom je dnes Gymnázium, bol postavený koncom 18. storočia ako sídlo rodiny grófa </w:t>
      </w:r>
      <w:proofErr w:type="spellStart"/>
      <w:r w:rsidRPr="00FE0A0D">
        <w:rPr>
          <w:rFonts w:asciiTheme="majorHAnsi" w:hAnsiTheme="majorHAnsi"/>
          <w:sz w:val="24"/>
          <w:szCs w:val="24"/>
        </w:rPr>
        <w:t>Berchtolda</w:t>
      </w:r>
      <w:proofErr w:type="spellEnd"/>
      <w:r w:rsidRPr="00FE0A0D">
        <w:rPr>
          <w:rFonts w:asciiTheme="majorHAnsi" w:hAnsiTheme="majorHAnsi"/>
          <w:sz w:val="24"/>
          <w:szCs w:val="24"/>
        </w:rPr>
        <w:t xml:space="preserve">, ktorý pochádzal z Tirolska. Gróf bol majiteľom </w:t>
      </w:r>
      <w:proofErr w:type="spellStart"/>
      <w:r w:rsidRPr="00FE0A0D">
        <w:rPr>
          <w:rFonts w:asciiTheme="majorHAnsi" w:hAnsiTheme="majorHAnsi"/>
          <w:sz w:val="24"/>
          <w:szCs w:val="24"/>
        </w:rPr>
        <w:t>velkostatku</w:t>
      </w:r>
      <w:proofErr w:type="spellEnd"/>
      <w:r w:rsidRPr="00FE0A0D">
        <w:rPr>
          <w:rFonts w:asciiTheme="majorHAnsi" w:hAnsiTheme="majorHAnsi"/>
          <w:sz w:val="24"/>
          <w:szCs w:val="24"/>
        </w:rPr>
        <w:t xml:space="preserve"> pri Fiľakove. Neskôr kaštieľ zmenil vlastníkov, patril rodinám </w:t>
      </w:r>
      <w:proofErr w:type="spellStart"/>
      <w:r w:rsidRPr="00FE0A0D">
        <w:rPr>
          <w:rFonts w:asciiTheme="majorHAnsi" w:hAnsiTheme="majorHAnsi"/>
          <w:sz w:val="24"/>
          <w:szCs w:val="24"/>
        </w:rPr>
        <w:t>Stephani</w:t>
      </w:r>
      <w:proofErr w:type="spellEnd"/>
      <w:r w:rsidRPr="00FE0A0D">
        <w:rPr>
          <w:rFonts w:asciiTheme="majorHAnsi" w:hAnsiTheme="majorHAnsi"/>
          <w:sz w:val="24"/>
          <w:szCs w:val="24"/>
        </w:rPr>
        <w:t xml:space="preserve"> a </w:t>
      </w:r>
      <w:proofErr w:type="spellStart"/>
      <w:r w:rsidRPr="00FE0A0D">
        <w:rPr>
          <w:rFonts w:asciiTheme="majorHAnsi" w:hAnsiTheme="majorHAnsi"/>
          <w:sz w:val="24"/>
          <w:szCs w:val="24"/>
        </w:rPr>
        <w:t>Herold</w:t>
      </w:r>
      <w:proofErr w:type="spellEnd"/>
      <w:r w:rsidRPr="00FE0A0D">
        <w:rPr>
          <w:rFonts w:asciiTheme="majorHAnsi" w:hAnsiTheme="majorHAnsi"/>
          <w:sz w:val="24"/>
          <w:szCs w:val="24"/>
        </w:rPr>
        <w:t xml:space="preserve">. Po roku 1945 bol sídlom okresného úradu a bola v ňom umiestnená aj stavebná škola. Pôvodný barokový charakter kaštieľa sa v dôsledku častých opráv čiastočne stratil. Na prízemí možno vidieť zachované barokové klenby a drevenú vyrezávanú výzdobu. Okolitý park bol kedysi oplotený, a voľne v ňom žili jelene a srnčia zver. V jazierku plávali labute. Rozloha parku je 8,2 ha a obsahuje 16 </w:t>
      </w:r>
      <w:proofErr w:type="spellStart"/>
      <w:r w:rsidRPr="00FE0A0D">
        <w:rPr>
          <w:rFonts w:asciiTheme="majorHAnsi" w:hAnsiTheme="majorHAnsi"/>
          <w:sz w:val="24"/>
          <w:szCs w:val="24"/>
        </w:rPr>
        <w:t>taxónov</w:t>
      </w:r>
      <w:proofErr w:type="spellEnd"/>
      <w:r w:rsidRPr="00FE0A0D">
        <w:rPr>
          <w:rFonts w:asciiTheme="majorHAnsi" w:hAnsiTheme="majorHAnsi"/>
          <w:sz w:val="24"/>
          <w:szCs w:val="24"/>
        </w:rPr>
        <w:t xml:space="preserve"> drevín, medzi ktorými je aj niekoľko vzácnych cudzokrajných stromov. Dnes tu očakáva návštevníkov fiľakovské </w:t>
      </w:r>
      <w:proofErr w:type="spellStart"/>
      <w:r w:rsidRPr="00FE0A0D">
        <w:rPr>
          <w:rFonts w:asciiTheme="majorHAnsi" w:hAnsiTheme="majorHAnsi"/>
          <w:sz w:val="24"/>
          <w:szCs w:val="24"/>
        </w:rPr>
        <w:t>minizoo</w:t>
      </w:r>
      <w:proofErr w:type="spellEnd"/>
      <w:r w:rsidRPr="00FE0A0D">
        <w:rPr>
          <w:rFonts w:asciiTheme="majorHAnsi" w:hAnsiTheme="majorHAnsi"/>
          <w:sz w:val="24"/>
          <w:szCs w:val="24"/>
        </w:rPr>
        <w:t xml:space="preserve">. </w:t>
      </w:r>
    </w:p>
    <w:p w14:paraId="2103D60F" w14:textId="77777777" w:rsidR="006008B1" w:rsidRPr="00FE0A0D" w:rsidRDefault="006008B1" w:rsidP="006008B1">
      <w:pPr>
        <w:spacing w:before="120"/>
        <w:jc w:val="both"/>
        <w:rPr>
          <w:rFonts w:asciiTheme="majorHAnsi" w:hAnsiTheme="majorHAnsi"/>
          <w:b/>
          <w:sz w:val="24"/>
          <w:szCs w:val="24"/>
        </w:rPr>
      </w:pPr>
      <w:r w:rsidRPr="00FE0A0D">
        <w:rPr>
          <w:rFonts w:asciiTheme="majorHAnsi" w:hAnsiTheme="majorHAnsi"/>
          <w:b/>
          <w:sz w:val="24"/>
          <w:szCs w:val="24"/>
        </w:rPr>
        <w:lastRenderedPageBreak/>
        <w:t xml:space="preserve">Kaštieľ </w:t>
      </w:r>
      <w:proofErr w:type="spellStart"/>
      <w:r w:rsidRPr="00FE0A0D">
        <w:rPr>
          <w:rFonts w:asciiTheme="majorHAnsi" w:hAnsiTheme="majorHAnsi"/>
          <w:b/>
          <w:sz w:val="24"/>
          <w:szCs w:val="24"/>
        </w:rPr>
        <w:t>Cebriánovcov</w:t>
      </w:r>
      <w:proofErr w:type="spellEnd"/>
    </w:p>
    <w:p w14:paraId="2B37C8C1" w14:textId="77777777"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 xml:space="preserve">Gróf </w:t>
      </w:r>
      <w:proofErr w:type="spellStart"/>
      <w:r w:rsidRPr="00FE0A0D">
        <w:rPr>
          <w:rFonts w:asciiTheme="majorHAnsi" w:hAnsiTheme="majorHAnsi"/>
          <w:sz w:val="24"/>
          <w:szCs w:val="24"/>
        </w:rPr>
        <w:t>Cebrián-Figuerollas</w:t>
      </w:r>
      <w:proofErr w:type="spellEnd"/>
      <w:r w:rsidRPr="00FE0A0D">
        <w:rPr>
          <w:rFonts w:asciiTheme="majorHAnsi" w:hAnsiTheme="majorHAnsi"/>
          <w:sz w:val="24"/>
          <w:szCs w:val="24"/>
        </w:rPr>
        <w:t xml:space="preserve"> </w:t>
      </w:r>
      <w:proofErr w:type="spellStart"/>
      <w:r w:rsidRPr="00FE0A0D">
        <w:rPr>
          <w:rFonts w:asciiTheme="majorHAnsi" w:hAnsiTheme="majorHAnsi"/>
          <w:sz w:val="24"/>
          <w:szCs w:val="24"/>
        </w:rPr>
        <w:t>Antal</w:t>
      </w:r>
      <w:proofErr w:type="spellEnd"/>
      <w:r w:rsidRPr="00FE0A0D">
        <w:rPr>
          <w:rFonts w:asciiTheme="majorHAnsi" w:hAnsiTheme="majorHAnsi"/>
          <w:sz w:val="24"/>
          <w:szCs w:val="24"/>
        </w:rPr>
        <w:t xml:space="preserve">, pochádzal zo Španielska, usadil sa tu v roku 1820. Jeho vnukom bol František, ktorý dal postaviť kaštieľ vo Fiľakove. Medzi jeho posledných majiteľov patrila Mária </w:t>
      </w:r>
      <w:proofErr w:type="spellStart"/>
      <w:r w:rsidRPr="00FE0A0D">
        <w:rPr>
          <w:rFonts w:asciiTheme="majorHAnsi" w:hAnsiTheme="majorHAnsi"/>
          <w:sz w:val="24"/>
          <w:szCs w:val="24"/>
        </w:rPr>
        <w:t>Cebriánová</w:t>
      </w:r>
      <w:proofErr w:type="spellEnd"/>
      <w:r w:rsidRPr="00FE0A0D">
        <w:rPr>
          <w:rFonts w:asciiTheme="majorHAnsi" w:hAnsiTheme="majorHAnsi"/>
          <w:sz w:val="24"/>
          <w:szCs w:val="24"/>
        </w:rPr>
        <w:t>, ktorá zomrela v roku 1931. Ďa</w:t>
      </w:r>
      <w:r>
        <w:rPr>
          <w:rFonts w:asciiTheme="majorHAnsi" w:hAnsiTheme="majorHAnsi"/>
          <w:sz w:val="24"/>
          <w:szCs w:val="24"/>
        </w:rPr>
        <w:t>l</w:t>
      </w:r>
      <w:r w:rsidRPr="00FE0A0D">
        <w:rPr>
          <w:rFonts w:asciiTheme="majorHAnsi" w:hAnsiTheme="majorHAnsi"/>
          <w:sz w:val="24"/>
          <w:szCs w:val="24"/>
        </w:rPr>
        <w:t xml:space="preserve">ší údaj je z roku 1956, keď už v budove kaštieľa </w:t>
      </w:r>
      <w:r>
        <w:rPr>
          <w:rFonts w:asciiTheme="majorHAnsi" w:hAnsiTheme="majorHAnsi"/>
          <w:sz w:val="24"/>
          <w:szCs w:val="24"/>
        </w:rPr>
        <w:t>fungovala</w:t>
      </w:r>
      <w:r w:rsidRPr="00FE0A0D">
        <w:rPr>
          <w:rFonts w:asciiTheme="majorHAnsi" w:hAnsiTheme="majorHAnsi"/>
          <w:sz w:val="24"/>
          <w:szCs w:val="24"/>
        </w:rPr>
        <w:t xml:space="preserve"> poliklinika. V roku 2006 prešla do súkromného vlastníctva. Budova nadnes stratila svoju niekdajšiu impozantnosť, ale stále má dôležité miesto v obraze mesta. </w:t>
      </w:r>
      <w:r>
        <w:rPr>
          <w:rFonts w:asciiTheme="majorHAnsi" w:hAnsiTheme="majorHAnsi"/>
          <w:sz w:val="24"/>
          <w:szCs w:val="24"/>
        </w:rPr>
        <w:t xml:space="preserve">Je v súkromnom vlastníctve a prebieha tu stavebná obnova. </w:t>
      </w:r>
    </w:p>
    <w:p w14:paraId="161D5CA6" w14:textId="77777777" w:rsidR="006008B1" w:rsidRPr="00FE0A0D" w:rsidRDefault="006008B1" w:rsidP="006008B1">
      <w:pPr>
        <w:spacing w:before="120"/>
        <w:jc w:val="both"/>
        <w:rPr>
          <w:rFonts w:asciiTheme="majorHAnsi" w:hAnsiTheme="majorHAnsi"/>
          <w:b/>
          <w:sz w:val="24"/>
          <w:szCs w:val="24"/>
        </w:rPr>
      </w:pPr>
      <w:proofErr w:type="spellStart"/>
      <w:r w:rsidRPr="00FE0A0D">
        <w:rPr>
          <w:rFonts w:asciiTheme="majorHAnsi" w:hAnsiTheme="majorHAnsi"/>
          <w:b/>
          <w:sz w:val="24"/>
          <w:szCs w:val="24"/>
        </w:rPr>
        <w:t>Koháryho</w:t>
      </w:r>
      <w:proofErr w:type="spellEnd"/>
      <w:r w:rsidRPr="00FE0A0D">
        <w:rPr>
          <w:rFonts w:asciiTheme="majorHAnsi" w:hAnsiTheme="majorHAnsi"/>
          <w:b/>
          <w:sz w:val="24"/>
          <w:szCs w:val="24"/>
        </w:rPr>
        <w:t xml:space="preserve"> kúria</w:t>
      </w:r>
    </w:p>
    <w:p w14:paraId="7F77F92F" w14:textId="77777777"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 xml:space="preserve">Keď v roku 1682 turecko-kurucké vojská zničili hrad aj mesto, kapitán fiľakovského hradu Štefan </w:t>
      </w:r>
      <w:proofErr w:type="spellStart"/>
      <w:r w:rsidRPr="00FE0A0D">
        <w:rPr>
          <w:rFonts w:asciiTheme="majorHAnsi" w:hAnsiTheme="majorHAnsi"/>
          <w:sz w:val="24"/>
          <w:szCs w:val="24"/>
        </w:rPr>
        <w:t>Koháry</w:t>
      </w:r>
      <w:proofErr w:type="spellEnd"/>
      <w:r w:rsidRPr="00FE0A0D">
        <w:rPr>
          <w:rFonts w:asciiTheme="majorHAnsi" w:hAnsiTheme="majorHAnsi"/>
          <w:sz w:val="24"/>
          <w:szCs w:val="24"/>
        </w:rPr>
        <w:t xml:space="preserve"> II. dal po návrate zo zajatia znovu postaviť katolícky kostol. </w:t>
      </w:r>
      <w:r>
        <w:rPr>
          <w:rFonts w:asciiTheme="majorHAnsi" w:hAnsiTheme="majorHAnsi"/>
          <w:sz w:val="24"/>
          <w:szCs w:val="24"/>
        </w:rPr>
        <w:t>Z</w:t>
      </w:r>
      <w:r w:rsidRPr="00FE0A0D">
        <w:rPr>
          <w:rFonts w:asciiTheme="majorHAnsi" w:hAnsiTheme="majorHAnsi"/>
          <w:sz w:val="24"/>
          <w:szCs w:val="24"/>
        </w:rPr>
        <w:t xml:space="preserve">a svoju vernosť získal od kráľa </w:t>
      </w:r>
      <w:r>
        <w:rPr>
          <w:rFonts w:asciiTheme="majorHAnsi" w:hAnsiTheme="majorHAnsi"/>
          <w:sz w:val="24"/>
          <w:szCs w:val="24"/>
        </w:rPr>
        <w:t xml:space="preserve">značný majetok. </w:t>
      </w:r>
      <w:r w:rsidRPr="00FE0A0D">
        <w:rPr>
          <w:rFonts w:asciiTheme="majorHAnsi" w:hAnsiTheme="majorHAnsi"/>
          <w:sz w:val="24"/>
          <w:szCs w:val="24"/>
        </w:rPr>
        <w:t>Hrad však opraviť</w:t>
      </w:r>
      <w:r>
        <w:rPr>
          <w:rFonts w:asciiTheme="majorHAnsi" w:hAnsiTheme="majorHAnsi"/>
          <w:sz w:val="24"/>
          <w:szCs w:val="24"/>
        </w:rPr>
        <w:t xml:space="preserve"> nedal, ale namiesto </w:t>
      </w:r>
      <w:r w:rsidRPr="00FE0A0D">
        <w:rPr>
          <w:rFonts w:asciiTheme="majorHAnsi" w:hAnsiTheme="majorHAnsi"/>
          <w:sz w:val="24"/>
          <w:szCs w:val="24"/>
        </w:rPr>
        <w:t>toho si v meste vybud</w:t>
      </w:r>
      <w:r>
        <w:rPr>
          <w:rFonts w:asciiTheme="majorHAnsi" w:hAnsiTheme="majorHAnsi"/>
          <w:sz w:val="24"/>
          <w:szCs w:val="24"/>
        </w:rPr>
        <w:t>oval</w:t>
      </w:r>
      <w:r w:rsidRPr="00FE0A0D">
        <w:rPr>
          <w:rFonts w:asciiTheme="majorHAnsi" w:hAnsiTheme="majorHAnsi"/>
          <w:sz w:val="24"/>
          <w:szCs w:val="24"/>
        </w:rPr>
        <w:t xml:space="preserve"> kaštieľ, tzv. </w:t>
      </w:r>
      <w:proofErr w:type="spellStart"/>
      <w:r w:rsidRPr="00FE0A0D">
        <w:rPr>
          <w:rFonts w:asciiTheme="majorHAnsi" w:hAnsiTheme="majorHAnsi"/>
          <w:sz w:val="24"/>
          <w:szCs w:val="24"/>
        </w:rPr>
        <w:t>Koháryho</w:t>
      </w:r>
      <w:proofErr w:type="spellEnd"/>
      <w:r w:rsidRPr="00FE0A0D">
        <w:rPr>
          <w:rFonts w:asciiTheme="majorHAnsi" w:hAnsiTheme="majorHAnsi"/>
          <w:sz w:val="24"/>
          <w:szCs w:val="24"/>
        </w:rPr>
        <w:t xml:space="preserve"> kúriu. Táto baroková stavba z prvej polovice 18. storočia bola vystavaná na starších základoch kúrie </w:t>
      </w:r>
      <w:proofErr w:type="spellStart"/>
      <w:r w:rsidRPr="00FE0A0D">
        <w:rPr>
          <w:rFonts w:asciiTheme="majorHAnsi" w:hAnsiTheme="majorHAnsi"/>
          <w:sz w:val="24"/>
          <w:szCs w:val="24"/>
        </w:rPr>
        <w:t>Báthoryovcov</w:t>
      </w:r>
      <w:proofErr w:type="spellEnd"/>
      <w:r w:rsidRPr="00FE0A0D">
        <w:rPr>
          <w:rFonts w:asciiTheme="majorHAnsi" w:hAnsiTheme="majorHAnsi"/>
          <w:sz w:val="24"/>
          <w:szCs w:val="24"/>
        </w:rPr>
        <w:t xml:space="preserve"> zo 17. storočia. </w:t>
      </w:r>
      <w:r w:rsidRPr="00A649F1">
        <w:rPr>
          <w:rFonts w:asciiTheme="majorHAnsi" w:hAnsiTheme="majorHAnsi"/>
          <w:sz w:val="24"/>
          <w:szCs w:val="24"/>
        </w:rPr>
        <w:t xml:space="preserve">Po vymretí rodu </w:t>
      </w:r>
      <w:proofErr w:type="spellStart"/>
      <w:r w:rsidRPr="00A649F1">
        <w:rPr>
          <w:rFonts w:asciiTheme="majorHAnsi" w:hAnsiTheme="majorHAnsi"/>
          <w:sz w:val="24"/>
          <w:szCs w:val="24"/>
        </w:rPr>
        <w:t>Koháryovcov</w:t>
      </w:r>
      <w:proofErr w:type="spellEnd"/>
      <w:r w:rsidRPr="00A649F1">
        <w:rPr>
          <w:rFonts w:asciiTheme="majorHAnsi" w:hAnsiTheme="majorHAnsi"/>
          <w:sz w:val="24"/>
          <w:szCs w:val="24"/>
        </w:rPr>
        <w:t xml:space="preserve"> prešlo fiľakovské panstvo</w:t>
      </w:r>
      <w:r>
        <w:rPr>
          <w:rFonts w:asciiTheme="majorHAnsi" w:hAnsiTheme="majorHAnsi"/>
          <w:sz w:val="24"/>
          <w:szCs w:val="24"/>
        </w:rPr>
        <w:t xml:space="preserve"> </w:t>
      </w:r>
      <w:r w:rsidRPr="00A649F1">
        <w:rPr>
          <w:rFonts w:asciiTheme="majorHAnsi" w:hAnsiTheme="majorHAnsi"/>
          <w:sz w:val="24"/>
          <w:szCs w:val="24"/>
        </w:rPr>
        <w:t xml:space="preserve">do vlastníctva zámožnej šľachtickej rodiny </w:t>
      </w:r>
      <w:proofErr w:type="spellStart"/>
      <w:r w:rsidRPr="00A649F1">
        <w:rPr>
          <w:rFonts w:asciiTheme="majorHAnsi" w:hAnsiTheme="majorHAnsi"/>
          <w:sz w:val="24"/>
          <w:szCs w:val="24"/>
        </w:rPr>
        <w:t>Coburgovcov</w:t>
      </w:r>
      <w:proofErr w:type="spellEnd"/>
      <w:r w:rsidRPr="00A649F1">
        <w:rPr>
          <w:rFonts w:asciiTheme="majorHAnsi" w:hAnsiTheme="majorHAnsi"/>
          <w:sz w:val="24"/>
          <w:szCs w:val="24"/>
        </w:rPr>
        <w:t>. Po nich sa budova stala majetkom miestnych gazdovských rodín, neskôr však</w:t>
      </w:r>
      <w:r>
        <w:rPr>
          <w:rFonts w:asciiTheme="majorHAnsi" w:hAnsiTheme="majorHAnsi"/>
          <w:sz w:val="24"/>
          <w:szCs w:val="24"/>
        </w:rPr>
        <w:t xml:space="preserve"> </w:t>
      </w:r>
      <w:r w:rsidRPr="00A649F1">
        <w:rPr>
          <w:rFonts w:asciiTheme="majorHAnsi" w:hAnsiTheme="majorHAnsi"/>
          <w:sz w:val="24"/>
          <w:szCs w:val="24"/>
        </w:rPr>
        <w:t xml:space="preserve">zostala po dlhú dobu opustená v </w:t>
      </w:r>
      <w:proofErr w:type="spellStart"/>
      <w:r w:rsidRPr="00A649F1">
        <w:rPr>
          <w:rFonts w:asciiTheme="majorHAnsi" w:hAnsiTheme="majorHAnsi"/>
          <w:sz w:val="24"/>
          <w:szCs w:val="24"/>
        </w:rPr>
        <w:t>schátralom</w:t>
      </w:r>
      <w:proofErr w:type="spellEnd"/>
      <w:r w:rsidRPr="00A649F1">
        <w:rPr>
          <w:rFonts w:asciiTheme="majorHAnsi" w:hAnsiTheme="majorHAnsi"/>
          <w:sz w:val="24"/>
          <w:szCs w:val="24"/>
        </w:rPr>
        <w:t xml:space="preserve"> stave. Od roku 2004 tu sídli 47. skautský zbor Štefana </w:t>
      </w:r>
      <w:proofErr w:type="spellStart"/>
      <w:r w:rsidRPr="00A649F1">
        <w:rPr>
          <w:rFonts w:asciiTheme="majorHAnsi" w:hAnsiTheme="majorHAnsi"/>
          <w:sz w:val="24"/>
          <w:szCs w:val="24"/>
        </w:rPr>
        <w:t>Koháryho</w:t>
      </w:r>
      <w:proofErr w:type="spellEnd"/>
      <w:r w:rsidRPr="00A649F1">
        <w:rPr>
          <w:rFonts w:asciiTheme="majorHAnsi" w:hAnsiTheme="majorHAnsi"/>
          <w:sz w:val="24"/>
          <w:szCs w:val="24"/>
        </w:rPr>
        <w:t>, ktorý budovu dostal darom</w:t>
      </w:r>
      <w:r>
        <w:rPr>
          <w:rFonts w:asciiTheme="majorHAnsi" w:hAnsiTheme="majorHAnsi"/>
          <w:sz w:val="24"/>
          <w:szCs w:val="24"/>
        </w:rPr>
        <w:t xml:space="preserve"> </w:t>
      </w:r>
      <w:r w:rsidRPr="00A649F1">
        <w:rPr>
          <w:rFonts w:asciiTheme="majorHAnsi" w:hAnsiTheme="majorHAnsi"/>
          <w:sz w:val="24"/>
          <w:szCs w:val="24"/>
        </w:rPr>
        <w:t xml:space="preserve">od potomkov rodiny </w:t>
      </w:r>
      <w:proofErr w:type="spellStart"/>
      <w:r w:rsidRPr="00A649F1">
        <w:rPr>
          <w:rFonts w:asciiTheme="majorHAnsi" w:hAnsiTheme="majorHAnsi"/>
          <w:sz w:val="24"/>
          <w:szCs w:val="24"/>
        </w:rPr>
        <w:t>Görőcsovcov</w:t>
      </w:r>
      <w:proofErr w:type="spellEnd"/>
      <w:r w:rsidRPr="00A649F1">
        <w:rPr>
          <w:rFonts w:asciiTheme="majorHAnsi" w:hAnsiTheme="majorHAnsi"/>
          <w:sz w:val="24"/>
          <w:szCs w:val="24"/>
        </w:rPr>
        <w:t>, jej posledných majiteľov. Členovia zboru opravili podlamujúcu sa strechu a začali s</w:t>
      </w:r>
      <w:r>
        <w:rPr>
          <w:rFonts w:asciiTheme="majorHAnsi" w:hAnsiTheme="majorHAnsi"/>
          <w:sz w:val="24"/>
          <w:szCs w:val="24"/>
        </w:rPr>
        <w:t> </w:t>
      </w:r>
      <w:r w:rsidRPr="00A649F1">
        <w:rPr>
          <w:rFonts w:asciiTheme="majorHAnsi" w:hAnsiTheme="majorHAnsi"/>
          <w:sz w:val="24"/>
          <w:szCs w:val="24"/>
        </w:rPr>
        <w:t>rekonštrukciou</w:t>
      </w:r>
      <w:r>
        <w:rPr>
          <w:rFonts w:asciiTheme="majorHAnsi" w:hAnsiTheme="majorHAnsi"/>
          <w:sz w:val="24"/>
          <w:szCs w:val="24"/>
        </w:rPr>
        <w:t xml:space="preserve"> </w:t>
      </w:r>
      <w:r w:rsidRPr="00A649F1">
        <w:rPr>
          <w:rFonts w:asciiTheme="majorHAnsi" w:hAnsiTheme="majorHAnsi"/>
          <w:sz w:val="24"/>
          <w:szCs w:val="24"/>
        </w:rPr>
        <w:t>interiéru. Náročnou a vytrvalou prácou sa podarilo obnoviť štyri miestnosti. Kúria je verejnosti</w:t>
      </w:r>
      <w:r>
        <w:rPr>
          <w:rFonts w:asciiTheme="majorHAnsi" w:hAnsiTheme="majorHAnsi"/>
          <w:sz w:val="24"/>
          <w:szCs w:val="24"/>
        </w:rPr>
        <w:t xml:space="preserve"> </w:t>
      </w:r>
      <w:r w:rsidRPr="00A649F1">
        <w:rPr>
          <w:rFonts w:asciiTheme="majorHAnsi" w:hAnsiTheme="majorHAnsi"/>
          <w:sz w:val="24"/>
          <w:szCs w:val="24"/>
        </w:rPr>
        <w:t>prístupná len počas vybraných podujatí.</w:t>
      </w:r>
    </w:p>
    <w:p w14:paraId="389F78B6" w14:textId="77777777" w:rsidR="006008B1" w:rsidRPr="00FE0A0D" w:rsidRDefault="006008B1" w:rsidP="006008B1">
      <w:pPr>
        <w:spacing w:before="120"/>
        <w:jc w:val="both"/>
        <w:rPr>
          <w:rFonts w:asciiTheme="majorHAnsi" w:hAnsiTheme="majorHAnsi"/>
          <w:b/>
          <w:sz w:val="24"/>
          <w:szCs w:val="24"/>
        </w:rPr>
      </w:pPr>
      <w:r>
        <w:rPr>
          <w:rFonts w:asciiTheme="majorHAnsi" w:hAnsiTheme="majorHAnsi"/>
          <w:b/>
          <w:sz w:val="24"/>
          <w:szCs w:val="24"/>
        </w:rPr>
        <w:t xml:space="preserve">Radnica </w:t>
      </w:r>
    </w:p>
    <w:p w14:paraId="58E6A2AD" w14:textId="77777777"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 xml:space="preserve">Medzi zaujímavé budovy vo Fiľakove patrí aj súčasná budova mestského úradu. Dokončená bola 29. júna 1912, staviteľom bol </w:t>
      </w:r>
      <w:proofErr w:type="spellStart"/>
      <w:r w:rsidRPr="00FE0A0D">
        <w:rPr>
          <w:rFonts w:asciiTheme="majorHAnsi" w:hAnsiTheme="majorHAnsi"/>
          <w:sz w:val="24"/>
          <w:szCs w:val="24"/>
        </w:rPr>
        <w:t>Pál</w:t>
      </w:r>
      <w:proofErr w:type="spellEnd"/>
      <w:r w:rsidRPr="00FE0A0D">
        <w:rPr>
          <w:rFonts w:asciiTheme="majorHAnsi" w:hAnsiTheme="majorHAnsi"/>
          <w:sz w:val="24"/>
          <w:szCs w:val="24"/>
        </w:rPr>
        <w:t xml:space="preserve"> Schmidt. Pôvodne v nej sídlil aj zbor požiarnikov. Z vežičky na vrchole bolo vidieť celé mesto a slúžila hasičom ako pozorovateľňa. </w:t>
      </w:r>
      <w:r>
        <w:rPr>
          <w:rFonts w:asciiTheme="majorHAnsi" w:hAnsiTheme="majorHAnsi"/>
          <w:sz w:val="24"/>
          <w:szCs w:val="24"/>
        </w:rPr>
        <w:t>V uplynulých rokoch prebehla rekonštrukcia interiéru, dôsledkom čoho sa reorganizovali niektoré oddelenia úradu a skvalitnili sa služby pre občanov.</w:t>
      </w:r>
    </w:p>
    <w:p w14:paraId="22FBA868" w14:textId="77777777" w:rsidR="006008B1" w:rsidRPr="00FE0A0D" w:rsidRDefault="006008B1" w:rsidP="006008B1">
      <w:pPr>
        <w:spacing w:before="120"/>
        <w:jc w:val="both"/>
        <w:rPr>
          <w:rFonts w:asciiTheme="majorHAnsi" w:hAnsiTheme="majorHAnsi"/>
          <w:b/>
          <w:sz w:val="24"/>
          <w:szCs w:val="24"/>
        </w:rPr>
      </w:pPr>
      <w:r>
        <w:rPr>
          <w:rFonts w:asciiTheme="majorHAnsi" w:hAnsiTheme="majorHAnsi"/>
          <w:b/>
          <w:sz w:val="24"/>
          <w:szCs w:val="24"/>
        </w:rPr>
        <w:t xml:space="preserve">Budova </w:t>
      </w:r>
      <w:proofErr w:type="spellStart"/>
      <w:r w:rsidRPr="00FE0A0D">
        <w:rPr>
          <w:rFonts w:asciiTheme="majorHAnsi" w:hAnsiTheme="majorHAnsi"/>
          <w:b/>
          <w:sz w:val="24"/>
          <w:szCs w:val="24"/>
        </w:rPr>
        <w:t>Vigadó</w:t>
      </w:r>
      <w:proofErr w:type="spellEnd"/>
    </w:p>
    <w:p w14:paraId="2B78644A" w14:textId="77777777"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 xml:space="preserve">Aj v súčasnosti je dôležitým miestom spoločenského života mesta tzv. </w:t>
      </w:r>
      <w:proofErr w:type="spellStart"/>
      <w:r w:rsidRPr="00FE0A0D">
        <w:rPr>
          <w:rFonts w:asciiTheme="majorHAnsi" w:hAnsiTheme="majorHAnsi"/>
          <w:sz w:val="24"/>
          <w:szCs w:val="24"/>
        </w:rPr>
        <w:t>Vigadó</w:t>
      </w:r>
      <w:proofErr w:type="spellEnd"/>
      <w:r w:rsidRPr="00FE0A0D">
        <w:rPr>
          <w:rFonts w:asciiTheme="majorHAnsi" w:hAnsiTheme="majorHAnsi"/>
          <w:sz w:val="24"/>
          <w:szCs w:val="24"/>
        </w:rPr>
        <w:t xml:space="preserve">. Budova pochádza z konca 19. storočia, má eklektickú fasádu. </w:t>
      </w:r>
      <w:r>
        <w:rPr>
          <w:rFonts w:asciiTheme="majorHAnsi" w:hAnsiTheme="majorHAnsi"/>
          <w:sz w:val="24"/>
          <w:szCs w:val="24"/>
        </w:rPr>
        <w:t>V minulosti v nej f</w:t>
      </w:r>
      <w:r w:rsidRPr="00FE0A0D">
        <w:rPr>
          <w:rFonts w:asciiTheme="majorHAnsi" w:hAnsiTheme="majorHAnsi"/>
          <w:sz w:val="24"/>
          <w:szCs w:val="24"/>
        </w:rPr>
        <w:t>ungovalo kasíno, hostinec</w:t>
      </w:r>
      <w:r>
        <w:rPr>
          <w:rFonts w:asciiTheme="majorHAnsi" w:hAnsiTheme="majorHAnsi"/>
          <w:sz w:val="24"/>
          <w:szCs w:val="24"/>
        </w:rPr>
        <w:t xml:space="preserve"> či </w:t>
      </w:r>
      <w:r w:rsidRPr="00FE0A0D">
        <w:rPr>
          <w:rFonts w:asciiTheme="majorHAnsi" w:hAnsiTheme="majorHAnsi"/>
          <w:sz w:val="24"/>
          <w:szCs w:val="24"/>
        </w:rPr>
        <w:t>škola</w:t>
      </w:r>
      <w:r>
        <w:rPr>
          <w:rFonts w:asciiTheme="majorHAnsi" w:hAnsiTheme="majorHAnsi"/>
          <w:sz w:val="24"/>
          <w:szCs w:val="24"/>
        </w:rPr>
        <w:t xml:space="preserve">, bola </w:t>
      </w:r>
      <w:r w:rsidRPr="00FE0A0D">
        <w:rPr>
          <w:rFonts w:asciiTheme="majorHAnsi" w:hAnsiTheme="majorHAnsi"/>
          <w:sz w:val="24"/>
          <w:szCs w:val="24"/>
        </w:rPr>
        <w:t>miesto</w:t>
      </w:r>
      <w:r>
        <w:rPr>
          <w:rFonts w:asciiTheme="majorHAnsi" w:hAnsiTheme="majorHAnsi"/>
          <w:sz w:val="24"/>
          <w:szCs w:val="24"/>
        </w:rPr>
        <w:t>m</w:t>
      </w:r>
      <w:r w:rsidRPr="00FE0A0D">
        <w:rPr>
          <w:rFonts w:asciiTheme="majorHAnsi" w:hAnsiTheme="majorHAnsi"/>
          <w:sz w:val="24"/>
          <w:szCs w:val="24"/>
        </w:rPr>
        <w:t xml:space="preserve"> stretávania sa spolkov a</w:t>
      </w:r>
      <w:r>
        <w:rPr>
          <w:rFonts w:asciiTheme="majorHAnsi" w:hAnsiTheme="majorHAnsi"/>
          <w:sz w:val="24"/>
          <w:szCs w:val="24"/>
        </w:rPr>
        <w:t> </w:t>
      </w:r>
      <w:r w:rsidRPr="00FE0A0D">
        <w:rPr>
          <w:rFonts w:asciiTheme="majorHAnsi" w:hAnsiTheme="majorHAnsi"/>
          <w:sz w:val="24"/>
          <w:szCs w:val="24"/>
        </w:rPr>
        <w:t>remeselníkov</w:t>
      </w:r>
      <w:r>
        <w:rPr>
          <w:rFonts w:asciiTheme="majorHAnsi" w:hAnsiTheme="majorHAnsi"/>
          <w:sz w:val="24"/>
          <w:szCs w:val="24"/>
        </w:rPr>
        <w:t xml:space="preserve">, </w:t>
      </w:r>
      <w:r w:rsidRPr="00FE0A0D">
        <w:rPr>
          <w:rFonts w:asciiTheme="majorHAnsi" w:hAnsiTheme="majorHAnsi"/>
          <w:sz w:val="24"/>
          <w:szCs w:val="24"/>
        </w:rPr>
        <w:t>a</w:t>
      </w:r>
      <w:r>
        <w:rPr>
          <w:rFonts w:asciiTheme="majorHAnsi" w:hAnsiTheme="majorHAnsi"/>
          <w:sz w:val="24"/>
          <w:szCs w:val="24"/>
        </w:rPr>
        <w:t xml:space="preserve"> neskôr tu sídlilo </w:t>
      </w:r>
      <w:r w:rsidRPr="00FE0A0D">
        <w:rPr>
          <w:rFonts w:asciiTheme="majorHAnsi" w:hAnsiTheme="majorHAnsi"/>
          <w:sz w:val="24"/>
          <w:szCs w:val="24"/>
        </w:rPr>
        <w:t>Novohradské múzeum</w:t>
      </w:r>
      <w:r>
        <w:rPr>
          <w:rFonts w:asciiTheme="majorHAnsi" w:hAnsiTheme="majorHAnsi"/>
          <w:sz w:val="24"/>
          <w:szCs w:val="24"/>
        </w:rPr>
        <w:t xml:space="preserve">, knižnica a </w:t>
      </w:r>
      <w:r w:rsidRPr="00FE0A0D">
        <w:rPr>
          <w:rFonts w:asciiTheme="majorHAnsi" w:hAnsiTheme="majorHAnsi"/>
          <w:sz w:val="24"/>
          <w:szCs w:val="24"/>
        </w:rPr>
        <w:t>Mestské kultúrne stredisko</w:t>
      </w:r>
      <w:r>
        <w:rPr>
          <w:rFonts w:asciiTheme="majorHAnsi" w:hAnsiTheme="majorHAnsi"/>
          <w:sz w:val="24"/>
          <w:szCs w:val="24"/>
        </w:rPr>
        <w:t xml:space="preserve">. </w:t>
      </w:r>
      <w:r w:rsidRPr="00FE0A0D">
        <w:rPr>
          <w:rFonts w:asciiTheme="majorHAnsi" w:hAnsiTheme="majorHAnsi"/>
          <w:sz w:val="24"/>
          <w:szCs w:val="24"/>
        </w:rPr>
        <w:t xml:space="preserve">V súčasnosti je tu umiestnená Mestská knižnica a Mestské vlastivedné múzeum. </w:t>
      </w:r>
    </w:p>
    <w:p w14:paraId="44AC41CD" w14:textId="77777777" w:rsidR="006008B1" w:rsidRPr="00FE0A0D" w:rsidRDefault="006008B1" w:rsidP="006008B1">
      <w:pPr>
        <w:spacing w:before="120"/>
        <w:jc w:val="both"/>
        <w:rPr>
          <w:rFonts w:asciiTheme="majorHAnsi" w:hAnsiTheme="majorHAnsi"/>
          <w:b/>
          <w:sz w:val="24"/>
          <w:szCs w:val="24"/>
        </w:rPr>
      </w:pPr>
      <w:r w:rsidRPr="00FE0A0D">
        <w:rPr>
          <w:rFonts w:asciiTheme="majorHAnsi" w:hAnsiTheme="majorHAnsi"/>
          <w:b/>
          <w:sz w:val="24"/>
          <w:szCs w:val="24"/>
        </w:rPr>
        <w:t>Mestský park</w:t>
      </w:r>
    </w:p>
    <w:p w14:paraId="1F6523ED" w14:textId="77777777"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 xml:space="preserve">Vznikol z pôvodných tureckých záhrad. Založený bol v druhej polovici 19. storočia pri kaštieli </w:t>
      </w:r>
      <w:proofErr w:type="spellStart"/>
      <w:r w:rsidRPr="00FE0A0D">
        <w:rPr>
          <w:rFonts w:asciiTheme="majorHAnsi" w:hAnsiTheme="majorHAnsi"/>
          <w:sz w:val="24"/>
          <w:szCs w:val="24"/>
        </w:rPr>
        <w:t>Berchtoldovcov</w:t>
      </w:r>
      <w:proofErr w:type="spellEnd"/>
      <w:r w:rsidRPr="00FE0A0D">
        <w:rPr>
          <w:rFonts w:asciiTheme="majorHAnsi" w:hAnsiTheme="majorHAnsi"/>
          <w:sz w:val="24"/>
          <w:szCs w:val="24"/>
        </w:rPr>
        <w:t xml:space="preserve">. Popri domácich drevinách a rastlinách sú tu vysadené cudzokrajné dreviny. Súčasťou parku je </w:t>
      </w:r>
      <w:proofErr w:type="spellStart"/>
      <w:r>
        <w:rPr>
          <w:rFonts w:asciiTheme="majorHAnsi" w:hAnsiTheme="majorHAnsi"/>
          <w:sz w:val="24"/>
          <w:szCs w:val="24"/>
        </w:rPr>
        <w:t>minizoo</w:t>
      </w:r>
      <w:proofErr w:type="spellEnd"/>
      <w:r>
        <w:rPr>
          <w:rFonts w:asciiTheme="majorHAnsi" w:hAnsiTheme="majorHAnsi"/>
          <w:sz w:val="24"/>
          <w:szCs w:val="24"/>
        </w:rPr>
        <w:t xml:space="preserve">, náučný chodník, </w:t>
      </w:r>
      <w:proofErr w:type="spellStart"/>
      <w:r>
        <w:rPr>
          <w:rFonts w:asciiTheme="majorHAnsi" w:hAnsiTheme="majorHAnsi"/>
          <w:sz w:val="24"/>
          <w:szCs w:val="24"/>
        </w:rPr>
        <w:t>cyklochodník</w:t>
      </w:r>
      <w:proofErr w:type="spellEnd"/>
      <w:r>
        <w:rPr>
          <w:rFonts w:asciiTheme="majorHAnsi" w:hAnsiTheme="majorHAnsi"/>
          <w:sz w:val="24"/>
          <w:szCs w:val="24"/>
        </w:rPr>
        <w:t xml:space="preserve">, detské ihriská, </w:t>
      </w:r>
      <w:r w:rsidRPr="00FE0A0D">
        <w:rPr>
          <w:rFonts w:asciiTheme="majorHAnsi" w:hAnsiTheme="majorHAnsi"/>
          <w:sz w:val="24"/>
          <w:szCs w:val="24"/>
        </w:rPr>
        <w:t>záhradníctvo a</w:t>
      </w:r>
      <w:r>
        <w:rPr>
          <w:rFonts w:asciiTheme="majorHAnsi" w:hAnsiTheme="majorHAnsi"/>
          <w:sz w:val="24"/>
          <w:szCs w:val="24"/>
        </w:rPr>
        <w:t xml:space="preserve"> multifunkčné ihrisko </w:t>
      </w:r>
      <w:r w:rsidRPr="00FE0A0D">
        <w:rPr>
          <w:rFonts w:asciiTheme="majorHAnsi" w:hAnsiTheme="majorHAnsi"/>
          <w:sz w:val="24"/>
          <w:szCs w:val="24"/>
        </w:rPr>
        <w:t xml:space="preserve">za </w:t>
      </w:r>
      <w:r>
        <w:rPr>
          <w:rFonts w:asciiTheme="majorHAnsi" w:hAnsiTheme="majorHAnsi"/>
          <w:sz w:val="24"/>
          <w:szCs w:val="24"/>
        </w:rPr>
        <w:t xml:space="preserve">budovou </w:t>
      </w:r>
      <w:r w:rsidRPr="00FE0A0D">
        <w:rPr>
          <w:rFonts w:asciiTheme="majorHAnsi" w:hAnsiTheme="majorHAnsi"/>
          <w:sz w:val="24"/>
          <w:szCs w:val="24"/>
        </w:rPr>
        <w:t>kaštieľ</w:t>
      </w:r>
      <w:r>
        <w:rPr>
          <w:rFonts w:asciiTheme="majorHAnsi" w:hAnsiTheme="majorHAnsi"/>
          <w:sz w:val="24"/>
          <w:szCs w:val="24"/>
        </w:rPr>
        <w:t>a – súčasného gymnázia</w:t>
      </w:r>
      <w:r w:rsidRPr="00FE0A0D">
        <w:rPr>
          <w:rFonts w:asciiTheme="majorHAnsi" w:hAnsiTheme="majorHAnsi"/>
          <w:sz w:val="24"/>
          <w:szCs w:val="24"/>
        </w:rPr>
        <w:t>.</w:t>
      </w:r>
      <w:r>
        <w:rPr>
          <w:rFonts w:asciiTheme="majorHAnsi" w:hAnsiTheme="majorHAnsi"/>
          <w:sz w:val="24"/>
          <w:szCs w:val="24"/>
        </w:rPr>
        <w:t xml:space="preserve"> </w:t>
      </w:r>
      <w:r w:rsidRPr="00FE0A0D">
        <w:rPr>
          <w:rFonts w:asciiTheme="majorHAnsi" w:hAnsiTheme="majorHAnsi"/>
          <w:sz w:val="24"/>
          <w:szCs w:val="24"/>
        </w:rPr>
        <w:t xml:space="preserve">V okrajovej polohe je situované jazierko. </w:t>
      </w:r>
    </w:p>
    <w:p w14:paraId="061FF565" w14:textId="77777777" w:rsidR="006008B1" w:rsidRPr="00FE0A0D" w:rsidRDefault="006008B1" w:rsidP="006008B1">
      <w:pPr>
        <w:spacing w:before="120"/>
        <w:jc w:val="both"/>
        <w:rPr>
          <w:rFonts w:asciiTheme="majorHAnsi" w:hAnsiTheme="majorHAnsi"/>
          <w:b/>
          <w:sz w:val="24"/>
          <w:szCs w:val="24"/>
        </w:rPr>
      </w:pPr>
      <w:r w:rsidRPr="00FE0A0D">
        <w:rPr>
          <w:rFonts w:asciiTheme="majorHAnsi" w:hAnsiTheme="majorHAnsi"/>
          <w:b/>
          <w:sz w:val="24"/>
          <w:szCs w:val="24"/>
        </w:rPr>
        <w:t>Námestie padlých hrdinov</w:t>
      </w:r>
    </w:p>
    <w:p w14:paraId="1315E34F" w14:textId="77777777"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 xml:space="preserve">Časť námestia nachádzajúca sa pred kaštieľom bola súčasťou parku založeného v druhej polovici 19. storočia. V súčasnosti sa tu nachádza pomník 1. svetovej vojny a pomník padlých </w:t>
      </w:r>
      <w:r w:rsidRPr="00FE0A0D">
        <w:rPr>
          <w:rFonts w:asciiTheme="majorHAnsi" w:hAnsiTheme="majorHAnsi"/>
          <w:sz w:val="24"/>
          <w:szCs w:val="24"/>
        </w:rPr>
        <w:lastRenderedPageBreak/>
        <w:t>hrdinov sovietskej armády z druhej svetovej vojny, ako aj pamätný stĺp fiľakovských honvédov z revolúcie 1848</w:t>
      </w:r>
      <w:r>
        <w:rPr>
          <w:rFonts w:asciiTheme="majorHAnsi" w:hAnsiTheme="majorHAnsi"/>
          <w:sz w:val="24"/>
          <w:szCs w:val="24"/>
        </w:rPr>
        <w:t>-</w:t>
      </w:r>
      <w:r w:rsidRPr="00FE0A0D">
        <w:rPr>
          <w:rFonts w:asciiTheme="majorHAnsi" w:hAnsiTheme="majorHAnsi"/>
          <w:sz w:val="24"/>
          <w:szCs w:val="24"/>
        </w:rPr>
        <w:t>49</w:t>
      </w:r>
      <w:r>
        <w:rPr>
          <w:rFonts w:asciiTheme="majorHAnsi" w:hAnsiTheme="majorHAnsi"/>
          <w:sz w:val="24"/>
          <w:szCs w:val="24"/>
        </w:rPr>
        <w:t xml:space="preserve"> a pamätné tabule</w:t>
      </w:r>
      <w:r w:rsidRPr="00FE0A0D">
        <w:rPr>
          <w:rFonts w:asciiTheme="majorHAnsi" w:hAnsiTheme="majorHAnsi"/>
          <w:sz w:val="24"/>
          <w:szCs w:val="24"/>
        </w:rPr>
        <w:t>.</w:t>
      </w:r>
    </w:p>
    <w:p w14:paraId="49BE0958" w14:textId="77777777" w:rsidR="006008B1" w:rsidRPr="00FE0A0D" w:rsidRDefault="006008B1" w:rsidP="006008B1">
      <w:pPr>
        <w:spacing w:before="120"/>
        <w:jc w:val="both"/>
        <w:rPr>
          <w:rFonts w:asciiTheme="majorHAnsi" w:hAnsiTheme="majorHAnsi"/>
          <w:b/>
          <w:sz w:val="24"/>
          <w:szCs w:val="24"/>
        </w:rPr>
      </w:pPr>
      <w:r w:rsidRPr="00FE0A0D">
        <w:rPr>
          <w:rFonts w:asciiTheme="majorHAnsi" w:hAnsiTheme="majorHAnsi"/>
          <w:b/>
          <w:sz w:val="24"/>
          <w:szCs w:val="24"/>
        </w:rPr>
        <w:t xml:space="preserve">Mauzóleum rodiny </w:t>
      </w:r>
      <w:proofErr w:type="spellStart"/>
      <w:r w:rsidRPr="00FE0A0D">
        <w:rPr>
          <w:rFonts w:asciiTheme="majorHAnsi" w:hAnsiTheme="majorHAnsi"/>
          <w:b/>
          <w:sz w:val="24"/>
          <w:szCs w:val="24"/>
        </w:rPr>
        <w:t>Stephani</w:t>
      </w:r>
      <w:proofErr w:type="spellEnd"/>
    </w:p>
    <w:p w14:paraId="1A793EED" w14:textId="77777777"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 xml:space="preserve">Mauzóleum rodiny </w:t>
      </w:r>
      <w:proofErr w:type="spellStart"/>
      <w:r w:rsidRPr="00FE0A0D">
        <w:rPr>
          <w:rFonts w:asciiTheme="majorHAnsi" w:hAnsiTheme="majorHAnsi"/>
          <w:sz w:val="24"/>
          <w:szCs w:val="24"/>
        </w:rPr>
        <w:t>Stephani</w:t>
      </w:r>
      <w:proofErr w:type="spellEnd"/>
      <w:r w:rsidRPr="00FE0A0D">
        <w:rPr>
          <w:rFonts w:asciiTheme="majorHAnsi" w:hAnsiTheme="majorHAnsi"/>
          <w:sz w:val="24"/>
          <w:szCs w:val="24"/>
        </w:rPr>
        <w:t xml:space="preserve"> sa nachádza na kopci malého cintorína.</w:t>
      </w:r>
    </w:p>
    <w:p w14:paraId="0F011222" w14:textId="77777777" w:rsidR="001362EB" w:rsidRDefault="001362EB" w:rsidP="006008B1">
      <w:pPr>
        <w:spacing w:before="120"/>
        <w:jc w:val="both"/>
        <w:rPr>
          <w:rFonts w:asciiTheme="majorHAnsi" w:hAnsiTheme="majorHAnsi"/>
          <w:b/>
          <w:sz w:val="24"/>
          <w:szCs w:val="24"/>
        </w:rPr>
      </w:pPr>
    </w:p>
    <w:p w14:paraId="386FC84A" w14:textId="45B6C06E" w:rsidR="006008B1" w:rsidRPr="00FE0A0D" w:rsidRDefault="006008B1" w:rsidP="006008B1">
      <w:pPr>
        <w:spacing w:before="120"/>
        <w:jc w:val="both"/>
        <w:rPr>
          <w:rFonts w:asciiTheme="majorHAnsi" w:hAnsiTheme="majorHAnsi"/>
          <w:b/>
          <w:sz w:val="24"/>
          <w:szCs w:val="24"/>
        </w:rPr>
      </w:pPr>
      <w:r w:rsidRPr="00FE0A0D">
        <w:rPr>
          <w:rFonts w:asciiTheme="majorHAnsi" w:hAnsiTheme="majorHAnsi"/>
          <w:b/>
          <w:sz w:val="24"/>
          <w:szCs w:val="24"/>
        </w:rPr>
        <w:t>Socha Svätej Anny</w:t>
      </w:r>
      <w:r>
        <w:rPr>
          <w:rFonts w:asciiTheme="majorHAnsi" w:hAnsiTheme="majorHAnsi"/>
          <w:b/>
          <w:sz w:val="24"/>
          <w:szCs w:val="24"/>
        </w:rPr>
        <w:t xml:space="preserve"> </w:t>
      </w:r>
    </w:p>
    <w:p w14:paraId="33638F95" w14:textId="77777777" w:rsidR="006008B1" w:rsidRPr="00FE0A0D"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Socha bola postavená v roku 1907.</w:t>
      </w:r>
    </w:p>
    <w:p w14:paraId="0D8812A9" w14:textId="77777777" w:rsidR="006008B1" w:rsidRDefault="006008B1" w:rsidP="006008B1">
      <w:pPr>
        <w:spacing w:before="120"/>
        <w:jc w:val="both"/>
        <w:rPr>
          <w:rFonts w:asciiTheme="majorHAnsi" w:hAnsiTheme="majorHAnsi"/>
          <w:b/>
          <w:sz w:val="24"/>
          <w:szCs w:val="24"/>
        </w:rPr>
      </w:pPr>
      <w:r>
        <w:rPr>
          <w:rFonts w:asciiTheme="majorHAnsi" w:hAnsiTheme="majorHAnsi"/>
          <w:b/>
          <w:sz w:val="24"/>
          <w:szCs w:val="24"/>
        </w:rPr>
        <w:t xml:space="preserve">Busta Štefana </w:t>
      </w:r>
      <w:proofErr w:type="spellStart"/>
      <w:r>
        <w:rPr>
          <w:rFonts w:asciiTheme="majorHAnsi" w:hAnsiTheme="majorHAnsi"/>
          <w:b/>
          <w:sz w:val="24"/>
          <w:szCs w:val="24"/>
        </w:rPr>
        <w:t>Koháryho</w:t>
      </w:r>
      <w:proofErr w:type="spellEnd"/>
      <w:r>
        <w:rPr>
          <w:rFonts w:asciiTheme="majorHAnsi" w:hAnsiTheme="majorHAnsi"/>
          <w:b/>
          <w:sz w:val="24"/>
          <w:szCs w:val="24"/>
        </w:rPr>
        <w:t xml:space="preserve"> II.</w:t>
      </w:r>
    </w:p>
    <w:p w14:paraId="38409478" w14:textId="77777777" w:rsidR="006008B1" w:rsidRPr="00976634" w:rsidRDefault="006008B1" w:rsidP="006008B1">
      <w:pPr>
        <w:spacing w:before="120"/>
        <w:jc w:val="both"/>
        <w:rPr>
          <w:rFonts w:asciiTheme="majorHAnsi" w:hAnsiTheme="majorHAnsi"/>
          <w:sz w:val="24"/>
          <w:szCs w:val="24"/>
        </w:rPr>
      </w:pPr>
      <w:r>
        <w:rPr>
          <w:rFonts w:asciiTheme="majorHAnsi" w:hAnsiTheme="majorHAnsi"/>
          <w:b/>
          <w:sz w:val="24"/>
          <w:szCs w:val="24"/>
        </w:rPr>
        <w:tab/>
      </w:r>
      <w:r w:rsidRPr="00976634">
        <w:rPr>
          <w:rFonts w:asciiTheme="majorHAnsi" w:hAnsiTheme="majorHAnsi"/>
          <w:sz w:val="24"/>
          <w:szCs w:val="24"/>
        </w:rPr>
        <w:t>Busta posledného kapitána fiľakovského hradu zdobí námestie pred kostolom od roku 2019.</w:t>
      </w:r>
    </w:p>
    <w:p w14:paraId="208C867A" w14:textId="77777777" w:rsidR="006008B1" w:rsidRPr="00FE0A0D" w:rsidRDefault="006008B1" w:rsidP="006008B1">
      <w:pPr>
        <w:spacing w:before="120"/>
        <w:jc w:val="both"/>
        <w:rPr>
          <w:rFonts w:asciiTheme="majorHAnsi" w:hAnsiTheme="majorHAnsi"/>
          <w:b/>
          <w:sz w:val="24"/>
          <w:szCs w:val="24"/>
        </w:rPr>
      </w:pPr>
      <w:r w:rsidRPr="00FE0A0D">
        <w:rPr>
          <w:rFonts w:asciiTheme="majorHAnsi" w:hAnsiTheme="majorHAnsi"/>
          <w:b/>
          <w:sz w:val="24"/>
          <w:szCs w:val="24"/>
        </w:rPr>
        <w:t>Socha Svätého Urbana</w:t>
      </w:r>
    </w:p>
    <w:p w14:paraId="4A0FC9B7" w14:textId="77777777" w:rsidR="006008B1"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Socha bola postavená v roku 1796. Zrútenú sochu obnovili 25. mája 1920</w:t>
      </w:r>
      <w:r>
        <w:rPr>
          <w:rFonts w:asciiTheme="majorHAnsi" w:hAnsiTheme="majorHAnsi"/>
          <w:sz w:val="24"/>
          <w:szCs w:val="24"/>
        </w:rPr>
        <w:t>, a v</w:t>
      </w:r>
      <w:r w:rsidRPr="00FE0A0D">
        <w:rPr>
          <w:rFonts w:asciiTheme="majorHAnsi" w:hAnsiTheme="majorHAnsi"/>
          <w:sz w:val="24"/>
          <w:szCs w:val="24"/>
        </w:rPr>
        <w:t xml:space="preserve"> roku 1997 </w:t>
      </w:r>
      <w:r>
        <w:rPr>
          <w:rFonts w:asciiTheme="majorHAnsi" w:hAnsiTheme="majorHAnsi"/>
          <w:sz w:val="24"/>
          <w:szCs w:val="24"/>
        </w:rPr>
        <w:t xml:space="preserve">ju opätovne </w:t>
      </w:r>
      <w:r w:rsidRPr="00FE0A0D">
        <w:rPr>
          <w:rFonts w:asciiTheme="majorHAnsi" w:hAnsiTheme="majorHAnsi"/>
          <w:sz w:val="24"/>
          <w:szCs w:val="24"/>
        </w:rPr>
        <w:t>obnovilo mesto Fiľakovo.</w:t>
      </w:r>
    </w:p>
    <w:p w14:paraId="5ABA51B0" w14:textId="77777777" w:rsidR="006008B1" w:rsidRPr="00944BE5" w:rsidRDefault="006008B1" w:rsidP="006008B1">
      <w:pPr>
        <w:spacing w:before="120"/>
        <w:jc w:val="both"/>
        <w:rPr>
          <w:rFonts w:asciiTheme="majorHAnsi" w:hAnsiTheme="majorHAnsi"/>
          <w:b/>
          <w:sz w:val="24"/>
          <w:szCs w:val="24"/>
        </w:rPr>
      </w:pPr>
      <w:r w:rsidRPr="00944BE5">
        <w:rPr>
          <w:rFonts w:asciiTheme="majorHAnsi" w:hAnsiTheme="majorHAnsi"/>
          <w:b/>
          <w:sz w:val="24"/>
          <w:szCs w:val="24"/>
        </w:rPr>
        <w:t xml:space="preserve">Busta Viliama </w:t>
      </w:r>
      <w:proofErr w:type="spellStart"/>
      <w:r w:rsidRPr="00944BE5">
        <w:rPr>
          <w:rFonts w:asciiTheme="majorHAnsi" w:hAnsiTheme="majorHAnsi"/>
          <w:b/>
          <w:sz w:val="24"/>
          <w:szCs w:val="24"/>
        </w:rPr>
        <w:t>Hulitu</w:t>
      </w:r>
      <w:proofErr w:type="spellEnd"/>
    </w:p>
    <w:p w14:paraId="38DCAF78" w14:textId="77777777" w:rsidR="006008B1" w:rsidRDefault="006008B1" w:rsidP="006008B1">
      <w:pPr>
        <w:spacing w:before="120"/>
        <w:ind w:firstLine="708"/>
        <w:jc w:val="both"/>
        <w:rPr>
          <w:rFonts w:asciiTheme="majorHAnsi" w:hAnsiTheme="majorHAnsi"/>
          <w:sz w:val="24"/>
          <w:szCs w:val="24"/>
        </w:rPr>
      </w:pPr>
      <w:r>
        <w:rPr>
          <w:rFonts w:asciiTheme="majorHAnsi" w:hAnsiTheme="majorHAnsi"/>
          <w:sz w:val="24"/>
          <w:szCs w:val="24"/>
        </w:rPr>
        <w:t xml:space="preserve">Busta niekdajšieho riaditeľa fiľakovského </w:t>
      </w:r>
      <w:proofErr w:type="spellStart"/>
      <w:r>
        <w:rPr>
          <w:rFonts w:asciiTheme="majorHAnsi" w:hAnsiTheme="majorHAnsi"/>
          <w:sz w:val="24"/>
          <w:szCs w:val="24"/>
        </w:rPr>
        <w:t>smaltovníckeho</w:t>
      </w:r>
      <w:proofErr w:type="spellEnd"/>
      <w:r>
        <w:rPr>
          <w:rFonts w:asciiTheme="majorHAnsi" w:hAnsiTheme="majorHAnsi"/>
          <w:sz w:val="24"/>
          <w:szCs w:val="24"/>
        </w:rPr>
        <w:t xml:space="preserve"> závodu stojí na Podhradskej ulici.</w:t>
      </w:r>
    </w:p>
    <w:p w14:paraId="054462F8" w14:textId="77777777" w:rsidR="006008B1" w:rsidRDefault="006008B1" w:rsidP="006008B1">
      <w:pPr>
        <w:spacing w:before="120"/>
        <w:jc w:val="both"/>
        <w:rPr>
          <w:rFonts w:asciiTheme="majorHAnsi" w:hAnsiTheme="majorHAnsi"/>
          <w:b/>
          <w:sz w:val="24"/>
          <w:szCs w:val="24"/>
        </w:rPr>
      </w:pPr>
      <w:r>
        <w:rPr>
          <w:rFonts w:asciiTheme="majorHAnsi" w:hAnsiTheme="majorHAnsi"/>
          <w:b/>
          <w:sz w:val="24"/>
          <w:szCs w:val="24"/>
        </w:rPr>
        <w:t xml:space="preserve">Busta Štefana Moyzesa </w:t>
      </w:r>
    </w:p>
    <w:p w14:paraId="2B956570" w14:textId="77777777" w:rsidR="006008B1" w:rsidRPr="00612642" w:rsidRDefault="006008B1" w:rsidP="006008B1">
      <w:pPr>
        <w:spacing w:before="120"/>
        <w:jc w:val="both"/>
        <w:rPr>
          <w:rFonts w:asciiTheme="majorHAnsi" w:hAnsiTheme="majorHAnsi"/>
          <w:sz w:val="24"/>
          <w:szCs w:val="24"/>
        </w:rPr>
      </w:pPr>
      <w:r>
        <w:rPr>
          <w:rFonts w:asciiTheme="majorHAnsi" w:hAnsiTheme="majorHAnsi"/>
          <w:b/>
          <w:sz w:val="24"/>
          <w:szCs w:val="24"/>
        </w:rPr>
        <w:tab/>
      </w:r>
      <w:r w:rsidRPr="00612642">
        <w:rPr>
          <w:rFonts w:asciiTheme="majorHAnsi" w:hAnsiTheme="majorHAnsi"/>
          <w:sz w:val="24"/>
          <w:szCs w:val="24"/>
        </w:rPr>
        <w:t xml:space="preserve">Busta prvého predsedu Matice slovenskej je umiestnená na budove Domu Matice slovenskej. </w:t>
      </w:r>
    </w:p>
    <w:p w14:paraId="1D614D03" w14:textId="77777777" w:rsidR="006008B1" w:rsidRPr="00612642" w:rsidRDefault="006008B1" w:rsidP="006008B1">
      <w:pPr>
        <w:spacing w:before="120"/>
        <w:jc w:val="both"/>
        <w:rPr>
          <w:rFonts w:asciiTheme="majorHAnsi" w:hAnsiTheme="majorHAnsi"/>
          <w:b/>
          <w:sz w:val="24"/>
          <w:szCs w:val="24"/>
        </w:rPr>
      </w:pPr>
      <w:r w:rsidRPr="00612642">
        <w:rPr>
          <w:rFonts w:asciiTheme="majorHAnsi" w:hAnsiTheme="majorHAnsi"/>
          <w:b/>
          <w:sz w:val="24"/>
          <w:szCs w:val="24"/>
        </w:rPr>
        <w:t>Súsošie s názvom „Zmierenie“</w:t>
      </w:r>
    </w:p>
    <w:p w14:paraId="38D41EF8" w14:textId="77777777" w:rsidR="006008B1" w:rsidRDefault="006008B1" w:rsidP="006008B1">
      <w:pPr>
        <w:spacing w:before="120"/>
        <w:jc w:val="both"/>
        <w:rPr>
          <w:rFonts w:asciiTheme="majorHAnsi" w:hAnsiTheme="majorHAnsi"/>
          <w:sz w:val="24"/>
          <w:szCs w:val="24"/>
        </w:rPr>
      </w:pPr>
      <w:r>
        <w:rPr>
          <w:rFonts w:asciiTheme="majorHAnsi" w:hAnsiTheme="majorHAnsi"/>
          <w:sz w:val="24"/>
          <w:szCs w:val="24"/>
        </w:rPr>
        <w:tab/>
        <w:t>Sochárske dielo miestneho umelca sa nachádza na Námestí slobody.</w:t>
      </w:r>
    </w:p>
    <w:p w14:paraId="3CB4D062" w14:textId="77777777" w:rsidR="006008B1" w:rsidRPr="00FE0A0D" w:rsidRDefault="006008B1" w:rsidP="006008B1">
      <w:pPr>
        <w:spacing w:before="120"/>
        <w:jc w:val="both"/>
        <w:rPr>
          <w:rFonts w:asciiTheme="majorHAnsi" w:hAnsiTheme="majorHAnsi"/>
          <w:b/>
          <w:sz w:val="24"/>
          <w:szCs w:val="24"/>
        </w:rPr>
      </w:pPr>
      <w:r w:rsidRPr="00FE0A0D">
        <w:rPr>
          <w:rFonts w:asciiTheme="majorHAnsi" w:hAnsiTheme="majorHAnsi"/>
          <w:b/>
          <w:sz w:val="24"/>
          <w:szCs w:val="24"/>
        </w:rPr>
        <w:t>Židovský cintorín</w:t>
      </w:r>
    </w:p>
    <w:p w14:paraId="7FAB1398" w14:textId="77777777" w:rsidR="006008B1" w:rsidRDefault="006008B1" w:rsidP="006008B1">
      <w:pPr>
        <w:spacing w:before="120"/>
        <w:ind w:firstLine="708"/>
        <w:jc w:val="both"/>
        <w:rPr>
          <w:rFonts w:asciiTheme="majorHAnsi" w:hAnsiTheme="majorHAnsi"/>
          <w:sz w:val="24"/>
          <w:szCs w:val="24"/>
        </w:rPr>
      </w:pPr>
      <w:r w:rsidRPr="00FE0A0D">
        <w:rPr>
          <w:rFonts w:asciiTheme="majorHAnsi" w:hAnsiTheme="majorHAnsi"/>
          <w:sz w:val="24"/>
          <w:szCs w:val="24"/>
        </w:rPr>
        <w:t xml:space="preserve">Fiľakovskí Židia v roku 1820 dostali povolenie na zriadenie židovského cintorína </w:t>
      </w:r>
      <w:r>
        <w:rPr>
          <w:rFonts w:asciiTheme="majorHAnsi" w:hAnsiTheme="majorHAnsi"/>
          <w:sz w:val="24"/>
          <w:szCs w:val="24"/>
        </w:rPr>
        <w:t xml:space="preserve">na </w:t>
      </w:r>
      <w:proofErr w:type="spellStart"/>
      <w:r w:rsidRPr="00FE0A0D">
        <w:rPr>
          <w:rFonts w:asciiTheme="majorHAnsi" w:hAnsiTheme="majorHAnsi"/>
          <w:sz w:val="24"/>
          <w:szCs w:val="24"/>
        </w:rPr>
        <w:t>Šávoľskej</w:t>
      </w:r>
      <w:proofErr w:type="spellEnd"/>
      <w:r w:rsidRPr="00FE0A0D">
        <w:rPr>
          <w:rFonts w:asciiTheme="majorHAnsi" w:hAnsiTheme="majorHAnsi"/>
          <w:sz w:val="24"/>
          <w:szCs w:val="24"/>
        </w:rPr>
        <w:t xml:space="preserve"> ceste.</w:t>
      </w:r>
    </w:p>
    <w:p w14:paraId="611B9FCF" w14:textId="77777777" w:rsidR="006008B1" w:rsidRDefault="006008B1" w:rsidP="006008B1">
      <w:pPr>
        <w:spacing w:before="120"/>
        <w:jc w:val="both"/>
        <w:rPr>
          <w:rFonts w:asciiTheme="majorHAnsi" w:hAnsiTheme="majorHAnsi"/>
          <w:b/>
          <w:sz w:val="24"/>
          <w:szCs w:val="24"/>
        </w:rPr>
      </w:pPr>
      <w:r w:rsidRPr="008B1A5E">
        <w:rPr>
          <w:rFonts w:asciiTheme="majorHAnsi" w:hAnsiTheme="majorHAnsi"/>
          <w:b/>
          <w:sz w:val="24"/>
          <w:szCs w:val="24"/>
        </w:rPr>
        <w:t>Kamene zmiznutých a pamätník stratenej židovskej komunity</w:t>
      </w:r>
    </w:p>
    <w:p w14:paraId="7BCEB01F" w14:textId="77777777" w:rsidR="006008B1" w:rsidRPr="008B1A5E" w:rsidRDefault="006008B1" w:rsidP="006008B1">
      <w:pPr>
        <w:spacing w:before="120"/>
        <w:jc w:val="both"/>
        <w:rPr>
          <w:rFonts w:asciiTheme="majorHAnsi" w:hAnsiTheme="majorHAnsi"/>
          <w:sz w:val="24"/>
          <w:szCs w:val="24"/>
        </w:rPr>
      </w:pPr>
      <w:r>
        <w:rPr>
          <w:rFonts w:asciiTheme="majorHAnsi" w:hAnsiTheme="majorHAnsi"/>
          <w:b/>
          <w:sz w:val="24"/>
          <w:szCs w:val="24"/>
        </w:rPr>
        <w:tab/>
      </w:r>
      <w:r>
        <w:rPr>
          <w:rFonts w:asciiTheme="majorHAnsi" w:hAnsiTheme="majorHAnsi"/>
          <w:sz w:val="24"/>
          <w:szCs w:val="24"/>
        </w:rPr>
        <w:t>Pamiatku miestnej židovskej obce uchovávajú kamene zmiznutých, osadené v chodníkoch v centre mesta, ako aj pamätník na mieste niekdajšej synagógy.</w:t>
      </w:r>
    </w:p>
    <w:p w14:paraId="300B08F7" w14:textId="77777777" w:rsidR="00024655" w:rsidRDefault="00024655" w:rsidP="006008B1">
      <w:pPr>
        <w:keepNext/>
        <w:keepLines/>
        <w:outlineLvl w:val="3"/>
        <w:rPr>
          <w:rFonts w:asciiTheme="majorHAnsi" w:eastAsiaTheme="majorEastAsia" w:hAnsiTheme="majorHAnsi" w:cstheme="majorBidi"/>
          <w:b/>
          <w:bCs/>
          <w:iCs/>
          <w:color w:val="2F5496" w:themeColor="accent1" w:themeShade="BF"/>
          <w:sz w:val="24"/>
          <w:szCs w:val="24"/>
        </w:rPr>
      </w:pPr>
    </w:p>
    <w:p w14:paraId="434792FE" w14:textId="3263AFEB" w:rsidR="006008B1" w:rsidRPr="00A85177" w:rsidRDefault="006008B1" w:rsidP="006008B1">
      <w:pPr>
        <w:keepNext/>
        <w:keepLines/>
        <w:outlineLvl w:val="3"/>
        <w:rPr>
          <w:rFonts w:asciiTheme="majorHAnsi" w:eastAsiaTheme="majorEastAsia" w:hAnsiTheme="majorHAnsi" w:cstheme="majorBidi"/>
          <w:b/>
          <w:bCs/>
          <w:iCs/>
          <w:color w:val="2F5496" w:themeColor="accent1" w:themeShade="BF"/>
          <w:sz w:val="24"/>
          <w:szCs w:val="24"/>
        </w:rPr>
      </w:pPr>
      <w:r w:rsidRPr="00A85177">
        <w:rPr>
          <w:rFonts w:asciiTheme="majorHAnsi" w:eastAsiaTheme="majorEastAsia" w:hAnsiTheme="majorHAnsi" w:cstheme="majorBidi"/>
          <w:b/>
          <w:bCs/>
          <w:iCs/>
          <w:color w:val="2F5496" w:themeColor="accent1" w:themeShade="BF"/>
          <w:sz w:val="24"/>
          <w:szCs w:val="24"/>
        </w:rPr>
        <w:t>Múzeá</w:t>
      </w:r>
    </w:p>
    <w:p w14:paraId="2BDEEC52" w14:textId="77777777" w:rsidR="006008B1" w:rsidRPr="00FE0A0D" w:rsidRDefault="006008B1" w:rsidP="006008B1">
      <w:pPr>
        <w:spacing w:before="120"/>
        <w:jc w:val="both"/>
        <w:rPr>
          <w:rFonts w:asciiTheme="majorHAnsi" w:hAnsiTheme="majorHAnsi"/>
          <w:b/>
          <w:sz w:val="24"/>
          <w:szCs w:val="24"/>
        </w:rPr>
      </w:pPr>
      <w:r w:rsidRPr="00FE0A0D">
        <w:rPr>
          <w:rFonts w:asciiTheme="majorHAnsi" w:hAnsiTheme="majorHAnsi"/>
          <w:b/>
          <w:sz w:val="24"/>
          <w:szCs w:val="24"/>
        </w:rPr>
        <w:t>Hradné múzeum vo Fiľakove</w:t>
      </w:r>
    </w:p>
    <w:p w14:paraId="221CDBA9" w14:textId="77777777" w:rsidR="006008B1" w:rsidRPr="00FE0A0D" w:rsidRDefault="006008B1" w:rsidP="006008B1">
      <w:pPr>
        <w:spacing w:before="120"/>
        <w:jc w:val="both"/>
        <w:rPr>
          <w:rFonts w:asciiTheme="majorHAnsi" w:hAnsiTheme="majorHAnsi"/>
          <w:sz w:val="24"/>
          <w:szCs w:val="24"/>
        </w:rPr>
      </w:pPr>
      <w:r w:rsidRPr="00FE0A0D">
        <w:rPr>
          <w:rFonts w:asciiTheme="majorHAnsi" w:hAnsiTheme="majorHAnsi"/>
          <w:sz w:val="24"/>
          <w:szCs w:val="24"/>
        </w:rPr>
        <w:t>Kontakty:</w:t>
      </w:r>
      <w:r w:rsidRPr="00FE0A0D">
        <w:rPr>
          <w:rFonts w:asciiTheme="majorHAnsi" w:hAnsiTheme="majorHAnsi"/>
          <w:sz w:val="24"/>
          <w:szCs w:val="24"/>
        </w:rPr>
        <w:br/>
        <w:t>Hlavná ul. 14, 986 01 Fiľakovo</w:t>
      </w:r>
    </w:p>
    <w:p w14:paraId="48239C04" w14:textId="77777777" w:rsidR="006008B1" w:rsidRPr="00FE0A0D" w:rsidRDefault="006008B1" w:rsidP="006008B1">
      <w:pPr>
        <w:jc w:val="both"/>
        <w:rPr>
          <w:rFonts w:asciiTheme="majorHAnsi" w:hAnsiTheme="majorHAnsi"/>
          <w:sz w:val="24"/>
          <w:szCs w:val="24"/>
        </w:rPr>
      </w:pPr>
      <w:r w:rsidRPr="00FE0A0D">
        <w:rPr>
          <w:rFonts w:asciiTheme="majorHAnsi" w:hAnsiTheme="majorHAnsi"/>
          <w:sz w:val="24"/>
          <w:szCs w:val="24"/>
        </w:rPr>
        <w:t>tel.: 047/43 82 017, 0918 975 634</w:t>
      </w:r>
    </w:p>
    <w:p w14:paraId="19251315" w14:textId="77777777" w:rsidR="006008B1" w:rsidRPr="00FE0A0D" w:rsidRDefault="006008B1" w:rsidP="006008B1">
      <w:pPr>
        <w:jc w:val="both"/>
        <w:rPr>
          <w:rFonts w:asciiTheme="majorHAnsi" w:hAnsiTheme="majorHAnsi"/>
          <w:sz w:val="24"/>
          <w:szCs w:val="24"/>
        </w:rPr>
      </w:pPr>
      <w:r w:rsidRPr="00FE0A0D">
        <w:rPr>
          <w:rFonts w:asciiTheme="majorHAnsi" w:hAnsiTheme="majorHAnsi"/>
          <w:sz w:val="24"/>
          <w:szCs w:val="24"/>
        </w:rPr>
        <w:lastRenderedPageBreak/>
        <w:t>email: muzeum@</w:t>
      </w:r>
      <w:r>
        <w:rPr>
          <w:rFonts w:asciiTheme="majorHAnsi" w:hAnsiTheme="majorHAnsi"/>
          <w:sz w:val="24"/>
          <w:szCs w:val="24"/>
        </w:rPr>
        <w:t>hrad</w:t>
      </w:r>
      <w:r w:rsidRPr="00FE0A0D">
        <w:rPr>
          <w:rFonts w:asciiTheme="majorHAnsi" w:hAnsiTheme="majorHAnsi"/>
          <w:sz w:val="24"/>
          <w:szCs w:val="24"/>
        </w:rPr>
        <w:t>filakovo.sk</w:t>
      </w:r>
      <w:r w:rsidRPr="00FE0A0D">
        <w:rPr>
          <w:rFonts w:asciiTheme="majorHAnsi" w:hAnsiTheme="majorHAnsi"/>
          <w:sz w:val="24"/>
          <w:szCs w:val="24"/>
        </w:rPr>
        <w:br/>
        <w:t>web: </w:t>
      </w:r>
      <w:hyperlink r:id="rId121" w:tgtFrame="_blank" w:history="1">
        <w:r w:rsidRPr="00FE0A0D">
          <w:rPr>
            <w:rFonts w:asciiTheme="majorHAnsi" w:hAnsiTheme="majorHAnsi"/>
            <w:sz w:val="24"/>
            <w:szCs w:val="24"/>
          </w:rPr>
          <w:t>www.hradfilakovo.sk</w:t>
        </w:r>
      </w:hyperlink>
      <w:r w:rsidRPr="00FE0A0D">
        <w:rPr>
          <w:rFonts w:asciiTheme="majorHAnsi" w:hAnsiTheme="majorHAnsi"/>
          <w:sz w:val="24"/>
          <w:szCs w:val="24"/>
        </w:rPr>
        <w:br/>
        <w:t>Otváracia doba hradu:</w:t>
      </w:r>
    </w:p>
    <w:p w14:paraId="3E59C700" w14:textId="77777777" w:rsidR="006008B1" w:rsidRPr="007F1F48" w:rsidRDefault="006008B1" w:rsidP="006008B1">
      <w:pPr>
        <w:ind w:firstLine="709"/>
        <w:jc w:val="both"/>
        <w:rPr>
          <w:rFonts w:asciiTheme="majorHAnsi" w:hAnsiTheme="majorHAnsi"/>
          <w:sz w:val="24"/>
          <w:szCs w:val="24"/>
        </w:rPr>
      </w:pPr>
      <w:r w:rsidRPr="007F1F48">
        <w:rPr>
          <w:rFonts w:asciiTheme="majorHAnsi" w:hAnsiTheme="majorHAnsi"/>
          <w:sz w:val="24"/>
          <w:szCs w:val="24"/>
        </w:rPr>
        <w:t>od 15. marca do 31. október: Pondelok - Nedeľa 10:00 - 18:00</w:t>
      </w:r>
    </w:p>
    <w:p w14:paraId="15341196" w14:textId="77777777" w:rsidR="006008B1" w:rsidRPr="00FE0A0D" w:rsidRDefault="006008B1" w:rsidP="006008B1">
      <w:pPr>
        <w:ind w:firstLine="709"/>
        <w:jc w:val="both"/>
        <w:rPr>
          <w:rFonts w:asciiTheme="majorHAnsi" w:hAnsiTheme="majorHAnsi"/>
          <w:sz w:val="24"/>
          <w:szCs w:val="24"/>
        </w:rPr>
      </w:pPr>
      <w:r w:rsidRPr="007F1F48">
        <w:rPr>
          <w:rFonts w:asciiTheme="majorHAnsi" w:hAnsiTheme="majorHAnsi"/>
          <w:sz w:val="24"/>
          <w:szCs w:val="24"/>
        </w:rPr>
        <w:t>od 1. novembra do 15. novembra: Pondelok – Nedeľa 8:00 – 16:00</w:t>
      </w:r>
    </w:p>
    <w:p w14:paraId="2A5FC9AC" w14:textId="77777777" w:rsidR="00024655" w:rsidRDefault="00024655" w:rsidP="006008B1">
      <w:pPr>
        <w:spacing w:before="120" w:after="120"/>
        <w:outlineLvl w:val="1"/>
        <w:rPr>
          <w:rFonts w:asciiTheme="majorHAnsi" w:hAnsiTheme="majorHAnsi"/>
        </w:rPr>
      </w:pPr>
    </w:p>
    <w:p w14:paraId="09935F05" w14:textId="3465399B" w:rsidR="006008B1" w:rsidRPr="00FE0A0D" w:rsidRDefault="006008B1" w:rsidP="006008B1">
      <w:pPr>
        <w:spacing w:before="120" w:after="120"/>
        <w:outlineLvl w:val="1"/>
        <w:rPr>
          <w:rFonts w:asciiTheme="majorHAnsi" w:hAnsiTheme="majorHAnsi"/>
          <w:b/>
          <w:sz w:val="24"/>
          <w:szCs w:val="24"/>
        </w:rPr>
      </w:pPr>
      <w:r w:rsidRPr="00FE0A0D">
        <w:rPr>
          <w:rFonts w:asciiTheme="majorHAnsi" w:hAnsiTheme="majorHAnsi"/>
          <w:b/>
          <w:sz w:val="24"/>
          <w:szCs w:val="24"/>
        </w:rPr>
        <w:t>Mestské vlastivedné múzeum</w:t>
      </w:r>
    </w:p>
    <w:p w14:paraId="75B0E6C7" w14:textId="77777777" w:rsidR="006008B1" w:rsidRPr="00FE0A0D" w:rsidRDefault="006008B1" w:rsidP="006008B1">
      <w:pPr>
        <w:spacing w:before="120"/>
        <w:jc w:val="both"/>
        <w:rPr>
          <w:rFonts w:asciiTheme="majorHAnsi" w:hAnsiTheme="majorHAnsi"/>
          <w:sz w:val="24"/>
          <w:szCs w:val="24"/>
        </w:rPr>
      </w:pPr>
      <w:r w:rsidRPr="00FE0A0D">
        <w:rPr>
          <w:rFonts w:asciiTheme="majorHAnsi" w:hAnsiTheme="majorHAnsi"/>
          <w:sz w:val="24"/>
          <w:szCs w:val="24"/>
        </w:rPr>
        <w:t>Kontakty:</w:t>
      </w:r>
      <w:r w:rsidRPr="00FE0A0D">
        <w:rPr>
          <w:rFonts w:asciiTheme="majorHAnsi" w:hAnsiTheme="majorHAnsi"/>
          <w:sz w:val="24"/>
          <w:szCs w:val="24"/>
        </w:rPr>
        <w:br/>
        <w:t>Hlavná ul. 14, 986 01 Fiľakovo</w:t>
      </w:r>
    </w:p>
    <w:p w14:paraId="1E9267B1" w14:textId="77777777" w:rsidR="006008B1" w:rsidRPr="00FE0A0D" w:rsidRDefault="006008B1" w:rsidP="006008B1">
      <w:pPr>
        <w:jc w:val="both"/>
        <w:rPr>
          <w:rFonts w:asciiTheme="majorHAnsi" w:hAnsiTheme="majorHAnsi"/>
          <w:sz w:val="24"/>
          <w:szCs w:val="24"/>
        </w:rPr>
      </w:pPr>
      <w:r w:rsidRPr="007F1F48">
        <w:rPr>
          <w:rFonts w:asciiTheme="majorHAnsi" w:hAnsiTheme="majorHAnsi"/>
          <w:sz w:val="24"/>
          <w:szCs w:val="24"/>
        </w:rPr>
        <w:t>tel.: 047/43 82 619, 0918 975 634</w:t>
      </w:r>
    </w:p>
    <w:p w14:paraId="71A0AD77" w14:textId="77777777" w:rsidR="006008B1" w:rsidRDefault="006008B1" w:rsidP="006008B1">
      <w:pPr>
        <w:jc w:val="both"/>
        <w:rPr>
          <w:rFonts w:asciiTheme="majorHAnsi" w:hAnsiTheme="majorHAnsi"/>
          <w:sz w:val="24"/>
          <w:szCs w:val="24"/>
        </w:rPr>
      </w:pPr>
      <w:r w:rsidRPr="00FE0A0D">
        <w:rPr>
          <w:rFonts w:asciiTheme="majorHAnsi" w:hAnsiTheme="majorHAnsi"/>
          <w:sz w:val="24"/>
          <w:szCs w:val="24"/>
        </w:rPr>
        <w:t>email: </w:t>
      </w:r>
      <w:proofErr w:type="spellStart"/>
      <w:r>
        <w:rPr>
          <w:rFonts w:asciiTheme="majorHAnsi" w:hAnsiTheme="majorHAnsi"/>
          <w:sz w:val="24"/>
          <w:szCs w:val="24"/>
        </w:rPr>
        <w:t>muzeum</w:t>
      </w:r>
      <w:proofErr w:type="spellEnd"/>
      <w:r>
        <w:rPr>
          <w:rFonts w:asciiTheme="majorHAnsi" w:hAnsiTheme="majorHAnsi"/>
          <w:sz w:val="24"/>
          <w:szCs w:val="24"/>
          <w:lang w:val="en-US"/>
        </w:rPr>
        <w:t>@hradfilakovo.sk</w:t>
      </w:r>
      <w:r w:rsidRPr="00FE0A0D">
        <w:rPr>
          <w:rFonts w:asciiTheme="majorHAnsi" w:hAnsiTheme="majorHAnsi"/>
          <w:sz w:val="24"/>
          <w:szCs w:val="24"/>
        </w:rPr>
        <w:br/>
        <w:t>web: </w:t>
      </w:r>
      <w:hyperlink r:id="rId122" w:history="1">
        <w:r w:rsidRPr="009637F0">
          <w:rPr>
            <w:rStyle w:val="Hypertextovprepojenie"/>
            <w:sz w:val="24"/>
            <w:szCs w:val="24"/>
          </w:rPr>
          <w:t>www.hradfilakovo.sk</w:t>
        </w:r>
      </w:hyperlink>
      <w:r w:rsidRPr="00FE0A0D">
        <w:rPr>
          <w:rFonts w:asciiTheme="majorHAnsi" w:hAnsiTheme="majorHAnsi"/>
          <w:sz w:val="24"/>
          <w:szCs w:val="24"/>
        </w:rPr>
        <w:br/>
        <w:t>Otváracia doba múzea:</w:t>
      </w:r>
    </w:p>
    <w:p w14:paraId="3C2BA8F7" w14:textId="77777777" w:rsidR="006008B1" w:rsidRPr="00FE0A0D" w:rsidRDefault="006008B1" w:rsidP="006008B1">
      <w:pPr>
        <w:jc w:val="both"/>
        <w:rPr>
          <w:rFonts w:asciiTheme="majorHAnsi" w:hAnsiTheme="majorHAnsi"/>
          <w:sz w:val="24"/>
          <w:szCs w:val="24"/>
        </w:rPr>
      </w:pPr>
      <w:r w:rsidRPr="007F1F48">
        <w:rPr>
          <w:rFonts w:asciiTheme="majorHAnsi" w:hAnsiTheme="majorHAnsi"/>
          <w:sz w:val="24"/>
          <w:szCs w:val="24"/>
        </w:rPr>
        <w:t xml:space="preserve">utorok – piatok: 8,00 – 12,00 12,30 – 16,00 (12:00 – 12:30 obedňajšia prestávka), pondelok, sobota, nedeľa – zatvorené </w:t>
      </w:r>
    </w:p>
    <w:p w14:paraId="3AA99CDA" w14:textId="77777777" w:rsidR="00024655" w:rsidRDefault="00024655" w:rsidP="006008B1">
      <w:pPr>
        <w:keepNext/>
        <w:keepLines/>
        <w:outlineLvl w:val="3"/>
        <w:rPr>
          <w:rFonts w:asciiTheme="majorHAnsi" w:eastAsiaTheme="majorEastAsia" w:hAnsiTheme="majorHAnsi" w:cstheme="majorBidi"/>
          <w:b/>
          <w:bCs/>
          <w:iCs/>
          <w:color w:val="2F5496" w:themeColor="accent1" w:themeShade="BF"/>
          <w:sz w:val="24"/>
          <w:szCs w:val="24"/>
        </w:rPr>
      </w:pPr>
    </w:p>
    <w:p w14:paraId="71FDD395" w14:textId="5377EC1B" w:rsidR="006008B1" w:rsidRPr="00024655" w:rsidRDefault="006008B1" w:rsidP="006008B1">
      <w:pPr>
        <w:keepNext/>
        <w:keepLines/>
        <w:outlineLvl w:val="3"/>
        <w:rPr>
          <w:rFonts w:asciiTheme="majorHAnsi" w:eastAsiaTheme="majorEastAsia" w:hAnsiTheme="majorHAnsi" w:cstheme="majorBidi"/>
          <w:b/>
          <w:bCs/>
          <w:iCs/>
          <w:color w:val="2F5496" w:themeColor="accent1" w:themeShade="BF"/>
          <w:sz w:val="24"/>
          <w:szCs w:val="24"/>
        </w:rPr>
      </w:pPr>
      <w:r w:rsidRPr="00024655">
        <w:rPr>
          <w:rFonts w:asciiTheme="majorHAnsi" w:eastAsiaTheme="majorEastAsia" w:hAnsiTheme="majorHAnsi" w:cstheme="majorBidi"/>
          <w:b/>
          <w:bCs/>
          <w:iCs/>
          <w:color w:val="2F5496" w:themeColor="accent1" w:themeShade="BF"/>
          <w:sz w:val="24"/>
          <w:szCs w:val="24"/>
        </w:rPr>
        <w:t>Podujatia</w:t>
      </w:r>
    </w:p>
    <w:p w14:paraId="31AB02C0" w14:textId="77777777" w:rsidR="006008B1" w:rsidRDefault="006008B1" w:rsidP="006008B1">
      <w:pPr>
        <w:spacing w:before="120" w:after="120"/>
        <w:ind w:firstLine="709"/>
        <w:jc w:val="both"/>
        <w:rPr>
          <w:rFonts w:asciiTheme="majorHAnsi" w:hAnsiTheme="majorHAnsi"/>
          <w:sz w:val="24"/>
          <w:szCs w:val="24"/>
        </w:rPr>
      </w:pPr>
      <w:r w:rsidRPr="00FE0A0D">
        <w:rPr>
          <w:rFonts w:asciiTheme="majorHAnsi" w:hAnsiTheme="majorHAnsi"/>
          <w:sz w:val="24"/>
          <w:szCs w:val="24"/>
        </w:rPr>
        <w:t xml:space="preserve">Medzi najvýznamnejšie podujatia, ktoré priťahujú mnohých návštevníkov </w:t>
      </w:r>
      <w:r>
        <w:rPr>
          <w:rFonts w:asciiTheme="majorHAnsi" w:hAnsiTheme="majorHAnsi"/>
          <w:sz w:val="24"/>
          <w:szCs w:val="24"/>
        </w:rPr>
        <w:t>z </w:t>
      </w:r>
      <w:r w:rsidRPr="00FE0A0D">
        <w:rPr>
          <w:rFonts w:asciiTheme="majorHAnsi" w:hAnsiTheme="majorHAnsi"/>
          <w:sz w:val="24"/>
          <w:szCs w:val="24"/>
        </w:rPr>
        <w:t>mesta</w:t>
      </w:r>
      <w:r>
        <w:rPr>
          <w:rFonts w:asciiTheme="majorHAnsi" w:hAnsiTheme="majorHAnsi"/>
          <w:sz w:val="24"/>
          <w:szCs w:val="24"/>
        </w:rPr>
        <w:t xml:space="preserve">, jeho okolia, ale aj zo zahraničia, </w:t>
      </w:r>
      <w:r w:rsidRPr="00FE0A0D">
        <w:rPr>
          <w:rFonts w:asciiTheme="majorHAnsi" w:hAnsiTheme="majorHAnsi"/>
          <w:sz w:val="24"/>
          <w:szCs w:val="24"/>
        </w:rPr>
        <w:t>a tým pádom spadajú do ponuky cestovného ruchu, patria:</w:t>
      </w:r>
    </w:p>
    <w:p w14:paraId="089550E7" w14:textId="77777777" w:rsidR="006008B1" w:rsidRPr="00FE0A0D" w:rsidRDefault="006008B1" w:rsidP="006008B1">
      <w:pPr>
        <w:spacing w:before="120" w:after="120"/>
        <w:ind w:firstLine="709"/>
        <w:jc w:val="both"/>
        <w:rPr>
          <w:rFonts w:asciiTheme="majorHAnsi" w:hAnsiTheme="majorHAnsi"/>
          <w:sz w:val="24"/>
          <w:szCs w:val="24"/>
        </w:rPr>
      </w:pPr>
    </w:p>
    <w:p w14:paraId="634D5687" w14:textId="77777777" w:rsidR="006008B1" w:rsidRPr="00FE0A0D" w:rsidRDefault="006008B1" w:rsidP="006008B1">
      <w:pPr>
        <w:spacing w:before="120" w:after="120"/>
        <w:jc w:val="both"/>
        <w:rPr>
          <w:rFonts w:asciiTheme="majorHAnsi" w:hAnsiTheme="majorHAnsi"/>
          <w:b/>
          <w:sz w:val="24"/>
          <w:szCs w:val="24"/>
        </w:rPr>
      </w:pPr>
      <w:proofErr w:type="spellStart"/>
      <w:r w:rsidRPr="00FE0A0D">
        <w:rPr>
          <w:rFonts w:asciiTheme="majorHAnsi" w:hAnsiTheme="majorHAnsi"/>
          <w:b/>
          <w:sz w:val="24"/>
          <w:szCs w:val="24"/>
        </w:rPr>
        <w:t>Palócka</w:t>
      </w:r>
      <w:proofErr w:type="spellEnd"/>
      <w:r w:rsidRPr="00FE0A0D">
        <w:rPr>
          <w:rFonts w:asciiTheme="majorHAnsi" w:hAnsiTheme="majorHAnsi"/>
          <w:b/>
          <w:sz w:val="24"/>
          <w:szCs w:val="24"/>
        </w:rPr>
        <w:t xml:space="preserve"> Veľká noc</w:t>
      </w:r>
      <w:r>
        <w:rPr>
          <w:rFonts w:asciiTheme="majorHAnsi" w:hAnsiTheme="majorHAnsi"/>
          <w:b/>
          <w:sz w:val="24"/>
          <w:szCs w:val="24"/>
        </w:rPr>
        <w:t xml:space="preserve"> na fiľakovskom hrade</w:t>
      </w:r>
    </w:p>
    <w:p w14:paraId="28FD641E" w14:textId="76305BBD" w:rsidR="006008B1" w:rsidRPr="0012250F" w:rsidRDefault="006008B1" w:rsidP="006008B1">
      <w:pPr>
        <w:spacing w:before="120" w:after="120"/>
        <w:jc w:val="both"/>
        <w:rPr>
          <w:rFonts w:asciiTheme="majorHAnsi" w:hAnsiTheme="majorHAnsi"/>
          <w:sz w:val="24"/>
          <w:szCs w:val="24"/>
        </w:rPr>
      </w:pPr>
      <w:r w:rsidRPr="0012250F">
        <w:rPr>
          <w:rFonts w:asciiTheme="majorHAnsi" w:hAnsiTheme="majorHAnsi"/>
          <w:sz w:val="24"/>
          <w:szCs w:val="24"/>
        </w:rPr>
        <w:t>Tradičné podujatie regionálneho charakteru sa uskutočňuje už viac ako desaťročie na veľkonočný pondelok. V rámci remeselných dielní si návštevníci môžu vyskúšať maľovanie kraslíc, p</w:t>
      </w:r>
      <w:r>
        <w:rPr>
          <w:rFonts w:asciiTheme="majorHAnsi" w:hAnsiTheme="majorHAnsi"/>
          <w:sz w:val="24"/>
          <w:szCs w:val="24"/>
        </w:rPr>
        <w:t>l</w:t>
      </w:r>
      <w:r w:rsidRPr="0012250F">
        <w:rPr>
          <w:rFonts w:asciiTheme="majorHAnsi" w:hAnsiTheme="majorHAnsi"/>
          <w:sz w:val="24"/>
          <w:szCs w:val="24"/>
        </w:rPr>
        <w:t>e</w:t>
      </w:r>
      <w:r>
        <w:rPr>
          <w:rFonts w:asciiTheme="majorHAnsi" w:hAnsiTheme="majorHAnsi"/>
          <w:sz w:val="24"/>
          <w:szCs w:val="24"/>
        </w:rPr>
        <w:t>t</w:t>
      </w:r>
      <w:r w:rsidRPr="0012250F">
        <w:rPr>
          <w:rFonts w:asciiTheme="majorHAnsi" w:hAnsiTheme="majorHAnsi"/>
          <w:sz w:val="24"/>
          <w:szCs w:val="24"/>
        </w:rPr>
        <w:t xml:space="preserve">enie korbáčov, ochutnať </w:t>
      </w:r>
      <w:proofErr w:type="spellStart"/>
      <w:r w:rsidRPr="0012250F">
        <w:rPr>
          <w:rFonts w:asciiTheme="majorHAnsi" w:hAnsiTheme="majorHAnsi"/>
          <w:sz w:val="24"/>
          <w:szCs w:val="24"/>
        </w:rPr>
        <w:t>palócke</w:t>
      </w:r>
      <w:proofErr w:type="spellEnd"/>
      <w:r w:rsidRPr="0012250F">
        <w:rPr>
          <w:rFonts w:asciiTheme="majorHAnsi" w:hAnsiTheme="majorHAnsi"/>
          <w:sz w:val="24"/>
          <w:szCs w:val="24"/>
        </w:rPr>
        <w:t xml:space="preserve"> jedlá, spoločne oživiť veľkonočné tradície, a zúčastniť sa oblievačky a súťaže v prednese veľkonočných </w:t>
      </w:r>
      <w:proofErr w:type="spellStart"/>
      <w:r w:rsidRPr="0012250F">
        <w:rPr>
          <w:rFonts w:asciiTheme="majorHAnsi" w:hAnsiTheme="majorHAnsi"/>
          <w:sz w:val="24"/>
          <w:szCs w:val="24"/>
        </w:rPr>
        <w:t>vinšovačiek</w:t>
      </w:r>
      <w:proofErr w:type="spellEnd"/>
      <w:r w:rsidRPr="0012250F">
        <w:rPr>
          <w:rFonts w:asciiTheme="majorHAnsi" w:hAnsiTheme="majorHAnsi"/>
          <w:sz w:val="24"/>
          <w:szCs w:val="24"/>
        </w:rPr>
        <w:t xml:space="preserve">. Na mieste podujatia sa </w:t>
      </w:r>
      <w:r w:rsidR="009552D4" w:rsidRPr="001362EB">
        <w:rPr>
          <w:rFonts w:asciiTheme="majorHAnsi" w:hAnsiTheme="majorHAnsi"/>
          <w:sz w:val="24"/>
          <w:szCs w:val="24"/>
        </w:rPr>
        <w:t>usporadúva</w:t>
      </w:r>
      <w:r w:rsidR="009552D4" w:rsidRPr="009552D4">
        <w:rPr>
          <w:rFonts w:asciiTheme="majorHAnsi" w:hAnsiTheme="majorHAnsi"/>
          <w:color w:val="FF0000"/>
          <w:sz w:val="24"/>
          <w:szCs w:val="24"/>
        </w:rPr>
        <w:t xml:space="preserve"> </w:t>
      </w:r>
      <w:r w:rsidRPr="0012250F">
        <w:rPr>
          <w:rFonts w:asciiTheme="majorHAnsi" w:hAnsiTheme="majorHAnsi"/>
          <w:sz w:val="24"/>
          <w:szCs w:val="24"/>
        </w:rPr>
        <w:t>jarmok, kým na javisku pod holým nebom prebiehajú vystúpenia fo</w:t>
      </w:r>
      <w:r w:rsidR="001362EB">
        <w:rPr>
          <w:rFonts w:asciiTheme="majorHAnsi" w:hAnsiTheme="majorHAnsi"/>
          <w:sz w:val="24"/>
          <w:szCs w:val="24"/>
        </w:rPr>
        <w:t>l</w:t>
      </w:r>
      <w:r w:rsidRPr="0012250F">
        <w:rPr>
          <w:rFonts w:asciiTheme="majorHAnsi" w:hAnsiTheme="majorHAnsi"/>
          <w:sz w:val="24"/>
          <w:szCs w:val="24"/>
        </w:rPr>
        <w:t>klórn</w:t>
      </w:r>
      <w:r>
        <w:rPr>
          <w:rFonts w:asciiTheme="majorHAnsi" w:hAnsiTheme="majorHAnsi"/>
          <w:sz w:val="24"/>
          <w:szCs w:val="24"/>
        </w:rPr>
        <w:t>y</w:t>
      </w:r>
      <w:r w:rsidRPr="0012250F">
        <w:rPr>
          <w:rFonts w:asciiTheme="majorHAnsi" w:hAnsiTheme="majorHAnsi"/>
          <w:sz w:val="24"/>
          <w:szCs w:val="24"/>
        </w:rPr>
        <w:t xml:space="preserve">ch súborov. Záverom podujatia je koncert ľudovej hudby alebo kapely v štýle </w:t>
      </w:r>
      <w:proofErr w:type="spellStart"/>
      <w:r w:rsidRPr="0012250F">
        <w:rPr>
          <w:rFonts w:asciiTheme="majorHAnsi" w:hAnsiTheme="majorHAnsi"/>
          <w:sz w:val="24"/>
          <w:szCs w:val="24"/>
        </w:rPr>
        <w:t>world</w:t>
      </w:r>
      <w:proofErr w:type="spellEnd"/>
      <w:r w:rsidRPr="0012250F">
        <w:rPr>
          <w:rFonts w:asciiTheme="majorHAnsi" w:hAnsiTheme="majorHAnsi"/>
          <w:sz w:val="24"/>
          <w:szCs w:val="24"/>
        </w:rPr>
        <w:t xml:space="preserve"> </w:t>
      </w:r>
      <w:proofErr w:type="spellStart"/>
      <w:r w:rsidRPr="0012250F">
        <w:rPr>
          <w:rFonts w:asciiTheme="majorHAnsi" w:hAnsiTheme="majorHAnsi"/>
          <w:sz w:val="24"/>
          <w:szCs w:val="24"/>
        </w:rPr>
        <w:t>music</w:t>
      </w:r>
      <w:proofErr w:type="spellEnd"/>
      <w:r w:rsidRPr="0012250F">
        <w:rPr>
          <w:rFonts w:asciiTheme="majorHAnsi" w:hAnsiTheme="majorHAnsi"/>
          <w:sz w:val="24"/>
          <w:szCs w:val="24"/>
        </w:rPr>
        <w:t xml:space="preserve">. </w:t>
      </w:r>
      <w:r w:rsidR="00CC7485">
        <w:rPr>
          <w:rFonts w:asciiTheme="majorHAnsi" w:hAnsiTheme="majorHAnsi"/>
          <w:sz w:val="24"/>
          <w:szCs w:val="24"/>
        </w:rPr>
        <w:t>Hlavným organizátorom podujatia je Mestské kultúrne stredisko vo Fiľakove.</w:t>
      </w:r>
    </w:p>
    <w:p w14:paraId="1BF69C08" w14:textId="77777777" w:rsidR="006008B1" w:rsidRDefault="006008B1" w:rsidP="006008B1">
      <w:pPr>
        <w:spacing w:before="120" w:after="120"/>
        <w:jc w:val="both"/>
        <w:rPr>
          <w:rFonts w:asciiTheme="majorHAnsi" w:hAnsiTheme="majorHAnsi"/>
          <w:b/>
          <w:sz w:val="24"/>
          <w:szCs w:val="24"/>
        </w:rPr>
      </w:pPr>
    </w:p>
    <w:p w14:paraId="5ECC9D2C" w14:textId="77777777" w:rsidR="006008B1" w:rsidRPr="00FE0A0D" w:rsidRDefault="006008B1" w:rsidP="006008B1">
      <w:pPr>
        <w:spacing w:before="120" w:after="120"/>
        <w:jc w:val="both"/>
        <w:rPr>
          <w:rFonts w:asciiTheme="majorHAnsi" w:hAnsiTheme="majorHAnsi"/>
          <w:b/>
          <w:sz w:val="24"/>
          <w:szCs w:val="24"/>
        </w:rPr>
      </w:pPr>
      <w:r w:rsidRPr="00FE0A0D">
        <w:rPr>
          <w:rFonts w:asciiTheme="majorHAnsi" w:hAnsiTheme="majorHAnsi"/>
          <w:b/>
          <w:sz w:val="24"/>
          <w:szCs w:val="24"/>
        </w:rPr>
        <w:t>Noc múzeí a galérií</w:t>
      </w:r>
    </w:p>
    <w:p w14:paraId="6AB678A6" w14:textId="77777777" w:rsidR="006008B1" w:rsidRPr="00FE0A0D" w:rsidRDefault="006008B1" w:rsidP="006008B1">
      <w:pPr>
        <w:jc w:val="both"/>
        <w:rPr>
          <w:rFonts w:asciiTheme="majorHAnsi" w:hAnsiTheme="majorHAnsi"/>
          <w:sz w:val="24"/>
          <w:szCs w:val="24"/>
        </w:rPr>
      </w:pPr>
      <w:r w:rsidRPr="00FE0A0D">
        <w:rPr>
          <w:rFonts w:asciiTheme="majorHAnsi" w:hAnsiTheme="majorHAnsi"/>
          <w:sz w:val="24"/>
          <w:szCs w:val="24"/>
        </w:rPr>
        <w:t>Najvýznamnejším podujatím mesiaca máj je „Noc múzeí a galérií“, ktoré sa kon</w:t>
      </w:r>
      <w:r>
        <w:rPr>
          <w:rFonts w:asciiTheme="majorHAnsi" w:hAnsiTheme="majorHAnsi"/>
          <w:sz w:val="24"/>
          <w:szCs w:val="24"/>
        </w:rPr>
        <w:t>á</w:t>
      </w:r>
      <w:r w:rsidRPr="00FE0A0D">
        <w:rPr>
          <w:rFonts w:asciiTheme="majorHAnsi" w:hAnsiTheme="majorHAnsi"/>
          <w:sz w:val="24"/>
          <w:szCs w:val="24"/>
        </w:rPr>
        <w:t xml:space="preserve"> </w:t>
      </w:r>
      <w:r>
        <w:rPr>
          <w:rFonts w:asciiTheme="majorHAnsi" w:hAnsiTheme="majorHAnsi"/>
          <w:sz w:val="24"/>
          <w:szCs w:val="24"/>
        </w:rPr>
        <w:t>pri príležitosti Medzinárodného dňa múzeí,</w:t>
      </w:r>
      <w:r w:rsidRPr="00FE0A0D">
        <w:rPr>
          <w:rFonts w:asciiTheme="majorHAnsi" w:hAnsiTheme="majorHAnsi"/>
          <w:sz w:val="24"/>
          <w:szCs w:val="24"/>
        </w:rPr>
        <w:t xml:space="preserve"> pod záštitou Hradného múzea vo Fiľakove. </w:t>
      </w:r>
      <w:r>
        <w:rPr>
          <w:rFonts w:asciiTheme="majorHAnsi" w:hAnsiTheme="majorHAnsi"/>
          <w:sz w:val="24"/>
          <w:szCs w:val="24"/>
        </w:rPr>
        <w:t>Program prebieha v  osvetlenom hradnom areáli a v Mestskom vlastivednom múzeu, a zahŕňa vernisáž</w:t>
      </w:r>
      <w:r w:rsidRPr="003379DF">
        <w:rPr>
          <w:rFonts w:asciiTheme="majorHAnsi" w:hAnsiTheme="majorHAnsi"/>
          <w:sz w:val="24"/>
          <w:szCs w:val="24"/>
        </w:rPr>
        <w:t>e výstav, odborno-náučné prednášky a bohatý kultúrny program, ktorý trvá</w:t>
      </w:r>
      <w:r w:rsidRPr="00FE0A0D">
        <w:rPr>
          <w:rFonts w:asciiTheme="majorHAnsi" w:hAnsiTheme="majorHAnsi"/>
          <w:sz w:val="24"/>
          <w:szCs w:val="24"/>
        </w:rPr>
        <w:t xml:space="preserve"> až do neskorých večerných hodín.</w:t>
      </w:r>
    </w:p>
    <w:p w14:paraId="6E2AFEE4" w14:textId="77777777" w:rsidR="00CC7485" w:rsidRDefault="00CC7485" w:rsidP="006008B1">
      <w:pPr>
        <w:spacing w:before="120" w:after="120"/>
        <w:jc w:val="both"/>
        <w:rPr>
          <w:rFonts w:asciiTheme="majorHAnsi" w:hAnsiTheme="majorHAnsi"/>
          <w:b/>
          <w:sz w:val="24"/>
          <w:szCs w:val="24"/>
        </w:rPr>
      </w:pPr>
    </w:p>
    <w:p w14:paraId="753F6612" w14:textId="75197F06" w:rsidR="006008B1" w:rsidRPr="00FE0A0D" w:rsidRDefault="006008B1" w:rsidP="006008B1">
      <w:pPr>
        <w:spacing w:before="120" w:after="120"/>
        <w:jc w:val="both"/>
        <w:rPr>
          <w:rFonts w:asciiTheme="majorHAnsi" w:hAnsiTheme="majorHAnsi"/>
          <w:b/>
          <w:sz w:val="24"/>
          <w:szCs w:val="24"/>
        </w:rPr>
      </w:pPr>
      <w:r w:rsidRPr="00FE0A0D">
        <w:rPr>
          <w:rFonts w:asciiTheme="majorHAnsi" w:hAnsiTheme="majorHAnsi"/>
          <w:b/>
          <w:sz w:val="24"/>
          <w:szCs w:val="24"/>
        </w:rPr>
        <w:t>Fiľakovské hradné hry</w:t>
      </w:r>
    </w:p>
    <w:p w14:paraId="3ECD5767" w14:textId="1C600BF6" w:rsidR="00CC7485" w:rsidRPr="003A1DBB" w:rsidRDefault="006008B1" w:rsidP="006008B1">
      <w:pPr>
        <w:jc w:val="both"/>
        <w:rPr>
          <w:rFonts w:asciiTheme="majorHAnsi" w:hAnsiTheme="majorHAnsi"/>
          <w:sz w:val="24"/>
          <w:szCs w:val="24"/>
        </w:rPr>
      </w:pPr>
      <w:r w:rsidRPr="003A1DBB">
        <w:rPr>
          <w:rFonts w:asciiTheme="majorHAnsi" w:hAnsiTheme="majorHAnsi"/>
          <w:sz w:val="24"/>
          <w:szCs w:val="24"/>
        </w:rPr>
        <w:t xml:space="preserve">Poslaním podujatia je priblížiť návštevníkom bojové umenie našich predkov, niekdajšiu slávu rytierskych súbojov a hradných kapitánov. Uskutočňuje sa v areáli fiľakovského hradu. V hlavnom programe vystúpia domáci a zahraniční lukostrelci, historickí šermiari a sokoliari. Jeho súčasťou býva aj dobový rytiersky turnaj. </w:t>
      </w:r>
      <w:r w:rsidR="001362EB">
        <w:rPr>
          <w:rFonts w:asciiTheme="majorHAnsi" w:hAnsiTheme="majorHAnsi"/>
          <w:sz w:val="24"/>
          <w:szCs w:val="24"/>
        </w:rPr>
        <w:t>V</w:t>
      </w:r>
      <w:r w:rsidR="002E2857" w:rsidRPr="002E2857">
        <w:rPr>
          <w:rFonts w:asciiTheme="majorHAnsi" w:hAnsiTheme="majorHAnsi"/>
          <w:color w:val="FF0000"/>
          <w:sz w:val="24"/>
          <w:szCs w:val="24"/>
        </w:rPr>
        <w:t> </w:t>
      </w:r>
      <w:r w:rsidR="002E2857" w:rsidRPr="001362EB">
        <w:rPr>
          <w:rFonts w:asciiTheme="majorHAnsi" w:hAnsiTheme="majorHAnsi"/>
          <w:sz w:val="24"/>
          <w:szCs w:val="24"/>
        </w:rPr>
        <w:t xml:space="preserve">sprievodných programoch </w:t>
      </w:r>
      <w:r w:rsidRPr="003A1DBB">
        <w:rPr>
          <w:rFonts w:asciiTheme="majorHAnsi" w:hAnsiTheme="majorHAnsi"/>
          <w:sz w:val="24"/>
          <w:szCs w:val="24"/>
        </w:rPr>
        <w:t>sa širokému obecenstvu p</w:t>
      </w:r>
      <w:r w:rsidRPr="001362EB">
        <w:rPr>
          <w:rFonts w:asciiTheme="majorHAnsi" w:hAnsiTheme="majorHAnsi"/>
          <w:sz w:val="24"/>
          <w:szCs w:val="24"/>
        </w:rPr>
        <w:t>redsta</w:t>
      </w:r>
      <w:r w:rsidR="002E2857" w:rsidRPr="001362EB">
        <w:rPr>
          <w:rFonts w:asciiTheme="majorHAnsi" w:hAnsiTheme="majorHAnsi"/>
          <w:sz w:val="24"/>
          <w:szCs w:val="24"/>
        </w:rPr>
        <w:t>vujú</w:t>
      </w:r>
      <w:r w:rsidRPr="002E2857">
        <w:rPr>
          <w:rFonts w:asciiTheme="majorHAnsi" w:hAnsiTheme="majorHAnsi"/>
          <w:color w:val="FF0000"/>
          <w:sz w:val="24"/>
          <w:szCs w:val="24"/>
        </w:rPr>
        <w:t xml:space="preserve"> </w:t>
      </w:r>
      <w:r w:rsidRPr="003A1DBB">
        <w:rPr>
          <w:rFonts w:asciiTheme="majorHAnsi" w:hAnsiTheme="majorHAnsi"/>
          <w:sz w:val="24"/>
          <w:szCs w:val="24"/>
        </w:rPr>
        <w:t xml:space="preserve">historické hudobné a tanečné súbory,  ľudoví remeselníci, či žongléri. Tých najmenších očakávajú animačné programy, bábkové predstavenie, </w:t>
      </w:r>
      <w:proofErr w:type="spellStart"/>
      <w:r w:rsidRPr="003A1DBB">
        <w:rPr>
          <w:rFonts w:asciiTheme="majorHAnsi" w:hAnsiTheme="majorHAnsi"/>
          <w:sz w:val="24"/>
          <w:szCs w:val="24"/>
        </w:rPr>
        <w:t>šikovnostné</w:t>
      </w:r>
      <w:proofErr w:type="spellEnd"/>
      <w:r w:rsidRPr="003A1DBB">
        <w:rPr>
          <w:rFonts w:asciiTheme="majorHAnsi" w:hAnsiTheme="majorHAnsi"/>
          <w:sz w:val="24"/>
          <w:szCs w:val="24"/>
        </w:rPr>
        <w:t xml:space="preserve"> hry, tvorivé dielne a rozličné dobroty. Súčasťou podujatia býva aj súťaž v historickej lukostreľbe. </w:t>
      </w:r>
      <w:r w:rsidR="00CC7485">
        <w:rPr>
          <w:rFonts w:asciiTheme="majorHAnsi" w:hAnsiTheme="majorHAnsi"/>
          <w:sz w:val="24"/>
          <w:szCs w:val="24"/>
        </w:rPr>
        <w:t>Organizátorom podujatia je Hradné múzeum vo Fiľakove.</w:t>
      </w:r>
    </w:p>
    <w:p w14:paraId="75DCBC1E" w14:textId="4EEDABB7" w:rsidR="006008B1" w:rsidRDefault="006008B1" w:rsidP="006008B1">
      <w:pPr>
        <w:jc w:val="both"/>
        <w:rPr>
          <w:rFonts w:asciiTheme="majorHAnsi" w:hAnsiTheme="majorHAnsi"/>
          <w:sz w:val="24"/>
          <w:szCs w:val="24"/>
        </w:rPr>
      </w:pPr>
    </w:p>
    <w:p w14:paraId="365BC5F2" w14:textId="77777777" w:rsidR="00CC7485" w:rsidRPr="00CC7485" w:rsidRDefault="00CC7485" w:rsidP="00CC7485">
      <w:pPr>
        <w:spacing w:before="120" w:after="120"/>
        <w:jc w:val="both"/>
        <w:rPr>
          <w:rFonts w:asciiTheme="majorHAnsi" w:hAnsiTheme="majorHAnsi"/>
          <w:b/>
          <w:sz w:val="24"/>
          <w:szCs w:val="24"/>
        </w:rPr>
      </w:pPr>
      <w:proofErr w:type="spellStart"/>
      <w:r w:rsidRPr="00CC7485">
        <w:rPr>
          <w:rFonts w:asciiTheme="majorHAnsi" w:hAnsiTheme="majorHAnsi"/>
          <w:b/>
          <w:sz w:val="24"/>
          <w:szCs w:val="24"/>
        </w:rPr>
        <w:t>UDVart</w:t>
      </w:r>
      <w:proofErr w:type="spellEnd"/>
      <w:r w:rsidRPr="00CC7485">
        <w:rPr>
          <w:rFonts w:asciiTheme="majorHAnsi" w:hAnsiTheme="majorHAnsi"/>
          <w:b/>
          <w:sz w:val="24"/>
          <w:szCs w:val="24"/>
        </w:rPr>
        <w:t xml:space="preserve"> </w:t>
      </w:r>
    </w:p>
    <w:p w14:paraId="79C5A0E3" w14:textId="77777777" w:rsidR="00CC7485" w:rsidRPr="00CC7485" w:rsidRDefault="00CC7485" w:rsidP="00CC7485">
      <w:pPr>
        <w:jc w:val="both"/>
        <w:rPr>
          <w:rFonts w:asciiTheme="majorHAnsi" w:hAnsiTheme="majorHAnsi" w:cs="Times New Roman"/>
          <w:sz w:val="24"/>
          <w:szCs w:val="24"/>
        </w:rPr>
      </w:pPr>
      <w:r w:rsidRPr="00CC7485">
        <w:rPr>
          <w:rFonts w:asciiTheme="majorHAnsi" w:hAnsiTheme="majorHAnsi" w:cs="Times New Roman"/>
          <w:sz w:val="24"/>
          <w:szCs w:val="24"/>
        </w:rPr>
        <w:t xml:space="preserve">Mesiac júl sa začína </w:t>
      </w:r>
      <w:proofErr w:type="spellStart"/>
      <w:r w:rsidRPr="00CC7485">
        <w:rPr>
          <w:rFonts w:asciiTheme="majorHAnsi" w:hAnsiTheme="majorHAnsi" w:cs="Times New Roman"/>
          <w:sz w:val="24"/>
          <w:szCs w:val="24"/>
        </w:rPr>
        <w:t>UDVart-om</w:t>
      </w:r>
      <w:proofErr w:type="spellEnd"/>
      <w:r w:rsidRPr="00CC7485">
        <w:rPr>
          <w:rFonts w:asciiTheme="majorHAnsi" w:hAnsiTheme="majorHAnsi" w:cs="Times New Roman"/>
          <w:sz w:val="24"/>
          <w:szCs w:val="24"/>
        </w:rPr>
        <w:t xml:space="preserve">, ktorý je </w:t>
      </w:r>
      <w:proofErr w:type="spellStart"/>
      <w:r w:rsidRPr="00CC7485">
        <w:rPr>
          <w:rFonts w:asciiTheme="majorHAnsi" w:hAnsiTheme="majorHAnsi" w:cs="Times New Roman"/>
          <w:sz w:val="24"/>
          <w:szCs w:val="24"/>
        </w:rPr>
        <w:t>multižánrový</w:t>
      </w:r>
      <w:proofErr w:type="spellEnd"/>
      <w:r w:rsidRPr="00CC7485">
        <w:rPr>
          <w:rFonts w:asciiTheme="majorHAnsi" w:hAnsiTheme="majorHAnsi" w:cs="Times New Roman"/>
          <w:sz w:val="24"/>
          <w:szCs w:val="24"/>
        </w:rPr>
        <w:t xml:space="preserve"> umelecký festival pre všetkých, čo bažia po trošku inom kultúrnom zážitku. Návštevníkom podujatia organizátori ponúkajú koncerty alternatívnej a jazzovej hudby, </w:t>
      </w:r>
      <w:proofErr w:type="spellStart"/>
      <w:r w:rsidRPr="00CC7485">
        <w:rPr>
          <w:rFonts w:asciiTheme="majorHAnsi" w:hAnsiTheme="majorHAnsi" w:cs="Times New Roman"/>
          <w:sz w:val="24"/>
          <w:szCs w:val="24"/>
        </w:rPr>
        <w:t>world</w:t>
      </w:r>
      <w:proofErr w:type="spellEnd"/>
      <w:r w:rsidRPr="00CC7485">
        <w:rPr>
          <w:rFonts w:asciiTheme="majorHAnsi" w:hAnsiTheme="majorHAnsi" w:cs="Times New Roman"/>
          <w:sz w:val="24"/>
          <w:szCs w:val="24"/>
        </w:rPr>
        <w:t xml:space="preserve"> </w:t>
      </w:r>
      <w:proofErr w:type="spellStart"/>
      <w:r w:rsidRPr="00CC7485">
        <w:rPr>
          <w:rFonts w:asciiTheme="majorHAnsi" w:hAnsiTheme="majorHAnsi" w:cs="Times New Roman"/>
          <w:sz w:val="24"/>
          <w:szCs w:val="24"/>
        </w:rPr>
        <w:t>music</w:t>
      </w:r>
      <w:proofErr w:type="spellEnd"/>
      <w:r w:rsidRPr="00CC7485">
        <w:rPr>
          <w:rFonts w:asciiTheme="majorHAnsi" w:hAnsiTheme="majorHAnsi" w:cs="Times New Roman"/>
          <w:sz w:val="24"/>
          <w:szCs w:val="24"/>
        </w:rPr>
        <w:t xml:space="preserve">, ale aj klasickej hudby, predstavenia </w:t>
      </w:r>
      <w:proofErr w:type="spellStart"/>
      <w:r w:rsidRPr="00CC7485">
        <w:rPr>
          <w:rFonts w:asciiTheme="majorHAnsi" w:hAnsiTheme="majorHAnsi" w:cs="Times New Roman"/>
          <w:sz w:val="24"/>
          <w:szCs w:val="24"/>
        </w:rPr>
        <w:t>slam</w:t>
      </w:r>
      <w:proofErr w:type="spellEnd"/>
      <w:r w:rsidRPr="00CC7485">
        <w:rPr>
          <w:rFonts w:asciiTheme="majorHAnsi" w:hAnsiTheme="majorHAnsi" w:cs="Times New Roman"/>
          <w:sz w:val="24"/>
          <w:szCs w:val="24"/>
        </w:rPr>
        <w:t xml:space="preserve"> </w:t>
      </w:r>
      <w:proofErr w:type="spellStart"/>
      <w:r w:rsidRPr="00CC7485">
        <w:rPr>
          <w:rFonts w:asciiTheme="majorHAnsi" w:hAnsiTheme="majorHAnsi" w:cs="Times New Roman"/>
          <w:sz w:val="24"/>
          <w:szCs w:val="24"/>
        </w:rPr>
        <w:t>poetry</w:t>
      </w:r>
      <w:proofErr w:type="spellEnd"/>
      <w:r w:rsidRPr="00CC7485">
        <w:rPr>
          <w:rFonts w:asciiTheme="majorHAnsi" w:hAnsiTheme="majorHAnsi" w:cs="Times New Roman"/>
          <w:sz w:val="24"/>
          <w:szCs w:val="24"/>
        </w:rPr>
        <w:t xml:space="preserve">, komorné divadelné predstavenia, rôzne umelecké workshopy, diskusie na aktuálne spoločenské témy verejného života, literárne a populárno-náučné besedy, tanečné predstavenia, nový cirkus a večerné kino. Program obohacujú rôzne výstavy a projekcie z tvorby amatérskych alebo akademických maliarov alebo iných predstaviteľov vizuálnej tvorby, ako aj premietanie krátkych filmov. Na </w:t>
      </w:r>
      <w:r w:rsidRPr="00CC7485">
        <w:rPr>
          <w:rFonts w:asciiTheme="majorHAnsi" w:hAnsiTheme="majorHAnsi" w:cs="Times New Roman"/>
          <w:sz w:val="24"/>
          <w:szCs w:val="24"/>
          <w:lang w:val="hu-HU"/>
        </w:rPr>
        <w:t>„</w:t>
      </w:r>
      <w:r w:rsidRPr="00CC7485">
        <w:rPr>
          <w:rFonts w:asciiTheme="majorHAnsi" w:hAnsiTheme="majorHAnsi" w:cs="Times New Roman"/>
          <w:sz w:val="24"/>
          <w:szCs w:val="24"/>
        </w:rPr>
        <w:t xml:space="preserve">dvore umení“ (Umenie + </w:t>
      </w:r>
      <w:proofErr w:type="spellStart"/>
      <w:r w:rsidRPr="00CC7485">
        <w:rPr>
          <w:rFonts w:asciiTheme="majorHAnsi" w:hAnsiTheme="majorHAnsi" w:cs="Times New Roman"/>
          <w:sz w:val="24"/>
          <w:szCs w:val="24"/>
        </w:rPr>
        <w:t>DVor</w:t>
      </w:r>
      <w:proofErr w:type="spellEnd"/>
      <w:r w:rsidRPr="00CC7485">
        <w:rPr>
          <w:rFonts w:asciiTheme="majorHAnsi" w:hAnsiTheme="majorHAnsi" w:cs="Times New Roman"/>
          <w:sz w:val="24"/>
          <w:szCs w:val="24"/>
        </w:rPr>
        <w:t xml:space="preserve"> + ART) si svoje miesto nájdu aj ukážky remeselníckych prác, burza kníh, </w:t>
      </w:r>
      <w:proofErr w:type="spellStart"/>
      <w:r w:rsidRPr="00CC7485">
        <w:rPr>
          <w:rFonts w:asciiTheme="majorHAnsi" w:hAnsiTheme="majorHAnsi" w:cs="Times New Roman"/>
          <w:sz w:val="24"/>
          <w:szCs w:val="24"/>
        </w:rPr>
        <w:t>chill</w:t>
      </w:r>
      <w:proofErr w:type="spellEnd"/>
      <w:r w:rsidRPr="00CC7485">
        <w:rPr>
          <w:rFonts w:asciiTheme="majorHAnsi" w:hAnsiTheme="majorHAnsi" w:cs="Times New Roman"/>
          <w:sz w:val="24"/>
          <w:szCs w:val="24"/>
        </w:rPr>
        <w:t xml:space="preserve"> kútik, programy pre deti, stan so spoločenskými hrami, lezecká stena, stolný futbal a </w:t>
      </w:r>
      <w:proofErr w:type="spellStart"/>
      <w:r w:rsidRPr="00CC7485">
        <w:rPr>
          <w:rFonts w:asciiTheme="majorHAnsi" w:hAnsiTheme="majorHAnsi" w:cs="Times New Roman"/>
          <w:sz w:val="24"/>
          <w:szCs w:val="24"/>
        </w:rPr>
        <w:t>gastro</w:t>
      </w:r>
      <w:proofErr w:type="spellEnd"/>
      <w:r w:rsidRPr="00CC7485">
        <w:rPr>
          <w:rFonts w:asciiTheme="majorHAnsi" w:hAnsiTheme="majorHAnsi" w:cs="Times New Roman"/>
          <w:sz w:val="24"/>
          <w:szCs w:val="24"/>
        </w:rPr>
        <w:t xml:space="preserve"> špeciality.</w:t>
      </w:r>
    </w:p>
    <w:p w14:paraId="2DBA2BB6" w14:textId="77777777" w:rsidR="00CC7485" w:rsidRPr="00CC7485" w:rsidRDefault="00CC7485" w:rsidP="00CC7485">
      <w:pPr>
        <w:jc w:val="both"/>
        <w:rPr>
          <w:rFonts w:asciiTheme="majorHAnsi" w:hAnsiTheme="majorHAnsi" w:cs="Times New Roman"/>
          <w:sz w:val="24"/>
          <w:szCs w:val="24"/>
        </w:rPr>
      </w:pPr>
    </w:p>
    <w:p w14:paraId="5A2BB9B6" w14:textId="77777777" w:rsidR="00CC7485" w:rsidRPr="00CC7485" w:rsidRDefault="00CC7485" w:rsidP="00CC7485">
      <w:pPr>
        <w:jc w:val="both"/>
        <w:rPr>
          <w:rFonts w:asciiTheme="majorHAnsi" w:hAnsiTheme="majorHAnsi" w:cs="Times New Roman"/>
          <w:b/>
          <w:sz w:val="24"/>
          <w:szCs w:val="24"/>
        </w:rPr>
      </w:pPr>
      <w:r w:rsidRPr="00CC7485">
        <w:rPr>
          <w:rFonts w:asciiTheme="majorHAnsi" w:hAnsiTheme="majorHAnsi" w:cs="Times New Roman"/>
          <w:b/>
          <w:sz w:val="24"/>
          <w:szCs w:val="24"/>
        </w:rPr>
        <w:t>Lesná hudba</w:t>
      </w:r>
    </w:p>
    <w:p w14:paraId="5A8057BA" w14:textId="77777777" w:rsidR="00CC7485" w:rsidRPr="00CC7485" w:rsidRDefault="00CC7485" w:rsidP="00CC7485">
      <w:pPr>
        <w:jc w:val="both"/>
        <w:rPr>
          <w:rFonts w:asciiTheme="majorHAnsi" w:hAnsiTheme="majorHAnsi"/>
          <w:sz w:val="24"/>
          <w:szCs w:val="24"/>
        </w:rPr>
      </w:pPr>
      <w:r w:rsidRPr="00CC7485">
        <w:rPr>
          <w:rFonts w:asciiTheme="majorHAnsi" w:hAnsiTheme="majorHAnsi"/>
          <w:color w:val="000000"/>
          <w:sz w:val="24"/>
          <w:szCs w:val="24"/>
        </w:rPr>
        <w:t xml:space="preserve">V prvej polovici júla sa na jeden sobotňajší deň atmosféra v mestskom parku naplní hudbou. Pod korunami stromov mestského parku zaznejú melódie ľudovej a vážnej hudby. Podujatie pod názvom „Lesná hudba“ má dlhoročné tradície v Maďarsku v okolí </w:t>
      </w:r>
      <w:proofErr w:type="spellStart"/>
      <w:r w:rsidRPr="00CC7485">
        <w:rPr>
          <w:rFonts w:asciiTheme="majorHAnsi" w:hAnsiTheme="majorHAnsi"/>
          <w:color w:val="000000"/>
          <w:sz w:val="24"/>
          <w:szCs w:val="24"/>
        </w:rPr>
        <w:t>Mátry</w:t>
      </w:r>
      <w:proofErr w:type="spellEnd"/>
      <w:r w:rsidRPr="00CC7485">
        <w:rPr>
          <w:rFonts w:asciiTheme="majorHAnsi" w:hAnsiTheme="majorHAnsi"/>
          <w:color w:val="000000"/>
          <w:sz w:val="24"/>
          <w:szCs w:val="24"/>
        </w:rPr>
        <w:t xml:space="preserve"> a </w:t>
      </w:r>
      <w:r w:rsidRPr="00CC7485">
        <w:rPr>
          <w:rFonts w:asciiTheme="majorHAnsi" w:hAnsiTheme="majorHAnsi"/>
          <w:bCs/>
          <w:color w:val="000000"/>
          <w:sz w:val="24"/>
          <w:szCs w:val="24"/>
        </w:rPr>
        <w:t>v rámci cezhraničnej  spolupráce</w:t>
      </w:r>
      <w:r w:rsidRPr="00CC7485">
        <w:rPr>
          <w:rFonts w:asciiTheme="majorHAnsi" w:hAnsiTheme="majorHAnsi"/>
          <w:color w:val="000000"/>
          <w:sz w:val="24"/>
          <w:szCs w:val="24"/>
        </w:rPr>
        <w:t xml:space="preserve"> sa každý párny rok realizuje aj vo Fiľakove. Podujatie spája klasické a ľudové umelecké hodnoty s potrebou ochrany prírody. Multikultúrne série programov zahŕňajú rôzne  formy umenia, ktoré poukazujú na význam ochrany životného prostredia, aj preto sa v zostave programov objavujú typické programové prvky, </w:t>
      </w:r>
      <w:r w:rsidRPr="00CC7485">
        <w:rPr>
          <w:rFonts w:asciiTheme="majorHAnsi" w:hAnsiTheme="majorHAnsi"/>
          <w:bCs/>
          <w:color w:val="000000"/>
          <w:sz w:val="24"/>
          <w:szCs w:val="24"/>
        </w:rPr>
        <w:t>od vážnych koncertov až po predstavenia rôznej ľudovej hudby</w:t>
      </w:r>
      <w:r w:rsidRPr="00CC7485">
        <w:rPr>
          <w:rFonts w:asciiTheme="majorHAnsi" w:hAnsiTheme="majorHAnsi"/>
          <w:color w:val="000000"/>
          <w:sz w:val="24"/>
          <w:szCs w:val="24"/>
        </w:rPr>
        <w:t xml:space="preserve">, </w:t>
      </w:r>
      <w:r w:rsidRPr="00CC7485">
        <w:rPr>
          <w:rFonts w:asciiTheme="majorHAnsi" w:hAnsiTheme="majorHAnsi"/>
          <w:bCs/>
          <w:color w:val="000000"/>
          <w:sz w:val="24"/>
          <w:szCs w:val="24"/>
        </w:rPr>
        <w:t>prednášky</w:t>
      </w:r>
      <w:r w:rsidRPr="00CC7485">
        <w:rPr>
          <w:rFonts w:asciiTheme="majorHAnsi" w:hAnsiTheme="majorHAnsi"/>
          <w:color w:val="000000"/>
          <w:sz w:val="24"/>
          <w:szCs w:val="24"/>
        </w:rPr>
        <w:t xml:space="preserve">, </w:t>
      </w:r>
      <w:r w:rsidRPr="00CC7485">
        <w:rPr>
          <w:rFonts w:asciiTheme="majorHAnsi" w:hAnsiTheme="majorHAnsi"/>
          <w:bCs/>
          <w:color w:val="000000"/>
          <w:sz w:val="24"/>
          <w:szCs w:val="24"/>
        </w:rPr>
        <w:t>prechádzky lesom</w:t>
      </w:r>
      <w:r w:rsidRPr="00CC7485">
        <w:rPr>
          <w:rFonts w:asciiTheme="majorHAnsi" w:hAnsiTheme="majorHAnsi"/>
          <w:color w:val="000000"/>
          <w:sz w:val="24"/>
          <w:szCs w:val="24"/>
        </w:rPr>
        <w:t xml:space="preserve">, či prírodou s odborným sprievodcom, </w:t>
      </w:r>
      <w:r w:rsidRPr="00CC7485">
        <w:rPr>
          <w:rFonts w:asciiTheme="majorHAnsi" w:hAnsiTheme="majorHAnsi"/>
          <w:bCs/>
          <w:color w:val="000000"/>
          <w:sz w:val="24"/>
          <w:szCs w:val="24"/>
        </w:rPr>
        <w:t>programy a hry pre deti</w:t>
      </w:r>
      <w:r w:rsidRPr="00CC7485">
        <w:rPr>
          <w:rFonts w:asciiTheme="majorHAnsi" w:hAnsiTheme="majorHAnsi"/>
          <w:color w:val="000000"/>
          <w:sz w:val="24"/>
          <w:szCs w:val="24"/>
        </w:rPr>
        <w:t xml:space="preserve">, </w:t>
      </w:r>
      <w:r w:rsidRPr="00CC7485">
        <w:rPr>
          <w:rFonts w:asciiTheme="majorHAnsi" w:hAnsiTheme="majorHAnsi"/>
          <w:bCs/>
          <w:color w:val="000000"/>
          <w:sz w:val="24"/>
          <w:szCs w:val="24"/>
        </w:rPr>
        <w:t>ukážky a ochutnávky miestnych gastronomických špecialít</w:t>
      </w:r>
      <w:r w:rsidRPr="00CC7485">
        <w:rPr>
          <w:rFonts w:asciiTheme="majorHAnsi" w:hAnsiTheme="majorHAnsi"/>
          <w:color w:val="000000"/>
          <w:sz w:val="24"/>
          <w:szCs w:val="24"/>
        </w:rPr>
        <w:t xml:space="preserve"> a podobne.</w:t>
      </w:r>
    </w:p>
    <w:p w14:paraId="08B267E5" w14:textId="77777777" w:rsidR="00CC7485" w:rsidRPr="00CC7485" w:rsidRDefault="00CC7485" w:rsidP="00CC7485">
      <w:pPr>
        <w:spacing w:before="120" w:after="120"/>
        <w:jc w:val="both"/>
        <w:rPr>
          <w:rFonts w:asciiTheme="majorHAnsi" w:hAnsiTheme="majorHAnsi"/>
          <w:b/>
          <w:sz w:val="24"/>
          <w:szCs w:val="24"/>
        </w:rPr>
      </w:pPr>
    </w:p>
    <w:p w14:paraId="3F487031" w14:textId="77777777" w:rsidR="00CC7485" w:rsidRPr="00CC7485" w:rsidRDefault="00CC7485" w:rsidP="00CC7485">
      <w:pPr>
        <w:jc w:val="both"/>
        <w:rPr>
          <w:rFonts w:asciiTheme="majorHAnsi" w:hAnsiTheme="majorHAnsi"/>
          <w:sz w:val="24"/>
          <w:szCs w:val="24"/>
        </w:rPr>
      </w:pPr>
      <w:r w:rsidRPr="00CC7485">
        <w:rPr>
          <w:rFonts w:asciiTheme="majorHAnsi" w:hAnsiTheme="majorHAnsi" w:cs="Times New Roman"/>
          <w:b/>
          <w:sz w:val="24"/>
          <w:szCs w:val="24"/>
        </w:rPr>
        <w:t>PALÓCKE DNI a Medzinárodný Novohradský Folklórny Festival</w:t>
      </w:r>
    </w:p>
    <w:p w14:paraId="5904E3E3" w14:textId="77777777" w:rsidR="00CC7485" w:rsidRPr="00CC7485" w:rsidRDefault="00CC7485" w:rsidP="00CC7485">
      <w:pPr>
        <w:jc w:val="both"/>
        <w:rPr>
          <w:rFonts w:asciiTheme="majorHAnsi" w:hAnsiTheme="majorHAnsi" w:cs="Times New Roman"/>
          <w:color w:val="000000"/>
          <w:sz w:val="24"/>
          <w:szCs w:val="24"/>
        </w:rPr>
      </w:pPr>
      <w:r w:rsidRPr="00CC7485">
        <w:rPr>
          <w:rFonts w:asciiTheme="majorHAnsi" w:hAnsiTheme="majorHAnsi" w:cs="Times New Roman"/>
          <w:color w:val="000000"/>
          <w:sz w:val="24"/>
          <w:szCs w:val="24"/>
          <w:shd w:val="clear" w:color="auto" w:fill="FFFFFF"/>
        </w:rPr>
        <w:t xml:space="preserve">Festival pod názvom PALÓCKE DNI má </w:t>
      </w:r>
      <w:r w:rsidRPr="00CC7485">
        <w:rPr>
          <w:rFonts w:asciiTheme="majorHAnsi" w:hAnsiTheme="majorHAnsi"/>
          <w:sz w:val="24"/>
          <w:szCs w:val="24"/>
        </w:rPr>
        <w:t xml:space="preserve">viac ako tridsaťročnú tradíciu a trvá od konca júla do druhého augustového týždňa. Júlový program je venovaný folklóru a je spojený s </w:t>
      </w:r>
      <w:r w:rsidRPr="00CC7485">
        <w:rPr>
          <w:rFonts w:asciiTheme="majorHAnsi" w:hAnsiTheme="majorHAnsi" w:cs="Times New Roman"/>
          <w:sz w:val="24"/>
          <w:szCs w:val="24"/>
        </w:rPr>
        <w:lastRenderedPageBreak/>
        <w:t>Medzinárodným Novohradským Folklórnym Festivalom.</w:t>
      </w:r>
      <w:r w:rsidRPr="00CC7485">
        <w:rPr>
          <w:rFonts w:asciiTheme="majorHAnsi" w:hAnsiTheme="majorHAnsi" w:cs="Times New Roman"/>
          <w:color w:val="000000"/>
          <w:sz w:val="24"/>
          <w:szCs w:val="24"/>
          <w:shd w:val="clear" w:color="auto" w:fill="FFFFFF"/>
        </w:rPr>
        <w:t xml:space="preserve"> Podujatie s vyše dvadsaťročnou tradíciou prebieha v obciach a mestách na území historického Novohradu (územie Slovenskej a Maďarskej republiky), </w:t>
      </w:r>
      <w:r w:rsidRPr="00CC7485">
        <w:rPr>
          <w:rFonts w:asciiTheme="majorHAnsi" w:hAnsiTheme="majorHAnsi" w:cs="Times New Roman"/>
          <w:color w:val="000000"/>
          <w:sz w:val="24"/>
          <w:szCs w:val="24"/>
        </w:rPr>
        <w:t>medzi inými aj vo Fiľakove. V rámci folklórneho programu piatkového dňa festivalu na fiľakovskom hrade sa predstavia folklórne súbory a ľudové hudby zo Slovenska a zo zahraničia. Program je spestrený gastronomickými špecialitami, tanečným domom a tzv. folkovou krčmou.</w:t>
      </w:r>
    </w:p>
    <w:p w14:paraId="2BA75E5F" w14:textId="77777777" w:rsidR="00CC7485" w:rsidRPr="00CC7485" w:rsidRDefault="00CC7485" w:rsidP="00CC7485">
      <w:pPr>
        <w:spacing w:before="120" w:after="120"/>
        <w:jc w:val="both"/>
        <w:rPr>
          <w:rFonts w:asciiTheme="majorHAnsi" w:hAnsiTheme="majorHAnsi"/>
          <w:b/>
          <w:sz w:val="24"/>
          <w:szCs w:val="24"/>
        </w:rPr>
      </w:pPr>
    </w:p>
    <w:p w14:paraId="4EDC335C" w14:textId="77777777" w:rsidR="00CC7485" w:rsidRPr="00CC7485" w:rsidRDefault="00CC7485" w:rsidP="00CC7485">
      <w:pPr>
        <w:spacing w:before="120" w:after="120"/>
        <w:jc w:val="both"/>
        <w:rPr>
          <w:rFonts w:asciiTheme="majorHAnsi" w:hAnsiTheme="majorHAnsi"/>
          <w:b/>
          <w:sz w:val="24"/>
          <w:szCs w:val="24"/>
        </w:rPr>
      </w:pPr>
      <w:r w:rsidRPr="00CC7485">
        <w:rPr>
          <w:rFonts w:asciiTheme="majorHAnsi" w:hAnsiTheme="majorHAnsi"/>
          <w:b/>
          <w:sz w:val="24"/>
          <w:szCs w:val="24"/>
        </w:rPr>
        <w:t xml:space="preserve">PALÓCKE DNI a Dni mesta Fiľakovo </w:t>
      </w:r>
    </w:p>
    <w:p w14:paraId="70AB29E2" w14:textId="77777777" w:rsidR="00CC7485" w:rsidRDefault="00CC7485" w:rsidP="00CC7485">
      <w:pPr>
        <w:jc w:val="both"/>
        <w:rPr>
          <w:rFonts w:asciiTheme="majorHAnsi" w:hAnsiTheme="majorHAnsi"/>
          <w:sz w:val="24"/>
          <w:szCs w:val="24"/>
        </w:rPr>
      </w:pPr>
      <w:r w:rsidRPr="00CC7485">
        <w:rPr>
          <w:rFonts w:asciiTheme="majorHAnsi" w:hAnsiTheme="majorHAnsi"/>
          <w:sz w:val="24"/>
          <w:szCs w:val="24"/>
        </w:rPr>
        <w:t xml:space="preserve">Kultúrny festival </w:t>
      </w:r>
      <w:r w:rsidRPr="00CC7485">
        <w:rPr>
          <w:rFonts w:asciiTheme="majorHAnsi" w:hAnsiTheme="majorHAnsi" w:cs="Times New Roman"/>
          <w:color w:val="000000"/>
          <w:sz w:val="24"/>
          <w:szCs w:val="24"/>
          <w:shd w:val="clear" w:color="auto" w:fill="FFFFFF"/>
        </w:rPr>
        <w:t xml:space="preserve">pod názvom PALÓCKE DNI </w:t>
      </w:r>
      <w:r w:rsidRPr="00CC7485">
        <w:rPr>
          <w:rFonts w:asciiTheme="majorHAnsi" w:hAnsiTheme="majorHAnsi"/>
          <w:sz w:val="24"/>
          <w:szCs w:val="24"/>
        </w:rPr>
        <w:t xml:space="preserve">s viac ako tridsaťročnou tradíciou sa začína koncom júla s folklórnym programom a pokračuje v auguste, kedy je spojený s Dňami mesta Fiľakovo. Druhý augustový trojdňový víkend plný kultúry, hudby a najmä zábavy sa začína v piatok poobede hudobným multikultúrnym programom a slávnostným </w:t>
      </w:r>
      <w:r w:rsidRPr="00CC7485">
        <w:rPr>
          <w:rFonts w:asciiTheme="majorHAnsi" w:hAnsiTheme="majorHAnsi" w:cs="Times New Roman"/>
          <w:sz w:val="24"/>
          <w:szCs w:val="24"/>
        </w:rPr>
        <w:t>odovzdávaním cien mesta</w:t>
      </w:r>
      <w:r w:rsidRPr="00CC7485">
        <w:rPr>
          <w:rFonts w:asciiTheme="majorHAnsi" w:hAnsiTheme="majorHAnsi"/>
          <w:sz w:val="24"/>
          <w:szCs w:val="24"/>
        </w:rPr>
        <w:t xml:space="preserve">. </w:t>
      </w:r>
      <w:r w:rsidRPr="00CC7485">
        <w:rPr>
          <w:rFonts w:asciiTheme="majorHAnsi" w:hAnsiTheme="majorHAnsi" w:cs="Times New Roman"/>
          <w:sz w:val="24"/>
          <w:szCs w:val="24"/>
        </w:rPr>
        <w:t>V sobotu okrem jarmoku, pouličného divadla, detských divadelných a hudobných produkcií a iných atrakcií záujemcov čaká Interaktívna prechádzka mestom v sprievode hudobnej kapely alebo pouličného divadla.</w:t>
      </w:r>
      <w:r w:rsidRPr="00CC7485">
        <w:rPr>
          <w:rFonts w:ascii="Times New Roman" w:hAnsi="Times New Roman" w:cs="Times New Roman"/>
        </w:rPr>
        <w:t xml:space="preserve"> </w:t>
      </w:r>
      <w:r w:rsidRPr="00CC7485">
        <w:rPr>
          <w:rFonts w:asciiTheme="majorHAnsi" w:hAnsiTheme="majorHAnsi" w:cs="Times New Roman"/>
          <w:sz w:val="24"/>
          <w:szCs w:val="24"/>
        </w:rPr>
        <w:t xml:space="preserve">Pre návštevníkov festivalu sú v piatok a sobotu pripravené večerné koncerty známych interpretov v hradnom areáli. </w:t>
      </w:r>
      <w:r w:rsidRPr="00CC7485">
        <w:rPr>
          <w:rFonts w:asciiTheme="majorHAnsi" w:hAnsiTheme="majorHAnsi"/>
          <w:sz w:val="24"/>
          <w:szCs w:val="24"/>
        </w:rPr>
        <w:t xml:space="preserve">Súčasťou trojdňového festivalu je aj vernisáž výstavy Hradného múzea vo Fiľakove v piatok, ako aj sobotňajšie podujatie občianskeho združenia Pivničný rad pod názvom Deň otvorených pivníc. Sviatočné nedeľné dopoludnie sprevádzajú slávnostné sväté omše a procesia v centre mesta a popoludnie čaká športových nadšencov majstrovský futbalový zápas FTC Fiľakovo. </w:t>
      </w:r>
      <w:r w:rsidRPr="00CC7485">
        <w:rPr>
          <w:rFonts w:asciiTheme="majorHAnsi" w:hAnsiTheme="majorHAnsi" w:cs="Times New Roman"/>
          <w:sz w:val="24"/>
          <w:szCs w:val="24"/>
        </w:rPr>
        <w:t>V nedeľu večer na hradnom nádvorí sa uskutoční záverečné podujatie festivalu – hudobno-divadelné predstavenie operety alebo muzikálu.</w:t>
      </w:r>
    </w:p>
    <w:p w14:paraId="48EBCE0A" w14:textId="77777777" w:rsidR="00024655" w:rsidRPr="002E2857" w:rsidRDefault="00024655" w:rsidP="006008B1">
      <w:pPr>
        <w:jc w:val="both"/>
        <w:rPr>
          <w:rFonts w:asciiTheme="majorHAnsi" w:hAnsiTheme="majorHAnsi"/>
          <w:color w:val="FF0000"/>
          <w:sz w:val="24"/>
          <w:szCs w:val="24"/>
        </w:rPr>
      </w:pPr>
    </w:p>
    <w:p w14:paraId="3029B6B9" w14:textId="194C21FD" w:rsidR="006008B1" w:rsidRDefault="006008B1" w:rsidP="006008B1">
      <w:pPr>
        <w:keepNext/>
        <w:keepLines/>
        <w:outlineLvl w:val="2"/>
        <w:rPr>
          <w:rFonts w:asciiTheme="majorHAnsi" w:eastAsia="Times New Roman" w:hAnsiTheme="majorHAnsi" w:cstheme="majorBidi"/>
          <w:b/>
          <w:bCs/>
          <w:sz w:val="28"/>
          <w:szCs w:val="28"/>
        </w:rPr>
      </w:pPr>
      <w:r w:rsidRPr="00A85177">
        <w:rPr>
          <w:rFonts w:asciiTheme="majorHAnsi" w:eastAsia="Times New Roman" w:hAnsiTheme="majorHAnsi" w:cstheme="majorBidi"/>
          <w:b/>
          <w:bCs/>
          <w:sz w:val="28"/>
          <w:szCs w:val="28"/>
        </w:rPr>
        <w:t>Sekundárna ponuka cestovného ruchu</w:t>
      </w:r>
    </w:p>
    <w:p w14:paraId="18C09DE9" w14:textId="77777777" w:rsidR="00024655" w:rsidRPr="00FE0A0D" w:rsidRDefault="00024655" w:rsidP="006008B1">
      <w:pPr>
        <w:keepNext/>
        <w:keepLines/>
        <w:outlineLvl w:val="2"/>
        <w:rPr>
          <w:rFonts w:asciiTheme="majorHAnsi" w:eastAsia="Times New Roman" w:hAnsiTheme="majorHAnsi" w:cstheme="majorBidi"/>
          <w:b/>
          <w:bCs/>
          <w:color w:val="006600"/>
          <w:sz w:val="28"/>
          <w:szCs w:val="28"/>
        </w:rPr>
      </w:pPr>
    </w:p>
    <w:p w14:paraId="4B53995E" w14:textId="77777777" w:rsidR="006008B1" w:rsidRPr="00A85177" w:rsidRDefault="006008B1" w:rsidP="006008B1">
      <w:pPr>
        <w:keepNext/>
        <w:keepLines/>
        <w:spacing w:after="120"/>
        <w:outlineLvl w:val="3"/>
        <w:rPr>
          <w:rFonts w:asciiTheme="majorHAnsi" w:eastAsiaTheme="majorEastAsia" w:hAnsiTheme="majorHAnsi" w:cstheme="majorBidi"/>
          <w:b/>
          <w:bCs/>
          <w:iCs/>
          <w:color w:val="2F5496" w:themeColor="accent1" w:themeShade="BF"/>
          <w:sz w:val="24"/>
          <w:szCs w:val="24"/>
        </w:rPr>
      </w:pPr>
      <w:r w:rsidRPr="00A85177">
        <w:rPr>
          <w:rFonts w:asciiTheme="majorHAnsi" w:eastAsiaTheme="majorEastAsia" w:hAnsiTheme="majorHAnsi" w:cstheme="majorBidi"/>
          <w:b/>
          <w:bCs/>
          <w:iCs/>
          <w:color w:val="2F5496" w:themeColor="accent1" w:themeShade="BF"/>
          <w:sz w:val="24"/>
          <w:szCs w:val="24"/>
        </w:rPr>
        <w:t xml:space="preserve">Infraštruktúra cestovného ruchu </w:t>
      </w:r>
    </w:p>
    <w:p w14:paraId="612F93E6" w14:textId="3076B38F" w:rsidR="006008B1" w:rsidRDefault="006008B1" w:rsidP="006008B1">
      <w:pPr>
        <w:spacing w:before="120"/>
        <w:ind w:firstLine="357"/>
        <w:jc w:val="both"/>
        <w:rPr>
          <w:rFonts w:asciiTheme="majorHAnsi" w:hAnsiTheme="majorHAnsi"/>
          <w:sz w:val="24"/>
          <w:szCs w:val="24"/>
        </w:rPr>
      </w:pPr>
      <w:r w:rsidRPr="00FE0A0D">
        <w:rPr>
          <w:rFonts w:asciiTheme="majorHAnsi" w:hAnsiTheme="majorHAnsi"/>
          <w:sz w:val="24"/>
          <w:szCs w:val="24"/>
        </w:rPr>
        <w:t xml:space="preserve">Z hľadiska infraštruktúry cestovného ruchu v meste Fiľakovo a jeho okolí sa nenachádza žiadna cestovná kancelária. Najbližšie kancelárie </w:t>
      </w:r>
      <w:r>
        <w:rPr>
          <w:rFonts w:asciiTheme="majorHAnsi" w:hAnsiTheme="majorHAnsi"/>
          <w:sz w:val="24"/>
          <w:szCs w:val="24"/>
        </w:rPr>
        <w:t xml:space="preserve">tohto druhu </w:t>
      </w:r>
      <w:r w:rsidRPr="00FE0A0D">
        <w:rPr>
          <w:rFonts w:asciiTheme="majorHAnsi" w:hAnsiTheme="majorHAnsi"/>
          <w:sz w:val="24"/>
          <w:szCs w:val="24"/>
        </w:rPr>
        <w:t>sú v meste Lučenec</w:t>
      </w:r>
      <w:r>
        <w:rPr>
          <w:rFonts w:asciiTheme="majorHAnsi" w:hAnsiTheme="majorHAnsi"/>
          <w:sz w:val="24"/>
          <w:szCs w:val="24"/>
        </w:rPr>
        <w:t xml:space="preserve">. </w:t>
      </w:r>
      <w:r w:rsidRPr="00FE0A0D">
        <w:rPr>
          <w:rFonts w:asciiTheme="majorHAnsi" w:hAnsiTheme="majorHAnsi"/>
          <w:sz w:val="24"/>
          <w:szCs w:val="24"/>
        </w:rPr>
        <w:t>Vo Fiľakove funguje</w:t>
      </w:r>
      <w:r>
        <w:rPr>
          <w:rFonts w:asciiTheme="majorHAnsi" w:hAnsiTheme="majorHAnsi"/>
          <w:sz w:val="24"/>
          <w:szCs w:val="24"/>
        </w:rPr>
        <w:t xml:space="preserve"> Novohradské</w:t>
      </w:r>
      <w:r w:rsidRPr="00FE0A0D">
        <w:rPr>
          <w:rFonts w:asciiTheme="majorHAnsi" w:hAnsiTheme="majorHAnsi"/>
          <w:sz w:val="24"/>
          <w:szCs w:val="24"/>
        </w:rPr>
        <w:t xml:space="preserve"> turisticko-informačné centrum.</w:t>
      </w:r>
    </w:p>
    <w:p w14:paraId="54D34C77" w14:textId="77777777" w:rsidR="00024655" w:rsidRPr="00FE0A0D" w:rsidRDefault="00024655" w:rsidP="006008B1">
      <w:pPr>
        <w:spacing w:before="120"/>
        <w:ind w:firstLine="357"/>
        <w:jc w:val="both"/>
        <w:rPr>
          <w:rFonts w:asciiTheme="majorHAnsi" w:hAnsiTheme="majorHAnsi"/>
          <w:sz w:val="24"/>
          <w:szCs w:val="24"/>
        </w:rPr>
      </w:pPr>
    </w:p>
    <w:p w14:paraId="7949B5D8" w14:textId="77777777" w:rsidR="006008B1" w:rsidRPr="00A85177" w:rsidRDefault="006008B1" w:rsidP="006008B1">
      <w:pPr>
        <w:keepNext/>
        <w:keepLines/>
        <w:spacing w:after="120"/>
        <w:outlineLvl w:val="3"/>
        <w:rPr>
          <w:rFonts w:asciiTheme="majorHAnsi" w:eastAsiaTheme="majorEastAsia" w:hAnsiTheme="majorHAnsi" w:cstheme="majorBidi"/>
          <w:b/>
          <w:bCs/>
          <w:iCs/>
          <w:color w:val="2F5496" w:themeColor="accent1" w:themeShade="BF"/>
          <w:sz w:val="24"/>
          <w:szCs w:val="24"/>
        </w:rPr>
      </w:pPr>
      <w:proofErr w:type="spellStart"/>
      <w:r w:rsidRPr="00A85177">
        <w:rPr>
          <w:rFonts w:asciiTheme="majorHAnsi" w:eastAsiaTheme="majorEastAsia" w:hAnsiTheme="majorHAnsi" w:cstheme="majorBidi"/>
          <w:b/>
          <w:bCs/>
          <w:iCs/>
          <w:color w:val="2F5496" w:themeColor="accent1" w:themeShade="BF"/>
          <w:sz w:val="24"/>
          <w:szCs w:val="24"/>
        </w:rPr>
        <w:t>Supraštruktúra</w:t>
      </w:r>
      <w:proofErr w:type="spellEnd"/>
      <w:r w:rsidRPr="00A85177">
        <w:rPr>
          <w:rFonts w:asciiTheme="majorHAnsi" w:eastAsiaTheme="majorEastAsia" w:hAnsiTheme="majorHAnsi" w:cstheme="majorBidi"/>
          <w:b/>
          <w:bCs/>
          <w:iCs/>
          <w:color w:val="2F5496" w:themeColor="accent1" w:themeShade="BF"/>
          <w:sz w:val="24"/>
          <w:szCs w:val="24"/>
        </w:rPr>
        <w:t xml:space="preserve"> CR</w:t>
      </w:r>
    </w:p>
    <w:p w14:paraId="5117B8DD" w14:textId="3850B29A" w:rsidR="00024655" w:rsidRDefault="006008B1" w:rsidP="008E1BE4">
      <w:pPr>
        <w:spacing w:before="120" w:after="120"/>
        <w:ind w:firstLine="357"/>
        <w:jc w:val="both"/>
        <w:rPr>
          <w:rFonts w:asciiTheme="majorHAnsi" w:hAnsiTheme="majorHAnsi"/>
          <w:sz w:val="24"/>
          <w:szCs w:val="24"/>
        </w:rPr>
      </w:pPr>
      <w:r w:rsidRPr="00FE0A0D">
        <w:rPr>
          <w:rFonts w:asciiTheme="majorHAnsi" w:hAnsiTheme="majorHAnsi"/>
          <w:sz w:val="24"/>
          <w:szCs w:val="24"/>
        </w:rPr>
        <w:t>K podnikom cestovného ruchu patria ubytovacie a stravovacie zariadenia. Ubytovacie zariadenia poskytujú v prevažnej miere aj stravovacie služby a ďalšie doplnkové služby v závislosti od kategórie a triedy ubytovacieho zariadenia. V meste Fiľakovo a jeho okolí poskytujú ubytovacie, stravovacie a doplnkové služby nasledujúce subjekty:</w:t>
      </w:r>
    </w:p>
    <w:p w14:paraId="4650D32C" w14:textId="77777777" w:rsidR="00024655" w:rsidRDefault="00024655" w:rsidP="006008B1">
      <w:pPr>
        <w:spacing w:before="120" w:after="120"/>
        <w:ind w:firstLine="357"/>
        <w:jc w:val="both"/>
        <w:rPr>
          <w:rFonts w:asciiTheme="majorHAnsi" w:hAnsiTheme="majorHAnsi"/>
          <w:sz w:val="24"/>
          <w:szCs w:val="24"/>
        </w:rPr>
      </w:pPr>
    </w:p>
    <w:p w14:paraId="2EBDAC29" w14:textId="77777777" w:rsidR="00707DBF" w:rsidRPr="00FE0A0D" w:rsidRDefault="00707DBF" w:rsidP="006008B1">
      <w:pPr>
        <w:spacing w:before="120" w:after="120"/>
        <w:ind w:firstLine="357"/>
        <w:jc w:val="both"/>
        <w:rPr>
          <w:rFonts w:asciiTheme="majorHAnsi" w:hAnsiTheme="majorHAnsi"/>
          <w:sz w:val="24"/>
          <w:szCs w:val="24"/>
        </w:rPr>
      </w:pPr>
    </w:p>
    <w:tbl>
      <w:tblPr>
        <w:tblW w:w="9086" w:type="dxa"/>
        <w:tblInd w:w="56" w:type="dxa"/>
        <w:tblLayout w:type="fixed"/>
        <w:tblCellMar>
          <w:left w:w="70" w:type="dxa"/>
          <w:right w:w="70" w:type="dxa"/>
        </w:tblCellMar>
        <w:tblLook w:val="04A0" w:firstRow="1" w:lastRow="0" w:firstColumn="1" w:lastColumn="0" w:noHBand="0" w:noVBand="1"/>
      </w:tblPr>
      <w:tblGrid>
        <w:gridCol w:w="14"/>
        <w:gridCol w:w="2410"/>
        <w:gridCol w:w="1910"/>
        <w:gridCol w:w="1634"/>
        <w:gridCol w:w="2268"/>
        <w:gridCol w:w="850"/>
      </w:tblGrid>
      <w:tr w:rsidR="006008B1" w:rsidRPr="00772487" w14:paraId="13C916AF" w14:textId="77777777" w:rsidTr="00943EE9">
        <w:trPr>
          <w:trHeight w:val="540"/>
        </w:trPr>
        <w:tc>
          <w:tcPr>
            <w:tcW w:w="9086" w:type="dxa"/>
            <w:gridSpan w:val="6"/>
            <w:tcBorders>
              <w:top w:val="single" w:sz="4" w:space="0" w:color="auto"/>
              <w:left w:val="single" w:sz="4" w:space="0" w:color="auto"/>
              <w:right w:val="single" w:sz="8" w:space="0" w:color="000000"/>
            </w:tcBorders>
            <w:shd w:val="clear" w:color="auto" w:fill="auto"/>
            <w:vAlign w:val="center"/>
            <w:hideMark/>
          </w:tcPr>
          <w:p w14:paraId="64D9D4E4" w14:textId="77777777" w:rsidR="006008B1" w:rsidRPr="00772487" w:rsidRDefault="006008B1" w:rsidP="00943EE9">
            <w:pPr>
              <w:jc w:val="center"/>
              <w:rPr>
                <w:rFonts w:asciiTheme="majorHAnsi" w:hAnsiTheme="majorHAnsi"/>
                <w:b/>
                <w:sz w:val="20"/>
                <w:szCs w:val="20"/>
              </w:rPr>
            </w:pPr>
            <w:r w:rsidRPr="00772487">
              <w:rPr>
                <w:rFonts w:asciiTheme="majorHAnsi" w:eastAsia="Times New Roman" w:hAnsiTheme="majorHAnsi" w:cs="Times New Roman"/>
                <w:b/>
                <w:sz w:val="20"/>
                <w:szCs w:val="20"/>
                <w:lang w:eastAsia="sk-SK"/>
              </w:rPr>
              <w:lastRenderedPageBreak/>
              <w:t>Ubytovacie zariadenia vo Fiľakove</w:t>
            </w:r>
            <w:r>
              <w:rPr>
                <w:rFonts w:asciiTheme="majorHAnsi" w:eastAsia="Times New Roman" w:hAnsiTheme="majorHAnsi" w:cs="Times New Roman"/>
                <w:b/>
                <w:sz w:val="20"/>
                <w:szCs w:val="20"/>
                <w:lang w:eastAsia="sk-SK"/>
              </w:rPr>
              <w:t xml:space="preserve"> a na území Novohrad-</w:t>
            </w:r>
            <w:proofErr w:type="spellStart"/>
            <w:r>
              <w:rPr>
                <w:rFonts w:asciiTheme="majorHAnsi" w:eastAsia="Times New Roman" w:hAnsiTheme="majorHAnsi" w:cs="Times New Roman"/>
                <w:b/>
                <w:sz w:val="20"/>
                <w:szCs w:val="20"/>
                <w:lang w:eastAsia="sk-SK"/>
              </w:rPr>
              <w:t>Nógrád</w:t>
            </w:r>
            <w:proofErr w:type="spellEnd"/>
            <w:r>
              <w:rPr>
                <w:rFonts w:asciiTheme="majorHAnsi" w:eastAsia="Times New Roman" w:hAnsiTheme="majorHAnsi" w:cs="Times New Roman"/>
                <w:b/>
                <w:sz w:val="20"/>
                <w:szCs w:val="20"/>
                <w:lang w:eastAsia="sk-SK"/>
              </w:rPr>
              <w:t xml:space="preserve"> globálneho geoparku UNESCO</w:t>
            </w:r>
          </w:p>
        </w:tc>
      </w:tr>
      <w:tr w:rsidR="006008B1" w:rsidRPr="00772487" w14:paraId="1E7F2DE8"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77E19C" w14:textId="77777777" w:rsidR="006008B1" w:rsidRPr="00772487" w:rsidRDefault="006008B1" w:rsidP="00943EE9">
            <w:pPr>
              <w:rPr>
                <w:rFonts w:asciiTheme="majorHAnsi" w:hAnsiTheme="majorHAnsi"/>
                <w:b/>
                <w:sz w:val="18"/>
                <w:szCs w:val="18"/>
              </w:rPr>
            </w:pPr>
            <w:r w:rsidRPr="00772487">
              <w:rPr>
                <w:rFonts w:asciiTheme="majorHAnsi" w:hAnsiTheme="majorHAnsi"/>
                <w:b/>
                <w:sz w:val="18"/>
                <w:szCs w:val="18"/>
              </w:rPr>
              <w:t xml:space="preserve">Názov </w:t>
            </w:r>
          </w:p>
        </w:tc>
        <w:tc>
          <w:tcPr>
            <w:tcW w:w="19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16F3B1" w14:textId="77777777" w:rsidR="006008B1" w:rsidRPr="00772487" w:rsidRDefault="006008B1" w:rsidP="00943EE9">
            <w:pPr>
              <w:rPr>
                <w:rFonts w:asciiTheme="majorHAnsi" w:hAnsiTheme="majorHAnsi"/>
                <w:b/>
                <w:sz w:val="18"/>
                <w:szCs w:val="18"/>
              </w:rPr>
            </w:pPr>
            <w:r w:rsidRPr="00772487">
              <w:rPr>
                <w:rFonts w:asciiTheme="majorHAnsi" w:hAnsiTheme="majorHAnsi"/>
                <w:b/>
                <w:sz w:val="18"/>
                <w:szCs w:val="18"/>
              </w:rPr>
              <w:t>Adresa</w:t>
            </w:r>
          </w:p>
        </w:tc>
        <w:tc>
          <w:tcPr>
            <w:tcW w:w="16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8F94DB" w14:textId="77777777" w:rsidR="006008B1" w:rsidRPr="00772487" w:rsidRDefault="006008B1" w:rsidP="00943EE9">
            <w:pPr>
              <w:rPr>
                <w:rFonts w:asciiTheme="majorHAnsi" w:hAnsiTheme="majorHAnsi"/>
                <w:b/>
                <w:sz w:val="18"/>
                <w:szCs w:val="18"/>
              </w:rPr>
            </w:pPr>
            <w:r w:rsidRPr="00772487">
              <w:rPr>
                <w:rFonts w:asciiTheme="majorHAnsi" w:hAnsiTheme="majorHAnsi"/>
                <w:b/>
                <w:sz w:val="18"/>
                <w:szCs w:val="18"/>
              </w:rPr>
              <w:t>Telefón</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4E814D" w14:textId="77777777" w:rsidR="006008B1" w:rsidRPr="00772487" w:rsidRDefault="006008B1" w:rsidP="00943EE9">
            <w:pPr>
              <w:rPr>
                <w:rFonts w:asciiTheme="majorHAnsi" w:hAnsiTheme="majorHAnsi"/>
                <w:b/>
                <w:sz w:val="18"/>
                <w:szCs w:val="18"/>
              </w:rPr>
            </w:pPr>
            <w:proofErr w:type="spellStart"/>
            <w:r w:rsidRPr="00772487">
              <w:rPr>
                <w:rFonts w:asciiTheme="majorHAnsi" w:hAnsiTheme="majorHAnsi"/>
                <w:b/>
                <w:sz w:val="18"/>
                <w:szCs w:val="18"/>
              </w:rPr>
              <w:t>www</w:t>
            </w:r>
            <w:proofErr w:type="spellEnd"/>
          </w:p>
        </w:tc>
        <w:tc>
          <w:tcPr>
            <w:tcW w:w="8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C36ED2" w14:textId="77777777" w:rsidR="006008B1" w:rsidRPr="00772487" w:rsidRDefault="006008B1" w:rsidP="00943EE9">
            <w:pPr>
              <w:jc w:val="center"/>
              <w:rPr>
                <w:rFonts w:asciiTheme="majorHAnsi" w:hAnsiTheme="majorHAnsi"/>
                <w:b/>
                <w:sz w:val="18"/>
                <w:szCs w:val="18"/>
              </w:rPr>
            </w:pPr>
            <w:r w:rsidRPr="00772487">
              <w:rPr>
                <w:rFonts w:asciiTheme="majorHAnsi" w:hAnsiTheme="majorHAnsi"/>
                <w:b/>
                <w:sz w:val="18"/>
                <w:szCs w:val="18"/>
              </w:rPr>
              <w:t>Počet lôžok</w:t>
            </w:r>
          </w:p>
        </w:tc>
      </w:tr>
      <w:tr w:rsidR="006008B1" w:rsidRPr="00772487" w14:paraId="70CADD94"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1010D8EE"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BEBEK Penzión</w:t>
            </w:r>
          </w:p>
        </w:tc>
        <w:tc>
          <w:tcPr>
            <w:tcW w:w="1910" w:type="dxa"/>
            <w:vAlign w:val="center"/>
          </w:tcPr>
          <w:p w14:paraId="715EDD0D"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Podhradská 600, 986 01 Fiľakovo</w:t>
            </w:r>
          </w:p>
        </w:tc>
        <w:tc>
          <w:tcPr>
            <w:tcW w:w="1634" w:type="dxa"/>
            <w:vAlign w:val="center"/>
          </w:tcPr>
          <w:p w14:paraId="5F533D92"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(0)907/760400</w:t>
            </w:r>
          </w:p>
        </w:tc>
        <w:tc>
          <w:tcPr>
            <w:tcW w:w="2268" w:type="dxa"/>
            <w:vAlign w:val="center"/>
          </w:tcPr>
          <w:p w14:paraId="176E0201"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www.penzionbebek.sk</w:t>
            </w:r>
          </w:p>
        </w:tc>
        <w:tc>
          <w:tcPr>
            <w:tcW w:w="850" w:type="dxa"/>
            <w:vAlign w:val="center"/>
          </w:tcPr>
          <w:p w14:paraId="724F8C6B"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30</w:t>
            </w:r>
          </w:p>
        </w:tc>
      </w:tr>
      <w:tr w:rsidR="006008B1" w:rsidRPr="00772487" w14:paraId="3D214BB7"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31A36895"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Domov mládeže pri Strednej odbornej škole Fiľakovo</w:t>
            </w:r>
          </w:p>
        </w:tc>
        <w:tc>
          <w:tcPr>
            <w:tcW w:w="1910" w:type="dxa"/>
            <w:vAlign w:val="center"/>
          </w:tcPr>
          <w:p w14:paraId="64EFF2AB"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Kalinčiakova ul. 1584/8, 986 01  Fiľakovo</w:t>
            </w:r>
          </w:p>
        </w:tc>
        <w:tc>
          <w:tcPr>
            <w:tcW w:w="1634" w:type="dxa"/>
            <w:vAlign w:val="center"/>
          </w:tcPr>
          <w:p w14:paraId="643D8274"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047/4511970-71</w:t>
            </w:r>
          </w:p>
          <w:p w14:paraId="26C29168"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(0)904/633682</w:t>
            </w:r>
          </w:p>
        </w:tc>
        <w:tc>
          <w:tcPr>
            <w:tcW w:w="2268" w:type="dxa"/>
            <w:vAlign w:val="center"/>
          </w:tcPr>
          <w:p w14:paraId="11510086"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www.technifi.sk</w:t>
            </w:r>
          </w:p>
        </w:tc>
        <w:tc>
          <w:tcPr>
            <w:tcW w:w="850" w:type="dxa"/>
            <w:vAlign w:val="center"/>
          </w:tcPr>
          <w:p w14:paraId="6B8DE1EE"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100</w:t>
            </w:r>
          </w:p>
        </w:tc>
      </w:tr>
      <w:tr w:rsidR="006008B1" w:rsidRPr="00772487" w14:paraId="45793DF0"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416286D1"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 xml:space="preserve">Penzión </w:t>
            </w:r>
            <w:proofErr w:type="spellStart"/>
            <w:r w:rsidRPr="00772487">
              <w:rPr>
                <w:rFonts w:asciiTheme="majorHAnsi" w:hAnsiTheme="majorHAnsi"/>
                <w:sz w:val="20"/>
                <w:szCs w:val="20"/>
              </w:rPr>
              <w:t>Pepita</w:t>
            </w:r>
            <w:proofErr w:type="spellEnd"/>
            <w:r w:rsidRPr="00772487">
              <w:rPr>
                <w:rFonts w:asciiTheme="majorHAnsi" w:hAnsiTheme="majorHAnsi"/>
                <w:sz w:val="20"/>
                <w:szCs w:val="20"/>
              </w:rPr>
              <w:t>*</w:t>
            </w:r>
          </w:p>
        </w:tc>
        <w:tc>
          <w:tcPr>
            <w:tcW w:w="1910" w:type="dxa"/>
            <w:vAlign w:val="center"/>
          </w:tcPr>
          <w:p w14:paraId="7BDAE9DF"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Kpt. Nálepku 5, 986 01  Fiľakovo</w:t>
            </w:r>
          </w:p>
        </w:tc>
        <w:tc>
          <w:tcPr>
            <w:tcW w:w="1634" w:type="dxa"/>
            <w:vAlign w:val="center"/>
          </w:tcPr>
          <w:p w14:paraId="184B0A13"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(0)908/631712</w:t>
            </w:r>
          </w:p>
        </w:tc>
        <w:tc>
          <w:tcPr>
            <w:tcW w:w="2268" w:type="dxa"/>
            <w:vAlign w:val="center"/>
          </w:tcPr>
          <w:p w14:paraId="11CE2A56"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www.web.stonline.sk</w:t>
            </w:r>
          </w:p>
        </w:tc>
        <w:tc>
          <w:tcPr>
            <w:tcW w:w="850" w:type="dxa"/>
            <w:vAlign w:val="center"/>
          </w:tcPr>
          <w:p w14:paraId="2D3AD7E5"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15+4</w:t>
            </w:r>
          </w:p>
        </w:tc>
      </w:tr>
      <w:tr w:rsidR="006008B1" w:rsidRPr="00772487" w14:paraId="7BFD9D49"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574A008B" w14:textId="77777777" w:rsidR="006008B1" w:rsidRDefault="006008B1" w:rsidP="00943EE9">
            <w:pPr>
              <w:rPr>
                <w:rFonts w:asciiTheme="majorHAnsi" w:hAnsiTheme="majorHAnsi"/>
                <w:sz w:val="20"/>
                <w:szCs w:val="20"/>
              </w:rPr>
            </w:pPr>
            <w:proofErr w:type="spellStart"/>
            <w:r w:rsidRPr="00772487">
              <w:rPr>
                <w:rFonts w:asciiTheme="majorHAnsi" w:hAnsiTheme="majorHAnsi"/>
                <w:sz w:val="20"/>
                <w:szCs w:val="20"/>
              </w:rPr>
              <w:t>Fukasz</w:t>
            </w:r>
            <w:proofErr w:type="spellEnd"/>
            <w:r w:rsidRPr="00772487">
              <w:rPr>
                <w:rFonts w:asciiTheme="majorHAnsi" w:hAnsiTheme="majorHAnsi"/>
                <w:sz w:val="20"/>
                <w:szCs w:val="20"/>
              </w:rPr>
              <w:t xml:space="preserve"> Igor – ubytovanie v</w:t>
            </w:r>
            <w:r>
              <w:rPr>
                <w:rFonts w:asciiTheme="majorHAnsi" w:hAnsiTheme="majorHAnsi"/>
                <w:sz w:val="20"/>
                <w:szCs w:val="20"/>
              </w:rPr>
              <w:t> </w:t>
            </w:r>
            <w:r w:rsidRPr="00772487">
              <w:rPr>
                <w:rFonts w:asciiTheme="majorHAnsi" w:hAnsiTheme="majorHAnsi"/>
                <w:sz w:val="20"/>
                <w:szCs w:val="20"/>
              </w:rPr>
              <w:t>súkromí</w:t>
            </w:r>
            <w:r>
              <w:rPr>
                <w:rFonts w:asciiTheme="majorHAnsi" w:hAnsiTheme="majorHAnsi"/>
                <w:sz w:val="20"/>
                <w:szCs w:val="20"/>
              </w:rPr>
              <w:t xml:space="preserve">  </w:t>
            </w:r>
          </w:p>
          <w:p w14:paraId="4D03C4F7" w14:textId="77777777" w:rsidR="006008B1" w:rsidRPr="00772487" w:rsidRDefault="006008B1" w:rsidP="00943EE9">
            <w:pPr>
              <w:rPr>
                <w:rFonts w:asciiTheme="majorHAnsi" w:hAnsiTheme="majorHAnsi"/>
                <w:sz w:val="20"/>
                <w:szCs w:val="20"/>
              </w:rPr>
            </w:pPr>
            <w:r>
              <w:rPr>
                <w:rFonts w:asciiTheme="majorHAnsi" w:hAnsiTheme="majorHAnsi"/>
                <w:sz w:val="20"/>
                <w:szCs w:val="20"/>
              </w:rPr>
              <w:t>*pozn.</w:t>
            </w:r>
          </w:p>
        </w:tc>
        <w:tc>
          <w:tcPr>
            <w:tcW w:w="1910" w:type="dxa"/>
            <w:vAlign w:val="center"/>
          </w:tcPr>
          <w:p w14:paraId="24A803DC"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 xml:space="preserve">Daxnerova 12, </w:t>
            </w:r>
          </w:p>
          <w:p w14:paraId="5CA8D760"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986 01  Fiľakovo</w:t>
            </w:r>
          </w:p>
        </w:tc>
        <w:tc>
          <w:tcPr>
            <w:tcW w:w="1634" w:type="dxa"/>
            <w:vAlign w:val="center"/>
          </w:tcPr>
          <w:p w14:paraId="545B7084" w14:textId="77777777" w:rsidR="006008B1" w:rsidRPr="00772487" w:rsidRDefault="006008B1" w:rsidP="00943EE9">
            <w:pPr>
              <w:rPr>
                <w:rFonts w:asciiTheme="majorHAnsi" w:hAnsiTheme="majorHAnsi"/>
                <w:sz w:val="20"/>
                <w:szCs w:val="20"/>
              </w:rPr>
            </w:pPr>
            <w:r>
              <w:rPr>
                <w:rFonts w:asciiTheme="majorHAnsi" w:hAnsiTheme="majorHAnsi"/>
                <w:sz w:val="20"/>
                <w:szCs w:val="20"/>
              </w:rPr>
              <w:t>(</w:t>
            </w:r>
            <w:r w:rsidRPr="00772487">
              <w:rPr>
                <w:rFonts w:asciiTheme="majorHAnsi" w:hAnsiTheme="majorHAnsi"/>
                <w:sz w:val="20"/>
                <w:szCs w:val="20"/>
              </w:rPr>
              <w:t>0</w:t>
            </w:r>
            <w:r>
              <w:rPr>
                <w:rFonts w:asciiTheme="majorHAnsi" w:hAnsiTheme="majorHAnsi"/>
                <w:sz w:val="20"/>
                <w:szCs w:val="20"/>
              </w:rPr>
              <w:t>)</w:t>
            </w:r>
            <w:r w:rsidRPr="00772487">
              <w:rPr>
                <w:rFonts w:asciiTheme="majorHAnsi" w:hAnsiTheme="majorHAnsi"/>
                <w:sz w:val="20"/>
                <w:szCs w:val="20"/>
              </w:rPr>
              <w:t>905/357515</w:t>
            </w:r>
          </w:p>
        </w:tc>
        <w:tc>
          <w:tcPr>
            <w:tcW w:w="2268" w:type="dxa"/>
            <w:vAlign w:val="center"/>
          </w:tcPr>
          <w:p w14:paraId="52F84E58" w14:textId="77777777" w:rsidR="006008B1" w:rsidRPr="00772487" w:rsidRDefault="006008B1" w:rsidP="00943EE9">
            <w:pPr>
              <w:rPr>
                <w:rFonts w:asciiTheme="majorHAnsi" w:hAnsiTheme="majorHAnsi"/>
                <w:color w:val="0000FF"/>
                <w:sz w:val="20"/>
                <w:szCs w:val="20"/>
                <w:u w:val="single"/>
              </w:rPr>
            </w:pPr>
          </w:p>
        </w:tc>
        <w:tc>
          <w:tcPr>
            <w:tcW w:w="850" w:type="dxa"/>
            <w:vAlign w:val="center"/>
          </w:tcPr>
          <w:p w14:paraId="1AE2705F"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2+2</w:t>
            </w:r>
          </w:p>
        </w:tc>
      </w:tr>
      <w:tr w:rsidR="006008B1" w:rsidRPr="00772487" w14:paraId="32980A20"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4B88033D" w14:textId="77777777" w:rsidR="006008B1" w:rsidRPr="00772487" w:rsidRDefault="006008B1" w:rsidP="00943EE9">
            <w:pPr>
              <w:rPr>
                <w:rFonts w:asciiTheme="majorHAnsi" w:hAnsiTheme="majorHAnsi"/>
                <w:sz w:val="20"/>
                <w:szCs w:val="20"/>
              </w:rPr>
            </w:pPr>
            <w:proofErr w:type="spellStart"/>
            <w:r w:rsidRPr="00772487">
              <w:rPr>
                <w:rFonts w:asciiTheme="majorHAnsi" w:hAnsiTheme="majorHAnsi"/>
                <w:sz w:val="20"/>
                <w:szCs w:val="20"/>
              </w:rPr>
              <w:t>Kállai</w:t>
            </w:r>
            <w:proofErr w:type="spellEnd"/>
            <w:r w:rsidRPr="00772487">
              <w:rPr>
                <w:rFonts w:asciiTheme="majorHAnsi" w:hAnsiTheme="majorHAnsi"/>
                <w:sz w:val="20"/>
                <w:szCs w:val="20"/>
              </w:rPr>
              <w:t xml:space="preserve"> vináreň a penzión</w:t>
            </w:r>
          </w:p>
        </w:tc>
        <w:tc>
          <w:tcPr>
            <w:tcW w:w="1910" w:type="dxa"/>
            <w:vAlign w:val="center"/>
          </w:tcPr>
          <w:p w14:paraId="3BF10F9B" w14:textId="77777777" w:rsidR="006008B1" w:rsidRPr="00772487" w:rsidRDefault="006008B1" w:rsidP="00943EE9">
            <w:pPr>
              <w:rPr>
                <w:rFonts w:asciiTheme="majorHAnsi" w:hAnsiTheme="majorHAnsi"/>
                <w:sz w:val="20"/>
                <w:szCs w:val="20"/>
              </w:rPr>
            </w:pPr>
            <w:proofErr w:type="spellStart"/>
            <w:r w:rsidRPr="00772487">
              <w:rPr>
                <w:rFonts w:asciiTheme="majorHAnsi" w:hAnsiTheme="majorHAnsi"/>
                <w:sz w:val="20"/>
                <w:szCs w:val="20"/>
              </w:rPr>
              <w:t>Šávoľská</w:t>
            </w:r>
            <w:proofErr w:type="spellEnd"/>
            <w:r w:rsidRPr="00772487">
              <w:rPr>
                <w:rFonts w:asciiTheme="majorHAnsi" w:hAnsiTheme="majorHAnsi"/>
                <w:sz w:val="20"/>
                <w:szCs w:val="20"/>
              </w:rPr>
              <w:t xml:space="preserve"> cesta 2113,</w:t>
            </w:r>
          </w:p>
          <w:p w14:paraId="29F07BFC"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986 01 Fiľakovo</w:t>
            </w:r>
          </w:p>
        </w:tc>
        <w:tc>
          <w:tcPr>
            <w:tcW w:w="1634" w:type="dxa"/>
            <w:vAlign w:val="center"/>
          </w:tcPr>
          <w:p w14:paraId="09D141C0"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(0)907/347543</w:t>
            </w:r>
          </w:p>
        </w:tc>
        <w:tc>
          <w:tcPr>
            <w:tcW w:w="2268" w:type="dxa"/>
            <w:vAlign w:val="center"/>
          </w:tcPr>
          <w:p w14:paraId="3BD41600" w14:textId="77777777" w:rsidR="006008B1" w:rsidRPr="00772487" w:rsidRDefault="00000000" w:rsidP="00943EE9">
            <w:pPr>
              <w:rPr>
                <w:rFonts w:asciiTheme="majorHAnsi" w:hAnsiTheme="majorHAnsi"/>
                <w:color w:val="000000" w:themeColor="text1"/>
                <w:sz w:val="20"/>
                <w:szCs w:val="20"/>
              </w:rPr>
            </w:pPr>
            <w:hyperlink r:id="rId123" w:history="1">
              <w:r w:rsidR="006008B1" w:rsidRPr="00772487">
                <w:rPr>
                  <w:rStyle w:val="Hypertextovprepojenie"/>
                  <w:color w:val="000000" w:themeColor="text1"/>
                  <w:sz w:val="20"/>
                  <w:szCs w:val="20"/>
                </w:rPr>
                <w:t>www.kallai.georgica.sk</w:t>
              </w:r>
            </w:hyperlink>
          </w:p>
          <w:p w14:paraId="525CE121" w14:textId="77777777" w:rsidR="006008B1" w:rsidRDefault="006008B1" w:rsidP="00943EE9">
            <w:r w:rsidRPr="00772487">
              <w:rPr>
                <w:rFonts w:asciiTheme="majorHAnsi" w:hAnsiTheme="majorHAnsi"/>
                <w:sz w:val="20"/>
                <w:szCs w:val="20"/>
              </w:rPr>
              <w:t>kallai@georgica.sk</w:t>
            </w:r>
          </w:p>
        </w:tc>
        <w:tc>
          <w:tcPr>
            <w:tcW w:w="850" w:type="dxa"/>
            <w:vAlign w:val="center"/>
          </w:tcPr>
          <w:p w14:paraId="503594BE" w14:textId="77777777" w:rsidR="006008B1" w:rsidRPr="00772487" w:rsidRDefault="006008B1" w:rsidP="00943EE9">
            <w:pPr>
              <w:jc w:val="center"/>
              <w:rPr>
                <w:rFonts w:asciiTheme="majorHAnsi" w:hAnsiTheme="majorHAnsi"/>
                <w:sz w:val="20"/>
                <w:szCs w:val="20"/>
              </w:rPr>
            </w:pPr>
            <w:r>
              <w:rPr>
                <w:rFonts w:asciiTheme="majorHAnsi" w:hAnsiTheme="majorHAnsi"/>
                <w:sz w:val="20"/>
                <w:szCs w:val="20"/>
              </w:rPr>
              <w:t>30</w:t>
            </w:r>
          </w:p>
        </w:tc>
      </w:tr>
      <w:tr w:rsidR="006008B1" w:rsidRPr="00772487" w14:paraId="71280C16"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0DC943F2" w14:textId="77777777" w:rsidR="006008B1" w:rsidRPr="00772487" w:rsidRDefault="006008B1" w:rsidP="00943EE9">
            <w:pPr>
              <w:rPr>
                <w:rFonts w:asciiTheme="majorHAnsi" w:hAnsiTheme="majorHAnsi"/>
                <w:sz w:val="20"/>
                <w:szCs w:val="20"/>
              </w:rPr>
            </w:pPr>
            <w:r>
              <w:rPr>
                <w:rFonts w:asciiTheme="majorHAnsi" w:hAnsiTheme="majorHAnsi"/>
                <w:sz w:val="20"/>
                <w:szCs w:val="20"/>
              </w:rPr>
              <w:t xml:space="preserve">Luxus </w:t>
            </w:r>
            <w:proofErr w:type="spellStart"/>
            <w:r>
              <w:rPr>
                <w:rFonts w:asciiTheme="majorHAnsi" w:hAnsiTheme="majorHAnsi"/>
                <w:sz w:val="20"/>
                <w:szCs w:val="20"/>
              </w:rPr>
              <w:t>Resort</w:t>
            </w:r>
            <w:proofErr w:type="spellEnd"/>
            <w:r>
              <w:rPr>
                <w:rFonts w:asciiTheme="majorHAnsi" w:hAnsiTheme="majorHAnsi"/>
                <w:sz w:val="20"/>
                <w:szCs w:val="20"/>
              </w:rPr>
              <w:t xml:space="preserve"> – </w:t>
            </w:r>
            <w:proofErr w:type="spellStart"/>
            <w:r>
              <w:rPr>
                <w:rFonts w:asciiTheme="majorHAnsi" w:hAnsiTheme="majorHAnsi"/>
                <w:sz w:val="20"/>
                <w:szCs w:val="20"/>
              </w:rPr>
              <w:t>Zupko</w:t>
            </w:r>
            <w:proofErr w:type="spellEnd"/>
          </w:p>
          <w:p w14:paraId="7D4057FA" w14:textId="77777777" w:rsidR="006008B1" w:rsidRPr="00772487" w:rsidRDefault="006008B1" w:rsidP="00943EE9">
            <w:pPr>
              <w:rPr>
                <w:rFonts w:asciiTheme="majorHAnsi" w:hAnsiTheme="majorHAnsi"/>
                <w:sz w:val="20"/>
                <w:szCs w:val="20"/>
              </w:rPr>
            </w:pPr>
            <w:r>
              <w:rPr>
                <w:rFonts w:asciiTheme="majorHAnsi" w:hAnsiTheme="majorHAnsi"/>
                <w:sz w:val="20"/>
                <w:szCs w:val="20"/>
              </w:rPr>
              <w:t>Ubytovanie v súkromí  *pozn.</w:t>
            </w:r>
          </w:p>
        </w:tc>
        <w:tc>
          <w:tcPr>
            <w:tcW w:w="1910" w:type="dxa"/>
            <w:vAlign w:val="center"/>
          </w:tcPr>
          <w:p w14:paraId="287C1373" w14:textId="77777777" w:rsidR="006008B1" w:rsidRPr="00772487" w:rsidRDefault="006008B1" w:rsidP="00943EE9">
            <w:pPr>
              <w:rPr>
                <w:rFonts w:asciiTheme="majorHAnsi" w:hAnsiTheme="majorHAnsi"/>
                <w:sz w:val="20"/>
                <w:szCs w:val="20"/>
              </w:rPr>
            </w:pPr>
            <w:r>
              <w:rPr>
                <w:rFonts w:asciiTheme="majorHAnsi" w:hAnsiTheme="majorHAnsi"/>
                <w:sz w:val="20"/>
                <w:szCs w:val="20"/>
              </w:rPr>
              <w:t>Viničná 7, 986 01 Fiľakovo</w:t>
            </w:r>
          </w:p>
        </w:tc>
        <w:tc>
          <w:tcPr>
            <w:tcW w:w="1634" w:type="dxa"/>
            <w:vAlign w:val="center"/>
          </w:tcPr>
          <w:p w14:paraId="3B02DF8B" w14:textId="77777777" w:rsidR="006008B1" w:rsidRPr="00772487" w:rsidRDefault="006008B1" w:rsidP="00943EE9">
            <w:pPr>
              <w:rPr>
                <w:rFonts w:asciiTheme="majorHAnsi" w:hAnsiTheme="majorHAnsi"/>
                <w:sz w:val="20"/>
                <w:szCs w:val="20"/>
              </w:rPr>
            </w:pPr>
            <w:r>
              <w:rPr>
                <w:rFonts w:asciiTheme="majorHAnsi" w:hAnsiTheme="majorHAnsi"/>
                <w:color w:val="000000" w:themeColor="text1"/>
                <w:sz w:val="20"/>
                <w:szCs w:val="20"/>
              </w:rPr>
              <w:t>(</w:t>
            </w:r>
            <w:r w:rsidRPr="004878F8">
              <w:rPr>
                <w:rFonts w:asciiTheme="majorHAnsi" w:hAnsiTheme="majorHAnsi"/>
                <w:color w:val="000000" w:themeColor="text1"/>
                <w:sz w:val="20"/>
                <w:szCs w:val="20"/>
              </w:rPr>
              <w:t>0</w:t>
            </w:r>
            <w:r>
              <w:rPr>
                <w:rFonts w:asciiTheme="majorHAnsi" w:hAnsiTheme="majorHAnsi"/>
                <w:color w:val="000000" w:themeColor="text1"/>
                <w:sz w:val="20"/>
                <w:szCs w:val="20"/>
              </w:rPr>
              <w:t>)</w:t>
            </w:r>
            <w:r w:rsidRPr="004878F8">
              <w:rPr>
                <w:rFonts w:asciiTheme="majorHAnsi" w:hAnsiTheme="majorHAnsi"/>
                <w:color w:val="000000" w:themeColor="text1"/>
                <w:sz w:val="20"/>
                <w:szCs w:val="20"/>
              </w:rPr>
              <w:t>907</w:t>
            </w:r>
            <w:r>
              <w:rPr>
                <w:rFonts w:asciiTheme="majorHAnsi" w:hAnsiTheme="majorHAnsi"/>
                <w:color w:val="000000" w:themeColor="text1"/>
                <w:sz w:val="20"/>
                <w:szCs w:val="20"/>
              </w:rPr>
              <w:t>/</w:t>
            </w:r>
            <w:r w:rsidRPr="004878F8">
              <w:rPr>
                <w:rFonts w:asciiTheme="majorHAnsi" w:hAnsiTheme="majorHAnsi"/>
                <w:color w:val="000000" w:themeColor="text1"/>
                <w:sz w:val="20"/>
                <w:szCs w:val="20"/>
              </w:rPr>
              <w:t>663466</w:t>
            </w:r>
          </w:p>
        </w:tc>
        <w:tc>
          <w:tcPr>
            <w:tcW w:w="2268" w:type="dxa"/>
            <w:vAlign w:val="center"/>
          </w:tcPr>
          <w:p w14:paraId="7846BD3F" w14:textId="77777777" w:rsidR="006008B1" w:rsidRDefault="006008B1" w:rsidP="00943EE9">
            <w:r>
              <w:rPr>
                <w:rFonts w:asciiTheme="majorHAnsi" w:hAnsiTheme="majorHAnsi"/>
                <w:color w:val="000000" w:themeColor="text1"/>
                <w:sz w:val="20"/>
                <w:szCs w:val="20"/>
              </w:rPr>
              <w:t>www.booking.com</w:t>
            </w:r>
          </w:p>
        </w:tc>
        <w:tc>
          <w:tcPr>
            <w:tcW w:w="850" w:type="dxa"/>
            <w:vAlign w:val="center"/>
          </w:tcPr>
          <w:p w14:paraId="4CD70D5A" w14:textId="77777777" w:rsidR="006008B1" w:rsidRPr="00772487" w:rsidRDefault="006008B1" w:rsidP="00943EE9">
            <w:pPr>
              <w:jc w:val="center"/>
              <w:rPr>
                <w:rFonts w:asciiTheme="majorHAnsi" w:hAnsiTheme="majorHAnsi"/>
                <w:sz w:val="20"/>
                <w:szCs w:val="20"/>
              </w:rPr>
            </w:pPr>
            <w:r>
              <w:rPr>
                <w:rFonts w:asciiTheme="majorHAnsi" w:hAnsiTheme="majorHAnsi"/>
                <w:sz w:val="20"/>
                <w:szCs w:val="20"/>
              </w:rPr>
              <w:t>5</w:t>
            </w:r>
          </w:p>
        </w:tc>
      </w:tr>
      <w:tr w:rsidR="006008B1" w:rsidRPr="00772487" w14:paraId="25FCF1F2"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28649264" w14:textId="77777777" w:rsidR="006008B1" w:rsidRDefault="006008B1" w:rsidP="00943EE9">
            <w:pPr>
              <w:rPr>
                <w:rFonts w:asciiTheme="majorHAnsi" w:hAnsiTheme="majorHAnsi"/>
                <w:sz w:val="20"/>
                <w:szCs w:val="20"/>
              </w:rPr>
            </w:pPr>
            <w:r>
              <w:rPr>
                <w:rFonts w:asciiTheme="majorHAnsi" w:hAnsiTheme="majorHAnsi"/>
                <w:sz w:val="20"/>
                <w:szCs w:val="20"/>
              </w:rPr>
              <w:t>Byt vo Fiľakove</w:t>
            </w:r>
          </w:p>
          <w:p w14:paraId="3550DD79" w14:textId="77777777" w:rsidR="006008B1" w:rsidRPr="00772487" w:rsidRDefault="006008B1" w:rsidP="00943EE9">
            <w:pPr>
              <w:rPr>
                <w:rFonts w:asciiTheme="majorHAnsi" w:hAnsiTheme="majorHAnsi"/>
                <w:sz w:val="20"/>
                <w:szCs w:val="20"/>
              </w:rPr>
            </w:pPr>
            <w:r>
              <w:rPr>
                <w:rFonts w:asciiTheme="majorHAnsi" w:hAnsiTheme="majorHAnsi"/>
                <w:sz w:val="20"/>
                <w:szCs w:val="20"/>
              </w:rPr>
              <w:t>Ubytovanie v súkromí  *pozn.</w:t>
            </w:r>
          </w:p>
        </w:tc>
        <w:tc>
          <w:tcPr>
            <w:tcW w:w="1910" w:type="dxa"/>
            <w:vAlign w:val="center"/>
          </w:tcPr>
          <w:p w14:paraId="7A4D27F2" w14:textId="77777777" w:rsidR="006008B1" w:rsidRPr="00772487" w:rsidRDefault="006008B1" w:rsidP="00943EE9">
            <w:pPr>
              <w:rPr>
                <w:rFonts w:asciiTheme="majorHAnsi" w:hAnsiTheme="majorHAnsi"/>
                <w:sz w:val="20"/>
                <w:szCs w:val="20"/>
              </w:rPr>
            </w:pPr>
            <w:r w:rsidRPr="004878F8">
              <w:rPr>
                <w:rFonts w:asciiTheme="majorHAnsi" w:hAnsiTheme="majorHAnsi"/>
                <w:sz w:val="20"/>
                <w:szCs w:val="20"/>
              </w:rPr>
              <w:t>Farská lúka 40, 986 01 Fiľakovo</w:t>
            </w:r>
          </w:p>
        </w:tc>
        <w:tc>
          <w:tcPr>
            <w:tcW w:w="1634" w:type="dxa"/>
            <w:vAlign w:val="center"/>
          </w:tcPr>
          <w:p w14:paraId="7D026991" w14:textId="77777777" w:rsidR="006008B1" w:rsidRPr="00772487" w:rsidRDefault="006008B1" w:rsidP="00943EE9">
            <w:pPr>
              <w:rPr>
                <w:rFonts w:asciiTheme="majorHAnsi" w:hAnsiTheme="majorHAnsi"/>
                <w:sz w:val="20"/>
                <w:szCs w:val="20"/>
              </w:rPr>
            </w:pPr>
            <w:r>
              <w:rPr>
                <w:rFonts w:asciiTheme="majorHAnsi" w:hAnsiTheme="majorHAnsi"/>
                <w:color w:val="000000" w:themeColor="text1"/>
                <w:sz w:val="20"/>
                <w:szCs w:val="20"/>
              </w:rPr>
              <w:t>(</w:t>
            </w:r>
            <w:r w:rsidRPr="004878F8">
              <w:rPr>
                <w:rFonts w:asciiTheme="majorHAnsi" w:hAnsiTheme="majorHAnsi"/>
                <w:color w:val="000000" w:themeColor="text1"/>
                <w:sz w:val="20"/>
                <w:szCs w:val="20"/>
              </w:rPr>
              <w:t>0</w:t>
            </w:r>
            <w:r>
              <w:rPr>
                <w:rFonts w:asciiTheme="majorHAnsi" w:hAnsiTheme="majorHAnsi"/>
                <w:color w:val="000000" w:themeColor="text1"/>
                <w:sz w:val="20"/>
                <w:szCs w:val="20"/>
              </w:rPr>
              <w:t>)</w:t>
            </w:r>
            <w:r w:rsidRPr="004878F8">
              <w:rPr>
                <w:rFonts w:asciiTheme="majorHAnsi" w:hAnsiTheme="majorHAnsi"/>
                <w:color w:val="000000" w:themeColor="text1"/>
                <w:sz w:val="20"/>
                <w:szCs w:val="20"/>
              </w:rPr>
              <w:t>907</w:t>
            </w:r>
            <w:r>
              <w:rPr>
                <w:rFonts w:asciiTheme="majorHAnsi" w:hAnsiTheme="majorHAnsi"/>
                <w:color w:val="000000" w:themeColor="text1"/>
                <w:sz w:val="20"/>
                <w:szCs w:val="20"/>
              </w:rPr>
              <w:t>/</w:t>
            </w:r>
            <w:r w:rsidRPr="004878F8">
              <w:rPr>
                <w:rFonts w:asciiTheme="majorHAnsi" w:hAnsiTheme="majorHAnsi"/>
                <w:color w:val="000000" w:themeColor="text1"/>
                <w:sz w:val="20"/>
                <w:szCs w:val="20"/>
              </w:rPr>
              <w:t>245529</w:t>
            </w:r>
          </w:p>
        </w:tc>
        <w:tc>
          <w:tcPr>
            <w:tcW w:w="2268" w:type="dxa"/>
            <w:vAlign w:val="center"/>
          </w:tcPr>
          <w:p w14:paraId="6098ED37" w14:textId="77777777" w:rsidR="006008B1" w:rsidRDefault="006008B1" w:rsidP="00943EE9"/>
        </w:tc>
        <w:tc>
          <w:tcPr>
            <w:tcW w:w="850" w:type="dxa"/>
            <w:vAlign w:val="center"/>
          </w:tcPr>
          <w:p w14:paraId="65D13577" w14:textId="77777777" w:rsidR="006008B1" w:rsidRPr="00772487" w:rsidRDefault="006008B1" w:rsidP="00943EE9">
            <w:pPr>
              <w:jc w:val="center"/>
              <w:rPr>
                <w:rFonts w:asciiTheme="majorHAnsi" w:hAnsiTheme="majorHAnsi"/>
                <w:sz w:val="20"/>
                <w:szCs w:val="20"/>
              </w:rPr>
            </w:pPr>
            <w:r>
              <w:rPr>
                <w:rFonts w:asciiTheme="majorHAnsi" w:hAnsiTheme="majorHAnsi"/>
                <w:sz w:val="20"/>
                <w:szCs w:val="20"/>
              </w:rPr>
              <w:t>6</w:t>
            </w:r>
          </w:p>
        </w:tc>
      </w:tr>
      <w:tr w:rsidR="006008B1" w:rsidRPr="00772487" w14:paraId="528EFEB2"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73DA90FA" w14:textId="77777777" w:rsidR="006008B1" w:rsidRPr="00772487" w:rsidRDefault="006008B1" w:rsidP="00943EE9">
            <w:pPr>
              <w:rPr>
                <w:rFonts w:asciiTheme="majorHAnsi" w:hAnsiTheme="majorHAnsi"/>
                <w:sz w:val="20"/>
                <w:szCs w:val="20"/>
              </w:rPr>
            </w:pPr>
            <w:proofErr w:type="spellStart"/>
            <w:r w:rsidRPr="00772487">
              <w:rPr>
                <w:rFonts w:asciiTheme="majorHAnsi" w:hAnsiTheme="majorHAnsi"/>
                <w:sz w:val="20"/>
                <w:szCs w:val="20"/>
              </w:rPr>
              <w:t>Apartman</w:t>
            </w:r>
            <w:proofErr w:type="spellEnd"/>
            <w:r w:rsidRPr="00772487">
              <w:rPr>
                <w:rFonts w:asciiTheme="majorHAnsi" w:hAnsiTheme="majorHAnsi"/>
                <w:sz w:val="20"/>
                <w:szCs w:val="20"/>
              </w:rPr>
              <w:t xml:space="preserve"> Biskupice – ubytovanie v súkromí</w:t>
            </w:r>
          </w:p>
        </w:tc>
        <w:tc>
          <w:tcPr>
            <w:tcW w:w="1910" w:type="dxa"/>
            <w:vAlign w:val="center"/>
          </w:tcPr>
          <w:p w14:paraId="22F8AC46"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Biskupická 121/35, Biskupice, 986 01 Fiľakovo</w:t>
            </w:r>
          </w:p>
        </w:tc>
        <w:tc>
          <w:tcPr>
            <w:tcW w:w="1634" w:type="dxa"/>
            <w:vAlign w:val="center"/>
          </w:tcPr>
          <w:p w14:paraId="38F5D12C"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(0)903/531907</w:t>
            </w:r>
          </w:p>
        </w:tc>
        <w:tc>
          <w:tcPr>
            <w:tcW w:w="2268" w:type="dxa"/>
            <w:vAlign w:val="center"/>
          </w:tcPr>
          <w:p w14:paraId="4966535C" w14:textId="77777777" w:rsidR="006008B1" w:rsidRPr="00772487" w:rsidRDefault="00000000" w:rsidP="00943EE9">
            <w:pPr>
              <w:rPr>
                <w:rFonts w:asciiTheme="majorHAnsi" w:hAnsiTheme="majorHAnsi"/>
                <w:color w:val="000000" w:themeColor="text1"/>
                <w:sz w:val="20"/>
                <w:szCs w:val="20"/>
                <w:u w:val="single"/>
              </w:rPr>
            </w:pPr>
            <w:hyperlink r:id="rId124" w:history="1">
              <w:r w:rsidR="006008B1" w:rsidRPr="00772487">
                <w:rPr>
                  <w:rStyle w:val="Hypertextovprepojenie"/>
                  <w:color w:val="000000" w:themeColor="text1"/>
                  <w:sz w:val="20"/>
                  <w:szCs w:val="20"/>
                </w:rPr>
                <w:t>http://www.booking.com/hotel/sk/apartman-biskupice.sk.html</w:t>
              </w:r>
            </w:hyperlink>
          </w:p>
          <w:p w14:paraId="7598CA1C" w14:textId="77777777" w:rsidR="006008B1" w:rsidRDefault="006008B1" w:rsidP="00943EE9">
            <w:r w:rsidRPr="00772487">
              <w:rPr>
                <w:rFonts w:asciiTheme="majorHAnsi" w:hAnsiTheme="majorHAnsi"/>
                <w:color w:val="000000" w:themeColor="text1"/>
                <w:sz w:val="20"/>
                <w:szCs w:val="20"/>
                <w:u w:val="single"/>
              </w:rPr>
              <w:t>kerika@azet.sk</w:t>
            </w:r>
          </w:p>
        </w:tc>
        <w:tc>
          <w:tcPr>
            <w:tcW w:w="850" w:type="dxa"/>
            <w:vAlign w:val="center"/>
          </w:tcPr>
          <w:p w14:paraId="018E7E46"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7</w:t>
            </w:r>
          </w:p>
        </w:tc>
      </w:tr>
      <w:tr w:rsidR="006008B1" w:rsidRPr="00772487" w14:paraId="5E13FEF0"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52CDE681" w14:textId="77777777" w:rsidR="006008B1" w:rsidRPr="00772487" w:rsidRDefault="006008B1" w:rsidP="00943EE9">
            <w:pPr>
              <w:rPr>
                <w:rFonts w:asciiTheme="majorHAnsi" w:hAnsiTheme="majorHAnsi"/>
                <w:sz w:val="20"/>
                <w:szCs w:val="20"/>
              </w:rPr>
            </w:pPr>
            <w:proofErr w:type="spellStart"/>
            <w:r w:rsidRPr="00772487">
              <w:rPr>
                <w:rFonts w:asciiTheme="majorHAnsi" w:hAnsiTheme="majorHAnsi"/>
                <w:sz w:val="20"/>
                <w:szCs w:val="20"/>
              </w:rPr>
              <w:t>Bed</w:t>
            </w:r>
            <w:proofErr w:type="spellEnd"/>
            <w:r w:rsidRPr="00772487">
              <w:rPr>
                <w:rFonts w:asciiTheme="majorHAnsi" w:hAnsiTheme="majorHAnsi"/>
                <w:sz w:val="20"/>
                <w:szCs w:val="20"/>
              </w:rPr>
              <w:t xml:space="preserve"> &amp;More </w:t>
            </w:r>
            <w:proofErr w:type="spellStart"/>
            <w:r w:rsidRPr="00772487">
              <w:rPr>
                <w:rFonts w:asciiTheme="majorHAnsi" w:hAnsiTheme="majorHAnsi"/>
                <w:sz w:val="20"/>
                <w:szCs w:val="20"/>
              </w:rPr>
              <w:t>Pogányvár</w:t>
            </w:r>
            <w:proofErr w:type="spellEnd"/>
            <w:r w:rsidRPr="00772487">
              <w:rPr>
                <w:rFonts w:asciiTheme="majorHAnsi" w:hAnsiTheme="majorHAnsi"/>
                <w:sz w:val="20"/>
                <w:szCs w:val="20"/>
              </w:rPr>
              <w:t xml:space="preserve"> - penzión</w:t>
            </w:r>
          </w:p>
        </w:tc>
        <w:tc>
          <w:tcPr>
            <w:tcW w:w="1910" w:type="dxa"/>
            <w:vAlign w:val="center"/>
          </w:tcPr>
          <w:p w14:paraId="4010C120"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Nová Bašta 31,  980 34 Nová Bašta</w:t>
            </w:r>
          </w:p>
          <w:p w14:paraId="5DCDAF6E"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 xml:space="preserve">(plus údolie - </w:t>
            </w:r>
            <w:proofErr w:type="spellStart"/>
            <w:r w:rsidRPr="00772487">
              <w:rPr>
                <w:rFonts w:asciiTheme="majorHAnsi" w:hAnsiTheme="majorHAnsi"/>
                <w:sz w:val="20"/>
                <w:szCs w:val="20"/>
              </w:rPr>
              <w:t>Völgy</w:t>
            </w:r>
            <w:proofErr w:type="spellEnd"/>
            <w:r w:rsidRPr="00772487">
              <w:rPr>
                <w:rFonts w:asciiTheme="majorHAnsi" w:hAnsiTheme="majorHAnsi"/>
                <w:sz w:val="20"/>
                <w:szCs w:val="20"/>
              </w:rPr>
              <w:t>)</w:t>
            </w:r>
          </w:p>
        </w:tc>
        <w:tc>
          <w:tcPr>
            <w:tcW w:w="1634" w:type="dxa"/>
            <w:vAlign w:val="center"/>
          </w:tcPr>
          <w:p w14:paraId="36D001C1"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(0)911/615896</w:t>
            </w:r>
          </w:p>
        </w:tc>
        <w:tc>
          <w:tcPr>
            <w:tcW w:w="2268" w:type="dxa"/>
            <w:vAlign w:val="center"/>
          </w:tcPr>
          <w:p w14:paraId="64E00714" w14:textId="77777777" w:rsidR="006008B1" w:rsidRPr="00772487" w:rsidRDefault="00000000" w:rsidP="00943EE9">
            <w:pPr>
              <w:rPr>
                <w:rFonts w:asciiTheme="majorHAnsi" w:hAnsiTheme="majorHAnsi"/>
                <w:color w:val="000000" w:themeColor="text1"/>
                <w:sz w:val="20"/>
                <w:szCs w:val="20"/>
                <w:u w:val="single"/>
              </w:rPr>
            </w:pPr>
            <w:hyperlink r:id="rId125" w:history="1">
              <w:r w:rsidR="006008B1" w:rsidRPr="00772487">
                <w:rPr>
                  <w:rStyle w:val="Hypertextovprepojenie"/>
                  <w:color w:val="000000" w:themeColor="text1"/>
                  <w:sz w:val="20"/>
                  <w:szCs w:val="20"/>
                </w:rPr>
                <w:t>www.medvesalja.eu</w:t>
              </w:r>
            </w:hyperlink>
          </w:p>
          <w:p w14:paraId="017C6C6D" w14:textId="77777777" w:rsidR="006008B1" w:rsidRPr="00772487" w:rsidRDefault="006008B1" w:rsidP="00943EE9">
            <w:pPr>
              <w:rPr>
                <w:rFonts w:asciiTheme="majorHAnsi" w:hAnsiTheme="majorHAnsi"/>
                <w:color w:val="000000" w:themeColor="text1"/>
                <w:sz w:val="20"/>
                <w:szCs w:val="20"/>
                <w:u w:val="single"/>
              </w:rPr>
            </w:pPr>
            <w:r w:rsidRPr="00772487">
              <w:rPr>
                <w:rFonts w:asciiTheme="majorHAnsi" w:hAnsiTheme="majorHAnsi"/>
                <w:color w:val="000000" w:themeColor="text1"/>
                <w:sz w:val="20"/>
                <w:szCs w:val="20"/>
                <w:u w:val="single"/>
              </w:rPr>
              <w:t>medvesalja@gmail.com</w:t>
            </w:r>
          </w:p>
        </w:tc>
        <w:tc>
          <w:tcPr>
            <w:tcW w:w="850" w:type="dxa"/>
            <w:vAlign w:val="center"/>
          </w:tcPr>
          <w:p w14:paraId="1D584321"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18(31)</w:t>
            </w:r>
          </w:p>
        </w:tc>
      </w:tr>
      <w:tr w:rsidR="006008B1" w:rsidRPr="00772487" w14:paraId="25263FCB"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40281A23" w14:textId="77777777" w:rsidR="006008B1" w:rsidRPr="00772487" w:rsidRDefault="006008B1" w:rsidP="00943EE9">
            <w:pPr>
              <w:rPr>
                <w:rFonts w:asciiTheme="majorHAnsi" w:hAnsiTheme="majorHAnsi"/>
                <w:sz w:val="20"/>
                <w:szCs w:val="20"/>
              </w:rPr>
            </w:pPr>
            <w:proofErr w:type="spellStart"/>
            <w:r w:rsidRPr="00772487">
              <w:rPr>
                <w:rFonts w:asciiTheme="majorHAnsi" w:hAnsiTheme="majorHAnsi"/>
                <w:sz w:val="20"/>
                <w:szCs w:val="20"/>
              </w:rPr>
              <w:t>Köböl</w:t>
            </w:r>
            <w:proofErr w:type="spellEnd"/>
            <w:r w:rsidRPr="00772487">
              <w:rPr>
                <w:rFonts w:asciiTheme="majorHAnsi" w:hAnsiTheme="majorHAnsi"/>
                <w:sz w:val="20"/>
                <w:szCs w:val="20"/>
              </w:rPr>
              <w:t xml:space="preserve"> Oto – ubytovanie v </w:t>
            </w:r>
            <w:proofErr w:type="spellStart"/>
            <w:r w:rsidRPr="00772487">
              <w:rPr>
                <w:rFonts w:asciiTheme="majorHAnsi" w:hAnsiTheme="majorHAnsi"/>
                <w:sz w:val="20"/>
                <w:szCs w:val="20"/>
              </w:rPr>
              <w:t>súkr</w:t>
            </w:r>
            <w:proofErr w:type="spellEnd"/>
            <w:r w:rsidRPr="00772487">
              <w:rPr>
                <w:rFonts w:asciiTheme="majorHAnsi" w:hAnsiTheme="majorHAnsi"/>
                <w:sz w:val="20"/>
                <w:szCs w:val="20"/>
              </w:rPr>
              <w:t>.</w:t>
            </w:r>
          </w:p>
        </w:tc>
        <w:tc>
          <w:tcPr>
            <w:tcW w:w="1910" w:type="dxa"/>
            <w:vAlign w:val="center"/>
          </w:tcPr>
          <w:p w14:paraId="5D7F83E2"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Petrovce 10, 980 35</w:t>
            </w:r>
          </w:p>
          <w:p w14:paraId="7FF366C4"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Gemerský Jablonec</w:t>
            </w:r>
          </w:p>
        </w:tc>
        <w:tc>
          <w:tcPr>
            <w:tcW w:w="1634" w:type="dxa"/>
            <w:vAlign w:val="center"/>
          </w:tcPr>
          <w:p w14:paraId="37BA5C19"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(0)915/807965</w:t>
            </w:r>
          </w:p>
        </w:tc>
        <w:tc>
          <w:tcPr>
            <w:tcW w:w="2268" w:type="dxa"/>
            <w:vAlign w:val="center"/>
          </w:tcPr>
          <w:p w14:paraId="036BFE55" w14:textId="77777777" w:rsidR="006008B1" w:rsidRPr="00772487" w:rsidRDefault="006008B1" w:rsidP="00943EE9">
            <w:pPr>
              <w:rPr>
                <w:rFonts w:asciiTheme="majorHAnsi" w:hAnsiTheme="majorHAnsi"/>
                <w:color w:val="000000" w:themeColor="text1"/>
                <w:sz w:val="20"/>
                <w:szCs w:val="20"/>
                <w:u w:val="single"/>
              </w:rPr>
            </w:pPr>
          </w:p>
        </w:tc>
        <w:tc>
          <w:tcPr>
            <w:tcW w:w="850" w:type="dxa"/>
            <w:vAlign w:val="center"/>
          </w:tcPr>
          <w:p w14:paraId="6108AEC9"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6+1</w:t>
            </w:r>
          </w:p>
        </w:tc>
      </w:tr>
      <w:tr w:rsidR="006008B1" w:rsidRPr="00772487" w14:paraId="1C5E9227"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Pr>
        <w:tc>
          <w:tcPr>
            <w:tcW w:w="2410" w:type="dxa"/>
            <w:shd w:val="clear" w:color="auto" w:fill="FFFFFF" w:themeFill="background1"/>
            <w:vAlign w:val="center"/>
          </w:tcPr>
          <w:p w14:paraId="476A225E"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Turistická ubytovňa</w:t>
            </w:r>
          </w:p>
        </w:tc>
        <w:tc>
          <w:tcPr>
            <w:tcW w:w="1910" w:type="dxa"/>
            <w:vAlign w:val="center"/>
          </w:tcPr>
          <w:p w14:paraId="4DB53EE6"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Kultúrny dom, Šurice</w:t>
            </w:r>
          </w:p>
          <w:p w14:paraId="3D3AD3B9"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179, 980 33 Hajnáčka</w:t>
            </w:r>
          </w:p>
        </w:tc>
        <w:tc>
          <w:tcPr>
            <w:tcW w:w="1634" w:type="dxa"/>
            <w:vAlign w:val="center"/>
          </w:tcPr>
          <w:p w14:paraId="14D935B4"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(0)917/451483</w:t>
            </w:r>
          </w:p>
        </w:tc>
        <w:tc>
          <w:tcPr>
            <w:tcW w:w="2268" w:type="dxa"/>
            <w:vAlign w:val="center"/>
          </w:tcPr>
          <w:p w14:paraId="6BEDF788" w14:textId="77777777" w:rsidR="006008B1" w:rsidRPr="00772487" w:rsidRDefault="006008B1" w:rsidP="00943EE9">
            <w:pPr>
              <w:rPr>
                <w:rFonts w:asciiTheme="majorHAnsi" w:hAnsiTheme="majorHAnsi"/>
                <w:color w:val="000000" w:themeColor="text1"/>
                <w:sz w:val="20"/>
                <w:szCs w:val="20"/>
                <w:u w:val="single"/>
              </w:rPr>
            </w:pPr>
            <w:r w:rsidRPr="00772487">
              <w:rPr>
                <w:rFonts w:asciiTheme="majorHAnsi" w:hAnsiTheme="majorHAnsi"/>
                <w:color w:val="000000" w:themeColor="text1"/>
                <w:sz w:val="20"/>
                <w:szCs w:val="20"/>
                <w:u w:val="single"/>
              </w:rPr>
              <w:t>www.surice.sk</w:t>
            </w:r>
          </w:p>
        </w:tc>
        <w:tc>
          <w:tcPr>
            <w:tcW w:w="850" w:type="dxa"/>
            <w:vAlign w:val="center"/>
          </w:tcPr>
          <w:p w14:paraId="233DFEA4"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5+2</w:t>
            </w:r>
          </w:p>
        </w:tc>
      </w:tr>
      <w:tr w:rsidR="006008B1" w:rsidRPr="00772487" w14:paraId="1703D7B2"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Height w:val="554"/>
        </w:trPr>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3199AF6"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lastRenderedPageBreak/>
              <w:t>POPBAL, ubytovanie v súkromí (P. Balázs)</w:t>
            </w:r>
          </w:p>
        </w:tc>
        <w:tc>
          <w:tcPr>
            <w:tcW w:w="1910" w:type="dxa"/>
            <w:tcBorders>
              <w:top w:val="single" w:sz="4" w:space="0" w:color="000000"/>
              <w:left w:val="single" w:sz="4" w:space="0" w:color="000000"/>
              <w:bottom w:val="single" w:sz="4" w:space="0" w:color="000000"/>
              <w:right w:val="single" w:sz="4" w:space="0" w:color="000000"/>
            </w:tcBorders>
            <w:vAlign w:val="center"/>
          </w:tcPr>
          <w:p w14:paraId="385AC36F"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Hlavná 121/124,</w:t>
            </w:r>
          </w:p>
          <w:p w14:paraId="0D083ABD"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985 31 Rapovce</w:t>
            </w:r>
          </w:p>
        </w:tc>
        <w:tc>
          <w:tcPr>
            <w:tcW w:w="1634" w:type="dxa"/>
            <w:tcBorders>
              <w:top w:val="single" w:sz="4" w:space="0" w:color="000000"/>
              <w:left w:val="single" w:sz="4" w:space="0" w:color="000000"/>
              <w:bottom w:val="single" w:sz="4" w:space="0" w:color="000000"/>
              <w:right w:val="single" w:sz="4" w:space="0" w:color="000000"/>
            </w:tcBorders>
            <w:vAlign w:val="center"/>
          </w:tcPr>
          <w:p w14:paraId="0FC22E18"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(0)905/552918</w:t>
            </w:r>
          </w:p>
        </w:tc>
        <w:tc>
          <w:tcPr>
            <w:tcW w:w="2268" w:type="dxa"/>
            <w:tcBorders>
              <w:top w:val="single" w:sz="4" w:space="0" w:color="000000"/>
              <w:left w:val="single" w:sz="4" w:space="0" w:color="000000"/>
              <w:bottom w:val="single" w:sz="4" w:space="0" w:color="000000"/>
              <w:right w:val="single" w:sz="4" w:space="0" w:color="000000"/>
            </w:tcBorders>
            <w:vAlign w:val="center"/>
          </w:tcPr>
          <w:p w14:paraId="276F027F"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mucolrap@gmail.com</w:t>
            </w:r>
          </w:p>
        </w:tc>
        <w:tc>
          <w:tcPr>
            <w:tcW w:w="850" w:type="dxa"/>
            <w:tcBorders>
              <w:top w:val="single" w:sz="4" w:space="0" w:color="000000"/>
              <w:left w:val="single" w:sz="4" w:space="0" w:color="000000"/>
              <w:bottom w:val="single" w:sz="4" w:space="0" w:color="000000"/>
              <w:right w:val="single" w:sz="4" w:space="0" w:color="000000"/>
            </w:tcBorders>
            <w:vAlign w:val="center"/>
          </w:tcPr>
          <w:p w14:paraId="68BF8951"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10+6</w:t>
            </w:r>
          </w:p>
        </w:tc>
      </w:tr>
      <w:tr w:rsidR="006008B1" w:rsidRPr="00772487" w14:paraId="47B548FE"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Height w:val="554"/>
        </w:trPr>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9769764"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Vila Mária, penzión</w:t>
            </w:r>
          </w:p>
        </w:tc>
        <w:tc>
          <w:tcPr>
            <w:tcW w:w="1910" w:type="dxa"/>
            <w:tcBorders>
              <w:top w:val="single" w:sz="4" w:space="0" w:color="000000"/>
              <w:left w:val="single" w:sz="4" w:space="0" w:color="000000"/>
              <w:bottom w:val="single" w:sz="4" w:space="0" w:color="000000"/>
              <w:right w:val="single" w:sz="4" w:space="0" w:color="000000"/>
            </w:tcBorders>
            <w:vAlign w:val="center"/>
          </w:tcPr>
          <w:p w14:paraId="259A94FF"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Hlavná 2/3, 985 31 Rapovce (blízko kúpaliska)</w:t>
            </w:r>
          </w:p>
        </w:tc>
        <w:tc>
          <w:tcPr>
            <w:tcW w:w="1634" w:type="dxa"/>
            <w:tcBorders>
              <w:top w:val="single" w:sz="4" w:space="0" w:color="000000"/>
              <w:left w:val="single" w:sz="4" w:space="0" w:color="000000"/>
              <w:bottom w:val="single" w:sz="4" w:space="0" w:color="000000"/>
              <w:right w:val="single" w:sz="4" w:space="0" w:color="000000"/>
            </w:tcBorders>
            <w:vAlign w:val="center"/>
          </w:tcPr>
          <w:p w14:paraId="3652C0EC"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(0)905/973756</w:t>
            </w:r>
          </w:p>
        </w:tc>
        <w:tc>
          <w:tcPr>
            <w:tcW w:w="2268" w:type="dxa"/>
            <w:tcBorders>
              <w:top w:val="single" w:sz="4" w:space="0" w:color="000000"/>
              <w:left w:val="single" w:sz="4" w:space="0" w:color="000000"/>
              <w:bottom w:val="single" w:sz="4" w:space="0" w:color="000000"/>
              <w:right w:val="single" w:sz="4" w:space="0" w:color="000000"/>
            </w:tcBorders>
            <w:vAlign w:val="center"/>
          </w:tcPr>
          <w:p w14:paraId="1FBFDFC0" w14:textId="77777777" w:rsidR="006008B1" w:rsidRPr="00772487" w:rsidRDefault="00000000" w:rsidP="00943EE9">
            <w:pPr>
              <w:rPr>
                <w:rFonts w:asciiTheme="majorHAnsi" w:hAnsiTheme="majorHAnsi"/>
                <w:color w:val="000000" w:themeColor="text1"/>
                <w:sz w:val="20"/>
                <w:szCs w:val="20"/>
              </w:rPr>
            </w:pPr>
            <w:hyperlink r:id="rId126" w:history="1">
              <w:r w:rsidR="006008B1" w:rsidRPr="00772487">
                <w:rPr>
                  <w:rStyle w:val="Hypertextovprepojenie"/>
                  <w:color w:val="000000" w:themeColor="text1"/>
                  <w:sz w:val="20"/>
                  <w:szCs w:val="20"/>
                </w:rPr>
                <w:t>vilamariarapovce@gmail.com</w:t>
              </w:r>
            </w:hyperlink>
          </w:p>
          <w:p w14:paraId="1EF77D34"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FB: Vila Mária Rapovce</w:t>
            </w:r>
          </w:p>
        </w:tc>
        <w:tc>
          <w:tcPr>
            <w:tcW w:w="850" w:type="dxa"/>
            <w:tcBorders>
              <w:top w:val="single" w:sz="4" w:space="0" w:color="000000"/>
              <w:left w:val="single" w:sz="4" w:space="0" w:color="000000"/>
              <w:bottom w:val="single" w:sz="4" w:space="0" w:color="000000"/>
              <w:right w:val="single" w:sz="4" w:space="0" w:color="000000"/>
            </w:tcBorders>
            <w:vAlign w:val="center"/>
          </w:tcPr>
          <w:p w14:paraId="178AED10"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30</w:t>
            </w:r>
          </w:p>
        </w:tc>
      </w:tr>
      <w:tr w:rsidR="006008B1" w:rsidRPr="00772487" w14:paraId="2B628046"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Height w:val="554"/>
        </w:trPr>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10BE0B5F"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Privát Ľubica</w:t>
            </w:r>
          </w:p>
        </w:tc>
        <w:tc>
          <w:tcPr>
            <w:tcW w:w="1910" w:type="dxa"/>
            <w:tcBorders>
              <w:top w:val="single" w:sz="4" w:space="0" w:color="000000"/>
              <w:left w:val="single" w:sz="4" w:space="0" w:color="000000"/>
              <w:bottom w:val="single" w:sz="4" w:space="0" w:color="000000"/>
              <w:right w:val="single" w:sz="4" w:space="0" w:color="000000"/>
            </w:tcBorders>
            <w:vAlign w:val="center"/>
          </w:tcPr>
          <w:p w14:paraId="65C6FFD8"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Šiatorská Bukovinka 172, 985 58 Radzovce</w:t>
            </w:r>
          </w:p>
        </w:tc>
        <w:tc>
          <w:tcPr>
            <w:tcW w:w="1634" w:type="dxa"/>
            <w:tcBorders>
              <w:top w:val="single" w:sz="4" w:space="0" w:color="000000"/>
              <w:left w:val="single" w:sz="4" w:space="0" w:color="000000"/>
              <w:bottom w:val="single" w:sz="4" w:space="0" w:color="000000"/>
              <w:right w:val="single" w:sz="4" w:space="0" w:color="000000"/>
            </w:tcBorders>
            <w:vAlign w:val="center"/>
          </w:tcPr>
          <w:p w14:paraId="1E51F47C"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(0)905/769751</w:t>
            </w:r>
          </w:p>
        </w:tc>
        <w:tc>
          <w:tcPr>
            <w:tcW w:w="2268" w:type="dxa"/>
            <w:tcBorders>
              <w:top w:val="single" w:sz="4" w:space="0" w:color="000000"/>
              <w:left w:val="single" w:sz="4" w:space="0" w:color="000000"/>
              <w:bottom w:val="single" w:sz="4" w:space="0" w:color="000000"/>
              <w:right w:val="single" w:sz="4" w:space="0" w:color="000000"/>
            </w:tcBorders>
            <w:vAlign w:val="center"/>
          </w:tcPr>
          <w:p w14:paraId="491D0BEB"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http://www.booking.com/hotel/sk/privat-lubica-siatorska-bukovinka.sk.html</w:t>
            </w:r>
          </w:p>
        </w:tc>
        <w:tc>
          <w:tcPr>
            <w:tcW w:w="850" w:type="dxa"/>
            <w:tcBorders>
              <w:top w:val="single" w:sz="4" w:space="0" w:color="000000"/>
              <w:left w:val="single" w:sz="4" w:space="0" w:color="000000"/>
              <w:bottom w:val="single" w:sz="4" w:space="0" w:color="000000"/>
              <w:right w:val="single" w:sz="4" w:space="0" w:color="000000"/>
            </w:tcBorders>
            <w:vAlign w:val="center"/>
          </w:tcPr>
          <w:p w14:paraId="7A5F0C29"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2</w:t>
            </w:r>
          </w:p>
        </w:tc>
      </w:tr>
      <w:tr w:rsidR="006008B1" w:rsidRPr="00772487" w14:paraId="2C075278"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Height w:val="554"/>
        </w:trPr>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7CDFCF2C"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Barnabáš Rusnák – ubytovanie v </w:t>
            </w:r>
            <w:proofErr w:type="spellStart"/>
            <w:r w:rsidRPr="00772487">
              <w:rPr>
                <w:rFonts w:asciiTheme="majorHAnsi" w:hAnsiTheme="majorHAnsi"/>
                <w:sz w:val="20"/>
                <w:szCs w:val="20"/>
              </w:rPr>
              <w:t>súkr</w:t>
            </w:r>
            <w:proofErr w:type="spellEnd"/>
            <w:r w:rsidRPr="00772487">
              <w:rPr>
                <w:rFonts w:asciiTheme="majorHAnsi" w:hAnsiTheme="majorHAnsi"/>
                <w:sz w:val="20"/>
                <w:szCs w:val="20"/>
              </w:rPr>
              <w:t>.</w:t>
            </w:r>
          </w:p>
        </w:tc>
        <w:tc>
          <w:tcPr>
            <w:tcW w:w="1910" w:type="dxa"/>
            <w:tcBorders>
              <w:top w:val="single" w:sz="4" w:space="0" w:color="000000"/>
              <w:left w:val="single" w:sz="4" w:space="0" w:color="000000"/>
              <w:bottom w:val="single" w:sz="4" w:space="0" w:color="000000"/>
              <w:right w:val="single" w:sz="4" w:space="0" w:color="000000"/>
            </w:tcBorders>
            <w:vAlign w:val="center"/>
          </w:tcPr>
          <w:p w14:paraId="311BD1B5"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Bernolákova 9/2, 985 31 Mučín</w:t>
            </w:r>
          </w:p>
        </w:tc>
        <w:tc>
          <w:tcPr>
            <w:tcW w:w="1634" w:type="dxa"/>
            <w:tcBorders>
              <w:top w:val="single" w:sz="4" w:space="0" w:color="000000"/>
              <w:left w:val="single" w:sz="4" w:space="0" w:color="000000"/>
              <w:bottom w:val="single" w:sz="4" w:space="0" w:color="000000"/>
              <w:right w:val="single" w:sz="4" w:space="0" w:color="000000"/>
            </w:tcBorders>
            <w:vAlign w:val="center"/>
          </w:tcPr>
          <w:p w14:paraId="1348D703"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(0)918/527559</w:t>
            </w:r>
          </w:p>
        </w:tc>
        <w:tc>
          <w:tcPr>
            <w:tcW w:w="2268" w:type="dxa"/>
            <w:tcBorders>
              <w:top w:val="single" w:sz="4" w:space="0" w:color="000000"/>
              <w:left w:val="single" w:sz="4" w:space="0" w:color="000000"/>
              <w:bottom w:val="single" w:sz="4" w:space="0" w:color="000000"/>
              <w:right w:val="single" w:sz="4" w:space="0" w:color="000000"/>
            </w:tcBorders>
            <w:vAlign w:val="center"/>
          </w:tcPr>
          <w:p w14:paraId="6C6D41CA"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http://www.booking.com/hotel/sk/barnabas-rusnak-ubytovanie-v-sukromi.sk.html</w:t>
            </w:r>
          </w:p>
        </w:tc>
        <w:tc>
          <w:tcPr>
            <w:tcW w:w="850" w:type="dxa"/>
            <w:tcBorders>
              <w:top w:val="single" w:sz="4" w:space="0" w:color="000000"/>
              <w:left w:val="single" w:sz="4" w:space="0" w:color="000000"/>
              <w:bottom w:val="single" w:sz="4" w:space="0" w:color="000000"/>
              <w:right w:val="single" w:sz="4" w:space="0" w:color="000000"/>
            </w:tcBorders>
            <w:vAlign w:val="center"/>
          </w:tcPr>
          <w:p w14:paraId="3681C8F6"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6</w:t>
            </w:r>
          </w:p>
        </w:tc>
      </w:tr>
      <w:tr w:rsidR="006008B1" w:rsidRPr="00772487" w14:paraId="7C0382D3"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Height w:val="554"/>
        </w:trPr>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FF39BEA"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Ubytovanie na súkromí Samuel</w:t>
            </w:r>
          </w:p>
        </w:tc>
        <w:tc>
          <w:tcPr>
            <w:tcW w:w="1910" w:type="dxa"/>
            <w:tcBorders>
              <w:top w:val="single" w:sz="4" w:space="0" w:color="000000"/>
              <w:left w:val="single" w:sz="4" w:space="0" w:color="000000"/>
              <w:bottom w:val="single" w:sz="4" w:space="0" w:color="000000"/>
              <w:right w:val="single" w:sz="4" w:space="0" w:color="000000"/>
            </w:tcBorders>
            <w:vAlign w:val="center"/>
          </w:tcPr>
          <w:p w14:paraId="2FB11D13"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985 31 Mučín</w:t>
            </w:r>
          </w:p>
        </w:tc>
        <w:tc>
          <w:tcPr>
            <w:tcW w:w="1634" w:type="dxa"/>
            <w:tcBorders>
              <w:top w:val="single" w:sz="4" w:space="0" w:color="000000"/>
              <w:left w:val="single" w:sz="4" w:space="0" w:color="000000"/>
              <w:bottom w:val="single" w:sz="4" w:space="0" w:color="000000"/>
              <w:right w:val="single" w:sz="4" w:space="0" w:color="000000"/>
            </w:tcBorders>
            <w:vAlign w:val="center"/>
          </w:tcPr>
          <w:p w14:paraId="38B53D2A"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(0)907/823027</w:t>
            </w:r>
          </w:p>
        </w:tc>
        <w:tc>
          <w:tcPr>
            <w:tcW w:w="2268" w:type="dxa"/>
            <w:tcBorders>
              <w:top w:val="single" w:sz="4" w:space="0" w:color="000000"/>
              <w:left w:val="single" w:sz="4" w:space="0" w:color="000000"/>
              <w:bottom w:val="single" w:sz="4" w:space="0" w:color="000000"/>
              <w:right w:val="single" w:sz="4" w:space="0" w:color="000000"/>
            </w:tcBorders>
            <w:vAlign w:val="center"/>
          </w:tcPr>
          <w:p w14:paraId="1BF8573E" w14:textId="77777777" w:rsidR="006008B1" w:rsidRPr="00772487" w:rsidRDefault="00000000" w:rsidP="00943EE9">
            <w:pPr>
              <w:rPr>
                <w:rFonts w:asciiTheme="majorHAnsi" w:hAnsiTheme="majorHAnsi"/>
                <w:color w:val="000000" w:themeColor="text1"/>
                <w:sz w:val="20"/>
                <w:szCs w:val="20"/>
              </w:rPr>
            </w:pPr>
            <w:hyperlink r:id="rId127" w:history="1">
              <w:r w:rsidR="006008B1" w:rsidRPr="00772487">
                <w:rPr>
                  <w:rStyle w:val="Hypertextovprepojenie"/>
                  <w:color w:val="000000" w:themeColor="text1"/>
                  <w:sz w:val="20"/>
                  <w:szCs w:val="20"/>
                </w:rPr>
                <w:t>sbdlucenc@sbdlucenec.sk</w:t>
              </w:r>
            </w:hyperlink>
          </w:p>
          <w:p w14:paraId="213796FA"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www.ubytovaniesamuel.sk</w:t>
            </w:r>
          </w:p>
        </w:tc>
        <w:tc>
          <w:tcPr>
            <w:tcW w:w="850" w:type="dxa"/>
            <w:tcBorders>
              <w:top w:val="single" w:sz="4" w:space="0" w:color="000000"/>
              <w:left w:val="single" w:sz="4" w:space="0" w:color="000000"/>
              <w:bottom w:val="single" w:sz="4" w:space="0" w:color="000000"/>
              <w:right w:val="single" w:sz="4" w:space="0" w:color="000000"/>
            </w:tcBorders>
            <w:vAlign w:val="center"/>
          </w:tcPr>
          <w:p w14:paraId="6CA7CA29"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12</w:t>
            </w:r>
          </w:p>
        </w:tc>
      </w:tr>
      <w:tr w:rsidR="006008B1" w:rsidRPr="00772487" w14:paraId="327D3C0E"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Height w:val="554"/>
        </w:trPr>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2DBEC347"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Penzión Floriánov dvor</w:t>
            </w:r>
          </w:p>
        </w:tc>
        <w:tc>
          <w:tcPr>
            <w:tcW w:w="1910" w:type="dxa"/>
            <w:tcBorders>
              <w:top w:val="single" w:sz="4" w:space="0" w:color="000000"/>
              <w:left w:val="single" w:sz="4" w:space="0" w:color="000000"/>
              <w:bottom w:val="single" w:sz="4" w:space="0" w:color="000000"/>
              <w:right w:val="single" w:sz="4" w:space="0" w:color="000000"/>
            </w:tcBorders>
            <w:vAlign w:val="center"/>
          </w:tcPr>
          <w:p w14:paraId="0A56408E"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985 31 Pleš č. 117</w:t>
            </w:r>
          </w:p>
        </w:tc>
        <w:tc>
          <w:tcPr>
            <w:tcW w:w="1634" w:type="dxa"/>
            <w:tcBorders>
              <w:top w:val="single" w:sz="4" w:space="0" w:color="000000"/>
              <w:left w:val="single" w:sz="4" w:space="0" w:color="000000"/>
              <w:bottom w:val="single" w:sz="4" w:space="0" w:color="000000"/>
              <w:right w:val="single" w:sz="4" w:space="0" w:color="000000"/>
            </w:tcBorders>
            <w:vAlign w:val="center"/>
          </w:tcPr>
          <w:p w14:paraId="29F73F2F"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(0)908/112223</w:t>
            </w:r>
          </w:p>
        </w:tc>
        <w:tc>
          <w:tcPr>
            <w:tcW w:w="2268" w:type="dxa"/>
            <w:tcBorders>
              <w:top w:val="single" w:sz="4" w:space="0" w:color="000000"/>
              <w:left w:val="single" w:sz="4" w:space="0" w:color="000000"/>
              <w:bottom w:val="single" w:sz="4" w:space="0" w:color="000000"/>
              <w:right w:val="single" w:sz="4" w:space="0" w:color="000000"/>
            </w:tcBorders>
            <w:vAlign w:val="center"/>
          </w:tcPr>
          <w:p w14:paraId="0D3FBF60" w14:textId="77777777" w:rsidR="006008B1" w:rsidRPr="00772487" w:rsidRDefault="00000000" w:rsidP="00943EE9">
            <w:pPr>
              <w:rPr>
                <w:rFonts w:asciiTheme="majorHAnsi" w:hAnsiTheme="majorHAnsi"/>
                <w:color w:val="000000" w:themeColor="text1"/>
                <w:sz w:val="20"/>
                <w:szCs w:val="20"/>
              </w:rPr>
            </w:pPr>
            <w:hyperlink r:id="rId128" w:history="1">
              <w:r w:rsidR="006008B1" w:rsidRPr="00772487">
                <w:rPr>
                  <w:rStyle w:val="Hypertextovprepojenie"/>
                  <w:color w:val="000000" w:themeColor="text1"/>
                  <w:sz w:val="20"/>
                  <w:szCs w:val="20"/>
                </w:rPr>
                <w:t>www.florianov-dvor.sk</w:t>
              </w:r>
            </w:hyperlink>
          </w:p>
          <w:p w14:paraId="619D7C6C"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info@florianov-dvor.sk</w:t>
            </w:r>
          </w:p>
        </w:tc>
        <w:tc>
          <w:tcPr>
            <w:tcW w:w="850" w:type="dxa"/>
            <w:tcBorders>
              <w:top w:val="single" w:sz="4" w:space="0" w:color="000000"/>
              <w:left w:val="single" w:sz="4" w:space="0" w:color="000000"/>
              <w:bottom w:val="single" w:sz="4" w:space="0" w:color="000000"/>
              <w:right w:val="single" w:sz="4" w:space="0" w:color="000000"/>
            </w:tcBorders>
            <w:vAlign w:val="center"/>
          </w:tcPr>
          <w:p w14:paraId="71BB1E10"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21+4</w:t>
            </w:r>
          </w:p>
        </w:tc>
      </w:tr>
      <w:tr w:rsidR="006008B1" w:rsidRPr="00772487" w14:paraId="3E6F598D"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Height w:val="554"/>
        </w:trPr>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0975C2D3"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Ubytovanie v súkromí – Stará Bašta</w:t>
            </w:r>
          </w:p>
        </w:tc>
        <w:tc>
          <w:tcPr>
            <w:tcW w:w="1910" w:type="dxa"/>
            <w:tcBorders>
              <w:top w:val="single" w:sz="4" w:space="0" w:color="000000"/>
              <w:left w:val="single" w:sz="4" w:space="0" w:color="000000"/>
              <w:bottom w:val="single" w:sz="4" w:space="0" w:color="000000"/>
              <w:right w:val="single" w:sz="4" w:space="0" w:color="000000"/>
            </w:tcBorders>
            <w:vAlign w:val="center"/>
          </w:tcPr>
          <w:p w14:paraId="05BFD50C"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980 34 Stará Bašta č. 172</w:t>
            </w:r>
          </w:p>
        </w:tc>
        <w:tc>
          <w:tcPr>
            <w:tcW w:w="1634" w:type="dxa"/>
            <w:tcBorders>
              <w:top w:val="single" w:sz="4" w:space="0" w:color="000000"/>
              <w:left w:val="single" w:sz="4" w:space="0" w:color="000000"/>
              <w:bottom w:val="single" w:sz="4" w:space="0" w:color="000000"/>
              <w:right w:val="single" w:sz="4" w:space="0" w:color="000000"/>
            </w:tcBorders>
            <w:vAlign w:val="center"/>
          </w:tcPr>
          <w:p w14:paraId="2B5CF046"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(0)917/102633</w:t>
            </w:r>
          </w:p>
        </w:tc>
        <w:tc>
          <w:tcPr>
            <w:tcW w:w="2268" w:type="dxa"/>
            <w:tcBorders>
              <w:top w:val="single" w:sz="4" w:space="0" w:color="000000"/>
              <w:left w:val="single" w:sz="4" w:space="0" w:color="000000"/>
              <w:bottom w:val="single" w:sz="4" w:space="0" w:color="000000"/>
              <w:right w:val="single" w:sz="4" w:space="0" w:color="000000"/>
            </w:tcBorders>
            <w:vAlign w:val="center"/>
          </w:tcPr>
          <w:p w14:paraId="277A68C6" w14:textId="77777777" w:rsidR="006008B1" w:rsidRPr="009D5B5D" w:rsidRDefault="00000000" w:rsidP="00943EE9">
            <w:pPr>
              <w:rPr>
                <w:rFonts w:asciiTheme="majorHAnsi" w:hAnsiTheme="majorHAnsi"/>
                <w:sz w:val="20"/>
                <w:szCs w:val="20"/>
              </w:rPr>
            </w:pPr>
            <w:hyperlink r:id="rId129" w:history="1">
              <w:r w:rsidR="006008B1" w:rsidRPr="009D5B5D">
                <w:rPr>
                  <w:rStyle w:val="Hypertextovprepojenie"/>
                  <w:color w:val="auto"/>
                  <w:sz w:val="20"/>
                  <w:szCs w:val="20"/>
                </w:rPr>
                <w:t>andrea-tothova@centrum.sk</w:t>
              </w:r>
            </w:hyperlink>
            <w:r w:rsidR="006008B1" w:rsidRPr="009D5B5D">
              <w:rPr>
                <w:rFonts w:asciiTheme="majorHAnsi" w:hAnsiTheme="majorHAnsi"/>
                <w:sz w:val="20"/>
                <w:szCs w:val="20"/>
              </w:rPr>
              <w:t xml:space="preserve">, </w:t>
            </w:r>
            <w:hyperlink r:id="rId130" w:history="1">
              <w:r w:rsidR="006008B1" w:rsidRPr="009D5B5D">
                <w:rPr>
                  <w:rStyle w:val="Hypertextovprepojenie"/>
                  <w:color w:val="auto"/>
                  <w:sz w:val="20"/>
                  <w:szCs w:val="20"/>
                </w:rPr>
                <w:t>tothovaandrea40@gmail.com</w:t>
              </w:r>
            </w:hyperlink>
            <w:r w:rsidR="006008B1" w:rsidRPr="009D5B5D">
              <w:rPr>
                <w:rFonts w:asciiTheme="majorHAnsi" w:hAnsiTheme="majorHAnsi"/>
                <w:sz w:val="20"/>
                <w:szCs w:val="20"/>
              </w:rPr>
              <w:t xml:space="preserve">, FB: Stará Bašta – Ubytovanie v </w:t>
            </w:r>
            <w:proofErr w:type="spellStart"/>
            <w:r w:rsidR="006008B1" w:rsidRPr="009D5B5D">
              <w:rPr>
                <w:rFonts w:asciiTheme="majorHAnsi" w:hAnsiTheme="majorHAnsi"/>
                <w:sz w:val="20"/>
                <w:szCs w:val="20"/>
              </w:rPr>
              <w:t>súkromi</w:t>
            </w:r>
            <w:proofErr w:type="spellEnd"/>
          </w:p>
        </w:tc>
        <w:tc>
          <w:tcPr>
            <w:tcW w:w="850" w:type="dxa"/>
            <w:tcBorders>
              <w:top w:val="single" w:sz="4" w:space="0" w:color="000000"/>
              <w:left w:val="single" w:sz="4" w:space="0" w:color="000000"/>
              <w:bottom w:val="single" w:sz="4" w:space="0" w:color="000000"/>
              <w:right w:val="single" w:sz="4" w:space="0" w:color="000000"/>
            </w:tcBorders>
            <w:vAlign w:val="center"/>
          </w:tcPr>
          <w:p w14:paraId="1E124860"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10+10</w:t>
            </w:r>
          </w:p>
        </w:tc>
      </w:tr>
      <w:tr w:rsidR="006008B1" w:rsidRPr="00772487" w14:paraId="4A87B71A"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Height w:val="554"/>
        </w:trPr>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0CB456C" w14:textId="77777777" w:rsidR="006008B1" w:rsidRPr="00772487" w:rsidRDefault="006008B1" w:rsidP="00943EE9">
            <w:pPr>
              <w:rPr>
                <w:rFonts w:asciiTheme="majorHAnsi" w:hAnsiTheme="majorHAnsi"/>
                <w:sz w:val="20"/>
                <w:szCs w:val="20"/>
              </w:rPr>
            </w:pPr>
            <w:r>
              <w:rPr>
                <w:rFonts w:asciiTheme="majorHAnsi" w:hAnsiTheme="majorHAnsi"/>
                <w:sz w:val="20"/>
                <w:szCs w:val="20"/>
              </w:rPr>
              <w:t>Apartm</w:t>
            </w:r>
            <w:r w:rsidRPr="00772487">
              <w:rPr>
                <w:rFonts w:asciiTheme="majorHAnsi" w:hAnsiTheme="majorHAnsi"/>
                <w:sz w:val="20"/>
                <w:szCs w:val="20"/>
              </w:rPr>
              <w:t>ány Alex s bazénom</w:t>
            </w:r>
          </w:p>
        </w:tc>
        <w:tc>
          <w:tcPr>
            <w:tcW w:w="1910" w:type="dxa"/>
            <w:tcBorders>
              <w:top w:val="single" w:sz="4" w:space="0" w:color="000000"/>
              <w:left w:val="single" w:sz="4" w:space="0" w:color="000000"/>
              <w:bottom w:val="single" w:sz="4" w:space="0" w:color="000000"/>
              <w:right w:val="single" w:sz="4" w:space="0" w:color="000000"/>
            </w:tcBorders>
            <w:vAlign w:val="center"/>
          </w:tcPr>
          <w:p w14:paraId="213319DA"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ul. Mieru 19, 985 31 Kalonda</w:t>
            </w:r>
          </w:p>
        </w:tc>
        <w:tc>
          <w:tcPr>
            <w:tcW w:w="1634" w:type="dxa"/>
            <w:tcBorders>
              <w:top w:val="single" w:sz="4" w:space="0" w:color="000000"/>
              <w:left w:val="single" w:sz="4" w:space="0" w:color="000000"/>
              <w:bottom w:val="single" w:sz="4" w:space="0" w:color="000000"/>
              <w:right w:val="single" w:sz="4" w:space="0" w:color="000000"/>
            </w:tcBorders>
            <w:vAlign w:val="center"/>
          </w:tcPr>
          <w:p w14:paraId="40737CF6"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(0)905/473736</w:t>
            </w:r>
          </w:p>
        </w:tc>
        <w:tc>
          <w:tcPr>
            <w:tcW w:w="2268" w:type="dxa"/>
            <w:tcBorders>
              <w:top w:val="single" w:sz="4" w:space="0" w:color="000000"/>
              <w:left w:val="single" w:sz="4" w:space="0" w:color="000000"/>
              <w:bottom w:val="single" w:sz="4" w:space="0" w:color="000000"/>
              <w:right w:val="single" w:sz="4" w:space="0" w:color="000000"/>
            </w:tcBorders>
            <w:vAlign w:val="center"/>
          </w:tcPr>
          <w:p w14:paraId="298DCF1F"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http://www.booking.com/hotel/sk/apartmany-alex-s-bazenom.sk.html</w:t>
            </w:r>
          </w:p>
        </w:tc>
        <w:tc>
          <w:tcPr>
            <w:tcW w:w="850" w:type="dxa"/>
            <w:tcBorders>
              <w:top w:val="single" w:sz="4" w:space="0" w:color="000000"/>
              <w:left w:val="single" w:sz="4" w:space="0" w:color="000000"/>
              <w:bottom w:val="single" w:sz="4" w:space="0" w:color="000000"/>
              <w:right w:val="single" w:sz="4" w:space="0" w:color="000000"/>
            </w:tcBorders>
            <w:vAlign w:val="center"/>
          </w:tcPr>
          <w:p w14:paraId="404FA55D"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26</w:t>
            </w:r>
          </w:p>
        </w:tc>
      </w:tr>
      <w:tr w:rsidR="006008B1" w:rsidRPr="00772487" w14:paraId="1EE26ADA" w14:textId="77777777" w:rsidTr="00943EE9">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108" w:type="dxa"/>
            <w:right w:w="108" w:type="dxa"/>
          </w:tblCellMar>
        </w:tblPrEx>
        <w:trPr>
          <w:gridBefore w:val="1"/>
          <w:wBefore w:w="14" w:type="dxa"/>
          <w:trHeight w:val="554"/>
        </w:trPr>
        <w:tc>
          <w:tcPr>
            <w:tcW w:w="2410"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14:paraId="538843E0"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Ubytovanie na súkromí Kalonda – Ján Matúška</w:t>
            </w:r>
          </w:p>
        </w:tc>
        <w:tc>
          <w:tcPr>
            <w:tcW w:w="1910" w:type="dxa"/>
            <w:tcBorders>
              <w:top w:val="single" w:sz="4" w:space="0" w:color="000000"/>
              <w:left w:val="single" w:sz="4" w:space="0" w:color="000000"/>
              <w:bottom w:val="single" w:sz="4" w:space="0" w:color="000000"/>
              <w:right w:val="single" w:sz="4" w:space="0" w:color="000000"/>
            </w:tcBorders>
            <w:vAlign w:val="center"/>
          </w:tcPr>
          <w:p w14:paraId="2DA0C3A4" w14:textId="77777777" w:rsidR="006008B1" w:rsidRPr="00772487" w:rsidRDefault="006008B1" w:rsidP="00943EE9">
            <w:pPr>
              <w:rPr>
                <w:rFonts w:asciiTheme="majorHAnsi" w:hAnsiTheme="majorHAnsi"/>
                <w:sz w:val="20"/>
                <w:szCs w:val="20"/>
              </w:rPr>
            </w:pPr>
            <w:r w:rsidRPr="00772487">
              <w:rPr>
                <w:rFonts w:asciiTheme="majorHAnsi" w:hAnsiTheme="majorHAnsi"/>
                <w:sz w:val="20"/>
                <w:szCs w:val="20"/>
              </w:rPr>
              <w:t>Mierová 2, 985 31 Kalonda</w:t>
            </w:r>
          </w:p>
        </w:tc>
        <w:tc>
          <w:tcPr>
            <w:tcW w:w="1634" w:type="dxa"/>
            <w:tcBorders>
              <w:top w:val="single" w:sz="4" w:space="0" w:color="000000"/>
              <w:left w:val="single" w:sz="4" w:space="0" w:color="000000"/>
              <w:bottom w:val="single" w:sz="4" w:space="0" w:color="000000"/>
              <w:right w:val="single" w:sz="4" w:space="0" w:color="000000"/>
            </w:tcBorders>
            <w:vAlign w:val="center"/>
          </w:tcPr>
          <w:p w14:paraId="0B7E2733"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(0)905/484848</w:t>
            </w:r>
          </w:p>
        </w:tc>
        <w:tc>
          <w:tcPr>
            <w:tcW w:w="2268" w:type="dxa"/>
            <w:tcBorders>
              <w:top w:val="single" w:sz="4" w:space="0" w:color="000000"/>
              <w:left w:val="single" w:sz="4" w:space="0" w:color="000000"/>
              <w:bottom w:val="single" w:sz="4" w:space="0" w:color="000000"/>
              <w:right w:val="single" w:sz="4" w:space="0" w:color="000000"/>
            </w:tcBorders>
            <w:vAlign w:val="center"/>
          </w:tcPr>
          <w:p w14:paraId="01B280FC" w14:textId="77777777" w:rsidR="006008B1" w:rsidRPr="00772487" w:rsidRDefault="00000000" w:rsidP="00943EE9">
            <w:pPr>
              <w:rPr>
                <w:rFonts w:asciiTheme="majorHAnsi" w:hAnsiTheme="majorHAnsi"/>
                <w:color w:val="000000" w:themeColor="text1"/>
                <w:sz w:val="20"/>
                <w:szCs w:val="20"/>
              </w:rPr>
            </w:pPr>
            <w:hyperlink r:id="rId131" w:history="1">
              <w:r w:rsidR="006008B1" w:rsidRPr="00772487">
                <w:rPr>
                  <w:rStyle w:val="Hypertextovprepojenie"/>
                  <w:color w:val="000000" w:themeColor="text1"/>
                  <w:sz w:val="20"/>
                  <w:szCs w:val="20"/>
                </w:rPr>
                <w:t>http://booking.com/hotel/sk/ubytovanie-na-sukromi-kaolnda.sk.html</w:t>
              </w:r>
            </w:hyperlink>
          </w:p>
          <w:p w14:paraId="380AF287" w14:textId="77777777" w:rsidR="006008B1" w:rsidRPr="00772487" w:rsidRDefault="00000000" w:rsidP="00943EE9">
            <w:pPr>
              <w:rPr>
                <w:rFonts w:asciiTheme="majorHAnsi" w:hAnsiTheme="majorHAnsi"/>
                <w:color w:val="000000" w:themeColor="text1"/>
                <w:sz w:val="20"/>
                <w:szCs w:val="20"/>
              </w:rPr>
            </w:pPr>
            <w:hyperlink r:id="rId132" w:history="1">
              <w:r w:rsidR="006008B1" w:rsidRPr="00772487">
                <w:rPr>
                  <w:rStyle w:val="Hypertextovprepojenie"/>
                  <w:color w:val="000000" w:themeColor="text1"/>
                  <w:sz w:val="20"/>
                  <w:szCs w:val="20"/>
                </w:rPr>
                <w:t>www.vamark.sk</w:t>
              </w:r>
            </w:hyperlink>
          </w:p>
          <w:p w14:paraId="1706FA9E" w14:textId="77777777" w:rsidR="006008B1" w:rsidRPr="00772487" w:rsidRDefault="006008B1" w:rsidP="00943EE9">
            <w:pPr>
              <w:rPr>
                <w:rFonts w:asciiTheme="majorHAnsi" w:hAnsiTheme="majorHAnsi"/>
                <w:color w:val="000000" w:themeColor="text1"/>
                <w:sz w:val="20"/>
                <w:szCs w:val="20"/>
              </w:rPr>
            </w:pPr>
            <w:r w:rsidRPr="00772487">
              <w:rPr>
                <w:rFonts w:asciiTheme="majorHAnsi" w:hAnsiTheme="majorHAnsi"/>
                <w:color w:val="000000" w:themeColor="text1"/>
                <w:sz w:val="20"/>
                <w:szCs w:val="20"/>
              </w:rPr>
              <w:t>vamarklc@gmail.com</w:t>
            </w:r>
          </w:p>
        </w:tc>
        <w:tc>
          <w:tcPr>
            <w:tcW w:w="850" w:type="dxa"/>
            <w:tcBorders>
              <w:top w:val="single" w:sz="4" w:space="0" w:color="000000"/>
              <w:left w:val="single" w:sz="4" w:space="0" w:color="000000"/>
              <w:bottom w:val="single" w:sz="4" w:space="0" w:color="000000"/>
              <w:right w:val="single" w:sz="4" w:space="0" w:color="000000"/>
            </w:tcBorders>
            <w:vAlign w:val="center"/>
          </w:tcPr>
          <w:p w14:paraId="01C93427" w14:textId="77777777" w:rsidR="006008B1" w:rsidRPr="00772487" w:rsidRDefault="006008B1" w:rsidP="00943EE9">
            <w:pPr>
              <w:jc w:val="center"/>
              <w:rPr>
                <w:rFonts w:asciiTheme="majorHAnsi" w:hAnsiTheme="majorHAnsi"/>
                <w:sz w:val="20"/>
                <w:szCs w:val="20"/>
              </w:rPr>
            </w:pPr>
            <w:r w:rsidRPr="00772487">
              <w:rPr>
                <w:rFonts w:asciiTheme="majorHAnsi" w:hAnsiTheme="majorHAnsi"/>
                <w:sz w:val="20"/>
                <w:szCs w:val="20"/>
              </w:rPr>
              <w:t>20</w:t>
            </w:r>
          </w:p>
        </w:tc>
      </w:tr>
    </w:tbl>
    <w:p w14:paraId="6F29E6E4" w14:textId="77777777" w:rsidR="006008B1" w:rsidRDefault="006008B1" w:rsidP="006008B1">
      <w:pPr>
        <w:jc w:val="right"/>
        <w:rPr>
          <w:rFonts w:asciiTheme="majorHAnsi" w:hAnsiTheme="majorHAnsi"/>
          <w:i/>
          <w:sz w:val="20"/>
          <w:szCs w:val="20"/>
        </w:rPr>
      </w:pPr>
      <w:r w:rsidRPr="00772487">
        <w:rPr>
          <w:rFonts w:asciiTheme="majorHAnsi" w:hAnsiTheme="majorHAnsi"/>
          <w:i/>
          <w:sz w:val="20"/>
          <w:szCs w:val="20"/>
        </w:rPr>
        <w:t>Zdroj: NTIC</w:t>
      </w:r>
      <w:r>
        <w:rPr>
          <w:rFonts w:asciiTheme="majorHAnsi" w:hAnsiTheme="majorHAnsi"/>
          <w:i/>
          <w:sz w:val="20"/>
          <w:szCs w:val="20"/>
        </w:rPr>
        <w:t>,</w:t>
      </w:r>
      <w:r w:rsidRPr="00772487">
        <w:rPr>
          <w:rFonts w:asciiTheme="majorHAnsi" w:hAnsiTheme="majorHAnsi"/>
          <w:i/>
          <w:sz w:val="20"/>
          <w:szCs w:val="20"/>
        </w:rPr>
        <w:t xml:space="preserve"> 2022</w:t>
      </w:r>
    </w:p>
    <w:p w14:paraId="358BA46D" w14:textId="77777777" w:rsidR="006008B1" w:rsidRPr="00FE0A0D" w:rsidRDefault="006008B1" w:rsidP="006008B1">
      <w:pPr>
        <w:rPr>
          <w:rFonts w:asciiTheme="majorHAnsi" w:hAnsiTheme="majorHAnsi"/>
          <w:i/>
          <w:sz w:val="20"/>
          <w:szCs w:val="20"/>
        </w:rPr>
      </w:pPr>
      <w:r>
        <w:rPr>
          <w:rFonts w:asciiTheme="majorHAnsi" w:hAnsiTheme="majorHAnsi"/>
          <w:i/>
          <w:sz w:val="20"/>
          <w:szCs w:val="20"/>
        </w:rPr>
        <w:t>*pozn.: takto označené prevádzky fungujú nad rámec evidencie MsÚ</w:t>
      </w:r>
    </w:p>
    <w:p w14:paraId="492FBD24" w14:textId="27D4BCC2" w:rsidR="006008B1" w:rsidRDefault="006008B1" w:rsidP="006008B1">
      <w:pPr>
        <w:spacing w:before="120" w:after="120"/>
        <w:ind w:firstLine="357"/>
        <w:jc w:val="both"/>
        <w:rPr>
          <w:rFonts w:asciiTheme="majorHAnsi" w:hAnsiTheme="majorHAnsi"/>
          <w:sz w:val="24"/>
          <w:szCs w:val="24"/>
        </w:rPr>
      </w:pPr>
    </w:p>
    <w:p w14:paraId="275A218A" w14:textId="77777777" w:rsidR="00D97F9E" w:rsidRPr="00FE0A0D" w:rsidRDefault="00D97F9E" w:rsidP="006008B1">
      <w:pPr>
        <w:spacing w:before="120" w:after="120"/>
        <w:ind w:firstLine="357"/>
        <w:jc w:val="both"/>
        <w:rPr>
          <w:rFonts w:asciiTheme="majorHAnsi" w:hAnsiTheme="majorHAnsi"/>
          <w:sz w:val="24"/>
          <w:szCs w:val="24"/>
        </w:rPr>
      </w:pPr>
    </w:p>
    <w:tbl>
      <w:tblPr>
        <w:tblW w:w="9086" w:type="dxa"/>
        <w:tblInd w:w="56" w:type="dxa"/>
        <w:tblLayout w:type="fixed"/>
        <w:tblCellMar>
          <w:left w:w="70" w:type="dxa"/>
          <w:right w:w="70" w:type="dxa"/>
        </w:tblCellMar>
        <w:tblLook w:val="04A0" w:firstRow="1" w:lastRow="0" w:firstColumn="1" w:lastColumn="0" w:noHBand="0" w:noVBand="1"/>
      </w:tblPr>
      <w:tblGrid>
        <w:gridCol w:w="2541"/>
        <w:gridCol w:w="2909"/>
        <w:gridCol w:w="3616"/>
        <w:gridCol w:w="20"/>
      </w:tblGrid>
      <w:tr w:rsidR="006008B1" w:rsidRPr="00772487" w14:paraId="6113F0FE" w14:textId="77777777" w:rsidTr="00943EE9">
        <w:trPr>
          <w:trHeight w:val="540"/>
        </w:trPr>
        <w:tc>
          <w:tcPr>
            <w:tcW w:w="908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4777FC39" w14:textId="77777777" w:rsidR="006008B1" w:rsidRPr="00772487" w:rsidRDefault="006008B1" w:rsidP="00943EE9">
            <w:pPr>
              <w:jc w:val="center"/>
              <w:rPr>
                <w:rFonts w:asciiTheme="majorHAnsi" w:hAnsiTheme="majorHAnsi"/>
                <w:b/>
                <w:sz w:val="20"/>
                <w:szCs w:val="20"/>
              </w:rPr>
            </w:pPr>
            <w:r w:rsidRPr="00772487">
              <w:rPr>
                <w:rFonts w:asciiTheme="majorHAnsi" w:eastAsia="Times New Roman" w:hAnsiTheme="majorHAnsi" w:cs="Times New Roman"/>
                <w:b/>
                <w:sz w:val="20"/>
                <w:szCs w:val="20"/>
                <w:lang w:eastAsia="sk-SK"/>
              </w:rPr>
              <w:lastRenderedPageBreak/>
              <w:t xml:space="preserve">Stravovacie </w:t>
            </w:r>
            <w:r>
              <w:rPr>
                <w:rFonts w:asciiTheme="majorHAnsi" w:eastAsia="Times New Roman" w:hAnsiTheme="majorHAnsi" w:cs="Times New Roman"/>
                <w:b/>
                <w:sz w:val="20"/>
                <w:szCs w:val="20"/>
                <w:lang w:eastAsia="sk-SK"/>
              </w:rPr>
              <w:t xml:space="preserve">a pohostinské </w:t>
            </w:r>
            <w:r w:rsidRPr="00772487">
              <w:rPr>
                <w:rFonts w:asciiTheme="majorHAnsi" w:eastAsia="Times New Roman" w:hAnsiTheme="majorHAnsi" w:cs="Times New Roman"/>
                <w:b/>
                <w:sz w:val="20"/>
                <w:szCs w:val="20"/>
                <w:lang w:eastAsia="sk-SK"/>
              </w:rPr>
              <w:t>zariadenia vo Fiľakove</w:t>
            </w:r>
          </w:p>
        </w:tc>
      </w:tr>
      <w:tr w:rsidR="006008B1" w:rsidRPr="00772487" w14:paraId="112E4225" w14:textId="77777777" w:rsidTr="00943EE9">
        <w:tblPrEx>
          <w:tblCellMar>
            <w:left w:w="108" w:type="dxa"/>
            <w:right w:w="108" w:type="dxa"/>
          </w:tblCellMar>
        </w:tblPrEx>
        <w:trPr>
          <w:gridAfter w:val="1"/>
          <w:wAfter w:w="20" w:type="dxa"/>
          <w:trHeight w:val="365"/>
        </w:trPr>
        <w:tc>
          <w:tcPr>
            <w:tcW w:w="9066"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5113BC1" w14:textId="77777777" w:rsidR="006008B1" w:rsidRPr="00772487" w:rsidRDefault="006008B1" w:rsidP="00943EE9">
            <w:pPr>
              <w:spacing w:before="100" w:beforeAutospacing="1" w:after="100" w:afterAutospacing="1"/>
              <w:rPr>
                <w:rFonts w:asciiTheme="majorHAnsi" w:eastAsia="Times New Roman" w:hAnsiTheme="majorHAnsi" w:cs="Times New Roman"/>
                <w:b/>
                <w:bCs/>
                <w:sz w:val="20"/>
                <w:szCs w:val="20"/>
                <w:lang w:eastAsia="sk-SK"/>
              </w:rPr>
            </w:pPr>
            <w:r w:rsidRPr="00772487">
              <w:rPr>
                <w:rFonts w:asciiTheme="majorHAnsi" w:eastAsia="Times New Roman" w:hAnsiTheme="majorHAnsi" w:cs="Times New Roman"/>
                <w:b/>
                <w:bCs/>
                <w:sz w:val="20"/>
                <w:szCs w:val="20"/>
                <w:lang w:eastAsia="sk-SK"/>
              </w:rPr>
              <w:t>Reštaurácie</w:t>
            </w:r>
          </w:p>
        </w:tc>
      </w:tr>
      <w:tr w:rsidR="006008B1" w:rsidRPr="00772487" w14:paraId="456FC6D8" w14:textId="77777777" w:rsidTr="00943EE9">
        <w:tblPrEx>
          <w:tblCellMar>
            <w:left w:w="108" w:type="dxa"/>
            <w:right w:w="108" w:type="dxa"/>
          </w:tblCellMar>
        </w:tblPrEx>
        <w:trPr>
          <w:gridAfter w:val="1"/>
          <w:wAfter w:w="20" w:type="dxa"/>
          <w:trHeight w:val="413"/>
        </w:trPr>
        <w:tc>
          <w:tcPr>
            <w:tcW w:w="254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6AC2F8D" w14:textId="77777777" w:rsidR="006008B1" w:rsidRPr="00A608CF" w:rsidRDefault="006008B1" w:rsidP="00943EE9">
            <w:pPr>
              <w:spacing w:before="100" w:beforeAutospacing="1" w:after="100" w:afterAutospacing="1"/>
              <w:rPr>
                <w:rFonts w:asciiTheme="majorHAnsi" w:eastAsia="Times New Roman" w:hAnsiTheme="majorHAnsi" w:cs="Times New Roman"/>
                <w:b/>
                <w:bCs/>
                <w:sz w:val="20"/>
                <w:szCs w:val="20"/>
                <w:lang w:eastAsia="sk-SK"/>
              </w:rPr>
            </w:pPr>
            <w:r w:rsidRPr="00A608CF">
              <w:rPr>
                <w:rFonts w:asciiTheme="majorHAnsi" w:eastAsia="Times New Roman" w:hAnsiTheme="majorHAnsi" w:cs="Times New Roman"/>
                <w:b/>
                <w:bCs/>
                <w:sz w:val="20"/>
                <w:szCs w:val="20"/>
                <w:lang w:eastAsia="sk-SK"/>
              </w:rPr>
              <w:t>názov</w:t>
            </w:r>
          </w:p>
        </w:tc>
        <w:tc>
          <w:tcPr>
            <w:tcW w:w="29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A91136" w14:textId="77777777" w:rsidR="006008B1" w:rsidRPr="00A608CF" w:rsidRDefault="006008B1" w:rsidP="00943EE9">
            <w:pPr>
              <w:spacing w:before="100" w:beforeAutospacing="1" w:after="100" w:afterAutospacing="1"/>
              <w:rPr>
                <w:rFonts w:asciiTheme="majorHAnsi" w:eastAsia="Times New Roman" w:hAnsiTheme="majorHAnsi" w:cs="Times New Roman"/>
                <w:b/>
                <w:sz w:val="20"/>
                <w:szCs w:val="20"/>
                <w:lang w:eastAsia="sk-SK"/>
              </w:rPr>
            </w:pPr>
            <w:r w:rsidRPr="00A608CF">
              <w:rPr>
                <w:rFonts w:asciiTheme="majorHAnsi" w:eastAsia="Times New Roman" w:hAnsiTheme="majorHAnsi" w:cs="Times New Roman"/>
                <w:b/>
                <w:sz w:val="20"/>
                <w:szCs w:val="20"/>
                <w:lang w:eastAsia="sk-SK"/>
              </w:rPr>
              <w:t>adresa</w:t>
            </w:r>
          </w:p>
        </w:tc>
        <w:tc>
          <w:tcPr>
            <w:tcW w:w="36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F06080E" w14:textId="77777777" w:rsidR="006008B1" w:rsidRPr="00A608CF" w:rsidRDefault="006008B1" w:rsidP="00943EE9">
            <w:pPr>
              <w:spacing w:before="100" w:beforeAutospacing="1" w:after="100" w:afterAutospacing="1"/>
              <w:rPr>
                <w:rFonts w:asciiTheme="majorHAnsi" w:eastAsia="Times New Roman" w:hAnsiTheme="majorHAnsi" w:cs="Times New Roman"/>
                <w:b/>
                <w:sz w:val="20"/>
                <w:szCs w:val="20"/>
                <w:lang w:eastAsia="sk-SK"/>
              </w:rPr>
            </w:pPr>
            <w:r w:rsidRPr="00A608CF">
              <w:rPr>
                <w:rFonts w:asciiTheme="majorHAnsi" w:eastAsia="Times New Roman" w:hAnsiTheme="majorHAnsi" w:cs="Times New Roman"/>
                <w:b/>
                <w:sz w:val="20"/>
                <w:szCs w:val="20"/>
                <w:lang w:eastAsia="sk-SK"/>
              </w:rPr>
              <w:t>ponuka</w:t>
            </w:r>
          </w:p>
        </w:tc>
      </w:tr>
      <w:tr w:rsidR="006008B1" w:rsidRPr="00772487" w14:paraId="6D7CCE3D"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6C2C2A6D"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t>Bebek</w:t>
            </w:r>
            <w:proofErr w:type="spellEnd"/>
            <w:r w:rsidRPr="00772487">
              <w:rPr>
                <w:rFonts w:asciiTheme="majorHAnsi" w:eastAsia="Times New Roman" w:hAnsiTheme="majorHAnsi" w:cs="Times New Roman"/>
                <w:bCs/>
                <w:sz w:val="20"/>
                <w:szCs w:val="20"/>
                <w:lang w:eastAsia="sk-SK"/>
              </w:rPr>
              <w:t xml:space="preserve"> </w:t>
            </w:r>
            <w:proofErr w:type="spellStart"/>
            <w:r w:rsidRPr="00772487">
              <w:rPr>
                <w:rFonts w:asciiTheme="majorHAnsi" w:eastAsia="Times New Roman" w:hAnsiTheme="majorHAnsi" w:cs="Times New Roman"/>
                <w:bCs/>
                <w:sz w:val="20"/>
                <w:szCs w:val="20"/>
                <w:lang w:eastAsia="sk-SK"/>
              </w:rPr>
              <w:t>Restaurant</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75648F41"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Podhradská 600,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2DD8B3F7"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 xml:space="preserve">á la </w:t>
            </w:r>
            <w:proofErr w:type="spellStart"/>
            <w:r w:rsidRPr="00772487">
              <w:rPr>
                <w:rFonts w:asciiTheme="majorHAnsi" w:eastAsia="Times New Roman" w:hAnsiTheme="majorHAnsi" w:cs="Times New Roman"/>
                <w:bCs/>
                <w:sz w:val="20"/>
                <w:szCs w:val="20"/>
                <w:lang w:eastAsia="sk-SK"/>
              </w:rPr>
              <w:t>carte</w:t>
            </w:r>
            <w:proofErr w:type="spellEnd"/>
            <w:r w:rsidRPr="00772487">
              <w:rPr>
                <w:rFonts w:asciiTheme="majorHAnsi" w:eastAsia="Times New Roman" w:hAnsiTheme="majorHAnsi" w:cs="Times New Roman"/>
                <w:bCs/>
                <w:sz w:val="20"/>
                <w:szCs w:val="20"/>
                <w:lang w:eastAsia="sk-SK"/>
              </w:rPr>
              <w:t>, vrátane rozvozu</w:t>
            </w:r>
          </w:p>
        </w:tc>
      </w:tr>
      <w:tr w:rsidR="006008B1" w:rsidRPr="00772487" w14:paraId="1746F3EF"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6800ED3F"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t>Kállai</w:t>
            </w:r>
            <w:proofErr w:type="spellEnd"/>
            <w:r w:rsidRPr="00772487">
              <w:rPr>
                <w:rFonts w:asciiTheme="majorHAnsi" w:eastAsia="Times New Roman" w:hAnsiTheme="majorHAnsi" w:cs="Times New Roman"/>
                <w:bCs/>
                <w:sz w:val="20"/>
                <w:szCs w:val="20"/>
                <w:lang w:eastAsia="sk-SK"/>
              </w:rPr>
              <w:t xml:space="preserve"> vináreň a penzión</w:t>
            </w:r>
          </w:p>
        </w:tc>
        <w:tc>
          <w:tcPr>
            <w:tcW w:w="2909" w:type="dxa"/>
            <w:tcBorders>
              <w:top w:val="single" w:sz="4" w:space="0" w:color="auto"/>
              <w:left w:val="single" w:sz="4" w:space="0" w:color="auto"/>
              <w:bottom w:val="single" w:sz="4" w:space="0" w:color="auto"/>
              <w:right w:val="single" w:sz="4" w:space="0" w:color="auto"/>
            </w:tcBorders>
            <w:vAlign w:val="center"/>
          </w:tcPr>
          <w:p w14:paraId="069A8A18"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t>Šávoľská</w:t>
            </w:r>
            <w:proofErr w:type="spellEnd"/>
            <w:r w:rsidRPr="00772487">
              <w:rPr>
                <w:rFonts w:asciiTheme="majorHAnsi" w:eastAsia="Times New Roman" w:hAnsiTheme="majorHAnsi" w:cs="Times New Roman"/>
                <w:bCs/>
                <w:sz w:val="20"/>
                <w:szCs w:val="20"/>
                <w:lang w:eastAsia="sk-SK"/>
              </w:rPr>
              <w:t xml:space="preserve"> cesta 21113,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71B06606"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 xml:space="preserve"> á la </w:t>
            </w:r>
            <w:proofErr w:type="spellStart"/>
            <w:r w:rsidRPr="00772487">
              <w:rPr>
                <w:rFonts w:asciiTheme="majorHAnsi" w:eastAsia="Times New Roman" w:hAnsiTheme="majorHAnsi" w:cs="Times New Roman"/>
                <w:bCs/>
                <w:sz w:val="20"/>
                <w:szCs w:val="20"/>
                <w:lang w:eastAsia="sk-SK"/>
              </w:rPr>
              <w:t>carte</w:t>
            </w:r>
            <w:proofErr w:type="spellEnd"/>
            <w:r w:rsidRPr="00772487">
              <w:rPr>
                <w:rFonts w:asciiTheme="majorHAnsi" w:eastAsia="Times New Roman" w:hAnsiTheme="majorHAnsi" w:cs="Times New Roman"/>
                <w:bCs/>
                <w:sz w:val="20"/>
                <w:szCs w:val="20"/>
                <w:lang w:eastAsia="sk-SK"/>
              </w:rPr>
              <w:t xml:space="preserve"> vo </w:t>
            </w:r>
            <w:proofErr w:type="spellStart"/>
            <w:r w:rsidRPr="00772487">
              <w:rPr>
                <w:rFonts w:asciiTheme="majorHAnsi" w:eastAsia="Times New Roman" w:hAnsiTheme="majorHAnsi" w:cs="Times New Roman"/>
                <w:bCs/>
                <w:sz w:val="20"/>
                <w:szCs w:val="20"/>
                <w:lang w:eastAsia="sk-SK"/>
              </w:rPr>
              <w:t>vinotéke</w:t>
            </w:r>
            <w:proofErr w:type="spellEnd"/>
            <w:r w:rsidRPr="00772487">
              <w:rPr>
                <w:rFonts w:asciiTheme="majorHAnsi" w:eastAsia="Times New Roman" w:hAnsiTheme="majorHAnsi" w:cs="Times New Roman"/>
                <w:bCs/>
                <w:sz w:val="20"/>
                <w:szCs w:val="20"/>
                <w:lang w:eastAsia="sk-SK"/>
              </w:rPr>
              <w:t xml:space="preserve"> a v reštaurácii</w:t>
            </w:r>
          </w:p>
        </w:tc>
      </w:tr>
      <w:tr w:rsidR="006008B1" w:rsidRPr="00772487" w14:paraId="765C84B1"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1808E621"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 xml:space="preserve">Reštaurácia </w:t>
            </w:r>
            <w:proofErr w:type="spellStart"/>
            <w:r w:rsidRPr="00772487">
              <w:rPr>
                <w:rFonts w:asciiTheme="majorHAnsi" w:eastAsia="Times New Roman" w:hAnsiTheme="majorHAnsi" w:cs="Times New Roman"/>
                <w:bCs/>
                <w:sz w:val="20"/>
                <w:szCs w:val="20"/>
                <w:lang w:eastAsia="sk-SK"/>
              </w:rPr>
              <w:t>Victory</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28712C59"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sz w:val="20"/>
                <w:szCs w:val="20"/>
                <w:lang w:eastAsia="sk-SK"/>
              </w:rPr>
              <w:t>Biskupická ulica 46, Fiľakovo</w:t>
            </w:r>
          </w:p>
        </w:tc>
        <w:tc>
          <w:tcPr>
            <w:tcW w:w="3616" w:type="dxa"/>
            <w:tcBorders>
              <w:top w:val="single" w:sz="4" w:space="0" w:color="auto"/>
              <w:left w:val="single" w:sz="4" w:space="0" w:color="auto"/>
              <w:bottom w:val="single" w:sz="4" w:space="0" w:color="auto"/>
              <w:right w:val="single" w:sz="4" w:space="0" w:color="auto"/>
            </w:tcBorders>
            <w:vAlign w:val="center"/>
          </w:tcPr>
          <w:p w14:paraId="18BF1A31"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sz w:val="20"/>
                <w:szCs w:val="20"/>
                <w:lang w:eastAsia="sk-SK"/>
              </w:rPr>
              <w:t>stravovanie (+ pizza)</w:t>
            </w:r>
          </w:p>
        </w:tc>
      </w:tr>
      <w:tr w:rsidR="006008B1" w:rsidRPr="00772487" w14:paraId="6B17DA15"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565B71A9"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Reštaurácia Nostalgia</w:t>
            </w:r>
          </w:p>
        </w:tc>
        <w:tc>
          <w:tcPr>
            <w:tcW w:w="2909" w:type="dxa"/>
            <w:tcBorders>
              <w:top w:val="single" w:sz="4" w:space="0" w:color="auto"/>
              <w:left w:val="single" w:sz="4" w:space="0" w:color="auto"/>
              <w:bottom w:val="single" w:sz="4" w:space="0" w:color="auto"/>
              <w:right w:val="single" w:sz="4" w:space="0" w:color="auto"/>
            </w:tcBorders>
            <w:vAlign w:val="center"/>
          </w:tcPr>
          <w:p w14:paraId="0D2447E0"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Hlavná ulica 3,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43E609EE"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denné menu, momentálne funguje formou výdajného okienka a rozvozu</w:t>
            </w:r>
          </w:p>
        </w:tc>
      </w:tr>
      <w:tr w:rsidR="006008B1" w:rsidRPr="00772487" w14:paraId="5226E7FF"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0D1643AE"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 xml:space="preserve">Reštaurácia </w:t>
            </w:r>
            <w:proofErr w:type="spellStart"/>
            <w:r w:rsidRPr="00772487">
              <w:rPr>
                <w:rFonts w:asciiTheme="majorHAnsi" w:eastAsia="Times New Roman" w:hAnsiTheme="majorHAnsi" w:cs="Times New Roman"/>
                <w:bCs/>
                <w:sz w:val="20"/>
                <w:szCs w:val="20"/>
                <w:lang w:eastAsia="sk-SK"/>
              </w:rPr>
              <w:t>Curry</w:t>
            </w:r>
            <w:proofErr w:type="spellEnd"/>
            <w:r w:rsidRPr="00772487">
              <w:rPr>
                <w:rFonts w:asciiTheme="majorHAnsi" w:eastAsia="Times New Roman" w:hAnsiTheme="majorHAnsi" w:cs="Times New Roman"/>
                <w:bCs/>
                <w:sz w:val="20"/>
                <w:szCs w:val="20"/>
                <w:lang w:eastAsia="sk-SK"/>
              </w:rPr>
              <w:t xml:space="preserve"> </w:t>
            </w:r>
            <w:proofErr w:type="spellStart"/>
            <w:r w:rsidRPr="00772487">
              <w:rPr>
                <w:rFonts w:asciiTheme="majorHAnsi" w:eastAsia="Times New Roman" w:hAnsiTheme="majorHAnsi" w:cs="Times New Roman"/>
                <w:bCs/>
                <w:sz w:val="20"/>
                <w:szCs w:val="20"/>
                <w:lang w:eastAsia="sk-SK"/>
              </w:rPr>
              <w:t>Chilli</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2A2F1AFE"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Hlavná ulica 3,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6C2B3F43"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ázijské špeciality formou rozvozu</w:t>
            </w:r>
          </w:p>
        </w:tc>
      </w:tr>
      <w:tr w:rsidR="006008B1" w:rsidRPr="00772487" w14:paraId="735D3913"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399F08D0"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 xml:space="preserve">Anna </w:t>
            </w:r>
            <w:proofErr w:type="spellStart"/>
            <w:r w:rsidRPr="00772487">
              <w:rPr>
                <w:rFonts w:asciiTheme="majorHAnsi" w:eastAsia="Times New Roman" w:hAnsiTheme="majorHAnsi" w:cs="Times New Roman"/>
                <w:bCs/>
                <w:sz w:val="20"/>
                <w:szCs w:val="20"/>
                <w:lang w:eastAsia="sk-SK"/>
              </w:rPr>
              <w:t>Villa</w:t>
            </w:r>
            <w:proofErr w:type="spellEnd"/>
            <w:r w:rsidRPr="00772487">
              <w:rPr>
                <w:rFonts w:asciiTheme="majorHAnsi" w:eastAsia="Times New Roman" w:hAnsiTheme="majorHAnsi" w:cs="Times New Roman"/>
                <w:bCs/>
                <w:sz w:val="20"/>
                <w:szCs w:val="20"/>
                <w:lang w:eastAsia="sk-SK"/>
              </w:rPr>
              <w:t xml:space="preserve"> </w:t>
            </w:r>
            <w:proofErr w:type="spellStart"/>
            <w:r w:rsidRPr="00772487">
              <w:rPr>
                <w:rFonts w:asciiTheme="majorHAnsi" w:eastAsia="Times New Roman" w:hAnsiTheme="majorHAnsi" w:cs="Times New Roman"/>
                <w:bCs/>
                <w:sz w:val="20"/>
                <w:szCs w:val="20"/>
                <w:lang w:eastAsia="sk-SK"/>
              </w:rPr>
              <w:t>Pizzéria</w:t>
            </w:r>
            <w:proofErr w:type="spellEnd"/>
            <w:r w:rsidRPr="00772487">
              <w:rPr>
                <w:rFonts w:asciiTheme="majorHAnsi" w:eastAsia="Times New Roman" w:hAnsiTheme="majorHAnsi" w:cs="Times New Roman"/>
                <w:bCs/>
                <w:sz w:val="20"/>
                <w:szCs w:val="20"/>
                <w:lang w:eastAsia="sk-SK"/>
              </w:rPr>
              <w:t xml:space="preserve"> a </w:t>
            </w:r>
            <w:proofErr w:type="spellStart"/>
            <w:r w:rsidRPr="00772487">
              <w:rPr>
                <w:rFonts w:asciiTheme="majorHAnsi" w:eastAsia="Times New Roman" w:hAnsiTheme="majorHAnsi" w:cs="Times New Roman"/>
                <w:bCs/>
                <w:sz w:val="20"/>
                <w:szCs w:val="20"/>
                <w:lang w:eastAsia="sk-SK"/>
              </w:rPr>
              <w:t>Bagetéria</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2521F1F9"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Kvetná 1,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224CB234"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Funguje iba formou donášky pizze, bagiet a hamburgerov.</w:t>
            </w:r>
          </w:p>
        </w:tc>
      </w:tr>
      <w:tr w:rsidR="006008B1" w:rsidRPr="00772487" w14:paraId="09C21A9F"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5A6372FB"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t>Sport</w:t>
            </w:r>
            <w:proofErr w:type="spellEnd"/>
            <w:r w:rsidRPr="00772487">
              <w:rPr>
                <w:rFonts w:asciiTheme="majorHAnsi" w:eastAsia="Times New Roman" w:hAnsiTheme="majorHAnsi" w:cs="Times New Roman"/>
                <w:bCs/>
                <w:sz w:val="20"/>
                <w:szCs w:val="20"/>
                <w:lang w:eastAsia="sk-SK"/>
              </w:rPr>
              <w:t xml:space="preserve"> </w:t>
            </w:r>
            <w:proofErr w:type="spellStart"/>
            <w:r w:rsidRPr="00772487">
              <w:rPr>
                <w:rFonts w:asciiTheme="majorHAnsi" w:eastAsia="Times New Roman" w:hAnsiTheme="majorHAnsi" w:cs="Times New Roman"/>
                <w:bCs/>
                <w:sz w:val="20"/>
                <w:szCs w:val="20"/>
                <w:lang w:eastAsia="sk-SK"/>
              </w:rPr>
              <w:t>Pub</w:t>
            </w:r>
            <w:proofErr w:type="spellEnd"/>
            <w:r w:rsidRPr="00772487">
              <w:rPr>
                <w:rFonts w:asciiTheme="majorHAnsi" w:eastAsia="Times New Roman" w:hAnsiTheme="majorHAnsi" w:cs="Times New Roman"/>
                <w:bCs/>
                <w:sz w:val="20"/>
                <w:szCs w:val="20"/>
                <w:lang w:eastAsia="sk-SK"/>
              </w:rPr>
              <w:t xml:space="preserve"> </w:t>
            </w:r>
            <w:proofErr w:type="spellStart"/>
            <w:r w:rsidRPr="00772487">
              <w:rPr>
                <w:rFonts w:asciiTheme="majorHAnsi" w:eastAsia="Times New Roman" w:hAnsiTheme="majorHAnsi" w:cs="Times New Roman"/>
                <w:bCs/>
                <w:sz w:val="20"/>
                <w:szCs w:val="20"/>
                <w:lang w:eastAsia="sk-SK"/>
              </w:rPr>
              <w:t>Lubek</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343EE25F"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Kvetná 1, 986 01</w:t>
            </w:r>
          </w:p>
        </w:tc>
        <w:tc>
          <w:tcPr>
            <w:tcW w:w="3616" w:type="dxa"/>
            <w:tcBorders>
              <w:top w:val="single" w:sz="4" w:space="0" w:color="auto"/>
              <w:left w:val="single" w:sz="4" w:space="0" w:color="auto"/>
              <w:bottom w:val="single" w:sz="4" w:space="0" w:color="auto"/>
              <w:right w:val="single" w:sz="4" w:space="0" w:color="auto"/>
            </w:tcBorders>
            <w:vAlign w:val="center"/>
          </w:tcPr>
          <w:p w14:paraId="6B7F3285"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 xml:space="preserve">pizza, bagety, hamburgery, </w:t>
            </w:r>
            <w:proofErr w:type="spellStart"/>
            <w:r w:rsidRPr="00772487">
              <w:rPr>
                <w:rFonts w:asciiTheme="majorHAnsi" w:eastAsia="Times New Roman" w:hAnsiTheme="majorHAnsi" w:cs="Times New Roman"/>
                <w:sz w:val="20"/>
                <w:szCs w:val="20"/>
                <w:lang w:eastAsia="sk-SK"/>
              </w:rPr>
              <w:t>alko</w:t>
            </w:r>
            <w:proofErr w:type="spellEnd"/>
            <w:r w:rsidRPr="00772487">
              <w:rPr>
                <w:rFonts w:asciiTheme="majorHAnsi" w:eastAsia="Times New Roman" w:hAnsiTheme="majorHAnsi" w:cs="Times New Roman"/>
                <w:sz w:val="20"/>
                <w:szCs w:val="20"/>
                <w:lang w:eastAsia="sk-SK"/>
              </w:rPr>
              <w:t xml:space="preserve"> a nealko nápoje (vrátane čapovaného piva)</w:t>
            </w:r>
          </w:p>
        </w:tc>
      </w:tr>
      <w:tr w:rsidR="006008B1" w:rsidRPr="00772487" w14:paraId="37B1748F"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7683F470"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t>Cool</w:t>
            </w:r>
            <w:proofErr w:type="spellEnd"/>
            <w:r w:rsidRPr="00772487">
              <w:rPr>
                <w:rFonts w:asciiTheme="majorHAnsi" w:eastAsia="Times New Roman" w:hAnsiTheme="majorHAnsi" w:cs="Times New Roman"/>
                <w:bCs/>
                <w:sz w:val="20"/>
                <w:szCs w:val="20"/>
                <w:lang w:eastAsia="sk-SK"/>
              </w:rPr>
              <w:t xml:space="preserve"> </w:t>
            </w:r>
            <w:proofErr w:type="spellStart"/>
            <w:r w:rsidRPr="00772487">
              <w:rPr>
                <w:rFonts w:asciiTheme="majorHAnsi" w:eastAsia="Times New Roman" w:hAnsiTheme="majorHAnsi" w:cs="Times New Roman"/>
                <w:bCs/>
                <w:sz w:val="20"/>
                <w:szCs w:val="20"/>
                <w:lang w:eastAsia="sk-SK"/>
              </w:rPr>
              <w:t>Kebab</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3F45731C"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SNP 664/2,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665DCDEA"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proofErr w:type="spellStart"/>
            <w:r w:rsidRPr="00772487">
              <w:rPr>
                <w:rFonts w:asciiTheme="majorHAnsi" w:eastAsia="Times New Roman" w:hAnsiTheme="majorHAnsi" w:cs="Times New Roman"/>
                <w:sz w:val="20"/>
                <w:szCs w:val="20"/>
                <w:lang w:eastAsia="sk-SK"/>
              </w:rPr>
              <w:t>kebab</w:t>
            </w:r>
            <w:proofErr w:type="spellEnd"/>
            <w:r w:rsidRPr="00772487">
              <w:rPr>
                <w:rFonts w:asciiTheme="majorHAnsi" w:eastAsia="Times New Roman" w:hAnsiTheme="majorHAnsi" w:cs="Times New Roman"/>
                <w:sz w:val="20"/>
                <w:szCs w:val="20"/>
                <w:lang w:eastAsia="sk-SK"/>
              </w:rPr>
              <w:t xml:space="preserve"> na rôzne spôsoby, pizza, bagety, hamburgery a vyprážané jedlá - rozvoz do 10 km</w:t>
            </w:r>
          </w:p>
        </w:tc>
      </w:tr>
      <w:tr w:rsidR="006008B1" w:rsidRPr="00772487" w14:paraId="7D0EBD24"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2DD150AA"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 xml:space="preserve">Pizza </w:t>
            </w:r>
            <w:proofErr w:type="spellStart"/>
            <w:r w:rsidRPr="00772487">
              <w:rPr>
                <w:rFonts w:asciiTheme="majorHAnsi" w:eastAsia="Times New Roman" w:hAnsiTheme="majorHAnsi" w:cs="Times New Roman"/>
                <w:bCs/>
                <w:sz w:val="20"/>
                <w:szCs w:val="20"/>
                <w:lang w:eastAsia="sk-SK"/>
              </w:rPr>
              <w:t>Ciao</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521064DF"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Námestie padlých hrdinov 659/1,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59FA940E"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rozličné druhy pizze a mini pizze</w:t>
            </w:r>
          </w:p>
        </w:tc>
      </w:tr>
      <w:tr w:rsidR="006008B1" w:rsidRPr="00772487" w14:paraId="457D3EB4"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397B0909"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 xml:space="preserve">Terasa </w:t>
            </w:r>
            <w:proofErr w:type="spellStart"/>
            <w:r w:rsidRPr="00772487">
              <w:rPr>
                <w:rFonts w:asciiTheme="majorHAnsi" w:eastAsia="Times New Roman" w:hAnsiTheme="majorHAnsi" w:cs="Times New Roman"/>
                <w:bCs/>
                <w:sz w:val="20"/>
                <w:szCs w:val="20"/>
                <w:lang w:eastAsia="sk-SK"/>
              </w:rPr>
              <w:t>food</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40167AF5"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Námestie slobody 1,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3977D6EE"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varené hotové jedlá vrátane rozvozu, a nápoje</w:t>
            </w:r>
          </w:p>
        </w:tc>
      </w:tr>
      <w:tr w:rsidR="006008B1" w:rsidRPr="00772487" w14:paraId="2B3EE8B9"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70DB5BD9"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 xml:space="preserve">Don </w:t>
            </w:r>
            <w:proofErr w:type="spellStart"/>
            <w:r w:rsidRPr="00772487">
              <w:rPr>
                <w:rFonts w:asciiTheme="majorHAnsi" w:eastAsia="Times New Roman" w:hAnsiTheme="majorHAnsi" w:cs="Times New Roman"/>
                <w:bCs/>
                <w:sz w:val="20"/>
                <w:szCs w:val="20"/>
                <w:lang w:eastAsia="sk-SK"/>
              </w:rPr>
              <w:t>Kebab</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2A5F9995"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Biskupická 4,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3093A573"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proofErr w:type="spellStart"/>
            <w:r w:rsidRPr="00772487">
              <w:rPr>
                <w:rFonts w:asciiTheme="majorHAnsi" w:eastAsia="Times New Roman" w:hAnsiTheme="majorHAnsi" w:cs="Times New Roman"/>
                <w:sz w:val="20"/>
                <w:szCs w:val="20"/>
                <w:lang w:eastAsia="sk-SK"/>
              </w:rPr>
              <w:t>kebab</w:t>
            </w:r>
            <w:proofErr w:type="spellEnd"/>
            <w:r w:rsidRPr="00772487">
              <w:rPr>
                <w:rFonts w:asciiTheme="majorHAnsi" w:eastAsia="Times New Roman" w:hAnsiTheme="majorHAnsi" w:cs="Times New Roman"/>
                <w:sz w:val="20"/>
                <w:szCs w:val="20"/>
                <w:lang w:eastAsia="sk-SK"/>
              </w:rPr>
              <w:t>, pizza, a teplé jedlá z kuracieho a rybieho mäsa</w:t>
            </w:r>
          </w:p>
        </w:tc>
      </w:tr>
      <w:tr w:rsidR="006008B1" w:rsidRPr="00772487" w14:paraId="68829B89"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2772C0AC"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t>Presszi</w:t>
            </w:r>
            <w:proofErr w:type="spellEnd"/>
            <w:r w:rsidRPr="00772487">
              <w:rPr>
                <w:rFonts w:asciiTheme="majorHAnsi" w:eastAsia="Times New Roman" w:hAnsiTheme="majorHAnsi" w:cs="Times New Roman"/>
                <w:bCs/>
                <w:sz w:val="20"/>
                <w:szCs w:val="20"/>
                <w:lang w:eastAsia="sk-SK"/>
              </w:rPr>
              <w:t xml:space="preserve"> Go – </w:t>
            </w:r>
            <w:proofErr w:type="spellStart"/>
            <w:r w:rsidRPr="00772487">
              <w:rPr>
                <w:rFonts w:asciiTheme="majorHAnsi" w:eastAsia="Times New Roman" w:hAnsiTheme="majorHAnsi" w:cs="Times New Roman"/>
                <w:bCs/>
                <w:sz w:val="20"/>
                <w:szCs w:val="20"/>
                <w:lang w:eastAsia="sk-SK"/>
              </w:rPr>
              <w:t>Street</w:t>
            </w:r>
            <w:proofErr w:type="spellEnd"/>
            <w:r w:rsidRPr="00772487">
              <w:rPr>
                <w:rFonts w:asciiTheme="majorHAnsi" w:eastAsia="Times New Roman" w:hAnsiTheme="majorHAnsi" w:cs="Times New Roman"/>
                <w:bCs/>
                <w:sz w:val="20"/>
                <w:szCs w:val="20"/>
                <w:lang w:eastAsia="sk-SK"/>
              </w:rPr>
              <w:t xml:space="preserve"> </w:t>
            </w:r>
            <w:proofErr w:type="spellStart"/>
            <w:r w:rsidRPr="00772487">
              <w:rPr>
                <w:rFonts w:asciiTheme="majorHAnsi" w:eastAsia="Times New Roman" w:hAnsiTheme="majorHAnsi" w:cs="Times New Roman"/>
                <w:bCs/>
                <w:sz w:val="20"/>
                <w:szCs w:val="20"/>
                <w:lang w:eastAsia="sk-SK"/>
              </w:rPr>
              <w:t>food</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78565A8D"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Trhová,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23DCCBC9"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rýchle občerstvenie</w:t>
            </w:r>
          </w:p>
        </w:tc>
      </w:tr>
      <w:tr w:rsidR="006008B1" w:rsidRPr="00772487" w14:paraId="4B0ACBB2"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7595B57A"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Mária Balogová – rýchle občerstvenie</w:t>
            </w:r>
          </w:p>
        </w:tc>
        <w:tc>
          <w:tcPr>
            <w:tcW w:w="2909" w:type="dxa"/>
            <w:tcBorders>
              <w:top w:val="single" w:sz="4" w:space="0" w:color="auto"/>
              <w:left w:val="single" w:sz="4" w:space="0" w:color="auto"/>
              <w:bottom w:val="single" w:sz="4" w:space="0" w:color="auto"/>
              <w:right w:val="single" w:sz="4" w:space="0" w:color="auto"/>
            </w:tcBorders>
            <w:vAlign w:val="center"/>
          </w:tcPr>
          <w:p w14:paraId="0B5FF9F1"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Tajovského 1290/4,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7C044653"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langoše a nealko nápoje.</w:t>
            </w:r>
          </w:p>
        </w:tc>
      </w:tr>
      <w:tr w:rsidR="006008B1" w:rsidRPr="00772487" w14:paraId="58B75942"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78355B14"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Reštaurácia Kohút</w:t>
            </w:r>
          </w:p>
        </w:tc>
        <w:tc>
          <w:tcPr>
            <w:tcW w:w="2909" w:type="dxa"/>
            <w:tcBorders>
              <w:top w:val="single" w:sz="4" w:space="0" w:color="auto"/>
              <w:left w:val="single" w:sz="4" w:space="0" w:color="auto"/>
              <w:bottom w:val="single" w:sz="4" w:space="0" w:color="auto"/>
              <w:right w:val="single" w:sz="4" w:space="0" w:color="auto"/>
            </w:tcBorders>
            <w:vAlign w:val="center"/>
          </w:tcPr>
          <w:p w14:paraId="31F4124A"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proofErr w:type="spellStart"/>
            <w:r w:rsidRPr="00772487">
              <w:rPr>
                <w:rFonts w:asciiTheme="majorHAnsi" w:eastAsia="Times New Roman" w:hAnsiTheme="majorHAnsi" w:cs="Times New Roman"/>
                <w:sz w:val="20"/>
                <w:szCs w:val="20"/>
                <w:lang w:eastAsia="sk-SK"/>
              </w:rPr>
              <w:t>Kurtáň</w:t>
            </w:r>
            <w:proofErr w:type="spellEnd"/>
            <w:r w:rsidRPr="00772487">
              <w:rPr>
                <w:rFonts w:asciiTheme="majorHAnsi" w:eastAsia="Times New Roman" w:hAnsiTheme="majorHAnsi" w:cs="Times New Roman"/>
                <w:sz w:val="20"/>
                <w:szCs w:val="20"/>
                <w:lang w:eastAsia="sk-SK"/>
              </w:rPr>
              <w:t xml:space="preserve"> 199,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7B6E7CD1"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denné menu a nápoje (vrátane čapovaného piva), catering a rozvoz</w:t>
            </w:r>
          </w:p>
        </w:tc>
      </w:tr>
      <w:tr w:rsidR="006008B1" w:rsidRPr="00772487" w14:paraId="19496010"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0CE81238"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 xml:space="preserve">Pizzeria &amp; </w:t>
            </w:r>
            <w:proofErr w:type="spellStart"/>
            <w:r w:rsidRPr="00772487">
              <w:rPr>
                <w:rFonts w:asciiTheme="majorHAnsi" w:eastAsia="Times New Roman" w:hAnsiTheme="majorHAnsi" w:cs="Times New Roman"/>
                <w:bCs/>
                <w:sz w:val="20"/>
                <w:szCs w:val="20"/>
                <w:lang w:eastAsia="sk-SK"/>
              </w:rPr>
              <w:t>Restaurant</w:t>
            </w:r>
            <w:proofErr w:type="spellEnd"/>
            <w:r w:rsidRPr="00772487">
              <w:rPr>
                <w:rFonts w:asciiTheme="majorHAnsi" w:eastAsia="Times New Roman" w:hAnsiTheme="majorHAnsi" w:cs="Times New Roman"/>
                <w:bCs/>
                <w:sz w:val="20"/>
                <w:szCs w:val="20"/>
                <w:lang w:eastAsia="sk-SK"/>
              </w:rPr>
              <w:t xml:space="preserve"> Hamilton</w:t>
            </w:r>
          </w:p>
        </w:tc>
        <w:tc>
          <w:tcPr>
            <w:tcW w:w="2909" w:type="dxa"/>
            <w:tcBorders>
              <w:top w:val="single" w:sz="4" w:space="0" w:color="auto"/>
              <w:left w:val="single" w:sz="4" w:space="0" w:color="auto"/>
              <w:bottom w:val="single" w:sz="4" w:space="0" w:color="auto"/>
              <w:right w:val="single" w:sz="4" w:space="0" w:color="auto"/>
            </w:tcBorders>
            <w:vAlign w:val="center"/>
          </w:tcPr>
          <w:p w14:paraId="3E0FAEA2"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proofErr w:type="spellStart"/>
            <w:r w:rsidRPr="00772487">
              <w:rPr>
                <w:rFonts w:asciiTheme="majorHAnsi" w:eastAsia="Times New Roman" w:hAnsiTheme="majorHAnsi" w:cs="Times New Roman"/>
                <w:sz w:val="20"/>
                <w:szCs w:val="20"/>
                <w:lang w:eastAsia="sk-SK"/>
              </w:rPr>
              <w:t>Kurtáň</w:t>
            </w:r>
            <w:proofErr w:type="spellEnd"/>
            <w:r w:rsidRPr="00772487">
              <w:rPr>
                <w:rFonts w:asciiTheme="majorHAnsi" w:eastAsia="Times New Roman" w:hAnsiTheme="majorHAnsi" w:cs="Times New Roman"/>
                <w:sz w:val="20"/>
                <w:szCs w:val="20"/>
                <w:lang w:eastAsia="sk-SK"/>
              </w:rPr>
              <w:t xml:space="preserve"> 288, 986 01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7AAB50D8"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 xml:space="preserve">á la </w:t>
            </w:r>
            <w:proofErr w:type="spellStart"/>
            <w:r w:rsidRPr="00772487">
              <w:rPr>
                <w:rFonts w:asciiTheme="majorHAnsi" w:eastAsia="Times New Roman" w:hAnsiTheme="majorHAnsi" w:cs="Times New Roman"/>
                <w:sz w:val="20"/>
                <w:szCs w:val="20"/>
                <w:lang w:eastAsia="sk-SK"/>
              </w:rPr>
              <w:t>carte</w:t>
            </w:r>
            <w:proofErr w:type="spellEnd"/>
            <w:r w:rsidRPr="00772487">
              <w:rPr>
                <w:rFonts w:asciiTheme="majorHAnsi" w:eastAsia="Times New Roman" w:hAnsiTheme="majorHAnsi" w:cs="Times New Roman"/>
                <w:sz w:val="20"/>
                <w:szCs w:val="20"/>
                <w:lang w:eastAsia="sk-SK"/>
              </w:rPr>
              <w:t>, obedové menu, pizza a rozvoz (rozvoz platí pre obedové menu)</w:t>
            </w:r>
          </w:p>
        </w:tc>
      </w:tr>
      <w:tr w:rsidR="006008B1" w:rsidRPr="00772487" w14:paraId="55E2C53E" w14:textId="77777777" w:rsidTr="00943EE9">
        <w:tblPrEx>
          <w:tblCellMar>
            <w:left w:w="108" w:type="dxa"/>
            <w:right w:w="108" w:type="dxa"/>
          </w:tblCellMar>
        </w:tblPrEx>
        <w:trPr>
          <w:gridAfter w:val="1"/>
          <w:wAfter w:w="20" w:type="dxa"/>
          <w:trHeight w:val="441"/>
        </w:trPr>
        <w:tc>
          <w:tcPr>
            <w:tcW w:w="9066"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EF70760" w14:textId="77777777" w:rsidR="006008B1" w:rsidRPr="00772487" w:rsidRDefault="006008B1" w:rsidP="00943EE9">
            <w:pPr>
              <w:spacing w:before="100" w:beforeAutospacing="1" w:after="100" w:afterAutospacing="1"/>
              <w:rPr>
                <w:rFonts w:asciiTheme="majorHAnsi" w:eastAsia="Times New Roman" w:hAnsiTheme="majorHAnsi" w:cs="Times New Roman"/>
                <w:b/>
                <w:bCs/>
                <w:sz w:val="20"/>
                <w:szCs w:val="20"/>
                <w:lang w:eastAsia="sk-SK"/>
              </w:rPr>
            </w:pPr>
            <w:r w:rsidRPr="00772487">
              <w:rPr>
                <w:rFonts w:asciiTheme="majorHAnsi" w:eastAsia="Times New Roman" w:hAnsiTheme="majorHAnsi" w:cs="Times New Roman"/>
                <w:b/>
                <w:bCs/>
                <w:sz w:val="20"/>
                <w:szCs w:val="20"/>
                <w:lang w:eastAsia="sk-SK"/>
              </w:rPr>
              <w:t>Kaviarne, bary, cukrárne a pivárne</w:t>
            </w:r>
          </w:p>
        </w:tc>
      </w:tr>
      <w:tr w:rsidR="006008B1" w:rsidRPr="00772487" w14:paraId="1C7838ED" w14:textId="77777777" w:rsidTr="00943EE9">
        <w:tblPrEx>
          <w:tblCellMar>
            <w:left w:w="108" w:type="dxa"/>
            <w:right w:w="108" w:type="dxa"/>
          </w:tblCellMar>
        </w:tblPrEx>
        <w:trPr>
          <w:gridAfter w:val="1"/>
          <w:wAfter w:w="20" w:type="dxa"/>
          <w:trHeight w:val="413"/>
        </w:trPr>
        <w:tc>
          <w:tcPr>
            <w:tcW w:w="254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B5AD6B" w14:textId="77777777" w:rsidR="006008B1" w:rsidRPr="00BE2046" w:rsidRDefault="006008B1" w:rsidP="00943EE9">
            <w:pPr>
              <w:spacing w:before="100" w:beforeAutospacing="1" w:after="100" w:afterAutospacing="1"/>
              <w:rPr>
                <w:rFonts w:asciiTheme="majorHAnsi" w:eastAsia="Times New Roman" w:hAnsiTheme="majorHAnsi" w:cs="Times New Roman"/>
                <w:b/>
                <w:bCs/>
                <w:sz w:val="20"/>
                <w:szCs w:val="20"/>
                <w:lang w:eastAsia="sk-SK"/>
              </w:rPr>
            </w:pPr>
            <w:r w:rsidRPr="00BE2046">
              <w:rPr>
                <w:rFonts w:asciiTheme="majorHAnsi" w:eastAsia="Times New Roman" w:hAnsiTheme="majorHAnsi" w:cs="Times New Roman"/>
                <w:b/>
                <w:bCs/>
                <w:sz w:val="20"/>
                <w:szCs w:val="20"/>
                <w:lang w:eastAsia="sk-SK"/>
              </w:rPr>
              <w:t>názov</w:t>
            </w:r>
          </w:p>
        </w:tc>
        <w:tc>
          <w:tcPr>
            <w:tcW w:w="290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CAD02B" w14:textId="77777777" w:rsidR="006008B1" w:rsidRPr="00BE2046" w:rsidRDefault="006008B1" w:rsidP="00943EE9">
            <w:pPr>
              <w:spacing w:before="100" w:beforeAutospacing="1" w:after="100" w:afterAutospacing="1"/>
              <w:rPr>
                <w:rFonts w:asciiTheme="majorHAnsi" w:eastAsia="Times New Roman" w:hAnsiTheme="majorHAnsi" w:cs="Times New Roman"/>
                <w:b/>
                <w:sz w:val="20"/>
                <w:szCs w:val="20"/>
                <w:lang w:eastAsia="sk-SK"/>
              </w:rPr>
            </w:pPr>
            <w:r w:rsidRPr="00BE2046">
              <w:rPr>
                <w:rFonts w:asciiTheme="majorHAnsi" w:eastAsia="Times New Roman" w:hAnsiTheme="majorHAnsi" w:cs="Times New Roman"/>
                <w:b/>
                <w:sz w:val="20"/>
                <w:szCs w:val="20"/>
                <w:lang w:eastAsia="sk-SK"/>
              </w:rPr>
              <w:t>adresa</w:t>
            </w:r>
          </w:p>
        </w:tc>
        <w:tc>
          <w:tcPr>
            <w:tcW w:w="36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2A0C37B" w14:textId="77777777" w:rsidR="006008B1" w:rsidRPr="00BE2046" w:rsidRDefault="006008B1" w:rsidP="00943EE9">
            <w:pPr>
              <w:spacing w:before="100" w:beforeAutospacing="1" w:after="100" w:afterAutospacing="1"/>
              <w:rPr>
                <w:rFonts w:asciiTheme="majorHAnsi" w:eastAsia="Times New Roman" w:hAnsiTheme="majorHAnsi" w:cs="Times New Roman"/>
                <w:b/>
                <w:sz w:val="20"/>
                <w:szCs w:val="20"/>
                <w:lang w:eastAsia="sk-SK"/>
              </w:rPr>
            </w:pPr>
            <w:r w:rsidRPr="00BE2046">
              <w:rPr>
                <w:rFonts w:asciiTheme="majorHAnsi" w:eastAsia="Times New Roman" w:hAnsiTheme="majorHAnsi" w:cs="Times New Roman"/>
                <w:b/>
                <w:sz w:val="20"/>
                <w:szCs w:val="20"/>
                <w:lang w:eastAsia="sk-SK"/>
              </w:rPr>
              <w:t>ponuka</w:t>
            </w:r>
          </w:p>
        </w:tc>
      </w:tr>
      <w:tr w:rsidR="006008B1" w:rsidRPr="00772487" w14:paraId="446AC797"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4B2C9DA9" w14:textId="77777777" w:rsidR="006008B1" w:rsidRPr="00772487" w:rsidRDefault="006008B1" w:rsidP="00943EE9">
            <w:pPr>
              <w:spacing w:before="100" w:beforeAutospacing="1" w:after="100" w:afterAutospacing="1"/>
              <w:rPr>
                <w:rFonts w:asciiTheme="majorHAnsi" w:eastAsia="Calibri"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t>Arsenál</w:t>
            </w:r>
            <w:proofErr w:type="spellEnd"/>
            <w:r w:rsidRPr="00772487">
              <w:rPr>
                <w:rFonts w:asciiTheme="majorHAnsi" w:eastAsia="Times New Roman" w:hAnsiTheme="majorHAnsi" w:cs="Times New Roman"/>
                <w:bCs/>
                <w:sz w:val="20"/>
                <w:szCs w:val="20"/>
                <w:lang w:eastAsia="sk-SK"/>
              </w:rPr>
              <w:t xml:space="preserve"> </w:t>
            </w:r>
            <w:proofErr w:type="spellStart"/>
            <w:r w:rsidRPr="00772487">
              <w:rPr>
                <w:rFonts w:asciiTheme="majorHAnsi" w:eastAsia="Times New Roman" w:hAnsiTheme="majorHAnsi" w:cs="Times New Roman"/>
                <w:bCs/>
                <w:sz w:val="20"/>
                <w:szCs w:val="20"/>
                <w:lang w:eastAsia="sk-SK"/>
              </w:rPr>
              <w:t>Club</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09A933C4" w14:textId="77777777" w:rsidR="006008B1" w:rsidRPr="00772487" w:rsidRDefault="006008B1" w:rsidP="00943EE9">
            <w:pPr>
              <w:spacing w:before="100" w:beforeAutospacing="1" w:after="100" w:afterAutospacing="1"/>
              <w:rPr>
                <w:rFonts w:asciiTheme="majorHAnsi" w:eastAsia="Calibri" w:hAnsiTheme="majorHAnsi" w:cs="Times New Roman"/>
                <w:sz w:val="20"/>
                <w:szCs w:val="20"/>
                <w:lang w:eastAsia="sk-SK"/>
              </w:rPr>
            </w:pPr>
            <w:r w:rsidRPr="00772487">
              <w:rPr>
                <w:rFonts w:asciiTheme="majorHAnsi" w:eastAsia="Times New Roman" w:hAnsiTheme="majorHAnsi" w:cs="Times New Roman"/>
                <w:sz w:val="20"/>
                <w:szCs w:val="20"/>
                <w:lang w:eastAsia="sk-SK"/>
              </w:rPr>
              <w:t>SNP 6, Fiľakovo</w:t>
            </w:r>
          </w:p>
        </w:tc>
        <w:tc>
          <w:tcPr>
            <w:tcW w:w="3616" w:type="dxa"/>
            <w:tcBorders>
              <w:top w:val="single" w:sz="4" w:space="0" w:color="auto"/>
              <w:left w:val="single" w:sz="4" w:space="0" w:color="auto"/>
              <w:bottom w:val="single" w:sz="4" w:space="0" w:color="auto"/>
              <w:right w:val="single" w:sz="4" w:space="0" w:color="auto"/>
            </w:tcBorders>
            <w:vAlign w:val="center"/>
          </w:tcPr>
          <w:p w14:paraId="3B3391BD" w14:textId="77777777" w:rsidR="006008B1" w:rsidRPr="00772487" w:rsidRDefault="006008B1" w:rsidP="00943EE9">
            <w:pPr>
              <w:spacing w:before="100" w:beforeAutospacing="1" w:after="100" w:afterAutospacing="1"/>
              <w:rPr>
                <w:rFonts w:asciiTheme="majorHAnsi" w:eastAsia="Calibri" w:hAnsiTheme="majorHAnsi" w:cs="Times New Roman"/>
                <w:sz w:val="20"/>
                <w:szCs w:val="20"/>
                <w:lang w:eastAsia="sk-SK"/>
              </w:rPr>
            </w:pPr>
            <w:proofErr w:type="spellStart"/>
            <w:r w:rsidRPr="00772487">
              <w:rPr>
                <w:rFonts w:asciiTheme="majorHAnsi" w:eastAsia="Times New Roman" w:hAnsiTheme="majorHAnsi" w:cs="Times New Roman"/>
                <w:sz w:val="20"/>
                <w:szCs w:val="20"/>
                <w:lang w:eastAsia="sk-SK"/>
              </w:rPr>
              <w:t>alko</w:t>
            </w:r>
            <w:proofErr w:type="spellEnd"/>
            <w:r w:rsidRPr="00772487">
              <w:rPr>
                <w:rFonts w:asciiTheme="majorHAnsi" w:eastAsia="Times New Roman" w:hAnsiTheme="majorHAnsi" w:cs="Times New Roman"/>
                <w:sz w:val="20"/>
                <w:szCs w:val="20"/>
                <w:lang w:eastAsia="sk-SK"/>
              </w:rPr>
              <w:t xml:space="preserve"> a nealko nápoje (v ponuke čapované pivo)</w:t>
            </w:r>
          </w:p>
        </w:tc>
      </w:tr>
      <w:tr w:rsidR="006008B1" w:rsidRPr="00772487" w14:paraId="38E94F02"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4F77D415" w14:textId="77777777" w:rsidR="006008B1" w:rsidRPr="00772487" w:rsidRDefault="006008B1" w:rsidP="00943EE9">
            <w:pPr>
              <w:spacing w:before="100" w:beforeAutospacing="1" w:after="100" w:afterAutospacing="1"/>
              <w:rPr>
                <w:rFonts w:asciiTheme="majorHAnsi" w:eastAsia="Calibri" w:hAnsiTheme="majorHAnsi" w:cs="Times New Roman"/>
                <w:bCs/>
                <w:sz w:val="20"/>
                <w:szCs w:val="20"/>
                <w:lang w:eastAsia="sk-SK"/>
              </w:rPr>
            </w:pPr>
            <w:r w:rsidRPr="00772487">
              <w:rPr>
                <w:rFonts w:asciiTheme="majorHAnsi" w:eastAsia="Times New Roman" w:hAnsiTheme="majorHAnsi" w:cs="Times New Roman"/>
                <w:bCs/>
                <w:sz w:val="20"/>
                <w:szCs w:val="20"/>
                <w:lang w:eastAsia="sk-SK"/>
              </w:rPr>
              <w:t xml:space="preserve">Cukráreň - Monika </w:t>
            </w:r>
            <w:proofErr w:type="spellStart"/>
            <w:r w:rsidRPr="00772487">
              <w:rPr>
                <w:rFonts w:asciiTheme="majorHAnsi" w:eastAsia="Times New Roman" w:hAnsiTheme="majorHAnsi" w:cs="Times New Roman"/>
                <w:bCs/>
                <w:sz w:val="20"/>
                <w:szCs w:val="20"/>
                <w:lang w:eastAsia="sk-SK"/>
              </w:rPr>
              <w:t>Karkuszová</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430FF681" w14:textId="77777777" w:rsidR="006008B1" w:rsidRPr="00772487" w:rsidRDefault="006008B1" w:rsidP="00943EE9">
            <w:pPr>
              <w:spacing w:before="100" w:beforeAutospacing="1" w:after="100" w:afterAutospacing="1"/>
              <w:rPr>
                <w:rFonts w:asciiTheme="majorHAnsi" w:eastAsia="Calibri" w:hAnsiTheme="majorHAnsi" w:cs="Times New Roman"/>
                <w:sz w:val="20"/>
                <w:szCs w:val="20"/>
                <w:lang w:eastAsia="sk-SK"/>
              </w:rPr>
            </w:pPr>
            <w:r w:rsidRPr="00772487">
              <w:rPr>
                <w:rFonts w:asciiTheme="majorHAnsi" w:eastAsia="Times New Roman" w:hAnsiTheme="majorHAnsi" w:cs="Times New Roman"/>
                <w:sz w:val="20"/>
                <w:szCs w:val="20"/>
                <w:lang w:eastAsia="sk-SK"/>
              </w:rPr>
              <w:t>Trhová ulica 8, Fiľakovo</w:t>
            </w:r>
          </w:p>
        </w:tc>
        <w:tc>
          <w:tcPr>
            <w:tcW w:w="3616" w:type="dxa"/>
            <w:tcBorders>
              <w:top w:val="single" w:sz="4" w:space="0" w:color="auto"/>
              <w:left w:val="single" w:sz="4" w:space="0" w:color="auto"/>
              <w:bottom w:val="single" w:sz="4" w:space="0" w:color="auto"/>
              <w:right w:val="single" w:sz="4" w:space="0" w:color="auto"/>
            </w:tcBorders>
            <w:vAlign w:val="center"/>
          </w:tcPr>
          <w:p w14:paraId="56709AA3" w14:textId="77777777" w:rsidR="006008B1" w:rsidRPr="00772487" w:rsidRDefault="006008B1" w:rsidP="00943EE9">
            <w:pPr>
              <w:spacing w:before="100" w:beforeAutospacing="1" w:after="100" w:afterAutospacing="1"/>
              <w:rPr>
                <w:rFonts w:asciiTheme="majorHAnsi" w:eastAsia="Calibri" w:hAnsiTheme="majorHAnsi" w:cs="Times New Roman"/>
                <w:sz w:val="20"/>
                <w:szCs w:val="20"/>
                <w:lang w:eastAsia="sk-SK"/>
              </w:rPr>
            </w:pPr>
            <w:r w:rsidRPr="00772487">
              <w:rPr>
                <w:rFonts w:asciiTheme="majorHAnsi" w:eastAsia="Times New Roman" w:hAnsiTheme="majorHAnsi" w:cs="Times New Roman"/>
                <w:bCs/>
                <w:sz w:val="20"/>
                <w:szCs w:val="20"/>
                <w:lang w:eastAsia="sk-SK"/>
              </w:rPr>
              <w:t>nápoje a zákusky z vlastnej cukrárskej dielne</w:t>
            </w:r>
          </w:p>
        </w:tc>
      </w:tr>
      <w:tr w:rsidR="006008B1" w:rsidRPr="00772487" w14:paraId="7B87043D"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6988D9DD" w14:textId="77777777" w:rsidR="006008B1" w:rsidRPr="00772487" w:rsidRDefault="006008B1" w:rsidP="00943EE9">
            <w:pPr>
              <w:spacing w:before="100" w:beforeAutospacing="1" w:after="100" w:afterAutospacing="1"/>
              <w:rPr>
                <w:rFonts w:asciiTheme="majorHAnsi" w:eastAsia="Calibri" w:hAnsiTheme="majorHAnsi" w:cs="Times New Roman"/>
                <w:bCs/>
                <w:sz w:val="20"/>
                <w:szCs w:val="20"/>
                <w:lang w:eastAsia="sk-SK"/>
              </w:rPr>
            </w:pPr>
            <w:r w:rsidRPr="00772487">
              <w:rPr>
                <w:rFonts w:asciiTheme="majorHAnsi" w:eastAsia="Times New Roman" w:hAnsiTheme="majorHAnsi" w:cs="Times New Roman"/>
                <w:bCs/>
                <w:sz w:val="20"/>
                <w:szCs w:val="20"/>
                <w:lang w:eastAsia="sk-SK"/>
              </w:rPr>
              <w:t>Európa Bar</w:t>
            </w:r>
          </w:p>
        </w:tc>
        <w:tc>
          <w:tcPr>
            <w:tcW w:w="2909" w:type="dxa"/>
            <w:tcBorders>
              <w:top w:val="single" w:sz="4" w:space="0" w:color="auto"/>
              <w:left w:val="single" w:sz="4" w:space="0" w:color="auto"/>
              <w:bottom w:val="single" w:sz="4" w:space="0" w:color="auto"/>
              <w:right w:val="single" w:sz="4" w:space="0" w:color="auto"/>
            </w:tcBorders>
            <w:vAlign w:val="center"/>
          </w:tcPr>
          <w:p w14:paraId="421AE0D5" w14:textId="77777777" w:rsidR="006008B1" w:rsidRPr="00772487" w:rsidRDefault="006008B1" w:rsidP="00943EE9">
            <w:pPr>
              <w:spacing w:before="100" w:beforeAutospacing="1" w:after="100" w:afterAutospacing="1"/>
              <w:rPr>
                <w:rFonts w:asciiTheme="majorHAnsi" w:eastAsia="Calibri" w:hAnsiTheme="majorHAnsi" w:cs="Times New Roman"/>
                <w:sz w:val="20"/>
                <w:szCs w:val="20"/>
                <w:lang w:eastAsia="sk-SK"/>
              </w:rPr>
            </w:pPr>
            <w:proofErr w:type="spellStart"/>
            <w:r w:rsidRPr="00772487">
              <w:rPr>
                <w:rFonts w:asciiTheme="majorHAnsi" w:eastAsia="Times New Roman" w:hAnsiTheme="majorHAnsi" w:cs="Times New Roman"/>
                <w:sz w:val="20"/>
                <w:szCs w:val="20"/>
                <w:lang w:eastAsia="sk-SK"/>
              </w:rPr>
              <w:t>Koháryho</w:t>
            </w:r>
            <w:proofErr w:type="spellEnd"/>
            <w:r w:rsidRPr="00772487">
              <w:rPr>
                <w:rFonts w:asciiTheme="majorHAnsi" w:eastAsia="Times New Roman" w:hAnsiTheme="majorHAnsi" w:cs="Times New Roman"/>
                <w:sz w:val="20"/>
                <w:szCs w:val="20"/>
                <w:lang w:eastAsia="sk-SK"/>
              </w:rPr>
              <w:t xml:space="preserve"> nám. 6, Fiľakovo</w:t>
            </w:r>
          </w:p>
        </w:tc>
        <w:tc>
          <w:tcPr>
            <w:tcW w:w="3616" w:type="dxa"/>
            <w:tcBorders>
              <w:top w:val="single" w:sz="4" w:space="0" w:color="auto"/>
              <w:left w:val="single" w:sz="4" w:space="0" w:color="auto"/>
              <w:bottom w:val="single" w:sz="4" w:space="0" w:color="auto"/>
              <w:right w:val="single" w:sz="4" w:space="0" w:color="auto"/>
            </w:tcBorders>
            <w:vAlign w:val="center"/>
          </w:tcPr>
          <w:p w14:paraId="1C301449" w14:textId="77777777" w:rsidR="006008B1" w:rsidRPr="00772487" w:rsidRDefault="006008B1" w:rsidP="00943EE9">
            <w:pPr>
              <w:spacing w:before="100" w:beforeAutospacing="1" w:after="100" w:afterAutospacing="1"/>
              <w:rPr>
                <w:rFonts w:asciiTheme="majorHAnsi" w:eastAsia="Calibri" w:hAnsiTheme="majorHAnsi" w:cs="Times New Roman"/>
                <w:sz w:val="20"/>
                <w:szCs w:val="20"/>
                <w:lang w:eastAsia="sk-SK"/>
              </w:rPr>
            </w:pPr>
            <w:r w:rsidRPr="00772487">
              <w:rPr>
                <w:rFonts w:asciiTheme="majorHAnsi" w:eastAsia="Calibri" w:hAnsiTheme="majorHAnsi" w:cs="Times New Roman"/>
                <w:sz w:val="20"/>
                <w:szCs w:val="20"/>
                <w:lang w:eastAsia="sk-SK"/>
              </w:rPr>
              <w:t>veľký výber nápojov, čapované pivo, rýchle občerstvenie (hamburgery, šaláty, ovocné poháre,...)</w:t>
            </w:r>
          </w:p>
        </w:tc>
      </w:tr>
      <w:tr w:rsidR="006008B1" w:rsidRPr="00772487" w14:paraId="5952E2E2" w14:textId="77777777" w:rsidTr="00943EE9">
        <w:tblPrEx>
          <w:tblCellMar>
            <w:left w:w="108" w:type="dxa"/>
            <w:right w:w="108" w:type="dxa"/>
          </w:tblCellMar>
        </w:tblPrEx>
        <w:trPr>
          <w:gridAfter w:val="1"/>
          <w:wAfter w:w="20" w:type="dxa"/>
          <w:trHeight w:val="380"/>
        </w:trPr>
        <w:tc>
          <w:tcPr>
            <w:tcW w:w="2541" w:type="dxa"/>
            <w:tcBorders>
              <w:top w:val="single" w:sz="4" w:space="0" w:color="auto"/>
              <w:left w:val="single" w:sz="4" w:space="0" w:color="auto"/>
              <w:bottom w:val="single" w:sz="4" w:space="0" w:color="auto"/>
              <w:right w:val="single" w:sz="4" w:space="0" w:color="auto"/>
            </w:tcBorders>
            <w:vAlign w:val="center"/>
          </w:tcPr>
          <w:p w14:paraId="05BAA28E"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Hostinec Beneš</w:t>
            </w:r>
          </w:p>
        </w:tc>
        <w:tc>
          <w:tcPr>
            <w:tcW w:w="2909" w:type="dxa"/>
            <w:tcBorders>
              <w:top w:val="single" w:sz="4" w:space="0" w:color="auto"/>
              <w:left w:val="single" w:sz="4" w:space="0" w:color="auto"/>
              <w:bottom w:val="single" w:sz="4" w:space="0" w:color="auto"/>
              <w:right w:val="single" w:sz="4" w:space="0" w:color="auto"/>
            </w:tcBorders>
            <w:vAlign w:val="center"/>
          </w:tcPr>
          <w:p w14:paraId="63FAE7F1"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sz w:val="20"/>
                <w:szCs w:val="20"/>
                <w:lang w:eastAsia="sk-SK"/>
              </w:rPr>
              <w:t>Biskupická ulica 44, Fiľakovo</w:t>
            </w:r>
          </w:p>
        </w:tc>
        <w:tc>
          <w:tcPr>
            <w:tcW w:w="3616" w:type="dxa"/>
            <w:tcBorders>
              <w:top w:val="single" w:sz="4" w:space="0" w:color="auto"/>
              <w:left w:val="single" w:sz="4" w:space="0" w:color="auto"/>
              <w:bottom w:val="single" w:sz="4" w:space="0" w:color="auto"/>
              <w:right w:val="single" w:sz="4" w:space="0" w:color="auto"/>
            </w:tcBorders>
            <w:vAlign w:val="center"/>
          </w:tcPr>
          <w:p w14:paraId="2BA0F7E5"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nápoje (v ponuke čapované pivo)</w:t>
            </w:r>
          </w:p>
        </w:tc>
      </w:tr>
      <w:tr w:rsidR="006008B1" w:rsidRPr="00772487" w14:paraId="562BFDBB"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5BD6D802"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Balkánska zmrzlina MEHA-SH</w:t>
            </w:r>
            <w:r w:rsidRPr="00772487">
              <w:rPr>
                <w:rFonts w:asciiTheme="majorHAnsi" w:eastAsia="Times New Roman" w:hAnsiTheme="majorHAnsi" w:cs="Times New Roman"/>
                <w:sz w:val="20"/>
                <w:szCs w:val="20"/>
                <w:lang w:eastAsia="sk-SK"/>
              </w:rPr>
              <w:t>, s.r.o.</w:t>
            </w:r>
          </w:p>
        </w:tc>
        <w:tc>
          <w:tcPr>
            <w:tcW w:w="2909" w:type="dxa"/>
            <w:tcBorders>
              <w:top w:val="single" w:sz="4" w:space="0" w:color="auto"/>
              <w:left w:val="single" w:sz="4" w:space="0" w:color="auto"/>
              <w:bottom w:val="single" w:sz="4" w:space="0" w:color="auto"/>
              <w:right w:val="single" w:sz="4" w:space="0" w:color="auto"/>
            </w:tcBorders>
            <w:vAlign w:val="center"/>
          </w:tcPr>
          <w:p w14:paraId="5C29B1BF"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 xml:space="preserve">Rázusova 4, Fiľakovo </w:t>
            </w:r>
          </w:p>
        </w:tc>
        <w:tc>
          <w:tcPr>
            <w:tcW w:w="3616" w:type="dxa"/>
            <w:tcBorders>
              <w:top w:val="single" w:sz="4" w:space="0" w:color="auto"/>
              <w:left w:val="single" w:sz="4" w:space="0" w:color="auto"/>
              <w:bottom w:val="single" w:sz="4" w:space="0" w:color="auto"/>
              <w:right w:val="single" w:sz="4" w:space="0" w:color="auto"/>
            </w:tcBorders>
            <w:vAlign w:val="center"/>
          </w:tcPr>
          <w:p w14:paraId="4694D13D"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nápoje a zmrzlina (len v letnej sezóne)</w:t>
            </w:r>
          </w:p>
        </w:tc>
      </w:tr>
      <w:tr w:rsidR="006008B1" w:rsidRPr="00772487" w14:paraId="7ED15BE4"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70B1D056"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sz w:val="20"/>
                <w:szCs w:val="20"/>
                <w:lang w:eastAsia="sk-SK"/>
              </w:rPr>
              <w:t>Cocoloco</w:t>
            </w:r>
            <w:proofErr w:type="spellEnd"/>
            <w:r w:rsidRPr="00772487">
              <w:rPr>
                <w:rFonts w:asciiTheme="majorHAnsi" w:eastAsia="Times New Roman" w:hAnsiTheme="majorHAnsi" w:cs="Times New Roman"/>
                <w:sz w:val="20"/>
                <w:szCs w:val="20"/>
                <w:lang w:eastAsia="sk-SK"/>
              </w:rPr>
              <w:t xml:space="preserve"> </w:t>
            </w:r>
            <w:proofErr w:type="spellStart"/>
            <w:r w:rsidRPr="00772487">
              <w:rPr>
                <w:rFonts w:asciiTheme="majorHAnsi" w:eastAsia="Times New Roman" w:hAnsiTheme="majorHAnsi" w:cs="Times New Roman"/>
                <w:sz w:val="20"/>
                <w:szCs w:val="20"/>
                <w:lang w:eastAsia="sk-SK"/>
              </w:rPr>
              <w:t>Coctail</w:t>
            </w:r>
            <w:proofErr w:type="spellEnd"/>
            <w:r w:rsidRPr="00772487">
              <w:rPr>
                <w:rFonts w:asciiTheme="majorHAnsi" w:eastAsia="Times New Roman" w:hAnsiTheme="majorHAnsi" w:cs="Times New Roman"/>
                <w:sz w:val="20"/>
                <w:szCs w:val="20"/>
                <w:lang w:eastAsia="sk-SK"/>
              </w:rPr>
              <w:t xml:space="preserve"> &amp; </w:t>
            </w:r>
            <w:proofErr w:type="spellStart"/>
            <w:r w:rsidRPr="00772487">
              <w:rPr>
                <w:rFonts w:asciiTheme="majorHAnsi" w:eastAsia="Times New Roman" w:hAnsiTheme="majorHAnsi" w:cs="Times New Roman"/>
                <w:sz w:val="20"/>
                <w:szCs w:val="20"/>
                <w:lang w:eastAsia="sk-SK"/>
              </w:rPr>
              <w:t>Cafe</w:t>
            </w:r>
            <w:proofErr w:type="spellEnd"/>
            <w:r w:rsidRPr="00772487">
              <w:rPr>
                <w:rFonts w:asciiTheme="majorHAnsi" w:eastAsia="Times New Roman" w:hAnsiTheme="majorHAnsi" w:cs="Times New Roman"/>
                <w:sz w:val="20"/>
                <w:szCs w:val="20"/>
                <w:lang w:eastAsia="sk-SK"/>
              </w:rPr>
              <w:t xml:space="preserve"> Bar</w:t>
            </w:r>
          </w:p>
        </w:tc>
        <w:tc>
          <w:tcPr>
            <w:tcW w:w="2909" w:type="dxa"/>
            <w:tcBorders>
              <w:top w:val="single" w:sz="4" w:space="0" w:color="auto"/>
              <w:left w:val="single" w:sz="4" w:space="0" w:color="auto"/>
              <w:bottom w:val="single" w:sz="4" w:space="0" w:color="auto"/>
              <w:right w:val="single" w:sz="4" w:space="0" w:color="auto"/>
            </w:tcBorders>
            <w:vAlign w:val="center"/>
          </w:tcPr>
          <w:p w14:paraId="70927889"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bCs/>
                <w:sz w:val="20"/>
                <w:szCs w:val="20"/>
                <w:lang w:eastAsia="sk-SK"/>
              </w:rPr>
              <w:t>Hlavná ul. 7, Fiľakovo</w:t>
            </w:r>
          </w:p>
        </w:tc>
        <w:tc>
          <w:tcPr>
            <w:tcW w:w="3616" w:type="dxa"/>
            <w:tcBorders>
              <w:top w:val="single" w:sz="4" w:space="0" w:color="auto"/>
              <w:left w:val="single" w:sz="4" w:space="0" w:color="auto"/>
              <w:bottom w:val="single" w:sz="4" w:space="0" w:color="auto"/>
              <w:right w:val="single" w:sz="4" w:space="0" w:color="auto"/>
            </w:tcBorders>
            <w:vAlign w:val="center"/>
          </w:tcPr>
          <w:p w14:paraId="3E27255E"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proofErr w:type="spellStart"/>
            <w:r w:rsidRPr="00772487">
              <w:rPr>
                <w:rFonts w:asciiTheme="majorHAnsi" w:eastAsia="Times New Roman" w:hAnsiTheme="majorHAnsi" w:cs="Times New Roman"/>
                <w:bCs/>
                <w:sz w:val="20"/>
                <w:szCs w:val="20"/>
                <w:lang w:eastAsia="sk-SK"/>
              </w:rPr>
              <w:t>alko</w:t>
            </w:r>
            <w:proofErr w:type="spellEnd"/>
            <w:r w:rsidRPr="00772487">
              <w:rPr>
                <w:rFonts w:asciiTheme="majorHAnsi" w:eastAsia="Times New Roman" w:hAnsiTheme="majorHAnsi" w:cs="Times New Roman"/>
                <w:bCs/>
                <w:sz w:val="20"/>
                <w:szCs w:val="20"/>
                <w:lang w:eastAsia="sk-SK"/>
              </w:rPr>
              <w:t xml:space="preserve"> a nealko nápoje</w:t>
            </w:r>
            <w:r w:rsidRPr="00772487">
              <w:rPr>
                <w:rFonts w:asciiTheme="majorHAnsi" w:eastAsia="Times New Roman" w:hAnsiTheme="majorHAnsi" w:cs="Times New Roman"/>
                <w:sz w:val="20"/>
                <w:szCs w:val="20"/>
                <w:lang w:eastAsia="sk-SK"/>
              </w:rPr>
              <w:t>, zákusky z vlastnej výroby</w:t>
            </w:r>
          </w:p>
        </w:tc>
      </w:tr>
      <w:tr w:rsidR="006008B1" w:rsidRPr="00772487" w14:paraId="573DE716"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40BF2460"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Calibri" w:hAnsiTheme="majorHAnsi" w:cs="Times New Roman"/>
                <w:bCs/>
                <w:sz w:val="20"/>
                <w:szCs w:val="20"/>
                <w:lang w:eastAsia="sk-SK"/>
              </w:rPr>
              <w:t>Roxy</w:t>
            </w:r>
            <w:proofErr w:type="spellEnd"/>
            <w:r w:rsidRPr="00772487">
              <w:rPr>
                <w:rFonts w:asciiTheme="majorHAnsi" w:eastAsia="Calibri" w:hAnsiTheme="majorHAnsi" w:cs="Times New Roman"/>
                <w:bCs/>
                <w:sz w:val="20"/>
                <w:szCs w:val="20"/>
                <w:lang w:eastAsia="sk-SK"/>
              </w:rPr>
              <w:t xml:space="preserve"> bar</w:t>
            </w:r>
          </w:p>
        </w:tc>
        <w:tc>
          <w:tcPr>
            <w:tcW w:w="2909" w:type="dxa"/>
            <w:tcBorders>
              <w:top w:val="single" w:sz="4" w:space="0" w:color="auto"/>
              <w:left w:val="single" w:sz="4" w:space="0" w:color="auto"/>
              <w:bottom w:val="single" w:sz="4" w:space="0" w:color="auto"/>
              <w:right w:val="single" w:sz="4" w:space="0" w:color="auto"/>
            </w:tcBorders>
            <w:vAlign w:val="center"/>
          </w:tcPr>
          <w:p w14:paraId="7FE35C19"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Calibri" w:hAnsiTheme="majorHAnsi" w:cs="Times New Roman"/>
                <w:sz w:val="20"/>
                <w:szCs w:val="20"/>
                <w:lang w:eastAsia="sk-SK"/>
              </w:rPr>
              <w:t>Hlavná ul. 24, Fiľakovo</w:t>
            </w:r>
            <w:r w:rsidRPr="00772487">
              <w:rPr>
                <w:rFonts w:asciiTheme="majorHAnsi" w:eastAsia="Calibri" w:hAnsiTheme="majorHAnsi" w:cs="Times New Roman"/>
                <w:sz w:val="20"/>
                <w:szCs w:val="20"/>
                <w:lang w:eastAsia="sk-SK"/>
              </w:rPr>
              <w:br/>
            </w:r>
          </w:p>
        </w:tc>
        <w:tc>
          <w:tcPr>
            <w:tcW w:w="3616" w:type="dxa"/>
            <w:tcBorders>
              <w:top w:val="single" w:sz="4" w:space="0" w:color="auto"/>
              <w:left w:val="single" w:sz="4" w:space="0" w:color="auto"/>
              <w:bottom w:val="single" w:sz="4" w:space="0" w:color="auto"/>
              <w:right w:val="single" w:sz="4" w:space="0" w:color="auto"/>
            </w:tcBorders>
            <w:vAlign w:val="center"/>
          </w:tcPr>
          <w:p w14:paraId="50513A7E"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proofErr w:type="spellStart"/>
            <w:r w:rsidRPr="00772487">
              <w:rPr>
                <w:rFonts w:asciiTheme="majorHAnsi" w:eastAsia="Calibri" w:hAnsiTheme="majorHAnsi" w:cs="Times New Roman"/>
                <w:sz w:val="20"/>
                <w:szCs w:val="20"/>
                <w:lang w:eastAsia="sk-SK"/>
              </w:rPr>
              <w:t>alko</w:t>
            </w:r>
            <w:proofErr w:type="spellEnd"/>
            <w:r w:rsidRPr="00772487">
              <w:rPr>
                <w:rFonts w:asciiTheme="majorHAnsi" w:eastAsia="Calibri" w:hAnsiTheme="majorHAnsi" w:cs="Times New Roman"/>
                <w:sz w:val="20"/>
                <w:szCs w:val="20"/>
                <w:lang w:eastAsia="sk-SK"/>
              </w:rPr>
              <w:t>, nealko nápoje, káva, kokteily</w:t>
            </w:r>
          </w:p>
        </w:tc>
      </w:tr>
      <w:tr w:rsidR="006008B1" w:rsidRPr="00772487" w14:paraId="3F444034"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7CD725BC"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t>Route</w:t>
            </w:r>
            <w:proofErr w:type="spellEnd"/>
            <w:r w:rsidRPr="00772487">
              <w:rPr>
                <w:rFonts w:asciiTheme="majorHAnsi" w:eastAsia="Times New Roman" w:hAnsiTheme="majorHAnsi" w:cs="Times New Roman"/>
                <w:bCs/>
                <w:sz w:val="20"/>
                <w:szCs w:val="20"/>
                <w:lang w:eastAsia="sk-SK"/>
              </w:rPr>
              <w:t xml:space="preserve"> 66</w:t>
            </w:r>
          </w:p>
        </w:tc>
        <w:tc>
          <w:tcPr>
            <w:tcW w:w="2909" w:type="dxa"/>
            <w:tcBorders>
              <w:top w:val="single" w:sz="4" w:space="0" w:color="auto"/>
              <w:left w:val="single" w:sz="4" w:space="0" w:color="auto"/>
              <w:bottom w:val="single" w:sz="4" w:space="0" w:color="auto"/>
              <w:right w:val="single" w:sz="4" w:space="0" w:color="auto"/>
            </w:tcBorders>
            <w:vAlign w:val="center"/>
          </w:tcPr>
          <w:p w14:paraId="64CF88F8"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Rázusova 621/5, Fiľakovo</w:t>
            </w:r>
          </w:p>
        </w:tc>
        <w:tc>
          <w:tcPr>
            <w:tcW w:w="3616" w:type="dxa"/>
            <w:tcBorders>
              <w:top w:val="single" w:sz="4" w:space="0" w:color="auto"/>
              <w:left w:val="single" w:sz="4" w:space="0" w:color="auto"/>
              <w:bottom w:val="single" w:sz="4" w:space="0" w:color="auto"/>
              <w:right w:val="single" w:sz="4" w:space="0" w:color="auto"/>
            </w:tcBorders>
            <w:vAlign w:val="center"/>
          </w:tcPr>
          <w:p w14:paraId="08C66CB0"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veľký výber nápojov, rýchle občerstvenie</w:t>
            </w:r>
          </w:p>
        </w:tc>
      </w:tr>
      <w:tr w:rsidR="006008B1" w:rsidRPr="00772487" w14:paraId="13C20255"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385FE16F"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lastRenderedPageBreak/>
              <w:t>Minit</w:t>
            </w:r>
            <w:proofErr w:type="spellEnd"/>
            <w:r w:rsidRPr="00772487">
              <w:rPr>
                <w:rFonts w:asciiTheme="majorHAnsi" w:eastAsia="Times New Roman" w:hAnsiTheme="majorHAnsi" w:cs="Times New Roman"/>
                <w:bCs/>
                <w:sz w:val="20"/>
                <w:szCs w:val="20"/>
                <w:lang w:eastAsia="sk-SK"/>
              </w:rPr>
              <w:t xml:space="preserve"> Fiľakovo</w:t>
            </w:r>
          </w:p>
        </w:tc>
        <w:tc>
          <w:tcPr>
            <w:tcW w:w="2909" w:type="dxa"/>
            <w:tcBorders>
              <w:top w:val="single" w:sz="4" w:space="0" w:color="auto"/>
              <w:left w:val="single" w:sz="4" w:space="0" w:color="auto"/>
              <w:bottom w:val="single" w:sz="4" w:space="0" w:color="auto"/>
              <w:right w:val="single" w:sz="4" w:space="0" w:color="auto"/>
            </w:tcBorders>
            <w:vAlign w:val="center"/>
          </w:tcPr>
          <w:p w14:paraId="5158314C"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Biskupická 5/a, Fiľakovo</w:t>
            </w:r>
          </w:p>
        </w:tc>
        <w:tc>
          <w:tcPr>
            <w:tcW w:w="3616" w:type="dxa"/>
            <w:tcBorders>
              <w:top w:val="single" w:sz="4" w:space="0" w:color="auto"/>
              <w:left w:val="single" w:sz="4" w:space="0" w:color="auto"/>
              <w:bottom w:val="single" w:sz="4" w:space="0" w:color="auto"/>
              <w:right w:val="single" w:sz="4" w:space="0" w:color="auto"/>
            </w:tcBorders>
            <w:vAlign w:val="center"/>
          </w:tcPr>
          <w:p w14:paraId="3F67FF82"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 xml:space="preserve">Rôzne druhy koláčikov z lístkového cesta, kávové a nealko nápoje, </w:t>
            </w:r>
            <w:proofErr w:type="spellStart"/>
            <w:r w:rsidRPr="00772487">
              <w:rPr>
                <w:rFonts w:asciiTheme="majorHAnsi" w:eastAsia="Times New Roman" w:hAnsiTheme="majorHAnsi" w:cs="Times New Roman"/>
                <w:sz w:val="20"/>
                <w:szCs w:val="20"/>
                <w:lang w:eastAsia="sk-SK"/>
              </w:rPr>
              <w:t>šrúdľa</w:t>
            </w:r>
            <w:proofErr w:type="spellEnd"/>
            <w:r w:rsidRPr="00772487">
              <w:rPr>
                <w:rFonts w:asciiTheme="majorHAnsi" w:eastAsia="Times New Roman" w:hAnsiTheme="majorHAnsi" w:cs="Times New Roman"/>
                <w:sz w:val="20"/>
                <w:szCs w:val="20"/>
                <w:lang w:eastAsia="sk-SK"/>
              </w:rPr>
              <w:t xml:space="preserve"> (v lete aj ľadová </w:t>
            </w:r>
            <w:proofErr w:type="spellStart"/>
            <w:r w:rsidRPr="00772487">
              <w:rPr>
                <w:rFonts w:asciiTheme="majorHAnsi" w:eastAsia="Times New Roman" w:hAnsiTheme="majorHAnsi" w:cs="Times New Roman"/>
                <w:sz w:val="20"/>
                <w:szCs w:val="20"/>
                <w:lang w:eastAsia="sk-SK"/>
              </w:rPr>
              <w:t>drť</w:t>
            </w:r>
            <w:proofErr w:type="spellEnd"/>
            <w:r w:rsidRPr="00772487">
              <w:rPr>
                <w:rFonts w:asciiTheme="majorHAnsi" w:eastAsia="Times New Roman" w:hAnsiTheme="majorHAnsi" w:cs="Times New Roman"/>
                <w:sz w:val="20"/>
                <w:szCs w:val="20"/>
                <w:lang w:eastAsia="sk-SK"/>
              </w:rPr>
              <w:t>)</w:t>
            </w:r>
          </w:p>
        </w:tc>
      </w:tr>
      <w:tr w:rsidR="006008B1" w:rsidRPr="00772487" w14:paraId="7B31ED33"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14E04422"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t>Lipnička</w:t>
            </w:r>
            <w:proofErr w:type="spellEnd"/>
            <w:r w:rsidRPr="00772487">
              <w:rPr>
                <w:rFonts w:asciiTheme="majorHAnsi" w:eastAsia="Times New Roman" w:hAnsiTheme="majorHAnsi" w:cs="Times New Roman"/>
                <w:bCs/>
                <w:sz w:val="20"/>
                <w:szCs w:val="20"/>
                <w:lang w:eastAsia="sk-SK"/>
              </w:rPr>
              <w:t xml:space="preserve"> </w:t>
            </w:r>
            <w:proofErr w:type="spellStart"/>
            <w:r w:rsidRPr="00772487">
              <w:rPr>
                <w:rFonts w:asciiTheme="majorHAnsi" w:eastAsia="Times New Roman" w:hAnsiTheme="majorHAnsi" w:cs="Times New Roman"/>
                <w:bCs/>
                <w:sz w:val="20"/>
                <w:szCs w:val="20"/>
                <w:lang w:eastAsia="sk-SK"/>
              </w:rPr>
              <w:t>Pub</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7AA28A3D"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Kukučínova 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489E47B6"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nealko a </w:t>
            </w:r>
            <w:proofErr w:type="spellStart"/>
            <w:r w:rsidRPr="00772487">
              <w:rPr>
                <w:rFonts w:asciiTheme="majorHAnsi" w:eastAsia="Times New Roman" w:hAnsiTheme="majorHAnsi" w:cs="Times New Roman"/>
                <w:sz w:val="20"/>
                <w:szCs w:val="20"/>
                <w:lang w:eastAsia="sk-SK"/>
              </w:rPr>
              <w:t>alko</w:t>
            </w:r>
            <w:proofErr w:type="spellEnd"/>
            <w:r w:rsidRPr="00772487">
              <w:rPr>
                <w:rFonts w:asciiTheme="majorHAnsi" w:eastAsia="Times New Roman" w:hAnsiTheme="majorHAnsi" w:cs="Times New Roman"/>
                <w:sz w:val="20"/>
                <w:szCs w:val="20"/>
                <w:lang w:eastAsia="sk-SK"/>
              </w:rPr>
              <w:t xml:space="preserve"> nápoje (čapované pivo)</w:t>
            </w:r>
          </w:p>
        </w:tc>
      </w:tr>
      <w:tr w:rsidR="006008B1" w:rsidRPr="00772487" w14:paraId="6196F0EF"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4565C6CC"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proofErr w:type="spellStart"/>
            <w:r w:rsidRPr="00772487">
              <w:rPr>
                <w:rFonts w:asciiTheme="majorHAnsi" w:eastAsia="Times New Roman" w:hAnsiTheme="majorHAnsi" w:cs="Times New Roman"/>
                <w:bCs/>
                <w:sz w:val="20"/>
                <w:szCs w:val="20"/>
                <w:lang w:eastAsia="sk-SK"/>
              </w:rPr>
              <w:t>Parki</w:t>
            </w:r>
            <w:proofErr w:type="spellEnd"/>
            <w:r w:rsidRPr="00772487">
              <w:rPr>
                <w:rFonts w:asciiTheme="majorHAnsi" w:eastAsia="Times New Roman" w:hAnsiTheme="majorHAnsi" w:cs="Times New Roman"/>
                <w:bCs/>
                <w:sz w:val="20"/>
                <w:szCs w:val="20"/>
                <w:lang w:eastAsia="sk-SK"/>
              </w:rPr>
              <w:t xml:space="preserve"> Presso</w:t>
            </w:r>
          </w:p>
        </w:tc>
        <w:tc>
          <w:tcPr>
            <w:tcW w:w="2909" w:type="dxa"/>
            <w:tcBorders>
              <w:top w:val="single" w:sz="4" w:space="0" w:color="auto"/>
              <w:left w:val="single" w:sz="4" w:space="0" w:color="auto"/>
              <w:bottom w:val="single" w:sz="4" w:space="0" w:color="auto"/>
              <w:right w:val="single" w:sz="4" w:space="0" w:color="auto"/>
            </w:tcBorders>
            <w:vAlign w:val="center"/>
          </w:tcPr>
          <w:p w14:paraId="6C8850F4"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Záhradnícka 4, Fiľakovo</w:t>
            </w:r>
          </w:p>
        </w:tc>
        <w:tc>
          <w:tcPr>
            <w:tcW w:w="3616" w:type="dxa"/>
            <w:tcBorders>
              <w:top w:val="single" w:sz="4" w:space="0" w:color="auto"/>
              <w:left w:val="single" w:sz="4" w:space="0" w:color="auto"/>
              <w:bottom w:val="single" w:sz="4" w:space="0" w:color="auto"/>
              <w:right w:val="single" w:sz="4" w:space="0" w:color="auto"/>
            </w:tcBorders>
            <w:vAlign w:val="center"/>
          </w:tcPr>
          <w:p w14:paraId="4496A078"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nápoje</w:t>
            </w:r>
          </w:p>
        </w:tc>
      </w:tr>
      <w:tr w:rsidR="006008B1" w:rsidRPr="00772487" w14:paraId="4902BD0D"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76A5FCC1"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Cukráreň Randevú</w:t>
            </w:r>
          </w:p>
        </w:tc>
        <w:tc>
          <w:tcPr>
            <w:tcW w:w="2909" w:type="dxa"/>
            <w:tcBorders>
              <w:top w:val="single" w:sz="4" w:space="0" w:color="auto"/>
              <w:left w:val="single" w:sz="4" w:space="0" w:color="auto"/>
              <w:bottom w:val="single" w:sz="4" w:space="0" w:color="auto"/>
              <w:right w:val="single" w:sz="4" w:space="0" w:color="auto"/>
            </w:tcBorders>
            <w:vAlign w:val="center"/>
          </w:tcPr>
          <w:p w14:paraId="58DE6296"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Podhradská ulica, Fiľakovo</w:t>
            </w:r>
          </w:p>
        </w:tc>
        <w:tc>
          <w:tcPr>
            <w:tcW w:w="3616" w:type="dxa"/>
            <w:tcBorders>
              <w:top w:val="single" w:sz="4" w:space="0" w:color="auto"/>
              <w:left w:val="single" w:sz="4" w:space="0" w:color="auto"/>
              <w:bottom w:val="single" w:sz="4" w:space="0" w:color="auto"/>
              <w:right w:val="single" w:sz="4" w:space="0" w:color="auto"/>
            </w:tcBorders>
            <w:vAlign w:val="center"/>
          </w:tcPr>
          <w:p w14:paraId="6678F2AD"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rôzne druhy zákuskov, dezerty, nápoje</w:t>
            </w:r>
          </w:p>
        </w:tc>
      </w:tr>
      <w:tr w:rsidR="006008B1" w:rsidRPr="00772487" w14:paraId="04482E59"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091B6C46"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Cukráreň J&amp;D</w:t>
            </w:r>
          </w:p>
        </w:tc>
        <w:tc>
          <w:tcPr>
            <w:tcW w:w="2909" w:type="dxa"/>
            <w:tcBorders>
              <w:top w:val="single" w:sz="4" w:space="0" w:color="auto"/>
              <w:left w:val="single" w:sz="4" w:space="0" w:color="auto"/>
              <w:bottom w:val="single" w:sz="4" w:space="0" w:color="auto"/>
              <w:right w:val="single" w:sz="4" w:space="0" w:color="auto"/>
            </w:tcBorders>
            <w:vAlign w:val="center"/>
          </w:tcPr>
          <w:p w14:paraId="7C157704"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Nám. Slobody 36, Fiľakovo</w:t>
            </w:r>
          </w:p>
        </w:tc>
        <w:tc>
          <w:tcPr>
            <w:tcW w:w="3616" w:type="dxa"/>
            <w:tcBorders>
              <w:top w:val="single" w:sz="4" w:space="0" w:color="auto"/>
              <w:left w:val="single" w:sz="4" w:space="0" w:color="auto"/>
              <w:bottom w:val="single" w:sz="4" w:space="0" w:color="auto"/>
              <w:right w:val="single" w:sz="4" w:space="0" w:color="auto"/>
            </w:tcBorders>
            <w:vAlign w:val="center"/>
          </w:tcPr>
          <w:p w14:paraId="5E83E07E"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proofErr w:type="spellStart"/>
            <w:r w:rsidRPr="00772487">
              <w:rPr>
                <w:rFonts w:asciiTheme="majorHAnsi" w:eastAsia="Times New Roman" w:hAnsiTheme="majorHAnsi" w:cs="Times New Roman"/>
                <w:sz w:val="20"/>
                <w:szCs w:val="20"/>
                <w:lang w:eastAsia="sk-SK"/>
              </w:rPr>
              <w:t>alko</w:t>
            </w:r>
            <w:proofErr w:type="spellEnd"/>
            <w:r w:rsidRPr="00772487">
              <w:rPr>
                <w:rFonts w:asciiTheme="majorHAnsi" w:eastAsia="Times New Roman" w:hAnsiTheme="majorHAnsi" w:cs="Times New Roman"/>
                <w:sz w:val="20"/>
                <w:szCs w:val="20"/>
                <w:lang w:eastAsia="sk-SK"/>
              </w:rPr>
              <w:t xml:space="preserve"> a nealko nápoje, zákusky z vlastnej výroby</w:t>
            </w:r>
          </w:p>
        </w:tc>
      </w:tr>
      <w:tr w:rsidR="006008B1" w:rsidRPr="00772487" w14:paraId="15815720"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6026C760"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772487">
              <w:rPr>
                <w:rFonts w:asciiTheme="majorHAnsi" w:eastAsia="Times New Roman" w:hAnsiTheme="majorHAnsi" w:cs="Times New Roman"/>
                <w:bCs/>
                <w:sz w:val="20"/>
                <w:szCs w:val="20"/>
                <w:lang w:eastAsia="sk-SK"/>
              </w:rPr>
              <w:t>Balkánska zmrzlina Fiľakovo</w:t>
            </w:r>
          </w:p>
        </w:tc>
        <w:tc>
          <w:tcPr>
            <w:tcW w:w="2909" w:type="dxa"/>
            <w:tcBorders>
              <w:top w:val="single" w:sz="4" w:space="0" w:color="auto"/>
              <w:left w:val="single" w:sz="4" w:space="0" w:color="auto"/>
              <w:bottom w:val="single" w:sz="4" w:space="0" w:color="auto"/>
              <w:right w:val="single" w:sz="4" w:space="0" w:color="auto"/>
            </w:tcBorders>
            <w:vAlign w:val="center"/>
          </w:tcPr>
          <w:p w14:paraId="4ABB8CCF"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sidRPr="00772487">
              <w:rPr>
                <w:rFonts w:asciiTheme="majorHAnsi" w:eastAsia="Times New Roman" w:hAnsiTheme="majorHAnsi" w:cs="Times New Roman"/>
                <w:sz w:val="20"/>
                <w:szCs w:val="20"/>
                <w:lang w:eastAsia="sk-SK"/>
              </w:rPr>
              <w:t>Biskupická 21, Fiľakovo</w:t>
            </w:r>
          </w:p>
        </w:tc>
        <w:tc>
          <w:tcPr>
            <w:tcW w:w="3616" w:type="dxa"/>
            <w:tcBorders>
              <w:top w:val="single" w:sz="4" w:space="0" w:color="auto"/>
              <w:left w:val="single" w:sz="4" w:space="0" w:color="auto"/>
              <w:bottom w:val="single" w:sz="4" w:space="0" w:color="auto"/>
              <w:right w:val="single" w:sz="4" w:space="0" w:color="auto"/>
            </w:tcBorders>
            <w:vAlign w:val="center"/>
          </w:tcPr>
          <w:p w14:paraId="1815C05C" w14:textId="77777777" w:rsidR="006008B1" w:rsidRPr="00772487" w:rsidRDefault="006008B1" w:rsidP="00943EE9">
            <w:pPr>
              <w:spacing w:before="100" w:beforeAutospacing="1" w:after="100" w:afterAutospacing="1"/>
              <w:rPr>
                <w:rFonts w:asciiTheme="majorHAnsi" w:eastAsia="Times New Roman" w:hAnsiTheme="majorHAnsi" w:cs="Times New Roman"/>
                <w:sz w:val="20"/>
                <w:szCs w:val="20"/>
                <w:lang w:eastAsia="sk-SK"/>
              </w:rPr>
            </w:pPr>
            <w:r>
              <w:rPr>
                <w:rFonts w:asciiTheme="majorHAnsi" w:eastAsia="Times New Roman" w:hAnsiTheme="majorHAnsi" w:cs="Times New Roman"/>
                <w:sz w:val="20"/>
                <w:szCs w:val="20"/>
                <w:lang w:eastAsia="sk-SK"/>
              </w:rPr>
              <w:t>nápoje a zmrzlina (len v letnej sezóne)</w:t>
            </w:r>
          </w:p>
        </w:tc>
      </w:tr>
      <w:tr w:rsidR="006008B1" w:rsidRPr="00772487" w14:paraId="5DFE039E" w14:textId="77777777" w:rsidTr="00943EE9">
        <w:tblPrEx>
          <w:tblCellMar>
            <w:left w:w="108" w:type="dxa"/>
            <w:right w:w="108" w:type="dxa"/>
          </w:tblCellMar>
        </w:tblPrEx>
        <w:trPr>
          <w:gridAfter w:val="1"/>
          <w:wAfter w:w="20" w:type="dxa"/>
        </w:trPr>
        <w:tc>
          <w:tcPr>
            <w:tcW w:w="2541" w:type="dxa"/>
            <w:tcBorders>
              <w:top w:val="single" w:sz="4" w:space="0" w:color="auto"/>
              <w:left w:val="single" w:sz="4" w:space="0" w:color="auto"/>
              <w:bottom w:val="single" w:sz="4" w:space="0" w:color="auto"/>
              <w:right w:val="single" w:sz="4" w:space="0" w:color="auto"/>
            </w:tcBorders>
            <w:vAlign w:val="center"/>
          </w:tcPr>
          <w:p w14:paraId="1DF827F7" w14:textId="77777777" w:rsidR="006008B1" w:rsidRPr="00772487"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BE2046">
              <w:rPr>
                <w:rFonts w:asciiTheme="majorHAnsi" w:eastAsia="Times New Roman" w:hAnsiTheme="majorHAnsi" w:cs="Times New Roman"/>
                <w:bCs/>
                <w:sz w:val="20"/>
                <w:szCs w:val="20"/>
                <w:lang w:eastAsia="sk-SK"/>
              </w:rPr>
              <w:t xml:space="preserve">Zmrzlina – Andrea </w:t>
            </w:r>
            <w:proofErr w:type="spellStart"/>
            <w:r w:rsidRPr="00BE2046">
              <w:rPr>
                <w:rFonts w:asciiTheme="majorHAnsi" w:eastAsia="Times New Roman" w:hAnsiTheme="majorHAnsi" w:cs="Times New Roman"/>
                <w:bCs/>
                <w:sz w:val="20"/>
                <w:szCs w:val="20"/>
                <w:lang w:eastAsia="sk-SK"/>
              </w:rPr>
              <w:t>Ferenczová</w:t>
            </w:r>
            <w:proofErr w:type="spellEnd"/>
          </w:p>
        </w:tc>
        <w:tc>
          <w:tcPr>
            <w:tcW w:w="2909" w:type="dxa"/>
            <w:tcBorders>
              <w:top w:val="single" w:sz="4" w:space="0" w:color="auto"/>
              <w:left w:val="single" w:sz="4" w:space="0" w:color="auto"/>
              <w:bottom w:val="single" w:sz="4" w:space="0" w:color="auto"/>
              <w:right w:val="single" w:sz="4" w:space="0" w:color="auto"/>
            </w:tcBorders>
            <w:vAlign w:val="center"/>
          </w:tcPr>
          <w:p w14:paraId="5421F131" w14:textId="77777777" w:rsidR="006008B1" w:rsidRPr="00BE2046" w:rsidRDefault="006008B1" w:rsidP="00943EE9">
            <w:pPr>
              <w:spacing w:before="100" w:beforeAutospacing="1" w:after="100" w:afterAutospacing="1"/>
              <w:rPr>
                <w:rFonts w:asciiTheme="majorHAnsi" w:eastAsia="Times New Roman" w:hAnsiTheme="majorHAnsi" w:cs="Times New Roman"/>
                <w:bCs/>
                <w:sz w:val="20"/>
                <w:szCs w:val="20"/>
                <w:lang w:eastAsia="sk-SK"/>
              </w:rPr>
            </w:pPr>
            <w:r w:rsidRPr="00BE2046">
              <w:rPr>
                <w:rFonts w:asciiTheme="majorHAnsi" w:eastAsia="Times New Roman" w:hAnsiTheme="majorHAnsi" w:cs="Times New Roman"/>
                <w:bCs/>
                <w:sz w:val="20"/>
                <w:szCs w:val="20"/>
                <w:lang w:eastAsia="sk-SK"/>
              </w:rPr>
              <w:t>Nám. padlých hrdinov, Fiľakovo</w:t>
            </w:r>
          </w:p>
        </w:tc>
        <w:tc>
          <w:tcPr>
            <w:tcW w:w="3616" w:type="dxa"/>
            <w:tcBorders>
              <w:top w:val="single" w:sz="4" w:space="0" w:color="auto"/>
              <w:left w:val="single" w:sz="4" w:space="0" w:color="auto"/>
              <w:bottom w:val="single" w:sz="4" w:space="0" w:color="auto"/>
              <w:right w:val="single" w:sz="4" w:space="0" w:color="auto"/>
            </w:tcBorders>
            <w:vAlign w:val="center"/>
          </w:tcPr>
          <w:p w14:paraId="352EC310" w14:textId="77777777" w:rsidR="006008B1" w:rsidRDefault="006008B1" w:rsidP="00943EE9">
            <w:pPr>
              <w:spacing w:before="100" w:beforeAutospacing="1" w:after="100" w:afterAutospacing="1"/>
              <w:rPr>
                <w:rFonts w:asciiTheme="majorHAnsi" w:eastAsia="Times New Roman" w:hAnsiTheme="majorHAnsi" w:cs="Times New Roman"/>
                <w:sz w:val="20"/>
                <w:szCs w:val="20"/>
                <w:lang w:eastAsia="sk-SK"/>
              </w:rPr>
            </w:pPr>
            <w:r>
              <w:rPr>
                <w:rFonts w:asciiTheme="majorHAnsi" w:eastAsia="Times New Roman" w:hAnsiTheme="majorHAnsi" w:cs="Times New Roman"/>
                <w:sz w:val="20"/>
                <w:szCs w:val="20"/>
                <w:lang w:eastAsia="sk-SK"/>
              </w:rPr>
              <w:t>nápoje a zmrzlina (len v letnej sezóne)</w:t>
            </w:r>
          </w:p>
        </w:tc>
      </w:tr>
    </w:tbl>
    <w:p w14:paraId="74DDB730" w14:textId="77777777" w:rsidR="006008B1" w:rsidRDefault="006008B1" w:rsidP="006008B1">
      <w:pPr>
        <w:jc w:val="right"/>
        <w:rPr>
          <w:rFonts w:asciiTheme="majorHAnsi" w:hAnsiTheme="majorHAnsi"/>
          <w:i/>
          <w:sz w:val="20"/>
          <w:szCs w:val="20"/>
        </w:rPr>
      </w:pPr>
      <w:r w:rsidRPr="00772487">
        <w:rPr>
          <w:rFonts w:asciiTheme="majorHAnsi" w:eastAsiaTheme="majorEastAsia" w:hAnsiTheme="majorHAnsi" w:cstheme="majorBidi"/>
          <w:b/>
          <w:bCs/>
          <w:iCs/>
          <w:sz w:val="24"/>
          <w:szCs w:val="24"/>
        </w:rPr>
        <w:tab/>
      </w:r>
      <w:r w:rsidRPr="00772487">
        <w:rPr>
          <w:rFonts w:asciiTheme="majorHAnsi" w:eastAsiaTheme="majorEastAsia" w:hAnsiTheme="majorHAnsi" w:cstheme="majorBidi"/>
          <w:b/>
          <w:bCs/>
          <w:iCs/>
          <w:sz w:val="24"/>
          <w:szCs w:val="24"/>
        </w:rPr>
        <w:tab/>
      </w:r>
      <w:r w:rsidRPr="00772487">
        <w:rPr>
          <w:rFonts w:asciiTheme="majorHAnsi" w:eastAsiaTheme="majorEastAsia" w:hAnsiTheme="majorHAnsi" w:cstheme="majorBidi"/>
          <w:b/>
          <w:bCs/>
          <w:iCs/>
          <w:sz w:val="24"/>
          <w:szCs w:val="24"/>
        </w:rPr>
        <w:tab/>
      </w:r>
      <w:r w:rsidRPr="00772487">
        <w:rPr>
          <w:rFonts w:asciiTheme="majorHAnsi" w:eastAsiaTheme="majorEastAsia" w:hAnsiTheme="majorHAnsi" w:cstheme="majorBidi"/>
          <w:b/>
          <w:bCs/>
          <w:iCs/>
          <w:sz w:val="24"/>
          <w:szCs w:val="24"/>
        </w:rPr>
        <w:tab/>
      </w:r>
      <w:r w:rsidRPr="00772487">
        <w:rPr>
          <w:rFonts w:asciiTheme="majorHAnsi" w:eastAsiaTheme="majorEastAsia" w:hAnsiTheme="majorHAnsi" w:cstheme="majorBidi"/>
          <w:b/>
          <w:bCs/>
          <w:iCs/>
          <w:sz w:val="24"/>
          <w:szCs w:val="24"/>
        </w:rPr>
        <w:tab/>
      </w:r>
      <w:r w:rsidRPr="00772487">
        <w:rPr>
          <w:rFonts w:asciiTheme="majorHAnsi" w:eastAsiaTheme="majorEastAsia" w:hAnsiTheme="majorHAnsi" w:cstheme="majorBidi"/>
          <w:b/>
          <w:bCs/>
          <w:iCs/>
          <w:sz w:val="24"/>
          <w:szCs w:val="24"/>
        </w:rPr>
        <w:tab/>
      </w:r>
      <w:r w:rsidRPr="00772487">
        <w:rPr>
          <w:rFonts w:asciiTheme="majorHAnsi" w:eastAsiaTheme="majorEastAsia" w:hAnsiTheme="majorHAnsi" w:cstheme="majorBidi"/>
          <w:b/>
          <w:bCs/>
          <w:iCs/>
          <w:sz w:val="24"/>
          <w:szCs w:val="24"/>
        </w:rPr>
        <w:tab/>
      </w:r>
      <w:r w:rsidRPr="00772487">
        <w:rPr>
          <w:rFonts w:asciiTheme="majorHAnsi" w:eastAsiaTheme="majorEastAsia" w:hAnsiTheme="majorHAnsi" w:cstheme="majorBidi"/>
          <w:b/>
          <w:bCs/>
          <w:iCs/>
          <w:sz w:val="24"/>
          <w:szCs w:val="24"/>
        </w:rPr>
        <w:tab/>
      </w:r>
      <w:r w:rsidRPr="00772487">
        <w:rPr>
          <w:rFonts w:asciiTheme="majorHAnsi" w:eastAsiaTheme="majorEastAsia" w:hAnsiTheme="majorHAnsi" w:cstheme="majorBidi"/>
          <w:b/>
          <w:bCs/>
          <w:iCs/>
          <w:sz w:val="24"/>
          <w:szCs w:val="24"/>
        </w:rPr>
        <w:tab/>
      </w:r>
      <w:r w:rsidRPr="00772487">
        <w:rPr>
          <w:rFonts w:asciiTheme="majorHAnsi" w:eastAsiaTheme="majorEastAsia" w:hAnsiTheme="majorHAnsi" w:cstheme="majorBidi"/>
          <w:b/>
          <w:bCs/>
          <w:iCs/>
          <w:sz w:val="24"/>
          <w:szCs w:val="24"/>
        </w:rPr>
        <w:tab/>
      </w:r>
      <w:r w:rsidRPr="00772487">
        <w:rPr>
          <w:rFonts w:asciiTheme="majorHAnsi" w:hAnsiTheme="majorHAnsi"/>
          <w:i/>
          <w:sz w:val="20"/>
          <w:szCs w:val="20"/>
        </w:rPr>
        <w:t>Zdroj: NTIC</w:t>
      </w:r>
      <w:r>
        <w:rPr>
          <w:rFonts w:asciiTheme="majorHAnsi" w:hAnsiTheme="majorHAnsi"/>
          <w:i/>
          <w:sz w:val="20"/>
          <w:szCs w:val="20"/>
        </w:rPr>
        <w:t>,</w:t>
      </w:r>
      <w:r w:rsidRPr="00772487">
        <w:rPr>
          <w:rFonts w:asciiTheme="majorHAnsi" w:hAnsiTheme="majorHAnsi"/>
          <w:i/>
          <w:sz w:val="20"/>
          <w:szCs w:val="20"/>
        </w:rPr>
        <w:t xml:space="preserve"> 2022</w:t>
      </w:r>
    </w:p>
    <w:p w14:paraId="65A48642" w14:textId="77777777" w:rsidR="008E1BE4" w:rsidRDefault="008E1BE4" w:rsidP="006008B1">
      <w:pPr>
        <w:keepNext/>
        <w:keepLines/>
        <w:spacing w:before="120"/>
        <w:outlineLvl w:val="3"/>
        <w:rPr>
          <w:rFonts w:asciiTheme="majorHAnsi" w:eastAsia="Times New Roman" w:hAnsiTheme="majorHAnsi" w:cstheme="majorBidi"/>
          <w:b/>
          <w:bCs/>
          <w:sz w:val="28"/>
          <w:szCs w:val="28"/>
        </w:rPr>
      </w:pPr>
    </w:p>
    <w:p w14:paraId="78C990C3" w14:textId="0AE09AEF" w:rsidR="006008B1" w:rsidRPr="00AE168A" w:rsidRDefault="006008B1" w:rsidP="006008B1">
      <w:pPr>
        <w:keepNext/>
        <w:keepLines/>
        <w:spacing w:before="120"/>
        <w:outlineLvl w:val="3"/>
        <w:rPr>
          <w:rFonts w:asciiTheme="majorHAnsi" w:eastAsia="Times New Roman" w:hAnsiTheme="majorHAnsi" w:cstheme="majorBidi"/>
          <w:b/>
          <w:bCs/>
          <w:color w:val="006600"/>
          <w:sz w:val="28"/>
          <w:szCs w:val="28"/>
        </w:rPr>
      </w:pPr>
      <w:r w:rsidRPr="00A85177">
        <w:rPr>
          <w:rFonts w:asciiTheme="majorHAnsi" w:eastAsia="Times New Roman" w:hAnsiTheme="majorHAnsi" w:cstheme="majorBidi"/>
          <w:b/>
          <w:bCs/>
          <w:sz w:val="28"/>
          <w:szCs w:val="28"/>
        </w:rPr>
        <w:t>Miestne produkty cestovného ruchu</w:t>
      </w:r>
    </w:p>
    <w:p w14:paraId="67C3916F" w14:textId="77777777" w:rsidR="006008B1" w:rsidRDefault="006008B1" w:rsidP="006008B1">
      <w:pPr>
        <w:spacing w:before="120" w:after="120"/>
        <w:ind w:firstLine="709"/>
        <w:jc w:val="both"/>
        <w:rPr>
          <w:rFonts w:asciiTheme="majorHAnsi" w:hAnsiTheme="majorHAnsi"/>
          <w:sz w:val="24"/>
          <w:szCs w:val="24"/>
        </w:rPr>
      </w:pPr>
      <w:r w:rsidRPr="00C61625">
        <w:rPr>
          <w:rFonts w:asciiTheme="majorHAnsi" w:hAnsiTheme="majorHAnsi"/>
          <w:sz w:val="24"/>
          <w:szCs w:val="24"/>
        </w:rPr>
        <w:t>Pre návštevníkov ktorí zavítajú do Fiľakova, sú pripravené tematické turistické produkty, ktorých úlohou je ponúknuť rozmanité možnosti na strávenie voľného času, predstaviť turistické atraktivity – prírodné a geologické hodnoty, kultúrno-historické pamiatky, či podujatia v blízkom okolí.</w:t>
      </w:r>
    </w:p>
    <w:p w14:paraId="54AF2E42" w14:textId="77777777" w:rsidR="006008B1" w:rsidRPr="00AE3B23" w:rsidRDefault="006008B1" w:rsidP="006008B1">
      <w:pPr>
        <w:spacing w:before="120" w:after="120"/>
        <w:jc w:val="both"/>
        <w:rPr>
          <w:rFonts w:asciiTheme="majorHAnsi" w:hAnsiTheme="majorHAnsi"/>
          <w:b/>
          <w:sz w:val="24"/>
          <w:szCs w:val="24"/>
        </w:rPr>
      </w:pPr>
      <w:proofErr w:type="spellStart"/>
      <w:r w:rsidRPr="00AE3B23">
        <w:rPr>
          <w:rFonts w:asciiTheme="majorHAnsi" w:hAnsiTheme="majorHAnsi"/>
          <w:b/>
          <w:sz w:val="24"/>
          <w:szCs w:val="24"/>
        </w:rPr>
        <w:t>Zľavové</w:t>
      </w:r>
      <w:proofErr w:type="spellEnd"/>
      <w:r w:rsidRPr="00AE3B23">
        <w:rPr>
          <w:rFonts w:asciiTheme="majorHAnsi" w:hAnsiTheme="majorHAnsi"/>
          <w:b/>
          <w:sz w:val="24"/>
          <w:szCs w:val="24"/>
        </w:rPr>
        <w:t xml:space="preserve"> programy</w:t>
      </w:r>
    </w:p>
    <w:p w14:paraId="5F8E7922" w14:textId="77777777" w:rsidR="006008B1" w:rsidRPr="000A6304" w:rsidRDefault="006008B1" w:rsidP="006008B1">
      <w:pPr>
        <w:spacing w:before="120" w:after="120"/>
        <w:jc w:val="both"/>
        <w:rPr>
          <w:rFonts w:asciiTheme="majorHAnsi" w:hAnsiTheme="majorHAnsi"/>
          <w:sz w:val="24"/>
          <w:szCs w:val="24"/>
        </w:rPr>
      </w:pPr>
      <w:r>
        <w:rPr>
          <w:rFonts w:asciiTheme="majorHAnsi" w:hAnsiTheme="majorHAnsi"/>
          <w:sz w:val="24"/>
          <w:szCs w:val="24"/>
        </w:rPr>
        <w:t>V súčasnosti je v platnosti v</w:t>
      </w:r>
      <w:r w:rsidRPr="000A6304">
        <w:rPr>
          <w:rFonts w:asciiTheme="majorHAnsi" w:hAnsiTheme="majorHAnsi"/>
          <w:sz w:val="24"/>
          <w:szCs w:val="24"/>
        </w:rPr>
        <w:t xml:space="preserve">zájomný </w:t>
      </w:r>
      <w:proofErr w:type="spellStart"/>
      <w:r w:rsidRPr="000A6304">
        <w:rPr>
          <w:rFonts w:asciiTheme="majorHAnsi" w:hAnsiTheme="majorHAnsi"/>
          <w:sz w:val="24"/>
          <w:szCs w:val="24"/>
        </w:rPr>
        <w:t>zľavový</w:t>
      </w:r>
      <w:proofErr w:type="spellEnd"/>
      <w:r w:rsidRPr="000A6304">
        <w:rPr>
          <w:rFonts w:asciiTheme="majorHAnsi" w:hAnsiTheme="majorHAnsi"/>
          <w:sz w:val="24"/>
          <w:szCs w:val="24"/>
        </w:rPr>
        <w:t xml:space="preserve"> program pre návštevníkov Fiľakovského hradu a kúpaliska </w:t>
      </w:r>
      <w:proofErr w:type="spellStart"/>
      <w:r w:rsidRPr="000A6304">
        <w:rPr>
          <w:rFonts w:asciiTheme="majorHAnsi" w:hAnsiTheme="majorHAnsi"/>
          <w:sz w:val="24"/>
          <w:szCs w:val="24"/>
        </w:rPr>
        <w:t>Novolandia</w:t>
      </w:r>
      <w:proofErr w:type="spellEnd"/>
      <w:r w:rsidRPr="000A6304">
        <w:rPr>
          <w:rFonts w:asciiTheme="majorHAnsi" w:hAnsiTheme="majorHAnsi"/>
          <w:sz w:val="24"/>
          <w:szCs w:val="24"/>
        </w:rPr>
        <w:t xml:space="preserve"> Rapovce</w:t>
      </w:r>
      <w:r>
        <w:rPr>
          <w:rFonts w:asciiTheme="majorHAnsi" w:hAnsiTheme="majorHAnsi"/>
          <w:sz w:val="24"/>
          <w:szCs w:val="24"/>
        </w:rPr>
        <w:t>:</w:t>
      </w:r>
    </w:p>
    <w:p w14:paraId="77CA016A" w14:textId="77777777" w:rsidR="006008B1" w:rsidRPr="000A6304" w:rsidRDefault="006008B1" w:rsidP="006008B1">
      <w:pPr>
        <w:pStyle w:val="Odsekzoznamu"/>
        <w:numPr>
          <w:ilvl w:val="1"/>
          <w:numId w:val="3"/>
        </w:numPr>
        <w:tabs>
          <w:tab w:val="clear" w:pos="1440"/>
        </w:tabs>
        <w:spacing w:before="120" w:after="120"/>
        <w:jc w:val="both"/>
        <w:rPr>
          <w:rFonts w:asciiTheme="majorHAnsi" w:hAnsiTheme="majorHAnsi"/>
          <w:sz w:val="24"/>
          <w:szCs w:val="24"/>
        </w:rPr>
      </w:pPr>
      <w:r>
        <w:rPr>
          <w:rFonts w:asciiTheme="majorHAnsi" w:hAnsiTheme="majorHAnsi"/>
          <w:sz w:val="24"/>
          <w:szCs w:val="24"/>
        </w:rPr>
        <w:t>j</w:t>
      </w:r>
      <w:r w:rsidRPr="000A6304">
        <w:rPr>
          <w:rFonts w:asciiTheme="majorHAnsi" w:hAnsiTheme="majorHAnsi"/>
          <w:sz w:val="24"/>
          <w:szCs w:val="24"/>
        </w:rPr>
        <w:t xml:space="preserve">eden </w:t>
      </w:r>
      <w:proofErr w:type="spellStart"/>
      <w:r w:rsidRPr="000A6304">
        <w:rPr>
          <w:rFonts w:asciiTheme="majorHAnsi" w:hAnsiTheme="majorHAnsi"/>
          <w:sz w:val="24"/>
          <w:szCs w:val="24"/>
        </w:rPr>
        <w:t>zľavový</w:t>
      </w:r>
      <w:proofErr w:type="spellEnd"/>
      <w:r w:rsidRPr="000A6304">
        <w:rPr>
          <w:rFonts w:asciiTheme="majorHAnsi" w:hAnsiTheme="majorHAnsi"/>
          <w:sz w:val="24"/>
          <w:szCs w:val="24"/>
        </w:rPr>
        <w:t xml:space="preserve"> kupón kúpaliska </w:t>
      </w:r>
      <w:proofErr w:type="spellStart"/>
      <w:r w:rsidRPr="000A6304">
        <w:rPr>
          <w:rFonts w:asciiTheme="majorHAnsi" w:hAnsiTheme="majorHAnsi"/>
          <w:sz w:val="24"/>
          <w:szCs w:val="24"/>
        </w:rPr>
        <w:t>Novolandia</w:t>
      </w:r>
      <w:proofErr w:type="spellEnd"/>
      <w:r w:rsidRPr="000A6304">
        <w:rPr>
          <w:rFonts w:asciiTheme="majorHAnsi" w:hAnsiTheme="majorHAnsi"/>
          <w:sz w:val="24"/>
          <w:szCs w:val="24"/>
        </w:rPr>
        <w:t xml:space="preserve"> Rapovce umožní bezplatný vstup do Fiľakovského hradu tretej osobe po zakúpení 2 ks plnohodnotných vstupeniek na hrad. </w:t>
      </w:r>
    </w:p>
    <w:p w14:paraId="1BA52736" w14:textId="77777777" w:rsidR="006008B1" w:rsidRPr="000A6304" w:rsidRDefault="006008B1" w:rsidP="006008B1">
      <w:pPr>
        <w:pStyle w:val="Odsekzoznamu"/>
        <w:numPr>
          <w:ilvl w:val="1"/>
          <w:numId w:val="3"/>
        </w:numPr>
        <w:tabs>
          <w:tab w:val="clear" w:pos="1440"/>
        </w:tabs>
        <w:spacing w:before="120" w:after="120"/>
        <w:jc w:val="both"/>
        <w:rPr>
          <w:rFonts w:asciiTheme="majorHAnsi" w:hAnsiTheme="majorHAnsi"/>
          <w:sz w:val="24"/>
          <w:szCs w:val="24"/>
        </w:rPr>
      </w:pPr>
      <w:r w:rsidRPr="000A6304">
        <w:rPr>
          <w:rFonts w:asciiTheme="majorHAnsi" w:hAnsiTheme="majorHAnsi"/>
          <w:sz w:val="24"/>
          <w:szCs w:val="24"/>
        </w:rPr>
        <w:t xml:space="preserve">každý návštevník kúpaliska </w:t>
      </w:r>
      <w:proofErr w:type="spellStart"/>
      <w:r w:rsidRPr="000A6304">
        <w:rPr>
          <w:rFonts w:asciiTheme="majorHAnsi" w:hAnsiTheme="majorHAnsi"/>
          <w:sz w:val="24"/>
          <w:szCs w:val="24"/>
        </w:rPr>
        <w:t>Novolandia</w:t>
      </w:r>
      <w:proofErr w:type="spellEnd"/>
      <w:r w:rsidRPr="000A6304">
        <w:rPr>
          <w:rFonts w:asciiTheme="majorHAnsi" w:hAnsiTheme="majorHAnsi"/>
          <w:sz w:val="24"/>
          <w:szCs w:val="24"/>
        </w:rPr>
        <w:t xml:space="preserve"> Rapovce, ktorý sa preukáže aktuálnou vstupenkou na Fiľakovský hrad, má nárok na cenovú zľavu 0,50 EUR z aktuálnej ceny vstupenky.</w:t>
      </w:r>
    </w:p>
    <w:p w14:paraId="29DE0515" w14:textId="77777777" w:rsidR="006008B1" w:rsidRPr="000A6304" w:rsidRDefault="006008B1" w:rsidP="006008B1">
      <w:pPr>
        <w:spacing w:before="120" w:after="120"/>
        <w:jc w:val="both"/>
        <w:rPr>
          <w:rFonts w:asciiTheme="majorHAnsi" w:hAnsiTheme="majorHAnsi"/>
          <w:sz w:val="24"/>
          <w:szCs w:val="24"/>
        </w:rPr>
      </w:pPr>
      <w:r w:rsidRPr="000A6304">
        <w:rPr>
          <w:rFonts w:asciiTheme="majorHAnsi" w:hAnsiTheme="majorHAnsi"/>
          <w:sz w:val="24"/>
          <w:szCs w:val="24"/>
        </w:rPr>
        <w:t xml:space="preserve">Vzájomný </w:t>
      </w:r>
      <w:proofErr w:type="spellStart"/>
      <w:r w:rsidRPr="000A6304">
        <w:rPr>
          <w:rFonts w:asciiTheme="majorHAnsi" w:hAnsiTheme="majorHAnsi"/>
          <w:sz w:val="24"/>
          <w:szCs w:val="24"/>
        </w:rPr>
        <w:t>zľavový</w:t>
      </w:r>
      <w:proofErr w:type="spellEnd"/>
      <w:r w:rsidRPr="000A6304">
        <w:rPr>
          <w:rFonts w:asciiTheme="majorHAnsi" w:hAnsiTheme="majorHAnsi"/>
          <w:sz w:val="24"/>
          <w:szCs w:val="24"/>
        </w:rPr>
        <w:t xml:space="preserve"> program pre návštevníkov Fiľakovského hradu a hradu </w:t>
      </w:r>
      <w:proofErr w:type="spellStart"/>
      <w:r w:rsidRPr="000A6304">
        <w:rPr>
          <w:rFonts w:asciiTheme="majorHAnsi" w:hAnsiTheme="majorHAnsi"/>
          <w:sz w:val="24"/>
          <w:szCs w:val="24"/>
        </w:rPr>
        <w:t>Šomoška</w:t>
      </w:r>
      <w:proofErr w:type="spellEnd"/>
      <w:r w:rsidRPr="000A6304">
        <w:rPr>
          <w:rFonts w:asciiTheme="majorHAnsi" w:hAnsiTheme="majorHAnsi"/>
          <w:sz w:val="24"/>
          <w:szCs w:val="24"/>
        </w:rPr>
        <w:t>:</w:t>
      </w:r>
    </w:p>
    <w:p w14:paraId="4575AE87" w14:textId="77777777" w:rsidR="006008B1" w:rsidRDefault="006008B1" w:rsidP="006008B1">
      <w:pPr>
        <w:pStyle w:val="Odsekzoznamu"/>
        <w:numPr>
          <w:ilvl w:val="1"/>
          <w:numId w:val="3"/>
        </w:numPr>
        <w:tabs>
          <w:tab w:val="clear" w:pos="1440"/>
        </w:tabs>
        <w:spacing w:before="120" w:after="120"/>
        <w:jc w:val="both"/>
        <w:rPr>
          <w:rFonts w:asciiTheme="majorHAnsi" w:hAnsiTheme="majorHAnsi"/>
          <w:sz w:val="24"/>
          <w:szCs w:val="24"/>
        </w:rPr>
      </w:pPr>
      <w:r w:rsidRPr="000A6304">
        <w:rPr>
          <w:rFonts w:asciiTheme="majorHAnsi" w:hAnsiTheme="majorHAnsi"/>
          <w:sz w:val="24"/>
          <w:szCs w:val="24"/>
        </w:rPr>
        <w:t xml:space="preserve">záujemcovia majú možnosť bezplatne navštíviť Mestské vlastivedné múzeum, ak sa pri vstupe preukážu platnou vstupenkou z hradu </w:t>
      </w:r>
      <w:proofErr w:type="spellStart"/>
      <w:r w:rsidRPr="000A6304">
        <w:rPr>
          <w:rFonts w:asciiTheme="majorHAnsi" w:hAnsiTheme="majorHAnsi"/>
          <w:sz w:val="24"/>
          <w:szCs w:val="24"/>
        </w:rPr>
        <w:t>Šomoška</w:t>
      </w:r>
      <w:proofErr w:type="spellEnd"/>
      <w:r w:rsidRPr="000A6304">
        <w:rPr>
          <w:rFonts w:asciiTheme="majorHAnsi" w:hAnsiTheme="majorHAnsi"/>
          <w:sz w:val="24"/>
          <w:szCs w:val="24"/>
        </w:rPr>
        <w:t xml:space="preserve">. Zároveň platí zľava 0,50 EUR pre každého návštevníka hradu </w:t>
      </w:r>
      <w:proofErr w:type="spellStart"/>
      <w:r w:rsidRPr="000A6304">
        <w:rPr>
          <w:rFonts w:asciiTheme="majorHAnsi" w:hAnsiTheme="majorHAnsi"/>
          <w:sz w:val="24"/>
          <w:szCs w:val="24"/>
        </w:rPr>
        <w:t>Šomoška</w:t>
      </w:r>
      <w:proofErr w:type="spellEnd"/>
      <w:r w:rsidRPr="000A6304">
        <w:rPr>
          <w:rFonts w:asciiTheme="majorHAnsi" w:hAnsiTheme="majorHAnsi"/>
          <w:sz w:val="24"/>
          <w:szCs w:val="24"/>
        </w:rPr>
        <w:t>, ktorý sa preukáže platnou vstupenkou z Fiľakovského hradu.</w:t>
      </w:r>
    </w:p>
    <w:p w14:paraId="4EB537DA" w14:textId="77777777" w:rsidR="006008B1" w:rsidRDefault="006008B1" w:rsidP="006008B1">
      <w:pPr>
        <w:spacing w:before="120" w:after="120"/>
        <w:jc w:val="both"/>
        <w:rPr>
          <w:rFonts w:asciiTheme="majorHAnsi" w:hAnsiTheme="majorHAnsi"/>
          <w:sz w:val="24"/>
          <w:szCs w:val="24"/>
        </w:rPr>
      </w:pPr>
    </w:p>
    <w:p w14:paraId="192C72A0" w14:textId="77777777" w:rsidR="006008B1" w:rsidRPr="004C0A16" w:rsidRDefault="006008B1" w:rsidP="006008B1">
      <w:pPr>
        <w:spacing w:before="120" w:after="120"/>
        <w:jc w:val="both"/>
        <w:rPr>
          <w:rFonts w:asciiTheme="majorHAnsi" w:hAnsiTheme="majorHAnsi"/>
          <w:sz w:val="24"/>
          <w:szCs w:val="24"/>
        </w:rPr>
      </w:pPr>
      <w:proofErr w:type="spellStart"/>
      <w:r w:rsidRPr="004C0A16">
        <w:rPr>
          <w:rFonts w:asciiTheme="majorHAnsi" w:hAnsiTheme="majorHAnsi"/>
          <w:sz w:val="24"/>
          <w:szCs w:val="24"/>
        </w:rPr>
        <w:t>Zľavový</w:t>
      </w:r>
      <w:proofErr w:type="spellEnd"/>
      <w:r w:rsidRPr="004C0A16">
        <w:rPr>
          <w:rFonts w:asciiTheme="majorHAnsi" w:hAnsiTheme="majorHAnsi"/>
          <w:sz w:val="24"/>
          <w:szCs w:val="24"/>
        </w:rPr>
        <w:t xml:space="preserve"> program pre návštevníkov Mestského múzea vo Fiľakove a haličského zámku</w:t>
      </w:r>
      <w:r>
        <w:rPr>
          <w:rFonts w:asciiTheme="majorHAnsi" w:hAnsiTheme="majorHAnsi"/>
          <w:sz w:val="24"/>
          <w:szCs w:val="24"/>
        </w:rPr>
        <w:t>:</w:t>
      </w:r>
    </w:p>
    <w:p w14:paraId="59362217" w14:textId="77777777" w:rsidR="006008B1" w:rsidRPr="00AE3B23" w:rsidRDefault="006008B1" w:rsidP="006008B1">
      <w:pPr>
        <w:pStyle w:val="Odsekzoznamu"/>
        <w:numPr>
          <w:ilvl w:val="1"/>
          <w:numId w:val="3"/>
        </w:numPr>
        <w:tabs>
          <w:tab w:val="clear" w:pos="1440"/>
        </w:tabs>
        <w:spacing w:before="120" w:after="120"/>
        <w:jc w:val="both"/>
        <w:rPr>
          <w:rFonts w:asciiTheme="majorHAnsi" w:hAnsiTheme="majorHAnsi"/>
          <w:sz w:val="24"/>
          <w:szCs w:val="24"/>
        </w:rPr>
      </w:pPr>
      <w:r>
        <w:rPr>
          <w:rFonts w:asciiTheme="majorHAnsi" w:hAnsiTheme="majorHAnsi"/>
          <w:sz w:val="24"/>
          <w:szCs w:val="24"/>
        </w:rPr>
        <w:t>v</w:t>
      </w:r>
      <w:r w:rsidRPr="00AE3B23">
        <w:rPr>
          <w:rFonts w:asciiTheme="majorHAnsi" w:hAnsiTheme="majorHAnsi"/>
          <w:sz w:val="24"/>
          <w:szCs w:val="24"/>
        </w:rPr>
        <w:t xml:space="preserve"> rámci programu majú záujemcovia možnosť bezplatne navštíviť Mestské vlastivedné múzeum vo Fiľakove, ak sa preukážu vstupenkou platnou na prehliadku Zámockého hotela **** </w:t>
      </w:r>
      <w:proofErr w:type="spellStart"/>
      <w:r w:rsidRPr="00AE3B23">
        <w:rPr>
          <w:rFonts w:asciiTheme="majorHAnsi" w:hAnsiTheme="majorHAnsi"/>
          <w:sz w:val="24"/>
          <w:szCs w:val="24"/>
        </w:rPr>
        <w:t>Galicia</w:t>
      </w:r>
      <w:proofErr w:type="spellEnd"/>
      <w:r w:rsidRPr="00AE3B23">
        <w:rPr>
          <w:rFonts w:asciiTheme="majorHAnsi" w:hAnsiTheme="majorHAnsi"/>
          <w:sz w:val="24"/>
          <w:szCs w:val="24"/>
        </w:rPr>
        <w:t xml:space="preserve"> </w:t>
      </w:r>
      <w:proofErr w:type="spellStart"/>
      <w:r w:rsidRPr="00AE3B23">
        <w:rPr>
          <w:rFonts w:asciiTheme="majorHAnsi" w:hAnsiTheme="majorHAnsi"/>
          <w:sz w:val="24"/>
          <w:szCs w:val="24"/>
        </w:rPr>
        <w:t>Nueva</w:t>
      </w:r>
      <w:proofErr w:type="spellEnd"/>
      <w:r w:rsidRPr="00AE3B23">
        <w:rPr>
          <w:rFonts w:asciiTheme="majorHAnsi" w:hAnsiTheme="majorHAnsi"/>
          <w:sz w:val="24"/>
          <w:szCs w:val="24"/>
        </w:rPr>
        <w:t xml:space="preserve"> v Haliči.</w:t>
      </w:r>
    </w:p>
    <w:p w14:paraId="0CC6AE84" w14:textId="77777777" w:rsidR="006008B1" w:rsidRPr="0036040A" w:rsidRDefault="006008B1" w:rsidP="006008B1">
      <w:pPr>
        <w:spacing w:before="120" w:after="120"/>
        <w:ind w:firstLine="709"/>
        <w:jc w:val="both"/>
        <w:rPr>
          <w:rFonts w:asciiTheme="majorHAnsi" w:hAnsiTheme="majorHAnsi"/>
          <w:sz w:val="24"/>
          <w:szCs w:val="24"/>
          <w:highlight w:val="yellow"/>
        </w:rPr>
      </w:pPr>
    </w:p>
    <w:p w14:paraId="3D21AF7B" w14:textId="77777777" w:rsidR="006008B1" w:rsidRPr="00AE3B23" w:rsidRDefault="006008B1" w:rsidP="006008B1">
      <w:pPr>
        <w:spacing w:before="120" w:after="120"/>
        <w:jc w:val="both"/>
        <w:rPr>
          <w:rFonts w:asciiTheme="majorHAnsi" w:hAnsiTheme="majorHAnsi"/>
          <w:b/>
          <w:sz w:val="24"/>
          <w:szCs w:val="24"/>
        </w:rPr>
      </w:pPr>
      <w:r w:rsidRPr="00AE3B23">
        <w:rPr>
          <w:rFonts w:asciiTheme="majorHAnsi" w:hAnsiTheme="majorHAnsi"/>
          <w:b/>
          <w:sz w:val="24"/>
          <w:szCs w:val="24"/>
        </w:rPr>
        <w:t>Interaktívny program</w:t>
      </w:r>
    </w:p>
    <w:p w14:paraId="5055DDFF" w14:textId="77777777" w:rsidR="006008B1" w:rsidRDefault="006008B1" w:rsidP="006008B1">
      <w:pPr>
        <w:spacing w:before="120" w:after="120"/>
        <w:jc w:val="both"/>
        <w:rPr>
          <w:rFonts w:asciiTheme="majorHAnsi" w:hAnsiTheme="majorHAnsi"/>
          <w:sz w:val="24"/>
          <w:szCs w:val="24"/>
        </w:rPr>
      </w:pPr>
      <w:r w:rsidRPr="00AE3B23">
        <w:rPr>
          <w:rFonts w:asciiTheme="majorHAnsi" w:hAnsiTheme="majorHAnsi"/>
          <w:sz w:val="24"/>
          <w:szCs w:val="24"/>
        </w:rPr>
        <w:t>Interaktívny historický program pre</w:t>
      </w:r>
      <w:r>
        <w:rPr>
          <w:rFonts w:asciiTheme="majorHAnsi" w:hAnsiTheme="majorHAnsi"/>
          <w:sz w:val="24"/>
          <w:szCs w:val="24"/>
        </w:rPr>
        <w:t xml:space="preserve"> vopred nahlásené</w:t>
      </w:r>
      <w:r w:rsidRPr="00AE3B23">
        <w:rPr>
          <w:rFonts w:asciiTheme="majorHAnsi" w:hAnsiTheme="majorHAnsi"/>
          <w:sz w:val="24"/>
          <w:szCs w:val="24"/>
        </w:rPr>
        <w:t xml:space="preserve"> žiacke skupiny:</w:t>
      </w:r>
    </w:p>
    <w:p w14:paraId="09325116" w14:textId="77777777" w:rsidR="006008B1" w:rsidRPr="00AE3B23" w:rsidRDefault="006008B1" w:rsidP="006008B1">
      <w:pPr>
        <w:pStyle w:val="Odsekzoznamu"/>
        <w:numPr>
          <w:ilvl w:val="1"/>
          <w:numId w:val="3"/>
        </w:numPr>
        <w:tabs>
          <w:tab w:val="clear" w:pos="1440"/>
        </w:tabs>
        <w:spacing w:before="120" w:after="120"/>
        <w:jc w:val="both"/>
        <w:rPr>
          <w:rFonts w:asciiTheme="majorHAnsi" w:hAnsiTheme="majorHAnsi"/>
          <w:bCs/>
          <w:sz w:val="24"/>
          <w:szCs w:val="24"/>
        </w:rPr>
      </w:pPr>
      <w:r>
        <w:rPr>
          <w:rFonts w:asciiTheme="majorHAnsi" w:hAnsiTheme="majorHAnsi"/>
          <w:bCs/>
          <w:sz w:val="24"/>
          <w:szCs w:val="24"/>
        </w:rPr>
        <w:lastRenderedPageBreak/>
        <w:t>v</w:t>
      </w:r>
      <w:r w:rsidRPr="00AE3B23">
        <w:rPr>
          <w:rFonts w:asciiTheme="majorHAnsi" w:hAnsiTheme="majorHAnsi"/>
          <w:bCs/>
          <w:sz w:val="24"/>
          <w:szCs w:val="24"/>
        </w:rPr>
        <w:t xml:space="preserve"> rámci interaktívnej prednášky predvedie sprievodca Fiľakovského hradu, ktorý je zároveň členom historickej skupiny </w:t>
      </w:r>
      <w:proofErr w:type="spellStart"/>
      <w:r w:rsidRPr="00AE3B23">
        <w:rPr>
          <w:rFonts w:asciiTheme="majorHAnsi" w:hAnsiTheme="majorHAnsi"/>
          <w:bCs/>
          <w:sz w:val="24"/>
          <w:szCs w:val="24"/>
        </w:rPr>
        <w:t>Defensores</w:t>
      </w:r>
      <w:proofErr w:type="spellEnd"/>
      <w:r w:rsidRPr="00AE3B23">
        <w:rPr>
          <w:rFonts w:asciiTheme="majorHAnsi" w:hAnsiTheme="majorHAnsi"/>
          <w:bCs/>
          <w:sz w:val="24"/>
          <w:szCs w:val="24"/>
        </w:rPr>
        <w:t>, niekoľko historických zbraní, a záujemcovia si môžu vyskúšať aj dobové kostýmy.</w:t>
      </w:r>
    </w:p>
    <w:p w14:paraId="6A5D7D79" w14:textId="77777777" w:rsidR="006008B1" w:rsidRPr="00C61625" w:rsidRDefault="006008B1" w:rsidP="006008B1">
      <w:pPr>
        <w:spacing w:before="120" w:after="120"/>
        <w:ind w:firstLine="709"/>
        <w:jc w:val="both"/>
        <w:rPr>
          <w:rFonts w:asciiTheme="majorHAnsi" w:hAnsiTheme="majorHAnsi"/>
          <w:sz w:val="24"/>
          <w:szCs w:val="24"/>
        </w:rPr>
      </w:pPr>
    </w:p>
    <w:p w14:paraId="1FA38BE9" w14:textId="77777777" w:rsidR="006008B1" w:rsidRPr="00FE0A0D" w:rsidRDefault="006008B1" w:rsidP="006008B1">
      <w:pPr>
        <w:keepNext/>
        <w:keepLines/>
        <w:spacing w:before="120"/>
        <w:outlineLvl w:val="3"/>
        <w:rPr>
          <w:rFonts w:asciiTheme="majorHAnsi" w:eastAsiaTheme="majorEastAsia" w:hAnsiTheme="majorHAnsi" w:cstheme="majorBidi"/>
          <w:b/>
          <w:bCs/>
          <w:iCs/>
          <w:sz w:val="24"/>
          <w:szCs w:val="24"/>
        </w:rPr>
      </w:pPr>
      <w:r w:rsidRPr="00FE0A0D">
        <w:rPr>
          <w:rFonts w:asciiTheme="majorHAnsi" w:eastAsiaTheme="majorEastAsia" w:hAnsiTheme="majorHAnsi" w:cstheme="majorBidi"/>
          <w:b/>
          <w:bCs/>
          <w:iCs/>
          <w:sz w:val="24"/>
          <w:szCs w:val="24"/>
        </w:rPr>
        <w:t>Autoturistika</w:t>
      </w:r>
    </w:p>
    <w:p w14:paraId="603B3445" w14:textId="77777777" w:rsidR="006008B1" w:rsidRPr="00BE2046" w:rsidRDefault="006008B1" w:rsidP="006008B1">
      <w:pPr>
        <w:spacing w:before="120" w:after="120"/>
        <w:ind w:firstLine="709"/>
        <w:jc w:val="both"/>
        <w:rPr>
          <w:rFonts w:asciiTheme="majorHAnsi" w:hAnsiTheme="majorHAnsi"/>
          <w:b/>
          <w:sz w:val="24"/>
          <w:szCs w:val="24"/>
        </w:rPr>
      </w:pPr>
      <w:r w:rsidRPr="00BE2046">
        <w:rPr>
          <w:rFonts w:asciiTheme="majorHAnsi" w:hAnsiTheme="majorHAnsi"/>
          <w:b/>
          <w:sz w:val="24"/>
          <w:szCs w:val="24"/>
        </w:rPr>
        <w:t>Zoznam plánovaných turistických trás motorovým vozidlom k okolitým hradom, zám</w:t>
      </w:r>
      <w:r>
        <w:rPr>
          <w:rFonts w:asciiTheme="majorHAnsi" w:hAnsiTheme="majorHAnsi"/>
          <w:b/>
          <w:sz w:val="24"/>
          <w:szCs w:val="24"/>
        </w:rPr>
        <w:t>kom a kaštieľom v okruhu 100 km – elektronicky zostavená ponuka vybraných kultúrno-historických pozoruhodností, dostupných v okruhu 100 km od mesta Fiľakovo (www.hradfilakovo.sk):</w:t>
      </w:r>
    </w:p>
    <w:p w14:paraId="5A5137F8"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Trasa I.: Fiľakovo – Lučenec – Halič – Podrečany – Divín – Detva – Vígľaš – Zvolen</w:t>
      </w:r>
    </w:p>
    <w:p w14:paraId="78DD1D6D"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Trasa II.: Fiľakovo – Lučenec – Dolná Strehová – Pôtor – Modrý Kameň – Bzovík – Krupina – </w:t>
      </w:r>
      <w:r w:rsidRPr="00C61625">
        <w:rPr>
          <w:rFonts w:asciiTheme="majorHAnsi" w:hAnsiTheme="majorHAnsi"/>
          <w:sz w:val="24"/>
          <w:szCs w:val="24"/>
        </w:rPr>
        <w:tab/>
      </w:r>
      <w:r w:rsidRPr="00C61625">
        <w:rPr>
          <w:rFonts w:asciiTheme="majorHAnsi" w:hAnsiTheme="majorHAnsi"/>
          <w:sz w:val="24"/>
          <w:szCs w:val="24"/>
        </w:rPr>
        <w:tab/>
        <w:t xml:space="preserve">   Svätý Anton</w:t>
      </w:r>
    </w:p>
    <w:p w14:paraId="55BED3DC"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Trasa III.: Fiľakovo – Rimavská Sobota – Tornaľa – Plešivec – Rožňava – Betliar</w:t>
      </w:r>
    </w:p>
    <w:p w14:paraId="14D2831B"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Trasa IV.: Fiľakovo – </w:t>
      </w:r>
      <w:proofErr w:type="spellStart"/>
      <w:r w:rsidRPr="00C61625">
        <w:rPr>
          <w:rFonts w:asciiTheme="majorHAnsi" w:hAnsiTheme="majorHAnsi"/>
          <w:sz w:val="24"/>
          <w:szCs w:val="24"/>
        </w:rPr>
        <w:t>Somoskő</w:t>
      </w:r>
      <w:proofErr w:type="spellEnd"/>
      <w:r w:rsidRPr="00C61625">
        <w:rPr>
          <w:rFonts w:asciiTheme="majorHAnsi" w:hAnsiTheme="majorHAnsi"/>
          <w:sz w:val="24"/>
          <w:szCs w:val="24"/>
        </w:rPr>
        <w:t xml:space="preserve">(HU) – </w:t>
      </w:r>
      <w:proofErr w:type="spellStart"/>
      <w:r w:rsidRPr="00C61625">
        <w:rPr>
          <w:rFonts w:asciiTheme="majorHAnsi" w:hAnsiTheme="majorHAnsi"/>
          <w:sz w:val="24"/>
          <w:szCs w:val="24"/>
        </w:rPr>
        <w:t>Salgóbánya</w:t>
      </w:r>
      <w:proofErr w:type="spellEnd"/>
      <w:r w:rsidRPr="00C61625">
        <w:rPr>
          <w:rFonts w:asciiTheme="majorHAnsi" w:hAnsiTheme="majorHAnsi"/>
          <w:sz w:val="24"/>
          <w:szCs w:val="24"/>
        </w:rPr>
        <w:t xml:space="preserve">(HU) – </w:t>
      </w:r>
      <w:proofErr w:type="spellStart"/>
      <w:r w:rsidRPr="00C61625">
        <w:rPr>
          <w:rFonts w:asciiTheme="majorHAnsi" w:hAnsiTheme="majorHAnsi"/>
          <w:sz w:val="24"/>
          <w:szCs w:val="24"/>
        </w:rPr>
        <w:t>Salgótarján</w:t>
      </w:r>
      <w:proofErr w:type="spellEnd"/>
      <w:r w:rsidRPr="00C61625">
        <w:rPr>
          <w:rFonts w:asciiTheme="majorHAnsi" w:hAnsiTheme="majorHAnsi"/>
          <w:sz w:val="24"/>
          <w:szCs w:val="24"/>
        </w:rPr>
        <w:t>(HU) – Kazár(HU) –</w:t>
      </w:r>
      <w:proofErr w:type="spellStart"/>
      <w:r w:rsidRPr="00C61625">
        <w:rPr>
          <w:rFonts w:asciiTheme="majorHAnsi" w:hAnsiTheme="majorHAnsi"/>
          <w:sz w:val="24"/>
          <w:szCs w:val="24"/>
        </w:rPr>
        <w:t>Kozárd</w:t>
      </w:r>
      <w:proofErr w:type="spellEnd"/>
      <w:r w:rsidRPr="00C61625">
        <w:rPr>
          <w:rFonts w:asciiTheme="majorHAnsi" w:hAnsiTheme="majorHAnsi"/>
          <w:sz w:val="24"/>
          <w:szCs w:val="24"/>
        </w:rPr>
        <w:t xml:space="preserve"> </w:t>
      </w:r>
      <w:r w:rsidRPr="00C61625">
        <w:rPr>
          <w:rFonts w:asciiTheme="majorHAnsi" w:hAnsiTheme="majorHAnsi"/>
          <w:sz w:val="24"/>
          <w:szCs w:val="24"/>
        </w:rPr>
        <w:tab/>
        <w:t xml:space="preserve">     (HU) – </w:t>
      </w:r>
      <w:proofErr w:type="spellStart"/>
      <w:r w:rsidRPr="00C61625">
        <w:rPr>
          <w:rFonts w:asciiTheme="majorHAnsi" w:hAnsiTheme="majorHAnsi"/>
          <w:sz w:val="24"/>
          <w:szCs w:val="24"/>
        </w:rPr>
        <w:t>Hollókő</w:t>
      </w:r>
      <w:proofErr w:type="spellEnd"/>
      <w:r w:rsidRPr="00C61625">
        <w:rPr>
          <w:rFonts w:asciiTheme="majorHAnsi" w:hAnsiTheme="majorHAnsi"/>
          <w:sz w:val="24"/>
          <w:szCs w:val="24"/>
        </w:rPr>
        <w:t>(HU)</w:t>
      </w:r>
    </w:p>
    <w:p w14:paraId="6AFC50AA" w14:textId="2F1CF16E" w:rsidR="006008B1" w:rsidRDefault="006008B1" w:rsidP="006008B1">
      <w:pPr>
        <w:jc w:val="both"/>
        <w:rPr>
          <w:rFonts w:asciiTheme="majorHAnsi" w:hAnsiTheme="majorHAnsi"/>
          <w:sz w:val="24"/>
          <w:szCs w:val="24"/>
        </w:rPr>
      </w:pPr>
      <w:r w:rsidRPr="00C61625">
        <w:rPr>
          <w:rFonts w:asciiTheme="majorHAnsi" w:hAnsiTheme="majorHAnsi"/>
          <w:sz w:val="24"/>
          <w:szCs w:val="24"/>
        </w:rPr>
        <w:t>Trasa V.: Fiľakovo – Lučenec – Detva – Vígľaš – Zvolen – Sliač – Hronsek</w:t>
      </w:r>
    </w:p>
    <w:p w14:paraId="0466E0A2" w14:textId="77777777" w:rsidR="00F61662" w:rsidRPr="00FE0A0D" w:rsidRDefault="00F61662" w:rsidP="006008B1">
      <w:pPr>
        <w:jc w:val="both"/>
        <w:rPr>
          <w:rFonts w:asciiTheme="majorHAnsi" w:hAnsiTheme="majorHAnsi"/>
          <w:sz w:val="24"/>
          <w:szCs w:val="24"/>
        </w:rPr>
      </w:pPr>
    </w:p>
    <w:p w14:paraId="6CAF69E3" w14:textId="77777777" w:rsidR="006008B1" w:rsidRPr="00C61625" w:rsidRDefault="006008B1" w:rsidP="006008B1">
      <w:pPr>
        <w:keepNext/>
        <w:keepLines/>
        <w:spacing w:before="120"/>
        <w:outlineLvl w:val="3"/>
        <w:rPr>
          <w:rFonts w:asciiTheme="majorHAnsi" w:eastAsiaTheme="majorEastAsia" w:hAnsiTheme="majorHAnsi" w:cstheme="majorBidi"/>
          <w:b/>
          <w:bCs/>
          <w:iCs/>
          <w:sz w:val="24"/>
          <w:szCs w:val="24"/>
        </w:rPr>
      </w:pPr>
      <w:r w:rsidRPr="00C61625">
        <w:rPr>
          <w:rFonts w:asciiTheme="majorHAnsi" w:eastAsiaTheme="majorEastAsia" w:hAnsiTheme="majorHAnsi" w:cstheme="majorBidi"/>
          <w:b/>
          <w:bCs/>
          <w:iCs/>
          <w:sz w:val="24"/>
          <w:szCs w:val="24"/>
        </w:rPr>
        <w:t xml:space="preserve">Pešia turistika na území Novohrad - </w:t>
      </w:r>
      <w:proofErr w:type="spellStart"/>
      <w:r w:rsidRPr="00C61625">
        <w:rPr>
          <w:rFonts w:asciiTheme="majorHAnsi" w:eastAsiaTheme="majorEastAsia" w:hAnsiTheme="majorHAnsi" w:cstheme="majorBidi"/>
          <w:b/>
          <w:bCs/>
          <w:iCs/>
          <w:sz w:val="24"/>
          <w:szCs w:val="24"/>
        </w:rPr>
        <w:t>Nógrád</w:t>
      </w:r>
      <w:proofErr w:type="spellEnd"/>
      <w:r w:rsidRPr="00C61625">
        <w:rPr>
          <w:rFonts w:asciiTheme="majorHAnsi" w:eastAsiaTheme="majorEastAsia" w:hAnsiTheme="majorHAnsi" w:cstheme="majorBidi"/>
          <w:b/>
          <w:bCs/>
          <w:iCs/>
          <w:sz w:val="24"/>
          <w:szCs w:val="24"/>
        </w:rPr>
        <w:t xml:space="preserve"> globálneho geoparku </w:t>
      </w:r>
      <w:proofErr w:type="spellStart"/>
      <w:r w:rsidRPr="00C61625">
        <w:rPr>
          <w:rFonts w:asciiTheme="majorHAnsi" w:eastAsiaTheme="majorEastAsia" w:hAnsiTheme="majorHAnsi" w:cstheme="majorBidi"/>
          <w:b/>
          <w:bCs/>
          <w:iCs/>
          <w:sz w:val="24"/>
          <w:szCs w:val="24"/>
        </w:rPr>
        <w:t>Unesco</w:t>
      </w:r>
      <w:proofErr w:type="spellEnd"/>
    </w:p>
    <w:p w14:paraId="207E2B78" w14:textId="61446AAB" w:rsidR="006008B1" w:rsidRDefault="006008B1" w:rsidP="006008B1">
      <w:pPr>
        <w:spacing w:before="120" w:after="120"/>
        <w:ind w:firstLine="709"/>
        <w:jc w:val="both"/>
        <w:rPr>
          <w:rFonts w:asciiTheme="majorHAnsi" w:hAnsiTheme="majorHAnsi"/>
          <w:sz w:val="24"/>
          <w:szCs w:val="24"/>
        </w:rPr>
      </w:pPr>
      <w:r w:rsidRPr="00C61625">
        <w:rPr>
          <w:rFonts w:asciiTheme="majorHAnsi" w:hAnsiTheme="majorHAnsi"/>
          <w:b/>
          <w:sz w:val="24"/>
          <w:szCs w:val="24"/>
        </w:rPr>
        <w:t>Plánované pešie turistické trasy</w:t>
      </w:r>
      <w:r>
        <w:rPr>
          <w:rFonts w:asciiTheme="majorHAnsi" w:hAnsiTheme="majorHAnsi"/>
          <w:b/>
          <w:sz w:val="24"/>
          <w:szCs w:val="24"/>
        </w:rPr>
        <w:t xml:space="preserve">, dostupné turistické a náučné chodníky </w:t>
      </w:r>
      <w:r w:rsidRPr="00C61625">
        <w:rPr>
          <w:rFonts w:asciiTheme="majorHAnsi" w:hAnsiTheme="majorHAnsi"/>
          <w:b/>
          <w:sz w:val="24"/>
          <w:szCs w:val="24"/>
        </w:rPr>
        <w:t>na území geoparku</w:t>
      </w:r>
      <w:r>
        <w:rPr>
          <w:rFonts w:asciiTheme="majorHAnsi" w:hAnsiTheme="majorHAnsi"/>
          <w:b/>
          <w:sz w:val="24"/>
          <w:szCs w:val="24"/>
        </w:rPr>
        <w:t xml:space="preserve"> </w:t>
      </w:r>
      <w:r w:rsidRPr="003F0E73">
        <w:rPr>
          <w:rFonts w:asciiTheme="majorHAnsi" w:hAnsiTheme="majorHAnsi"/>
          <w:b/>
          <w:sz w:val="24"/>
          <w:szCs w:val="24"/>
        </w:rPr>
        <w:t>(</w:t>
      </w:r>
      <w:hyperlink r:id="rId133" w:history="1">
        <w:r w:rsidRPr="003F0E73">
          <w:rPr>
            <w:rStyle w:val="Hypertextovprepojenie"/>
            <w:color w:val="auto"/>
            <w:sz w:val="24"/>
            <w:szCs w:val="24"/>
          </w:rPr>
          <w:t>www.hradfilakovo.sk</w:t>
        </w:r>
      </w:hyperlink>
      <w:r>
        <w:rPr>
          <w:rFonts w:asciiTheme="majorHAnsi" w:hAnsiTheme="majorHAnsi"/>
          <w:b/>
          <w:sz w:val="24"/>
          <w:szCs w:val="24"/>
        </w:rPr>
        <w:t xml:space="preserve"> a </w:t>
      </w:r>
      <w:hyperlink r:id="rId134" w:history="1">
        <w:r w:rsidR="00024655" w:rsidRPr="00D9403D">
          <w:rPr>
            <w:rStyle w:val="Hypertextovprepojenie"/>
            <w:rFonts w:asciiTheme="majorHAnsi" w:hAnsiTheme="majorHAnsi"/>
            <w:b/>
            <w:sz w:val="24"/>
            <w:szCs w:val="24"/>
          </w:rPr>
          <w:t>www.filakovo.sk</w:t>
        </w:r>
      </w:hyperlink>
      <w:r>
        <w:rPr>
          <w:rFonts w:asciiTheme="majorHAnsi" w:hAnsiTheme="majorHAnsi"/>
          <w:b/>
          <w:sz w:val="24"/>
          <w:szCs w:val="24"/>
        </w:rPr>
        <w:t>)</w:t>
      </w:r>
      <w:r w:rsidRPr="00C61625">
        <w:rPr>
          <w:rFonts w:asciiTheme="majorHAnsi" w:hAnsiTheme="majorHAnsi"/>
          <w:sz w:val="24"/>
          <w:szCs w:val="24"/>
        </w:rPr>
        <w:t>:</w:t>
      </w:r>
    </w:p>
    <w:p w14:paraId="23E89530" w14:textId="77777777" w:rsidR="00024655" w:rsidRPr="00C61625" w:rsidRDefault="00024655" w:rsidP="006008B1">
      <w:pPr>
        <w:spacing w:before="120" w:after="120"/>
        <w:ind w:firstLine="709"/>
        <w:jc w:val="both"/>
        <w:rPr>
          <w:rFonts w:asciiTheme="majorHAnsi" w:hAnsiTheme="majorHAnsi"/>
          <w:sz w:val="24"/>
          <w:szCs w:val="24"/>
        </w:rPr>
      </w:pPr>
    </w:p>
    <w:p w14:paraId="235653C4"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Fiľakovo - Belina - Hajnáčka</w:t>
      </w:r>
    </w:p>
    <w:p w14:paraId="41D85062"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Hajnáčka - Šiatorská Bukovinka</w:t>
      </w:r>
    </w:p>
    <w:p w14:paraId="229092B3"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Šiatorská Bukovinka - NPR </w:t>
      </w:r>
      <w:proofErr w:type="spellStart"/>
      <w:r w:rsidRPr="00C61625">
        <w:rPr>
          <w:rFonts w:asciiTheme="majorHAnsi" w:hAnsiTheme="majorHAnsi"/>
          <w:sz w:val="24"/>
          <w:szCs w:val="24"/>
        </w:rPr>
        <w:t>Šomoška</w:t>
      </w:r>
      <w:proofErr w:type="spellEnd"/>
    </w:p>
    <w:p w14:paraId="1F58A15D"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Šiatorská Bukovinka - </w:t>
      </w:r>
      <w:proofErr w:type="spellStart"/>
      <w:r w:rsidRPr="00C61625">
        <w:rPr>
          <w:rFonts w:asciiTheme="majorHAnsi" w:hAnsiTheme="majorHAnsi"/>
          <w:sz w:val="24"/>
          <w:szCs w:val="24"/>
        </w:rPr>
        <w:t>Somoskőújfalu</w:t>
      </w:r>
      <w:proofErr w:type="spellEnd"/>
      <w:r w:rsidRPr="00C61625">
        <w:rPr>
          <w:rFonts w:asciiTheme="majorHAnsi" w:hAnsiTheme="majorHAnsi"/>
          <w:sz w:val="24"/>
          <w:szCs w:val="24"/>
        </w:rPr>
        <w:t xml:space="preserve"> (HU)</w:t>
      </w:r>
    </w:p>
    <w:p w14:paraId="26333970"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Šiatorská Bukovinka - Kameňolom Mačacia</w:t>
      </w:r>
    </w:p>
    <w:p w14:paraId="162F5090"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Hajnáčka - </w:t>
      </w:r>
      <w:proofErr w:type="spellStart"/>
      <w:r w:rsidRPr="00C61625">
        <w:rPr>
          <w:rFonts w:asciiTheme="majorHAnsi" w:hAnsiTheme="majorHAnsi"/>
          <w:sz w:val="24"/>
          <w:szCs w:val="24"/>
        </w:rPr>
        <w:t>Ragáč</w:t>
      </w:r>
      <w:proofErr w:type="spellEnd"/>
      <w:r w:rsidRPr="00C61625">
        <w:rPr>
          <w:rFonts w:asciiTheme="majorHAnsi" w:hAnsiTheme="majorHAnsi"/>
          <w:sz w:val="24"/>
          <w:szCs w:val="24"/>
        </w:rPr>
        <w:t xml:space="preserve"> – </w:t>
      </w:r>
      <w:proofErr w:type="spellStart"/>
      <w:r w:rsidRPr="00C61625">
        <w:rPr>
          <w:rFonts w:asciiTheme="majorHAnsi" w:hAnsiTheme="majorHAnsi"/>
          <w:sz w:val="24"/>
          <w:szCs w:val="24"/>
        </w:rPr>
        <w:t>Zaboda</w:t>
      </w:r>
      <w:proofErr w:type="spellEnd"/>
    </w:p>
    <w:p w14:paraId="303253BE"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Náučno-výchovný chodník vo Fiľakovskom parku</w:t>
      </w:r>
    </w:p>
    <w:p w14:paraId="15C3790B"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Náučný chodník Fiľakovský hradný vrch</w:t>
      </w:r>
    </w:p>
    <w:p w14:paraId="07074662"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Náučný chodník </w:t>
      </w:r>
      <w:proofErr w:type="spellStart"/>
      <w:r w:rsidRPr="00C61625">
        <w:rPr>
          <w:rFonts w:asciiTheme="majorHAnsi" w:hAnsiTheme="majorHAnsi"/>
          <w:sz w:val="24"/>
          <w:szCs w:val="24"/>
        </w:rPr>
        <w:t>Šomoška</w:t>
      </w:r>
      <w:proofErr w:type="spellEnd"/>
      <w:r w:rsidRPr="00C61625">
        <w:rPr>
          <w:rFonts w:asciiTheme="majorHAnsi" w:hAnsiTheme="majorHAnsi"/>
          <w:sz w:val="24"/>
          <w:szCs w:val="24"/>
        </w:rPr>
        <w:t xml:space="preserve">  </w:t>
      </w:r>
    </w:p>
    <w:p w14:paraId="3D23D799"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lastRenderedPageBreak/>
        <w:t>Náučný chodník na Pohanský hrad vedúci z obce Stará Bašta</w:t>
      </w:r>
    </w:p>
    <w:p w14:paraId="2312D2B0"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Náučný chodník </w:t>
      </w:r>
      <w:proofErr w:type="spellStart"/>
      <w:r w:rsidRPr="00C61625">
        <w:rPr>
          <w:rFonts w:asciiTheme="majorHAnsi" w:hAnsiTheme="majorHAnsi"/>
          <w:sz w:val="24"/>
          <w:szCs w:val="24"/>
        </w:rPr>
        <w:t>Mučínska</w:t>
      </w:r>
      <w:proofErr w:type="spellEnd"/>
      <w:r w:rsidRPr="00C61625">
        <w:rPr>
          <w:rFonts w:asciiTheme="majorHAnsi" w:hAnsiTheme="majorHAnsi"/>
          <w:sz w:val="24"/>
          <w:szCs w:val="24"/>
        </w:rPr>
        <w:t xml:space="preserve"> jaskyňa </w:t>
      </w:r>
    </w:p>
    <w:p w14:paraId="24297611" w14:textId="77777777" w:rsidR="006008B1" w:rsidRPr="00C61625" w:rsidRDefault="006008B1" w:rsidP="006008B1">
      <w:pPr>
        <w:jc w:val="both"/>
        <w:rPr>
          <w:rFonts w:asciiTheme="majorHAnsi" w:hAnsiTheme="majorHAnsi"/>
          <w:sz w:val="24"/>
          <w:szCs w:val="24"/>
        </w:rPr>
      </w:pPr>
    </w:p>
    <w:p w14:paraId="65A332A1"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Tur. trasa Fiľakovo – Muráň „Cestou Márie </w:t>
      </w:r>
      <w:proofErr w:type="spellStart"/>
      <w:r w:rsidRPr="00C61625">
        <w:rPr>
          <w:rFonts w:asciiTheme="majorHAnsi" w:hAnsiTheme="majorHAnsi"/>
          <w:sz w:val="24"/>
          <w:szCs w:val="24"/>
        </w:rPr>
        <w:t>Széchy</w:t>
      </w:r>
      <w:proofErr w:type="spellEnd"/>
      <w:r w:rsidRPr="00C61625">
        <w:rPr>
          <w:rFonts w:asciiTheme="majorHAnsi" w:hAnsiTheme="majorHAnsi"/>
          <w:sz w:val="24"/>
          <w:szCs w:val="24"/>
        </w:rPr>
        <w:t>“</w:t>
      </w:r>
    </w:p>
    <w:p w14:paraId="40DA3D21"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Tur. trasa na Pohanský hrad zo Šiatorskej Bukovinky</w:t>
      </w:r>
    </w:p>
    <w:p w14:paraId="0F67F162"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Tur. trasa na </w:t>
      </w:r>
      <w:proofErr w:type="spellStart"/>
      <w:r w:rsidRPr="00C61625">
        <w:rPr>
          <w:rFonts w:asciiTheme="majorHAnsi" w:hAnsiTheme="majorHAnsi"/>
          <w:sz w:val="24"/>
          <w:szCs w:val="24"/>
        </w:rPr>
        <w:t>Karanč</w:t>
      </w:r>
      <w:proofErr w:type="spellEnd"/>
      <w:r w:rsidRPr="00C61625">
        <w:rPr>
          <w:rFonts w:asciiTheme="majorHAnsi" w:hAnsiTheme="majorHAnsi"/>
          <w:sz w:val="24"/>
          <w:szCs w:val="24"/>
        </w:rPr>
        <w:t xml:space="preserve"> zo Šiatorskej Bukovinky</w:t>
      </w:r>
    </w:p>
    <w:p w14:paraId="21A400A3" w14:textId="77777777" w:rsidR="006008B1" w:rsidRPr="00C61625" w:rsidRDefault="006008B1" w:rsidP="006008B1">
      <w:pPr>
        <w:jc w:val="both"/>
        <w:rPr>
          <w:rFonts w:asciiTheme="majorHAnsi" w:hAnsiTheme="majorHAnsi"/>
          <w:sz w:val="24"/>
          <w:szCs w:val="24"/>
        </w:rPr>
      </w:pPr>
    </w:p>
    <w:p w14:paraId="2BB9445C"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Tur. trasa Fiľakovo – </w:t>
      </w:r>
      <w:proofErr w:type="spellStart"/>
      <w:r w:rsidRPr="00C61625">
        <w:rPr>
          <w:rFonts w:asciiTheme="majorHAnsi" w:hAnsiTheme="majorHAnsi"/>
          <w:sz w:val="24"/>
          <w:szCs w:val="24"/>
        </w:rPr>
        <w:t>Belinské</w:t>
      </w:r>
      <w:proofErr w:type="spellEnd"/>
      <w:r w:rsidRPr="00C61625">
        <w:rPr>
          <w:rFonts w:asciiTheme="majorHAnsi" w:hAnsiTheme="majorHAnsi"/>
          <w:sz w:val="24"/>
          <w:szCs w:val="24"/>
        </w:rPr>
        <w:t xml:space="preserve"> skaly – Šurice (Soví hrad)</w:t>
      </w:r>
    </w:p>
    <w:p w14:paraId="7D803A69"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Tur. trasa Hajnáčka – </w:t>
      </w:r>
      <w:proofErr w:type="spellStart"/>
      <w:r w:rsidRPr="00C61625">
        <w:rPr>
          <w:rFonts w:asciiTheme="majorHAnsi" w:hAnsiTheme="majorHAnsi"/>
          <w:sz w:val="24"/>
          <w:szCs w:val="24"/>
        </w:rPr>
        <w:t>Zaboda</w:t>
      </w:r>
      <w:proofErr w:type="spellEnd"/>
      <w:r w:rsidRPr="00C61625">
        <w:rPr>
          <w:rFonts w:asciiTheme="majorHAnsi" w:hAnsiTheme="majorHAnsi"/>
          <w:sz w:val="24"/>
          <w:szCs w:val="24"/>
        </w:rPr>
        <w:t xml:space="preserve"> - Pod </w:t>
      </w:r>
      <w:proofErr w:type="spellStart"/>
      <w:r w:rsidRPr="00C61625">
        <w:rPr>
          <w:rFonts w:asciiTheme="majorHAnsi" w:hAnsiTheme="majorHAnsi"/>
          <w:sz w:val="24"/>
          <w:szCs w:val="24"/>
        </w:rPr>
        <w:t>Zabodou</w:t>
      </w:r>
      <w:proofErr w:type="spellEnd"/>
    </w:p>
    <w:p w14:paraId="3B4DC8CE"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Tur. trasa Fiľakovo - Fiľakovské skaly - Nad Šídom </w:t>
      </w:r>
    </w:p>
    <w:p w14:paraId="321D47A6"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Tur. trasa na </w:t>
      </w:r>
      <w:proofErr w:type="spellStart"/>
      <w:r w:rsidRPr="00C61625">
        <w:rPr>
          <w:rFonts w:asciiTheme="majorHAnsi" w:hAnsiTheme="majorHAnsi"/>
          <w:sz w:val="24"/>
          <w:szCs w:val="24"/>
        </w:rPr>
        <w:t>Mižeru</w:t>
      </w:r>
      <w:proofErr w:type="spellEnd"/>
      <w:r w:rsidRPr="00C61625">
        <w:rPr>
          <w:rFonts w:asciiTheme="majorHAnsi" w:hAnsiTheme="majorHAnsi"/>
          <w:sz w:val="24"/>
          <w:szCs w:val="24"/>
        </w:rPr>
        <w:t xml:space="preserve"> zo Šiatorskej Bukovinky, št. hranica</w:t>
      </w:r>
    </w:p>
    <w:p w14:paraId="285289B7" w14:textId="77777777" w:rsidR="006008B1" w:rsidRPr="00C61625" w:rsidRDefault="006008B1" w:rsidP="006008B1">
      <w:pPr>
        <w:jc w:val="both"/>
        <w:rPr>
          <w:rFonts w:asciiTheme="majorHAnsi" w:hAnsiTheme="majorHAnsi"/>
          <w:sz w:val="24"/>
          <w:szCs w:val="24"/>
        </w:rPr>
      </w:pPr>
    </w:p>
    <w:p w14:paraId="017A063A"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Tur. trasa Šiatorská Bukovinka – Zrúcanina hrad </w:t>
      </w:r>
      <w:proofErr w:type="spellStart"/>
      <w:r w:rsidRPr="00C61625">
        <w:rPr>
          <w:rFonts w:asciiTheme="majorHAnsi" w:hAnsiTheme="majorHAnsi"/>
          <w:sz w:val="24"/>
          <w:szCs w:val="24"/>
        </w:rPr>
        <w:t>Šomoška</w:t>
      </w:r>
      <w:proofErr w:type="spellEnd"/>
    </w:p>
    <w:p w14:paraId="414DA341"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Tur. trasa Hajnáčka – Pohanský hrad - Hajnáčka - </w:t>
      </w:r>
      <w:proofErr w:type="spellStart"/>
      <w:r w:rsidRPr="00C61625">
        <w:rPr>
          <w:rFonts w:asciiTheme="majorHAnsi" w:hAnsiTheme="majorHAnsi"/>
          <w:sz w:val="24"/>
          <w:szCs w:val="24"/>
        </w:rPr>
        <w:t>Ragáč</w:t>
      </w:r>
      <w:proofErr w:type="spellEnd"/>
      <w:r w:rsidRPr="00C61625">
        <w:rPr>
          <w:rFonts w:asciiTheme="majorHAnsi" w:hAnsiTheme="majorHAnsi"/>
          <w:sz w:val="24"/>
          <w:szCs w:val="24"/>
        </w:rPr>
        <w:t xml:space="preserve"> – Steblová skala – Hodejov</w:t>
      </w:r>
    </w:p>
    <w:p w14:paraId="5A7CD9B1"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Tur. trasa na Veľký </w:t>
      </w:r>
      <w:proofErr w:type="spellStart"/>
      <w:r w:rsidRPr="00C61625">
        <w:rPr>
          <w:rFonts w:asciiTheme="majorHAnsi" w:hAnsiTheme="majorHAnsi"/>
          <w:sz w:val="24"/>
          <w:szCs w:val="24"/>
        </w:rPr>
        <w:t>Bučeň</w:t>
      </w:r>
      <w:proofErr w:type="spellEnd"/>
      <w:r w:rsidRPr="00C61625">
        <w:rPr>
          <w:rFonts w:asciiTheme="majorHAnsi" w:hAnsiTheme="majorHAnsi"/>
          <w:sz w:val="24"/>
          <w:szCs w:val="24"/>
        </w:rPr>
        <w:t xml:space="preserve"> zo Šídu</w:t>
      </w:r>
    </w:p>
    <w:p w14:paraId="02B841E2" w14:textId="77777777" w:rsidR="006008B1" w:rsidRPr="00C61625" w:rsidRDefault="006008B1" w:rsidP="006008B1">
      <w:pPr>
        <w:jc w:val="both"/>
        <w:rPr>
          <w:rFonts w:asciiTheme="majorHAnsi" w:hAnsiTheme="majorHAnsi"/>
          <w:sz w:val="24"/>
          <w:szCs w:val="24"/>
        </w:rPr>
      </w:pPr>
    </w:p>
    <w:p w14:paraId="71C421C3"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Tur. trasa Hodejov - Konrádovce</w:t>
      </w:r>
    </w:p>
    <w:p w14:paraId="0C502B8F"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Tur. trasa </w:t>
      </w:r>
      <w:proofErr w:type="spellStart"/>
      <w:r w:rsidRPr="00C61625">
        <w:rPr>
          <w:rFonts w:asciiTheme="majorHAnsi" w:hAnsiTheme="majorHAnsi"/>
          <w:sz w:val="24"/>
          <w:szCs w:val="24"/>
        </w:rPr>
        <w:t>Ragáč</w:t>
      </w:r>
      <w:proofErr w:type="spellEnd"/>
      <w:r w:rsidRPr="00C61625">
        <w:rPr>
          <w:rFonts w:asciiTheme="majorHAnsi" w:hAnsiTheme="majorHAnsi"/>
          <w:sz w:val="24"/>
          <w:szCs w:val="24"/>
        </w:rPr>
        <w:t xml:space="preserve"> – Gemerské Dechtáre – Jesenské</w:t>
      </w:r>
    </w:p>
    <w:p w14:paraId="7AA3BEC6" w14:textId="77777777" w:rsidR="006008B1" w:rsidRPr="00C61625" w:rsidRDefault="006008B1" w:rsidP="006008B1">
      <w:pPr>
        <w:jc w:val="both"/>
        <w:rPr>
          <w:rFonts w:asciiTheme="majorHAnsi" w:hAnsiTheme="majorHAnsi"/>
          <w:sz w:val="24"/>
          <w:szCs w:val="24"/>
        </w:rPr>
      </w:pPr>
    </w:p>
    <w:p w14:paraId="76DAAA1D" w14:textId="77777777" w:rsidR="006008B1" w:rsidRPr="00C61625" w:rsidRDefault="006008B1" w:rsidP="006008B1">
      <w:pPr>
        <w:jc w:val="both"/>
        <w:rPr>
          <w:rFonts w:asciiTheme="majorHAnsi" w:hAnsiTheme="majorHAnsi"/>
          <w:b/>
          <w:sz w:val="24"/>
          <w:szCs w:val="24"/>
        </w:rPr>
      </w:pPr>
      <w:r>
        <w:rPr>
          <w:rFonts w:asciiTheme="majorHAnsi" w:hAnsiTheme="majorHAnsi"/>
          <w:b/>
          <w:sz w:val="24"/>
          <w:szCs w:val="24"/>
        </w:rPr>
        <w:t xml:space="preserve">Odporúčané </w:t>
      </w:r>
      <w:proofErr w:type="spellStart"/>
      <w:r>
        <w:rPr>
          <w:rFonts w:asciiTheme="majorHAnsi" w:hAnsiTheme="majorHAnsi"/>
          <w:b/>
          <w:sz w:val="24"/>
          <w:szCs w:val="24"/>
        </w:rPr>
        <w:t>c</w:t>
      </w:r>
      <w:r w:rsidRPr="00C61625">
        <w:rPr>
          <w:rFonts w:asciiTheme="majorHAnsi" w:hAnsiTheme="majorHAnsi"/>
          <w:b/>
          <w:sz w:val="24"/>
          <w:szCs w:val="24"/>
        </w:rPr>
        <w:t>yklo</w:t>
      </w:r>
      <w:r>
        <w:rPr>
          <w:rFonts w:asciiTheme="majorHAnsi" w:hAnsiTheme="majorHAnsi"/>
          <w:b/>
          <w:sz w:val="24"/>
          <w:szCs w:val="24"/>
        </w:rPr>
        <w:t>okruhy</w:t>
      </w:r>
      <w:proofErr w:type="spellEnd"/>
      <w:r>
        <w:rPr>
          <w:rFonts w:asciiTheme="majorHAnsi" w:hAnsiTheme="majorHAnsi"/>
          <w:b/>
          <w:sz w:val="24"/>
          <w:szCs w:val="24"/>
        </w:rPr>
        <w:t xml:space="preserve"> na území geoparku (www.hradfilakovo.sk): </w:t>
      </w:r>
    </w:p>
    <w:p w14:paraId="3DBD01DD" w14:textId="77777777" w:rsidR="006008B1" w:rsidRPr="00C61625" w:rsidRDefault="006008B1" w:rsidP="006008B1">
      <w:pPr>
        <w:jc w:val="both"/>
        <w:rPr>
          <w:rFonts w:asciiTheme="majorHAnsi" w:hAnsiTheme="majorHAnsi"/>
          <w:sz w:val="24"/>
          <w:szCs w:val="24"/>
        </w:rPr>
      </w:pPr>
    </w:p>
    <w:p w14:paraId="16FD4159" w14:textId="77777777" w:rsidR="006008B1" w:rsidRPr="00C61625" w:rsidRDefault="006008B1" w:rsidP="006008B1">
      <w:pPr>
        <w:jc w:val="both"/>
        <w:rPr>
          <w:rFonts w:asciiTheme="majorHAnsi" w:hAnsiTheme="majorHAnsi"/>
          <w:sz w:val="24"/>
          <w:szCs w:val="24"/>
        </w:rPr>
      </w:pPr>
      <w:r w:rsidRPr="00C61625">
        <w:rPr>
          <w:rFonts w:asciiTheme="majorHAnsi" w:hAnsiTheme="majorHAnsi"/>
          <w:sz w:val="24"/>
          <w:szCs w:val="24"/>
        </w:rPr>
        <w:t xml:space="preserve">Fiľakovo (192 m) - Veľký </w:t>
      </w:r>
      <w:proofErr w:type="spellStart"/>
      <w:r w:rsidRPr="00C61625">
        <w:rPr>
          <w:rFonts w:asciiTheme="majorHAnsi" w:hAnsiTheme="majorHAnsi"/>
          <w:sz w:val="24"/>
          <w:szCs w:val="24"/>
        </w:rPr>
        <w:t>Bučeň</w:t>
      </w:r>
      <w:proofErr w:type="spellEnd"/>
      <w:r w:rsidRPr="00C61625">
        <w:rPr>
          <w:rFonts w:asciiTheme="majorHAnsi" w:hAnsiTheme="majorHAnsi"/>
          <w:sz w:val="24"/>
          <w:szCs w:val="24"/>
        </w:rPr>
        <w:t xml:space="preserve"> (514 m), dĺžka trasy 9,5 km, prevýšenie 320m</w:t>
      </w:r>
    </w:p>
    <w:p w14:paraId="0CC0A071" w14:textId="77777777" w:rsidR="006008B1" w:rsidRDefault="006008B1" w:rsidP="006008B1">
      <w:pPr>
        <w:jc w:val="both"/>
        <w:rPr>
          <w:rFonts w:asciiTheme="majorHAnsi" w:hAnsiTheme="majorHAnsi"/>
          <w:sz w:val="24"/>
          <w:szCs w:val="24"/>
        </w:rPr>
      </w:pPr>
      <w:r w:rsidRPr="00C61625">
        <w:rPr>
          <w:rFonts w:asciiTheme="majorHAnsi" w:hAnsiTheme="majorHAnsi"/>
          <w:sz w:val="24"/>
          <w:szCs w:val="24"/>
        </w:rPr>
        <w:t xml:space="preserve">Fiľakovo (192 m) - </w:t>
      </w:r>
      <w:proofErr w:type="spellStart"/>
      <w:r w:rsidRPr="00C61625">
        <w:rPr>
          <w:rFonts w:asciiTheme="majorHAnsi" w:hAnsiTheme="majorHAnsi"/>
          <w:sz w:val="24"/>
          <w:szCs w:val="24"/>
        </w:rPr>
        <w:t>Galamba</w:t>
      </w:r>
      <w:proofErr w:type="spellEnd"/>
      <w:r w:rsidRPr="00C61625">
        <w:rPr>
          <w:rFonts w:asciiTheme="majorHAnsi" w:hAnsiTheme="majorHAnsi"/>
          <w:sz w:val="24"/>
          <w:szCs w:val="24"/>
        </w:rPr>
        <w:t xml:space="preserve"> (230 m) - 9 km, 220m</w:t>
      </w:r>
    </w:p>
    <w:p w14:paraId="54D7CFDD" w14:textId="77777777" w:rsidR="006008B1" w:rsidRPr="00FE0A0D" w:rsidRDefault="006008B1" w:rsidP="006008B1">
      <w:pPr>
        <w:jc w:val="both"/>
        <w:rPr>
          <w:rFonts w:asciiTheme="majorHAnsi" w:hAnsiTheme="majorHAnsi"/>
          <w:sz w:val="24"/>
          <w:szCs w:val="24"/>
        </w:rPr>
      </w:pPr>
    </w:p>
    <w:p w14:paraId="317D9575" w14:textId="77777777" w:rsidR="00024655" w:rsidRDefault="00024655" w:rsidP="006008B1">
      <w:pPr>
        <w:keepNext/>
        <w:keepLines/>
        <w:spacing w:before="120"/>
        <w:outlineLvl w:val="3"/>
        <w:rPr>
          <w:rFonts w:asciiTheme="majorHAnsi" w:eastAsiaTheme="majorEastAsia" w:hAnsiTheme="majorHAnsi" w:cstheme="majorBidi"/>
          <w:b/>
          <w:bCs/>
          <w:iCs/>
          <w:sz w:val="24"/>
          <w:szCs w:val="24"/>
        </w:rPr>
      </w:pPr>
    </w:p>
    <w:p w14:paraId="764E2FB1" w14:textId="400F996C" w:rsidR="006008B1" w:rsidRPr="002F6A4E" w:rsidRDefault="006008B1" w:rsidP="006008B1">
      <w:pPr>
        <w:keepNext/>
        <w:keepLines/>
        <w:spacing w:before="120"/>
        <w:outlineLvl w:val="3"/>
        <w:rPr>
          <w:rFonts w:asciiTheme="majorHAnsi" w:eastAsiaTheme="majorEastAsia" w:hAnsiTheme="majorHAnsi" w:cstheme="majorBidi"/>
          <w:b/>
          <w:bCs/>
          <w:iCs/>
          <w:sz w:val="24"/>
          <w:szCs w:val="24"/>
        </w:rPr>
      </w:pPr>
      <w:r w:rsidRPr="002F6A4E">
        <w:rPr>
          <w:rFonts w:asciiTheme="majorHAnsi" w:eastAsiaTheme="majorEastAsia" w:hAnsiTheme="majorHAnsi" w:cstheme="majorBidi"/>
          <w:b/>
          <w:bCs/>
          <w:iCs/>
          <w:sz w:val="24"/>
          <w:szCs w:val="24"/>
        </w:rPr>
        <w:t xml:space="preserve">Domy ľudového bývania </w:t>
      </w:r>
    </w:p>
    <w:p w14:paraId="30889469" w14:textId="77777777" w:rsidR="006008B1" w:rsidRPr="002F6A4E" w:rsidRDefault="006008B1" w:rsidP="006008B1">
      <w:pPr>
        <w:keepNext/>
        <w:keepLines/>
        <w:spacing w:before="120"/>
        <w:outlineLvl w:val="3"/>
        <w:rPr>
          <w:rFonts w:asciiTheme="majorHAnsi" w:eastAsiaTheme="majorEastAsia" w:hAnsiTheme="majorHAnsi" w:cstheme="majorBidi"/>
          <w:b/>
          <w:bCs/>
          <w:iCs/>
          <w:sz w:val="24"/>
          <w:szCs w:val="24"/>
        </w:rPr>
      </w:pPr>
      <w:r w:rsidRPr="002F6A4E">
        <w:rPr>
          <w:rFonts w:asciiTheme="majorHAnsi" w:eastAsiaTheme="majorEastAsia" w:hAnsiTheme="majorHAnsi" w:cstheme="majorBidi"/>
          <w:b/>
          <w:bCs/>
          <w:iCs/>
          <w:sz w:val="24"/>
          <w:szCs w:val="24"/>
        </w:rPr>
        <w:tab/>
        <w:t>Zoznam domov ľudového bývania na území geoparku (www.hradfilakovo.sk)</w:t>
      </w:r>
      <w:r>
        <w:rPr>
          <w:rFonts w:asciiTheme="majorHAnsi" w:eastAsiaTheme="majorEastAsia" w:hAnsiTheme="majorHAnsi" w:cstheme="majorBidi"/>
          <w:b/>
          <w:bCs/>
          <w:iCs/>
          <w:sz w:val="24"/>
          <w:szCs w:val="24"/>
        </w:rPr>
        <w:t>:</w:t>
      </w:r>
    </w:p>
    <w:p w14:paraId="02B24469" w14:textId="77777777" w:rsidR="006008B1" w:rsidRPr="002F6A4E" w:rsidRDefault="006008B1" w:rsidP="006008B1">
      <w:pPr>
        <w:keepNext/>
        <w:keepLines/>
        <w:spacing w:before="120"/>
        <w:outlineLvl w:val="3"/>
        <w:rPr>
          <w:rFonts w:asciiTheme="majorHAnsi" w:eastAsiaTheme="majorEastAsia" w:hAnsiTheme="majorHAnsi" w:cstheme="majorBidi"/>
          <w:bCs/>
          <w:iCs/>
          <w:sz w:val="24"/>
          <w:szCs w:val="24"/>
        </w:rPr>
      </w:pPr>
      <w:proofErr w:type="spellStart"/>
      <w:r w:rsidRPr="002F6A4E">
        <w:rPr>
          <w:rFonts w:asciiTheme="majorHAnsi" w:eastAsiaTheme="majorEastAsia" w:hAnsiTheme="majorHAnsi" w:cstheme="majorBidi"/>
          <w:bCs/>
          <w:iCs/>
          <w:sz w:val="24"/>
          <w:szCs w:val="24"/>
        </w:rPr>
        <w:t>Palócke</w:t>
      </w:r>
      <w:proofErr w:type="spellEnd"/>
      <w:r w:rsidRPr="002F6A4E">
        <w:rPr>
          <w:rFonts w:asciiTheme="majorHAnsi" w:eastAsiaTheme="majorEastAsia" w:hAnsiTheme="majorHAnsi" w:cstheme="majorBidi"/>
          <w:bCs/>
          <w:iCs/>
          <w:sz w:val="24"/>
          <w:szCs w:val="24"/>
        </w:rPr>
        <w:t xml:space="preserve"> múzeum v Kalonde</w:t>
      </w:r>
    </w:p>
    <w:p w14:paraId="0BF70F78" w14:textId="77777777" w:rsidR="006008B1" w:rsidRPr="002F6A4E" w:rsidRDefault="006008B1" w:rsidP="006008B1">
      <w:pPr>
        <w:keepNext/>
        <w:keepLines/>
        <w:spacing w:before="120"/>
        <w:outlineLvl w:val="3"/>
        <w:rPr>
          <w:rFonts w:asciiTheme="majorHAnsi" w:eastAsiaTheme="majorEastAsia" w:hAnsiTheme="majorHAnsi" w:cstheme="majorBidi"/>
          <w:bCs/>
          <w:iCs/>
          <w:sz w:val="24"/>
          <w:szCs w:val="24"/>
        </w:rPr>
      </w:pPr>
      <w:r w:rsidRPr="002F6A4E">
        <w:rPr>
          <w:rFonts w:asciiTheme="majorHAnsi" w:eastAsiaTheme="majorEastAsia" w:hAnsiTheme="majorHAnsi" w:cstheme="majorBidi"/>
          <w:bCs/>
          <w:iCs/>
          <w:sz w:val="24"/>
          <w:szCs w:val="24"/>
        </w:rPr>
        <w:t>Dom ľudového bývania Studená</w:t>
      </w:r>
    </w:p>
    <w:p w14:paraId="20191F3A" w14:textId="77777777" w:rsidR="006008B1" w:rsidRPr="002F6A4E" w:rsidRDefault="006008B1" w:rsidP="006008B1">
      <w:pPr>
        <w:keepNext/>
        <w:keepLines/>
        <w:spacing w:before="120"/>
        <w:outlineLvl w:val="3"/>
        <w:rPr>
          <w:rFonts w:asciiTheme="majorHAnsi" w:eastAsiaTheme="majorEastAsia" w:hAnsiTheme="majorHAnsi" w:cstheme="majorBidi"/>
          <w:bCs/>
          <w:iCs/>
          <w:sz w:val="24"/>
          <w:szCs w:val="24"/>
        </w:rPr>
      </w:pPr>
      <w:r w:rsidRPr="002F6A4E">
        <w:rPr>
          <w:rFonts w:asciiTheme="majorHAnsi" w:eastAsiaTheme="majorEastAsia" w:hAnsiTheme="majorHAnsi" w:cstheme="majorBidi"/>
          <w:bCs/>
          <w:iCs/>
          <w:sz w:val="24"/>
          <w:szCs w:val="24"/>
        </w:rPr>
        <w:t>Obecné múzeum Mučín</w:t>
      </w:r>
    </w:p>
    <w:p w14:paraId="7ECFBA1E" w14:textId="77777777" w:rsidR="006008B1" w:rsidRPr="003D7CC2" w:rsidRDefault="006008B1" w:rsidP="006008B1">
      <w:pPr>
        <w:keepNext/>
        <w:keepLines/>
        <w:spacing w:before="120"/>
        <w:outlineLvl w:val="3"/>
        <w:rPr>
          <w:rFonts w:asciiTheme="majorHAnsi" w:eastAsiaTheme="majorEastAsia" w:hAnsiTheme="majorHAnsi" w:cstheme="majorBidi"/>
          <w:bCs/>
          <w:iCs/>
          <w:sz w:val="24"/>
          <w:szCs w:val="24"/>
        </w:rPr>
      </w:pPr>
      <w:r w:rsidRPr="002F6A4E">
        <w:rPr>
          <w:rFonts w:asciiTheme="majorHAnsi" w:eastAsiaTheme="majorEastAsia" w:hAnsiTheme="majorHAnsi" w:cstheme="majorBidi"/>
          <w:bCs/>
          <w:iCs/>
          <w:sz w:val="24"/>
          <w:szCs w:val="24"/>
        </w:rPr>
        <w:t xml:space="preserve">Dom ľudového bývania, </w:t>
      </w:r>
      <w:proofErr w:type="spellStart"/>
      <w:r w:rsidRPr="002F6A4E">
        <w:rPr>
          <w:rFonts w:asciiTheme="majorHAnsi" w:eastAsiaTheme="majorEastAsia" w:hAnsiTheme="majorHAnsi" w:cstheme="majorBidi"/>
          <w:bCs/>
          <w:iCs/>
          <w:sz w:val="24"/>
          <w:szCs w:val="24"/>
        </w:rPr>
        <w:t>Vilmos</w:t>
      </w:r>
      <w:proofErr w:type="spellEnd"/>
      <w:r w:rsidRPr="002F6A4E">
        <w:rPr>
          <w:rFonts w:asciiTheme="majorHAnsi" w:eastAsiaTheme="majorEastAsia" w:hAnsiTheme="majorHAnsi" w:cstheme="majorBidi"/>
          <w:bCs/>
          <w:iCs/>
          <w:sz w:val="24"/>
          <w:szCs w:val="24"/>
        </w:rPr>
        <w:t xml:space="preserve"> </w:t>
      </w:r>
      <w:proofErr w:type="spellStart"/>
      <w:r w:rsidRPr="002F6A4E">
        <w:rPr>
          <w:rFonts w:asciiTheme="majorHAnsi" w:eastAsiaTheme="majorEastAsia" w:hAnsiTheme="majorHAnsi" w:cstheme="majorBidi"/>
          <w:bCs/>
          <w:iCs/>
          <w:sz w:val="24"/>
          <w:szCs w:val="24"/>
        </w:rPr>
        <w:t>Ladóczki</w:t>
      </w:r>
      <w:proofErr w:type="spellEnd"/>
      <w:r w:rsidRPr="002F6A4E">
        <w:rPr>
          <w:rFonts w:asciiTheme="majorHAnsi" w:eastAsiaTheme="majorEastAsia" w:hAnsiTheme="majorHAnsi" w:cstheme="majorBidi"/>
          <w:bCs/>
          <w:iCs/>
          <w:sz w:val="24"/>
          <w:szCs w:val="24"/>
        </w:rPr>
        <w:t>, Nová Bašta</w:t>
      </w:r>
    </w:p>
    <w:p w14:paraId="0223FB7D" w14:textId="77777777" w:rsidR="006008B1" w:rsidRPr="00FE0A0D" w:rsidRDefault="006008B1" w:rsidP="006008B1">
      <w:pPr>
        <w:jc w:val="both"/>
        <w:rPr>
          <w:rFonts w:asciiTheme="majorHAnsi" w:hAnsiTheme="majorHAnsi"/>
          <w:sz w:val="24"/>
          <w:szCs w:val="24"/>
        </w:rPr>
      </w:pPr>
      <w:r w:rsidRPr="008B61A2">
        <w:rPr>
          <w:rFonts w:asciiTheme="majorHAnsi" w:hAnsiTheme="majorHAnsi"/>
          <w:sz w:val="24"/>
          <w:szCs w:val="24"/>
        </w:rPr>
        <w:t xml:space="preserve">Mesto Fiľakovo je súčasťou Cesty Márie </w:t>
      </w:r>
      <w:proofErr w:type="spellStart"/>
      <w:r w:rsidRPr="008B61A2">
        <w:rPr>
          <w:rFonts w:asciiTheme="majorHAnsi" w:hAnsiTheme="majorHAnsi"/>
          <w:sz w:val="24"/>
          <w:szCs w:val="24"/>
        </w:rPr>
        <w:t>Széchy</w:t>
      </w:r>
      <w:proofErr w:type="spellEnd"/>
      <w:r w:rsidRPr="008B61A2">
        <w:rPr>
          <w:rFonts w:asciiTheme="majorHAnsi" w:hAnsiTheme="majorHAnsi"/>
          <w:sz w:val="24"/>
          <w:szCs w:val="24"/>
        </w:rPr>
        <w:t xml:space="preserve"> – historickej cesty, ktorá spája Muránsky a Fiľakovský hrad, ako aj súčasťou cezhraničnej tematickej cesty </w:t>
      </w:r>
      <w:proofErr w:type="spellStart"/>
      <w:r w:rsidRPr="008B61A2">
        <w:rPr>
          <w:rFonts w:asciiTheme="majorHAnsi" w:hAnsiTheme="majorHAnsi"/>
          <w:sz w:val="24"/>
          <w:szCs w:val="24"/>
        </w:rPr>
        <w:t>Palócka</w:t>
      </w:r>
      <w:proofErr w:type="spellEnd"/>
      <w:r w:rsidRPr="008B61A2">
        <w:rPr>
          <w:rFonts w:asciiTheme="majorHAnsi" w:hAnsiTheme="majorHAnsi"/>
          <w:sz w:val="24"/>
          <w:szCs w:val="24"/>
        </w:rPr>
        <w:t xml:space="preserve"> cesta (</w:t>
      </w:r>
      <w:proofErr w:type="spellStart"/>
      <w:r w:rsidRPr="008B61A2">
        <w:rPr>
          <w:rFonts w:asciiTheme="majorHAnsi" w:hAnsiTheme="majorHAnsi"/>
          <w:sz w:val="24"/>
          <w:szCs w:val="24"/>
        </w:rPr>
        <w:t>Palóc</w:t>
      </w:r>
      <w:proofErr w:type="spellEnd"/>
      <w:r w:rsidRPr="008B61A2">
        <w:rPr>
          <w:rFonts w:asciiTheme="majorHAnsi" w:hAnsiTheme="majorHAnsi"/>
          <w:sz w:val="24"/>
          <w:szCs w:val="24"/>
        </w:rPr>
        <w:t xml:space="preserve"> </w:t>
      </w:r>
      <w:proofErr w:type="spellStart"/>
      <w:r w:rsidRPr="008B61A2">
        <w:rPr>
          <w:rFonts w:asciiTheme="majorHAnsi" w:hAnsiTheme="majorHAnsi"/>
          <w:sz w:val="24"/>
          <w:szCs w:val="24"/>
        </w:rPr>
        <w:t>út</w:t>
      </w:r>
      <w:proofErr w:type="spellEnd"/>
      <w:r w:rsidRPr="008B61A2">
        <w:rPr>
          <w:rFonts w:asciiTheme="majorHAnsi" w:hAnsiTheme="majorHAnsi"/>
          <w:sz w:val="24"/>
          <w:szCs w:val="24"/>
        </w:rPr>
        <w:t xml:space="preserve">), ktorá spája a prezentuje miesta tradičnej </w:t>
      </w:r>
      <w:proofErr w:type="spellStart"/>
      <w:r w:rsidRPr="008B61A2">
        <w:rPr>
          <w:rFonts w:asciiTheme="majorHAnsi" w:hAnsiTheme="majorHAnsi"/>
          <w:sz w:val="24"/>
          <w:szCs w:val="24"/>
        </w:rPr>
        <w:t>palóckej</w:t>
      </w:r>
      <w:proofErr w:type="spellEnd"/>
      <w:r w:rsidRPr="008B61A2">
        <w:rPr>
          <w:rFonts w:asciiTheme="majorHAnsi" w:hAnsiTheme="majorHAnsi"/>
          <w:sz w:val="24"/>
          <w:szCs w:val="24"/>
        </w:rPr>
        <w:t xml:space="preserve"> ľudovej kultúry.</w:t>
      </w:r>
    </w:p>
    <w:p w14:paraId="3973998A" w14:textId="77777777" w:rsidR="006008B1" w:rsidRDefault="006008B1" w:rsidP="006008B1">
      <w:pPr>
        <w:keepNext/>
        <w:keepLines/>
        <w:spacing w:before="120"/>
        <w:outlineLvl w:val="3"/>
        <w:rPr>
          <w:rFonts w:asciiTheme="majorHAnsi" w:eastAsiaTheme="majorEastAsia" w:hAnsiTheme="majorHAnsi" w:cstheme="majorBidi"/>
          <w:b/>
          <w:bCs/>
          <w:iCs/>
          <w:sz w:val="24"/>
          <w:szCs w:val="24"/>
        </w:rPr>
      </w:pPr>
    </w:p>
    <w:p w14:paraId="22D626A4" w14:textId="77777777" w:rsidR="006008B1" w:rsidRPr="00A85177" w:rsidRDefault="006008B1" w:rsidP="006008B1">
      <w:pPr>
        <w:keepNext/>
        <w:keepLines/>
        <w:spacing w:before="120"/>
        <w:outlineLvl w:val="3"/>
        <w:rPr>
          <w:rFonts w:asciiTheme="majorHAnsi" w:eastAsia="Times New Roman" w:hAnsiTheme="majorHAnsi" w:cstheme="majorBidi"/>
          <w:b/>
          <w:bCs/>
          <w:sz w:val="28"/>
          <w:szCs w:val="28"/>
        </w:rPr>
      </w:pPr>
      <w:r w:rsidRPr="00A85177">
        <w:rPr>
          <w:rFonts w:asciiTheme="majorHAnsi" w:eastAsia="Times New Roman" w:hAnsiTheme="majorHAnsi" w:cstheme="majorBidi"/>
          <w:b/>
          <w:bCs/>
          <w:sz w:val="28"/>
          <w:szCs w:val="28"/>
        </w:rPr>
        <w:t>Doplnkové služby CR</w:t>
      </w:r>
    </w:p>
    <w:p w14:paraId="0C953474" w14:textId="77777777" w:rsidR="006008B1" w:rsidRPr="00FE0A0D" w:rsidRDefault="006008B1" w:rsidP="006008B1">
      <w:pPr>
        <w:spacing w:before="120"/>
        <w:rPr>
          <w:rFonts w:asciiTheme="majorHAnsi" w:hAnsiTheme="majorHAnsi"/>
          <w:sz w:val="24"/>
          <w:szCs w:val="24"/>
        </w:rPr>
      </w:pPr>
      <w:r w:rsidRPr="00FE0A0D">
        <w:rPr>
          <w:rFonts w:asciiTheme="majorHAnsi" w:hAnsiTheme="majorHAnsi"/>
          <w:sz w:val="24"/>
          <w:szCs w:val="24"/>
        </w:rPr>
        <w:t>Banky: VÚB</w:t>
      </w:r>
      <w:r>
        <w:rPr>
          <w:rFonts w:asciiTheme="majorHAnsi" w:hAnsiTheme="majorHAnsi"/>
          <w:sz w:val="24"/>
          <w:szCs w:val="24"/>
        </w:rPr>
        <w:t xml:space="preserve"> Banka, </w:t>
      </w:r>
      <w:r w:rsidRPr="00FE0A0D">
        <w:rPr>
          <w:rFonts w:asciiTheme="majorHAnsi" w:hAnsiTheme="majorHAnsi"/>
          <w:sz w:val="24"/>
          <w:szCs w:val="24"/>
        </w:rPr>
        <w:t>Slovenská sporiteľňa</w:t>
      </w:r>
    </w:p>
    <w:p w14:paraId="5309F592" w14:textId="77777777" w:rsidR="006008B1" w:rsidRPr="00FE0A0D" w:rsidRDefault="006008B1" w:rsidP="006008B1">
      <w:pPr>
        <w:rPr>
          <w:rFonts w:asciiTheme="majorHAnsi" w:hAnsiTheme="majorHAnsi"/>
          <w:sz w:val="24"/>
          <w:szCs w:val="24"/>
        </w:rPr>
      </w:pPr>
      <w:r w:rsidRPr="00FE0A0D">
        <w:rPr>
          <w:rFonts w:asciiTheme="majorHAnsi" w:hAnsiTheme="majorHAnsi"/>
          <w:sz w:val="24"/>
          <w:szCs w:val="24"/>
        </w:rPr>
        <w:t xml:space="preserve">Mestské organizácie: FILBYT, s.r.o., Verejnoprospešné služby mesta, Mestské kultúrne stredisko, </w:t>
      </w:r>
      <w:r>
        <w:rPr>
          <w:rFonts w:asciiTheme="majorHAnsi" w:hAnsiTheme="majorHAnsi"/>
          <w:sz w:val="24"/>
          <w:szCs w:val="24"/>
        </w:rPr>
        <w:t xml:space="preserve">Nezábudka, n. o., </w:t>
      </w:r>
      <w:r w:rsidRPr="00FE0A0D">
        <w:rPr>
          <w:rFonts w:asciiTheme="majorHAnsi" w:hAnsiTheme="majorHAnsi"/>
          <w:sz w:val="24"/>
          <w:szCs w:val="24"/>
        </w:rPr>
        <w:t xml:space="preserve">Hradné múzeum </w:t>
      </w:r>
      <w:r>
        <w:rPr>
          <w:rFonts w:asciiTheme="majorHAnsi" w:hAnsiTheme="majorHAnsi"/>
          <w:sz w:val="24"/>
          <w:szCs w:val="24"/>
        </w:rPr>
        <w:t>vo Fiľakove</w:t>
      </w:r>
    </w:p>
    <w:p w14:paraId="401EBB0E" w14:textId="77777777" w:rsidR="006008B1" w:rsidRPr="00FE0A0D" w:rsidRDefault="006008B1" w:rsidP="006008B1">
      <w:pPr>
        <w:rPr>
          <w:rFonts w:asciiTheme="majorHAnsi" w:hAnsiTheme="majorHAnsi"/>
          <w:sz w:val="24"/>
          <w:szCs w:val="24"/>
        </w:rPr>
      </w:pPr>
      <w:r w:rsidRPr="00FE0A0D">
        <w:rPr>
          <w:rFonts w:asciiTheme="majorHAnsi" w:hAnsiTheme="majorHAnsi"/>
          <w:sz w:val="24"/>
          <w:szCs w:val="24"/>
        </w:rPr>
        <w:t xml:space="preserve">Ostatné </w:t>
      </w:r>
      <w:r>
        <w:rPr>
          <w:rFonts w:asciiTheme="majorHAnsi" w:hAnsiTheme="majorHAnsi"/>
          <w:sz w:val="24"/>
          <w:szCs w:val="24"/>
        </w:rPr>
        <w:t xml:space="preserve">relevantné </w:t>
      </w:r>
      <w:r w:rsidRPr="00FE0A0D">
        <w:rPr>
          <w:rFonts w:asciiTheme="majorHAnsi" w:hAnsiTheme="majorHAnsi"/>
          <w:sz w:val="24"/>
          <w:szCs w:val="24"/>
        </w:rPr>
        <w:t xml:space="preserve">inštitúcie: </w:t>
      </w:r>
      <w:proofErr w:type="spellStart"/>
      <w:r>
        <w:rPr>
          <w:rFonts w:asciiTheme="majorHAnsi" w:hAnsiTheme="majorHAnsi"/>
          <w:sz w:val="24"/>
          <w:szCs w:val="24"/>
        </w:rPr>
        <w:t>Z.p.o</w:t>
      </w:r>
      <w:proofErr w:type="spellEnd"/>
      <w:r>
        <w:rPr>
          <w:rFonts w:asciiTheme="majorHAnsi" w:hAnsiTheme="majorHAnsi"/>
          <w:sz w:val="24"/>
          <w:szCs w:val="24"/>
        </w:rPr>
        <w:t>. Geopark Novohrad-</w:t>
      </w:r>
      <w:proofErr w:type="spellStart"/>
      <w:r>
        <w:rPr>
          <w:rFonts w:asciiTheme="majorHAnsi" w:hAnsiTheme="majorHAnsi"/>
          <w:sz w:val="24"/>
          <w:szCs w:val="24"/>
        </w:rPr>
        <w:t>Nógrád</w:t>
      </w:r>
      <w:proofErr w:type="spellEnd"/>
      <w:r>
        <w:rPr>
          <w:rFonts w:asciiTheme="majorHAnsi" w:hAnsiTheme="majorHAnsi"/>
          <w:sz w:val="24"/>
          <w:szCs w:val="24"/>
        </w:rPr>
        <w:t>,</w:t>
      </w:r>
      <w:r w:rsidRPr="008B61A2">
        <w:rPr>
          <w:rFonts w:asciiTheme="majorHAnsi" w:hAnsiTheme="majorHAnsi"/>
          <w:sz w:val="24"/>
          <w:szCs w:val="24"/>
        </w:rPr>
        <w:t xml:space="preserve"> </w:t>
      </w:r>
      <w:r>
        <w:rPr>
          <w:rFonts w:asciiTheme="majorHAnsi" w:hAnsiTheme="majorHAnsi"/>
          <w:sz w:val="24"/>
          <w:szCs w:val="24"/>
        </w:rPr>
        <w:t xml:space="preserve">Slovenská pošta a. s., pobočka Fiľakovo, </w:t>
      </w:r>
      <w:r w:rsidRPr="00FE0A0D">
        <w:rPr>
          <w:rFonts w:asciiTheme="majorHAnsi" w:hAnsiTheme="majorHAnsi"/>
          <w:sz w:val="24"/>
          <w:szCs w:val="24"/>
        </w:rPr>
        <w:t>Mestská polícia</w:t>
      </w:r>
      <w:r>
        <w:rPr>
          <w:rFonts w:asciiTheme="majorHAnsi" w:hAnsiTheme="majorHAnsi"/>
          <w:sz w:val="24"/>
          <w:szCs w:val="24"/>
        </w:rPr>
        <w:t xml:space="preserve"> Fiľakovo, Obvodné oddelenie PZ Fiľakovo </w:t>
      </w:r>
      <w:r w:rsidRPr="00FE0A0D">
        <w:rPr>
          <w:rFonts w:asciiTheme="majorHAnsi" w:hAnsiTheme="majorHAnsi"/>
          <w:sz w:val="24"/>
          <w:szCs w:val="24"/>
        </w:rPr>
        <w:t xml:space="preserve"> </w:t>
      </w:r>
    </w:p>
    <w:p w14:paraId="00509136" w14:textId="73BF7E18" w:rsidR="000E4059" w:rsidRDefault="000E4059" w:rsidP="002926CD">
      <w:pPr>
        <w:jc w:val="both"/>
        <w:rPr>
          <w:rFonts w:ascii="Tahoma" w:hAnsi="Tahoma" w:cs="Tahoma"/>
          <w:sz w:val="24"/>
          <w:szCs w:val="20"/>
        </w:rPr>
      </w:pPr>
    </w:p>
    <w:p w14:paraId="4B472B66" w14:textId="7F1EA234" w:rsidR="002926CD" w:rsidRPr="00A85177" w:rsidRDefault="009C7131" w:rsidP="00A85177">
      <w:pPr>
        <w:pBdr>
          <w:bottom w:val="single" w:sz="4" w:space="1" w:color="auto"/>
        </w:pBdr>
        <w:rPr>
          <w:rFonts w:asciiTheme="majorHAnsi" w:hAnsiTheme="majorHAnsi" w:cstheme="majorHAnsi"/>
          <w:b/>
          <w:color w:val="2F5496" w:themeColor="accent1" w:themeShade="BF"/>
          <w:sz w:val="28"/>
          <w:szCs w:val="28"/>
        </w:rPr>
      </w:pPr>
      <w:r w:rsidRPr="00A85177">
        <w:rPr>
          <w:rFonts w:asciiTheme="majorHAnsi" w:hAnsiTheme="majorHAnsi" w:cstheme="majorHAnsi"/>
          <w:b/>
          <w:color w:val="2F5496" w:themeColor="accent1" w:themeShade="BF"/>
          <w:sz w:val="28"/>
          <w:szCs w:val="28"/>
        </w:rPr>
        <w:t>4.6</w:t>
      </w:r>
      <w:r w:rsidR="002926CD" w:rsidRPr="00A85177">
        <w:rPr>
          <w:rFonts w:asciiTheme="majorHAnsi" w:hAnsiTheme="majorHAnsi" w:cstheme="majorHAnsi"/>
          <w:b/>
          <w:color w:val="2F5496" w:themeColor="accent1" w:themeShade="BF"/>
          <w:sz w:val="28"/>
          <w:szCs w:val="28"/>
        </w:rPr>
        <w:t>.6. Bezpečnosť a aktivity prevencie</w:t>
      </w:r>
    </w:p>
    <w:p w14:paraId="0458C904" w14:textId="0AE021D5" w:rsidR="002926CD" w:rsidRDefault="002926CD" w:rsidP="002926CD">
      <w:pPr>
        <w:ind w:left="720" w:hanging="720"/>
        <w:rPr>
          <w:rFonts w:ascii="Tahoma" w:hAnsi="Tahoma" w:cs="Tahoma"/>
          <w:sz w:val="20"/>
          <w:szCs w:val="20"/>
        </w:rPr>
      </w:pPr>
    </w:p>
    <w:p w14:paraId="3E304F92" w14:textId="77777777" w:rsidR="009C7131" w:rsidRPr="009C7131" w:rsidRDefault="009C7131" w:rsidP="009C7131">
      <w:pPr>
        <w:jc w:val="both"/>
        <w:rPr>
          <w:rFonts w:asciiTheme="majorHAnsi" w:hAnsiTheme="majorHAnsi" w:cstheme="majorHAnsi"/>
          <w:sz w:val="24"/>
          <w:szCs w:val="24"/>
        </w:rPr>
      </w:pPr>
      <w:r w:rsidRPr="009C7131">
        <w:rPr>
          <w:rFonts w:asciiTheme="majorHAnsi" w:hAnsiTheme="majorHAnsi" w:cstheme="majorHAnsi"/>
          <w:sz w:val="24"/>
          <w:szCs w:val="24"/>
        </w:rPr>
        <w:t xml:space="preserve">Kriminalita v meste je primárne podmienená zlou ekonomickou a sociálnou situáciou niektorých vybraných skupín obyvateľstva. Práve z uvedeného dôvodu najvyššie % trestnej činnosti pripadá na všeobecné trestné činy. Drobné trestné činy (presahujúce hranicu minimálnej mzdy) sú spojené hlavne s vlámaniami do obydlí, poškodzovanie cudzej veci a inými aktivitami. </w:t>
      </w:r>
    </w:p>
    <w:p w14:paraId="0ECE5539" w14:textId="77777777" w:rsidR="009C7131" w:rsidRPr="009C7131" w:rsidRDefault="009C7131" w:rsidP="009C7131">
      <w:pPr>
        <w:jc w:val="both"/>
        <w:rPr>
          <w:rFonts w:asciiTheme="majorHAnsi" w:hAnsiTheme="majorHAnsi" w:cstheme="majorHAnsi"/>
          <w:sz w:val="24"/>
          <w:szCs w:val="24"/>
        </w:rPr>
      </w:pPr>
      <w:r w:rsidRPr="009C7131">
        <w:rPr>
          <w:rFonts w:asciiTheme="majorHAnsi" w:hAnsiTheme="majorHAnsi" w:cstheme="majorHAnsi"/>
          <w:sz w:val="24"/>
          <w:szCs w:val="24"/>
        </w:rPr>
        <w:t xml:space="preserve">Medzi všeobecné trestné činy patrí majetková, násilná, mravnostná a tzv. ostatná kriminalita, ktorú reprezentujú trestné činy ako výtržníctvo, ale aj marenie výkonu úradného rozhodnutia. </w:t>
      </w:r>
    </w:p>
    <w:p w14:paraId="537EAFEF" w14:textId="77777777" w:rsidR="009C7131" w:rsidRDefault="009C7131" w:rsidP="002926CD">
      <w:pPr>
        <w:ind w:left="720" w:hanging="720"/>
        <w:rPr>
          <w:rFonts w:ascii="Tahoma" w:hAnsi="Tahoma" w:cs="Tahoma"/>
          <w:sz w:val="20"/>
          <w:szCs w:val="20"/>
        </w:rPr>
      </w:pPr>
    </w:p>
    <w:p w14:paraId="1F384943" w14:textId="77777777" w:rsidR="009C7131" w:rsidRDefault="009C7131" w:rsidP="009C7131">
      <w:pPr>
        <w:autoSpaceDE w:val="0"/>
        <w:autoSpaceDN w:val="0"/>
        <w:adjustRightInd w:val="0"/>
        <w:spacing w:before="120"/>
        <w:rPr>
          <w:rFonts w:asciiTheme="majorHAnsi" w:hAnsiTheme="majorHAnsi" w:cstheme="minorHAnsi"/>
          <w:color w:val="000000"/>
          <w:sz w:val="24"/>
          <w:szCs w:val="24"/>
        </w:rPr>
      </w:pPr>
      <w:r>
        <w:rPr>
          <w:rFonts w:asciiTheme="majorHAnsi" w:hAnsiTheme="majorHAnsi" w:cstheme="minorHAnsi"/>
          <w:color w:val="000000"/>
          <w:sz w:val="24"/>
          <w:szCs w:val="24"/>
        </w:rPr>
        <w:t>V meste Fiľakovo pôsobia nasledovné bezpečnostné zložky:</w:t>
      </w:r>
    </w:p>
    <w:p w14:paraId="4D5F4D3B" w14:textId="77777777" w:rsidR="009C7131" w:rsidRDefault="009C7131" w:rsidP="009C7131">
      <w:pPr>
        <w:numPr>
          <w:ilvl w:val="0"/>
          <w:numId w:val="44"/>
        </w:numPr>
        <w:autoSpaceDE w:val="0"/>
        <w:autoSpaceDN w:val="0"/>
        <w:adjustRightInd w:val="0"/>
        <w:contextualSpacing/>
        <w:rPr>
          <w:rFonts w:asciiTheme="majorHAnsi" w:hAnsiTheme="majorHAnsi" w:cstheme="minorHAnsi"/>
          <w:color w:val="000000"/>
          <w:sz w:val="24"/>
          <w:szCs w:val="24"/>
        </w:rPr>
      </w:pPr>
      <w:r>
        <w:rPr>
          <w:rFonts w:asciiTheme="majorHAnsi" w:hAnsiTheme="majorHAnsi" w:cstheme="minorHAnsi"/>
          <w:color w:val="000000"/>
          <w:sz w:val="24"/>
          <w:szCs w:val="24"/>
        </w:rPr>
        <w:t xml:space="preserve">Mestská polícia Fiľakovo, </w:t>
      </w:r>
      <w:proofErr w:type="spellStart"/>
      <w:r>
        <w:rPr>
          <w:rFonts w:asciiTheme="majorHAnsi" w:hAnsiTheme="majorHAnsi" w:cstheme="minorHAnsi"/>
          <w:color w:val="000000"/>
          <w:sz w:val="24"/>
          <w:szCs w:val="24"/>
        </w:rPr>
        <w:t>Koháryho</w:t>
      </w:r>
      <w:proofErr w:type="spellEnd"/>
      <w:r>
        <w:rPr>
          <w:rFonts w:asciiTheme="majorHAnsi" w:hAnsiTheme="majorHAnsi" w:cstheme="minorHAnsi"/>
          <w:color w:val="000000"/>
          <w:sz w:val="24"/>
          <w:szCs w:val="24"/>
        </w:rPr>
        <w:t xml:space="preserve"> námestie č. 8, </w:t>
      </w:r>
    </w:p>
    <w:p w14:paraId="5C22AB9F" w14:textId="77777777" w:rsidR="009C7131" w:rsidRDefault="009C7131" w:rsidP="009C7131">
      <w:pPr>
        <w:numPr>
          <w:ilvl w:val="0"/>
          <w:numId w:val="44"/>
        </w:numPr>
        <w:autoSpaceDE w:val="0"/>
        <w:autoSpaceDN w:val="0"/>
        <w:adjustRightInd w:val="0"/>
        <w:contextualSpacing/>
        <w:rPr>
          <w:rFonts w:asciiTheme="majorHAnsi" w:hAnsiTheme="majorHAnsi" w:cstheme="minorHAnsi"/>
          <w:color w:val="000000"/>
          <w:sz w:val="24"/>
          <w:szCs w:val="24"/>
        </w:rPr>
      </w:pPr>
      <w:r>
        <w:rPr>
          <w:rFonts w:asciiTheme="majorHAnsi" w:hAnsiTheme="majorHAnsi" w:cstheme="minorHAnsi"/>
          <w:color w:val="000000"/>
          <w:sz w:val="24"/>
          <w:szCs w:val="24"/>
        </w:rPr>
        <w:t>Obvodné oddelenie PZ Fiľakovo,</w:t>
      </w:r>
    </w:p>
    <w:p w14:paraId="391ECEC6" w14:textId="7A900E89" w:rsidR="009C7131" w:rsidRDefault="009C7131" w:rsidP="009C7131">
      <w:pPr>
        <w:numPr>
          <w:ilvl w:val="0"/>
          <w:numId w:val="44"/>
        </w:numPr>
        <w:autoSpaceDE w:val="0"/>
        <w:autoSpaceDN w:val="0"/>
        <w:adjustRightInd w:val="0"/>
        <w:ind w:left="357" w:hanging="357"/>
        <w:contextualSpacing/>
        <w:rPr>
          <w:rFonts w:asciiTheme="majorHAnsi" w:hAnsiTheme="majorHAnsi" w:cstheme="minorHAnsi"/>
          <w:color w:val="000000"/>
          <w:sz w:val="24"/>
          <w:szCs w:val="24"/>
        </w:rPr>
      </w:pPr>
      <w:r>
        <w:rPr>
          <w:rFonts w:asciiTheme="majorHAnsi" w:hAnsiTheme="majorHAnsi" w:cstheme="minorHAnsi"/>
          <w:color w:val="000000"/>
          <w:sz w:val="24"/>
          <w:szCs w:val="24"/>
        </w:rPr>
        <w:t>Miestna občianska poriadková služba (MOPS) v meste Fiľakovo.</w:t>
      </w:r>
    </w:p>
    <w:p w14:paraId="038A8506" w14:textId="77777777" w:rsidR="002E2857" w:rsidRDefault="002E2857" w:rsidP="002E2857">
      <w:pPr>
        <w:autoSpaceDE w:val="0"/>
        <w:autoSpaceDN w:val="0"/>
        <w:adjustRightInd w:val="0"/>
        <w:ind w:left="357"/>
        <w:contextualSpacing/>
        <w:rPr>
          <w:rFonts w:asciiTheme="majorHAnsi" w:hAnsiTheme="majorHAnsi" w:cstheme="minorHAnsi"/>
          <w:color w:val="000000"/>
          <w:sz w:val="24"/>
          <w:szCs w:val="24"/>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1370"/>
        <w:gridCol w:w="1465"/>
        <w:gridCol w:w="1275"/>
        <w:gridCol w:w="1370"/>
        <w:gridCol w:w="1370"/>
        <w:gridCol w:w="1371"/>
      </w:tblGrid>
      <w:tr w:rsidR="009C7131" w14:paraId="12F0E29F" w14:textId="77777777" w:rsidTr="009C7131">
        <w:trPr>
          <w:cantSplit/>
          <w:trHeight w:val="676"/>
        </w:trPr>
        <w:tc>
          <w:tcPr>
            <w:tcW w:w="9072" w:type="dxa"/>
            <w:gridSpan w:val="7"/>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EF5DDD" w14:textId="6F5228FF" w:rsidR="009C7131" w:rsidRDefault="009C7131">
            <w:pPr>
              <w:tabs>
                <w:tab w:val="center" w:pos="4536"/>
                <w:tab w:val="right" w:pos="9072"/>
              </w:tabs>
              <w:jc w:val="center"/>
              <w:rPr>
                <w:rFonts w:asciiTheme="majorHAnsi" w:hAnsiTheme="majorHAnsi"/>
                <w:b/>
                <w:sz w:val="20"/>
                <w:szCs w:val="20"/>
              </w:rPr>
            </w:pPr>
            <w:r>
              <w:rPr>
                <w:rFonts w:asciiTheme="majorHAnsi" w:hAnsiTheme="majorHAnsi"/>
                <w:b/>
                <w:sz w:val="20"/>
                <w:szCs w:val="20"/>
              </w:rPr>
              <w:lastRenderedPageBreak/>
              <w:t>Trestná činnosť v policajnom obvode Fiľakovo za obdobie rokov   2017-2021</w:t>
            </w:r>
          </w:p>
        </w:tc>
      </w:tr>
      <w:tr w:rsidR="009C7131" w14:paraId="5C5A4D8C" w14:textId="77777777" w:rsidTr="009C7131">
        <w:trPr>
          <w:cantSplit/>
          <w:trHeight w:val="1388"/>
        </w:trPr>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E32A0A3" w14:textId="77777777" w:rsidR="009C7131" w:rsidRDefault="009C7131">
            <w:pPr>
              <w:tabs>
                <w:tab w:val="center" w:pos="4536"/>
                <w:tab w:val="right" w:pos="9072"/>
              </w:tabs>
              <w:jc w:val="center"/>
              <w:rPr>
                <w:rFonts w:asciiTheme="majorHAnsi" w:hAnsiTheme="majorHAnsi"/>
                <w:b/>
                <w:sz w:val="18"/>
                <w:szCs w:val="18"/>
              </w:rPr>
            </w:pPr>
            <w:r>
              <w:rPr>
                <w:rFonts w:asciiTheme="majorHAnsi" w:hAnsiTheme="majorHAnsi"/>
                <w:b/>
                <w:sz w:val="18"/>
                <w:szCs w:val="18"/>
              </w:rPr>
              <w:t>ROK</w:t>
            </w:r>
          </w:p>
        </w:tc>
        <w:tc>
          <w:tcPr>
            <w:tcW w:w="13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74973DE" w14:textId="77777777" w:rsidR="009C7131" w:rsidRDefault="009C7131">
            <w:pPr>
              <w:tabs>
                <w:tab w:val="center" w:pos="4536"/>
                <w:tab w:val="right" w:pos="9072"/>
              </w:tabs>
              <w:jc w:val="center"/>
              <w:rPr>
                <w:rFonts w:asciiTheme="majorHAnsi" w:hAnsiTheme="majorHAnsi"/>
                <w:b/>
                <w:sz w:val="18"/>
                <w:szCs w:val="18"/>
              </w:rPr>
            </w:pPr>
            <w:r>
              <w:rPr>
                <w:rFonts w:asciiTheme="majorHAnsi" w:hAnsiTheme="majorHAnsi"/>
                <w:b/>
                <w:sz w:val="18"/>
                <w:szCs w:val="18"/>
              </w:rPr>
              <w:t>Celkový počet trestných činov OO PZ Fiľakovo</w:t>
            </w:r>
          </w:p>
        </w:tc>
        <w:tc>
          <w:tcPr>
            <w:tcW w:w="146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7EEDFA5" w14:textId="77777777" w:rsidR="009C7131" w:rsidRDefault="009C7131">
            <w:pPr>
              <w:tabs>
                <w:tab w:val="center" w:pos="4536"/>
                <w:tab w:val="right" w:pos="9072"/>
              </w:tabs>
              <w:jc w:val="center"/>
              <w:rPr>
                <w:rFonts w:asciiTheme="majorHAnsi" w:hAnsiTheme="majorHAnsi"/>
                <w:b/>
                <w:sz w:val="18"/>
                <w:szCs w:val="18"/>
              </w:rPr>
            </w:pPr>
            <w:r>
              <w:rPr>
                <w:rFonts w:asciiTheme="majorHAnsi" w:hAnsiTheme="majorHAnsi"/>
                <w:b/>
                <w:sz w:val="18"/>
                <w:szCs w:val="18"/>
              </w:rPr>
              <w:t>Celkové objasňovanie trestných činov OO PZ Fiľakovo v percentách</w:t>
            </w:r>
          </w:p>
        </w:tc>
        <w:tc>
          <w:tcPr>
            <w:tcW w:w="127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206882B" w14:textId="77777777" w:rsidR="009C7131" w:rsidRDefault="009C7131">
            <w:pPr>
              <w:tabs>
                <w:tab w:val="center" w:pos="4536"/>
                <w:tab w:val="right" w:pos="9072"/>
              </w:tabs>
              <w:jc w:val="center"/>
              <w:rPr>
                <w:rFonts w:asciiTheme="majorHAnsi" w:hAnsiTheme="majorHAnsi"/>
                <w:b/>
                <w:sz w:val="18"/>
                <w:szCs w:val="18"/>
              </w:rPr>
            </w:pPr>
            <w:r>
              <w:rPr>
                <w:rFonts w:asciiTheme="majorHAnsi" w:hAnsiTheme="majorHAnsi"/>
                <w:b/>
                <w:sz w:val="18"/>
                <w:szCs w:val="18"/>
              </w:rPr>
              <w:t>Počet   trestných činov majetkovej kriminality</w:t>
            </w:r>
          </w:p>
        </w:tc>
        <w:tc>
          <w:tcPr>
            <w:tcW w:w="13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FA2C18D" w14:textId="77777777" w:rsidR="009C7131" w:rsidRDefault="009C7131">
            <w:pPr>
              <w:tabs>
                <w:tab w:val="center" w:pos="4536"/>
                <w:tab w:val="right" w:pos="9072"/>
              </w:tabs>
              <w:jc w:val="center"/>
              <w:rPr>
                <w:rFonts w:asciiTheme="majorHAnsi" w:hAnsiTheme="majorHAnsi"/>
                <w:b/>
                <w:sz w:val="18"/>
                <w:szCs w:val="18"/>
              </w:rPr>
            </w:pPr>
            <w:r>
              <w:rPr>
                <w:rFonts w:asciiTheme="majorHAnsi" w:hAnsiTheme="majorHAnsi"/>
                <w:b/>
                <w:sz w:val="18"/>
                <w:szCs w:val="18"/>
              </w:rPr>
              <w:t>Objasňovanie</w:t>
            </w:r>
          </w:p>
          <w:p w14:paraId="71E7EF39" w14:textId="77777777" w:rsidR="009C7131" w:rsidRDefault="009C7131">
            <w:pPr>
              <w:tabs>
                <w:tab w:val="center" w:pos="4536"/>
                <w:tab w:val="right" w:pos="9072"/>
              </w:tabs>
              <w:jc w:val="center"/>
              <w:rPr>
                <w:rFonts w:asciiTheme="majorHAnsi" w:hAnsiTheme="majorHAnsi"/>
                <w:b/>
                <w:sz w:val="18"/>
                <w:szCs w:val="18"/>
              </w:rPr>
            </w:pPr>
            <w:r>
              <w:rPr>
                <w:rFonts w:asciiTheme="majorHAnsi" w:hAnsiTheme="majorHAnsi"/>
                <w:b/>
                <w:sz w:val="18"/>
                <w:szCs w:val="18"/>
              </w:rPr>
              <w:t>majetkovej kriminality v percentách</w:t>
            </w:r>
          </w:p>
        </w:tc>
        <w:tc>
          <w:tcPr>
            <w:tcW w:w="13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9D155F7" w14:textId="77777777" w:rsidR="009C7131" w:rsidRDefault="009C7131">
            <w:pPr>
              <w:tabs>
                <w:tab w:val="center" w:pos="4536"/>
                <w:tab w:val="right" w:pos="9072"/>
              </w:tabs>
              <w:jc w:val="center"/>
              <w:rPr>
                <w:rFonts w:asciiTheme="majorHAnsi" w:hAnsiTheme="majorHAnsi"/>
                <w:b/>
                <w:sz w:val="18"/>
                <w:szCs w:val="18"/>
              </w:rPr>
            </w:pPr>
            <w:r>
              <w:rPr>
                <w:rFonts w:asciiTheme="majorHAnsi" w:hAnsiTheme="majorHAnsi"/>
                <w:b/>
                <w:sz w:val="18"/>
                <w:szCs w:val="18"/>
              </w:rPr>
              <w:t>Počet   trestných činov násilnej kriminality</w:t>
            </w:r>
          </w:p>
        </w:tc>
        <w:tc>
          <w:tcPr>
            <w:tcW w:w="137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EDBD31A" w14:textId="77777777" w:rsidR="009C7131" w:rsidRDefault="009C7131">
            <w:pPr>
              <w:tabs>
                <w:tab w:val="center" w:pos="4536"/>
                <w:tab w:val="right" w:pos="9072"/>
              </w:tabs>
              <w:jc w:val="center"/>
              <w:rPr>
                <w:rFonts w:asciiTheme="majorHAnsi" w:hAnsiTheme="majorHAnsi"/>
                <w:b/>
                <w:sz w:val="18"/>
                <w:szCs w:val="18"/>
              </w:rPr>
            </w:pPr>
            <w:r>
              <w:rPr>
                <w:rFonts w:asciiTheme="majorHAnsi" w:hAnsiTheme="majorHAnsi"/>
                <w:b/>
                <w:sz w:val="18"/>
                <w:szCs w:val="18"/>
              </w:rPr>
              <w:t>Objasňovanie</w:t>
            </w:r>
          </w:p>
          <w:p w14:paraId="723E5546" w14:textId="77777777" w:rsidR="009C7131" w:rsidRDefault="009C7131">
            <w:pPr>
              <w:tabs>
                <w:tab w:val="center" w:pos="4536"/>
                <w:tab w:val="right" w:pos="9072"/>
              </w:tabs>
              <w:jc w:val="center"/>
              <w:rPr>
                <w:rFonts w:asciiTheme="majorHAnsi" w:hAnsiTheme="majorHAnsi"/>
                <w:b/>
                <w:sz w:val="18"/>
                <w:szCs w:val="18"/>
              </w:rPr>
            </w:pPr>
            <w:r>
              <w:rPr>
                <w:rFonts w:asciiTheme="majorHAnsi" w:hAnsiTheme="majorHAnsi"/>
                <w:b/>
                <w:sz w:val="18"/>
                <w:szCs w:val="18"/>
              </w:rPr>
              <w:t xml:space="preserve"> násilnej kriminality v percentách</w:t>
            </w:r>
          </w:p>
        </w:tc>
      </w:tr>
      <w:tr w:rsidR="009C7131" w14:paraId="5F5DFB53" w14:textId="77777777" w:rsidTr="009C7131">
        <w:trPr>
          <w:trHeight w:val="421"/>
        </w:trPr>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F5DDC17" w14:textId="77777777" w:rsidR="009C7131" w:rsidRDefault="009C7131">
            <w:pPr>
              <w:tabs>
                <w:tab w:val="center" w:pos="4536"/>
                <w:tab w:val="right" w:pos="9072"/>
              </w:tabs>
              <w:jc w:val="center"/>
              <w:rPr>
                <w:rFonts w:asciiTheme="majorHAnsi" w:hAnsiTheme="majorHAnsi"/>
                <w:b/>
                <w:sz w:val="20"/>
                <w:szCs w:val="20"/>
              </w:rPr>
            </w:pPr>
            <w:r>
              <w:rPr>
                <w:rFonts w:asciiTheme="majorHAnsi" w:hAnsiTheme="majorHAnsi"/>
                <w:b/>
                <w:sz w:val="20"/>
                <w:szCs w:val="20"/>
              </w:rPr>
              <w:t>2017</w:t>
            </w:r>
          </w:p>
        </w:tc>
        <w:tc>
          <w:tcPr>
            <w:tcW w:w="1370" w:type="dxa"/>
            <w:tcBorders>
              <w:top w:val="single" w:sz="4" w:space="0" w:color="auto"/>
              <w:left w:val="single" w:sz="4" w:space="0" w:color="auto"/>
              <w:bottom w:val="single" w:sz="4" w:space="0" w:color="auto"/>
              <w:right w:val="single" w:sz="4" w:space="0" w:color="auto"/>
            </w:tcBorders>
            <w:vAlign w:val="center"/>
            <w:hideMark/>
          </w:tcPr>
          <w:p w14:paraId="1ED104DF"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270</w:t>
            </w:r>
          </w:p>
        </w:tc>
        <w:tc>
          <w:tcPr>
            <w:tcW w:w="1465" w:type="dxa"/>
            <w:tcBorders>
              <w:top w:val="single" w:sz="4" w:space="0" w:color="auto"/>
              <w:left w:val="single" w:sz="4" w:space="0" w:color="auto"/>
              <w:bottom w:val="single" w:sz="4" w:space="0" w:color="auto"/>
              <w:right w:val="single" w:sz="4" w:space="0" w:color="auto"/>
            </w:tcBorders>
            <w:vAlign w:val="center"/>
            <w:hideMark/>
          </w:tcPr>
          <w:p w14:paraId="53B4A06C"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78,15 %</w:t>
            </w:r>
          </w:p>
        </w:tc>
        <w:tc>
          <w:tcPr>
            <w:tcW w:w="1275" w:type="dxa"/>
            <w:tcBorders>
              <w:top w:val="single" w:sz="4" w:space="0" w:color="auto"/>
              <w:left w:val="single" w:sz="4" w:space="0" w:color="auto"/>
              <w:bottom w:val="single" w:sz="4" w:space="0" w:color="auto"/>
              <w:right w:val="single" w:sz="4" w:space="0" w:color="auto"/>
            </w:tcBorders>
            <w:vAlign w:val="center"/>
            <w:hideMark/>
          </w:tcPr>
          <w:p w14:paraId="537B3F07"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125</w:t>
            </w:r>
          </w:p>
        </w:tc>
        <w:tc>
          <w:tcPr>
            <w:tcW w:w="1370" w:type="dxa"/>
            <w:tcBorders>
              <w:top w:val="single" w:sz="4" w:space="0" w:color="auto"/>
              <w:left w:val="single" w:sz="4" w:space="0" w:color="auto"/>
              <w:bottom w:val="single" w:sz="4" w:space="0" w:color="auto"/>
              <w:right w:val="single" w:sz="4" w:space="0" w:color="auto"/>
            </w:tcBorders>
            <w:vAlign w:val="center"/>
            <w:hideMark/>
          </w:tcPr>
          <w:p w14:paraId="3A2DC9AF"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68,80 %</w:t>
            </w:r>
          </w:p>
        </w:tc>
        <w:tc>
          <w:tcPr>
            <w:tcW w:w="1370" w:type="dxa"/>
            <w:tcBorders>
              <w:top w:val="single" w:sz="4" w:space="0" w:color="auto"/>
              <w:left w:val="single" w:sz="4" w:space="0" w:color="auto"/>
              <w:bottom w:val="single" w:sz="4" w:space="0" w:color="auto"/>
              <w:right w:val="single" w:sz="4" w:space="0" w:color="auto"/>
            </w:tcBorders>
            <w:vAlign w:val="center"/>
            <w:hideMark/>
          </w:tcPr>
          <w:p w14:paraId="099F05C2"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27</w:t>
            </w:r>
          </w:p>
        </w:tc>
        <w:tc>
          <w:tcPr>
            <w:tcW w:w="1371" w:type="dxa"/>
            <w:tcBorders>
              <w:top w:val="single" w:sz="4" w:space="0" w:color="auto"/>
              <w:left w:val="single" w:sz="4" w:space="0" w:color="auto"/>
              <w:bottom w:val="single" w:sz="4" w:space="0" w:color="auto"/>
              <w:right w:val="single" w:sz="4" w:space="0" w:color="auto"/>
            </w:tcBorders>
            <w:vAlign w:val="center"/>
            <w:hideMark/>
          </w:tcPr>
          <w:p w14:paraId="34ACAC62"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92,59 %</w:t>
            </w:r>
          </w:p>
        </w:tc>
      </w:tr>
      <w:tr w:rsidR="009C7131" w14:paraId="770F59C8" w14:textId="77777777" w:rsidTr="009C7131">
        <w:trPr>
          <w:trHeight w:val="486"/>
        </w:trPr>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37F832F" w14:textId="77777777" w:rsidR="009C7131" w:rsidRDefault="009C7131">
            <w:pPr>
              <w:tabs>
                <w:tab w:val="center" w:pos="4536"/>
                <w:tab w:val="right" w:pos="9072"/>
              </w:tabs>
              <w:jc w:val="center"/>
              <w:rPr>
                <w:rFonts w:asciiTheme="majorHAnsi" w:hAnsiTheme="majorHAnsi"/>
                <w:b/>
                <w:sz w:val="20"/>
                <w:szCs w:val="20"/>
              </w:rPr>
            </w:pPr>
            <w:r>
              <w:rPr>
                <w:rFonts w:asciiTheme="majorHAnsi" w:hAnsiTheme="majorHAnsi"/>
                <w:b/>
                <w:sz w:val="20"/>
                <w:szCs w:val="20"/>
              </w:rPr>
              <w:t>2018</w:t>
            </w:r>
          </w:p>
        </w:tc>
        <w:tc>
          <w:tcPr>
            <w:tcW w:w="1370" w:type="dxa"/>
            <w:tcBorders>
              <w:top w:val="single" w:sz="4" w:space="0" w:color="auto"/>
              <w:left w:val="single" w:sz="4" w:space="0" w:color="auto"/>
              <w:bottom w:val="single" w:sz="4" w:space="0" w:color="auto"/>
              <w:right w:val="single" w:sz="4" w:space="0" w:color="auto"/>
            </w:tcBorders>
            <w:vAlign w:val="center"/>
            <w:hideMark/>
          </w:tcPr>
          <w:p w14:paraId="3DD8685B"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235</w:t>
            </w:r>
          </w:p>
        </w:tc>
        <w:tc>
          <w:tcPr>
            <w:tcW w:w="1465" w:type="dxa"/>
            <w:tcBorders>
              <w:top w:val="single" w:sz="4" w:space="0" w:color="auto"/>
              <w:left w:val="single" w:sz="4" w:space="0" w:color="auto"/>
              <w:bottom w:val="single" w:sz="4" w:space="0" w:color="auto"/>
              <w:right w:val="single" w:sz="4" w:space="0" w:color="auto"/>
            </w:tcBorders>
            <w:vAlign w:val="center"/>
            <w:hideMark/>
          </w:tcPr>
          <w:p w14:paraId="3228536F"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81,31 %</w:t>
            </w:r>
          </w:p>
        </w:tc>
        <w:tc>
          <w:tcPr>
            <w:tcW w:w="1275" w:type="dxa"/>
            <w:tcBorders>
              <w:top w:val="single" w:sz="4" w:space="0" w:color="auto"/>
              <w:left w:val="single" w:sz="4" w:space="0" w:color="auto"/>
              <w:bottom w:val="single" w:sz="4" w:space="0" w:color="auto"/>
              <w:right w:val="single" w:sz="4" w:space="0" w:color="auto"/>
            </w:tcBorders>
            <w:vAlign w:val="center"/>
            <w:hideMark/>
          </w:tcPr>
          <w:p w14:paraId="5015A423"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125</w:t>
            </w:r>
          </w:p>
        </w:tc>
        <w:tc>
          <w:tcPr>
            <w:tcW w:w="1370" w:type="dxa"/>
            <w:tcBorders>
              <w:top w:val="single" w:sz="4" w:space="0" w:color="auto"/>
              <w:left w:val="single" w:sz="4" w:space="0" w:color="auto"/>
              <w:bottom w:val="single" w:sz="4" w:space="0" w:color="auto"/>
              <w:right w:val="single" w:sz="4" w:space="0" w:color="auto"/>
            </w:tcBorders>
            <w:vAlign w:val="center"/>
            <w:hideMark/>
          </w:tcPr>
          <w:p w14:paraId="6946B23F"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75,20 %</w:t>
            </w:r>
          </w:p>
        </w:tc>
        <w:tc>
          <w:tcPr>
            <w:tcW w:w="1370" w:type="dxa"/>
            <w:tcBorders>
              <w:top w:val="single" w:sz="4" w:space="0" w:color="auto"/>
              <w:left w:val="single" w:sz="4" w:space="0" w:color="auto"/>
              <w:bottom w:val="single" w:sz="4" w:space="0" w:color="auto"/>
              <w:right w:val="single" w:sz="4" w:space="0" w:color="auto"/>
            </w:tcBorders>
            <w:vAlign w:val="center"/>
            <w:hideMark/>
          </w:tcPr>
          <w:p w14:paraId="58310B6E"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30</w:t>
            </w:r>
          </w:p>
        </w:tc>
        <w:tc>
          <w:tcPr>
            <w:tcW w:w="1371" w:type="dxa"/>
            <w:tcBorders>
              <w:top w:val="single" w:sz="4" w:space="0" w:color="auto"/>
              <w:left w:val="single" w:sz="4" w:space="0" w:color="auto"/>
              <w:bottom w:val="single" w:sz="4" w:space="0" w:color="auto"/>
              <w:right w:val="single" w:sz="4" w:space="0" w:color="auto"/>
            </w:tcBorders>
            <w:vAlign w:val="center"/>
            <w:hideMark/>
          </w:tcPr>
          <w:p w14:paraId="6C904E0E"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86,67 %</w:t>
            </w:r>
          </w:p>
        </w:tc>
      </w:tr>
      <w:tr w:rsidR="009C7131" w14:paraId="264F5225" w14:textId="77777777" w:rsidTr="009C7131">
        <w:trPr>
          <w:trHeight w:val="486"/>
        </w:trPr>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2F440AC" w14:textId="77777777" w:rsidR="009C7131" w:rsidRDefault="009C7131">
            <w:pPr>
              <w:tabs>
                <w:tab w:val="center" w:pos="4536"/>
                <w:tab w:val="right" w:pos="9072"/>
              </w:tabs>
              <w:jc w:val="center"/>
              <w:rPr>
                <w:rFonts w:asciiTheme="majorHAnsi" w:hAnsiTheme="majorHAnsi"/>
                <w:b/>
                <w:sz w:val="20"/>
                <w:szCs w:val="20"/>
              </w:rPr>
            </w:pPr>
            <w:r>
              <w:rPr>
                <w:rFonts w:asciiTheme="majorHAnsi" w:hAnsiTheme="majorHAnsi"/>
                <w:b/>
                <w:sz w:val="20"/>
                <w:szCs w:val="20"/>
              </w:rPr>
              <w:t>2019</w:t>
            </w:r>
          </w:p>
        </w:tc>
        <w:tc>
          <w:tcPr>
            <w:tcW w:w="1370" w:type="dxa"/>
            <w:tcBorders>
              <w:top w:val="single" w:sz="4" w:space="0" w:color="auto"/>
              <w:left w:val="single" w:sz="4" w:space="0" w:color="auto"/>
              <w:bottom w:val="single" w:sz="4" w:space="0" w:color="auto"/>
              <w:right w:val="single" w:sz="4" w:space="0" w:color="auto"/>
            </w:tcBorders>
            <w:vAlign w:val="center"/>
            <w:hideMark/>
          </w:tcPr>
          <w:p w14:paraId="0F61D96F"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297</w:t>
            </w:r>
          </w:p>
        </w:tc>
        <w:tc>
          <w:tcPr>
            <w:tcW w:w="1465" w:type="dxa"/>
            <w:tcBorders>
              <w:top w:val="single" w:sz="4" w:space="0" w:color="auto"/>
              <w:left w:val="single" w:sz="4" w:space="0" w:color="auto"/>
              <w:bottom w:val="single" w:sz="4" w:space="0" w:color="auto"/>
              <w:right w:val="single" w:sz="4" w:space="0" w:color="auto"/>
            </w:tcBorders>
            <w:vAlign w:val="center"/>
            <w:hideMark/>
          </w:tcPr>
          <w:p w14:paraId="37DF2DB9"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76,43 %</w:t>
            </w:r>
          </w:p>
        </w:tc>
        <w:tc>
          <w:tcPr>
            <w:tcW w:w="1275" w:type="dxa"/>
            <w:tcBorders>
              <w:top w:val="single" w:sz="4" w:space="0" w:color="auto"/>
              <w:left w:val="single" w:sz="4" w:space="0" w:color="auto"/>
              <w:bottom w:val="single" w:sz="4" w:space="0" w:color="auto"/>
              <w:right w:val="single" w:sz="4" w:space="0" w:color="auto"/>
            </w:tcBorders>
            <w:vAlign w:val="center"/>
            <w:hideMark/>
          </w:tcPr>
          <w:p w14:paraId="07E9E71B"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138</w:t>
            </w:r>
          </w:p>
        </w:tc>
        <w:tc>
          <w:tcPr>
            <w:tcW w:w="1370" w:type="dxa"/>
            <w:tcBorders>
              <w:top w:val="single" w:sz="4" w:space="0" w:color="auto"/>
              <w:left w:val="single" w:sz="4" w:space="0" w:color="auto"/>
              <w:bottom w:val="single" w:sz="4" w:space="0" w:color="auto"/>
              <w:right w:val="single" w:sz="4" w:space="0" w:color="auto"/>
            </w:tcBorders>
            <w:vAlign w:val="center"/>
            <w:hideMark/>
          </w:tcPr>
          <w:p w14:paraId="3353A291"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78,09 %</w:t>
            </w:r>
          </w:p>
        </w:tc>
        <w:tc>
          <w:tcPr>
            <w:tcW w:w="1370" w:type="dxa"/>
            <w:tcBorders>
              <w:top w:val="single" w:sz="4" w:space="0" w:color="auto"/>
              <w:left w:val="single" w:sz="4" w:space="0" w:color="auto"/>
              <w:bottom w:val="single" w:sz="4" w:space="0" w:color="auto"/>
              <w:right w:val="single" w:sz="4" w:space="0" w:color="auto"/>
            </w:tcBorders>
            <w:vAlign w:val="center"/>
            <w:hideMark/>
          </w:tcPr>
          <w:p w14:paraId="2A907183"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27</w:t>
            </w:r>
          </w:p>
        </w:tc>
        <w:tc>
          <w:tcPr>
            <w:tcW w:w="1371" w:type="dxa"/>
            <w:tcBorders>
              <w:top w:val="single" w:sz="4" w:space="0" w:color="auto"/>
              <w:left w:val="single" w:sz="4" w:space="0" w:color="auto"/>
              <w:bottom w:val="single" w:sz="4" w:space="0" w:color="auto"/>
              <w:right w:val="single" w:sz="4" w:space="0" w:color="auto"/>
            </w:tcBorders>
            <w:vAlign w:val="center"/>
            <w:hideMark/>
          </w:tcPr>
          <w:p w14:paraId="025F8A75"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81,48 %</w:t>
            </w:r>
          </w:p>
        </w:tc>
      </w:tr>
      <w:tr w:rsidR="009C7131" w14:paraId="25B3F9E2" w14:textId="77777777" w:rsidTr="009C7131">
        <w:trPr>
          <w:trHeight w:val="486"/>
        </w:trPr>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C0F0C4A" w14:textId="77777777" w:rsidR="009C7131" w:rsidRDefault="009C7131">
            <w:pPr>
              <w:tabs>
                <w:tab w:val="center" w:pos="4536"/>
                <w:tab w:val="right" w:pos="9072"/>
              </w:tabs>
              <w:jc w:val="center"/>
              <w:rPr>
                <w:rFonts w:asciiTheme="majorHAnsi" w:hAnsiTheme="majorHAnsi"/>
                <w:b/>
                <w:sz w:val="20"/>
                <w:szCs w:val="20"/>
              </w:rPr>
            </w:pPr>
            <w:r>
              <w:rPr>
                <w:rFonts w:asciiTheme="majorHAnsi" w:hAnsiTheme="majorHAnsi"/>
                <w:b/>
                <w:sz w:val="20"/>
                <w:szCs w:val="20"/>
              </w:rPr>
              <w:t>2020</w:t>
            </w:r>
          </w:p>
        </w:tc>
        <w:tc>
          <w:tcPr>
            <w:tcW w:w="1370" w:type="dxa"/>
            <w:tcBorders>
              <w:top w:val="single" w:sz="4" w:space="0" w:color="auto"/>
              <w:left w:val="single" w:sz="4" w:space="0" w:color="auto"/>
              <w:bottom w:val="single" w:sz="4" w:space="0" w:color="auto"/>
              <w:right w:val="single" w:sz="4" w:space="0" w:color="auto"/>
            </w:tcBorders>
            <w:vAlign w:val="center"/>
            <w:hideMark/>
          </w:tcPr>
          <w:p w14:paraId="78576239"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233</w:t>
            </w:r>
          </w:p>
        </w:tc>
        <w:tc>
          <w:tcPr>
            <w:tcW w:w="1465" w:type="dxa"/>
            <w:tcBorders>
              <w:top w:val="single" w:sz="4" w:space="0" w:color="auto"/>
              <w:left w:val="single" w:sz="4" w:space="0" w:color="auto"/>
              <w:bottom w:val="single" w:sz="4" w:space="0" w:color="auto"/>
              <w:right w:val="single" w:sz="4" w:space="0" w:color="auto"/>
            </w:tcBorders>
            <w:vAlign w:val="center"/>
            <w:hideMark/>
          </w:tcPr>
          <w:p w14:paraId="4B6021C3"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82,04 %</w:t>
            </w:r>
          </w:p>
        </w:tc>
        <w:tc>
          <w:tcPr>
            <w:tcW w:w="1275" w:type="dxa"/>
            <w:tcBorders>
              <w:top w:val="single" w:sz="4" w:space="0" w:color="auto"/>
              <w:left w:val="single" w:sz="4" w:space="0" w:color="auto"/>
              <w:bottom w:val="single" w:sz="4" w:space="0" w:color="auto"/>
              <w:right w:val="single" w:sz="4" w:space="0" w:color="auto"/>
            </w:tcBorders>
            <w:vAlign w:val="center"/>
            <w:hideMark/>
          </w:tcPr>
          <w:p w14:paraId="41FC15D3"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 xml:space="preserve">139 </w:t>
            </w:r>
          </w:p>
        </w:tc>
        <w:tc>
          <w:tcPr>
            <w:tcW w:w="1370" w:type="dxa"/>
            <w:tcBorders>
              <w:top w:val="single" w:sz="4" w:space="0" w:color="auto"/>
              <w:left w:val="single" w:sz="4" w:space="0" w:color="auto"/>
              <w:bottom w:val="single" w:sz="4" w:space="0" w:color="auto"/>
              <w:right w:val="single" w:sz="4" w:space="0" w:color="auto"/>
            </w:tcBorders>
            <w:vAlign w:val="center"/>
            <w:hideMark/>
          </w:tcPr>
          <w:p w14:paraId="7EDE0D46"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79,14 %</w:t>
            </w:r>
          </w:p>
        </w:tc>
        <w:tc>
          <w:tcPr>
            <w:tcW w:w="1370" w:type="dxa"/>
            <w:tcBorders>
              <w:top w:val="single" w:sz="4" w:space="0" w:color="auto"/>
              <w:left w:val="single" w:sz="4" w:space="0" w:color="auto"/>
              <w:bottom w:val="single" w:sz="4" w:space="0" w:color="auto"/>
              <w:right w:val="single" w:sz="4" w:space="0" w:color="auto"/>
            </w:tcBorders>
            <w:vAlign w:val="center"/>
            <w:hideMark/>
          </w:tcPr>
          <w:p w14:paraId="27B03D87"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25</w:t>
            </w:r>
          </w:p>
        </w:tc>
        <w:tc>
          <w:tcPr>
            <w:tcW w:w="1371" w:type="dxa"/>
            <w:tcBorders>
              <w:top w:val="single" w:sz="4" w:space="0" w:color="auto"/>
              <w:left w:val="single" w:sz="4" w:space="0" w:color="auto"/>
              <w:bottom w:val="single" w:sz="4" w:space="0" w:color="auto"/>
              <w:right w:val="single" w:sz="4" w:space="0" w:color="auto"/>
            </w:tcBorders>
            <w:vAlign w:val="center"/>
            <w:hideMark/>
          </w:tcPr>
          <w:p w14:paraId="2F352AB4"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88,00 %</w:t>
            </w:r>
          </w:p>
        </w:tc>
      </w:tr>
      <w:tr w:rsidR="009C7131" w14:paraId="60454252" w14:textId="77777777" w:rsidTr="009C7131">
        <w:trPr>
          <w:trHeight w:val="486"/>
        </w:trPr>
        <w:tc>
          <w:tcPr>
            <w:tcW w:w="85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4861950" w14:textId="77777777" w:rsidR="009C7131" w:rsidRDefault="009C7131">
            <w:pPr>
              <w:tabs>
                <w:tab w:val="center" w:pos="4536"/>
                <w:tab w:val="right" w:pos="9072"/>
              </w:tabs>
              <w:jc w:val="center"/>
              <w:rPr>
                <w:rFonts w:asciiTheme="majorHAnsi" w:hAnsiTheme="majorHAnsi"/>
                <w:b/>
                <w:sz w:val="20"/>
                <w:szCs w:val="20"/>
              </w:rPr>
            </w:pPr>
            <w:r>
              <w:rPr>
                <w:rFonts w:asciiTheme="majorHAnsi" w:hAnsiTheme="majorHAnsi"/>
                <w:b/>
                <w:sz w:val="20"/>
                <w:szCs w:val="20"/>
              </w:rPr>
              <w:t>2021</w:t>
            </w:r>
          </w:p>
        </w:tc>
        <w:tc>
          <w:tcPr>
            <w:tcW w:w="1370" w:type="dxa"/>
            <w:tcBorders>
              <w:top w:val="single" w:sz="4" w:space="0" w:color="auto"/>
              <w:left w:val="single" w:sz="4" w:space="0" w:color="auto"/>
              <w:bottom w:val="single" w:sz="4" w:space="0" w:color="auto"/>
              <w:right w:val="single" w:sz="4" w:space="0" w:color="auto"/>
            </w:tcBorders>
            <w:vAlign w:val="center"/>
            <w:hideMark/>
          </w:tcPr>
          <w:p w14:paraId="2785CD1C"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222</w:t>
            </w:r>
          </w:p>
        </w:tc>
        <w:tc>
          <w:tcPr>
            <w:tcW w:w="1465" w:type="dxa"/>
            <w:tcBorders>
              <w:top w:val="single" w:sz="4" w:space="0" w:color="auto"/>
              <w:left w:val="single" w:sz="4" w:space="0" w:color="auto"/>
              <w:bottom w:val="single" w:sz="4" w:space="0" w:color="auto"/>
              <w:right w:val="single" w:sz="4" w:space="0" w:color="auto"/>
            </w:tcBorders>
            <w:vAlign w:val="center"/>
            <w:hideMark/>
          </w:tcPr>
          <w:p w14:paraId="531A63BE"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81,92 %</w:t>
            </w:r>
          </w:p>
        </w:tc>
        <w:tc>
          <w:tcPr>
            <w:tcW w:w="1275" w:type="dxa"/>
            <w:tcBorders>
              <w:top w:val="single" w:sz="4" w:space="0" w:color="auto"/>
              <w:left w:val="single" w:sz="4" w:space="0" w:color="auto"/>
              <w:bottom w:val="single" w:sz="4" w:space="0" w:color="auto"/>
              <w:right w:val="single" w:sz="4" w:space="0" w:color="auto"/>
            </w:tcBorders>
            <w:vAlign w:val="center"/>
            <w:hideMark/>
          </w:tcPr>
          <w:p w14:paraId="36714F2F"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120</w:t>
            </w:r>
          </w:p>
        </w:tc>
        <w:tc>
          <w:tcPr>
            <w:tcW w:w="1370" w:type="dxa"/>
            <w:tcBorders>
              <w:top w:val="single" w:sz="4" w:space="0" w:color="auto"/>
              <w:left w:val="single" w:sz="4" w:space="0" w:color="auto"/>
              <w:bottom w:val="single" w:sz="4" w:space="0" w:color="auto"/>
              <w:right w:val="single" w:sz="4" w:space="0" w:color="auto"/>
            </w:tcBorders>
            <w:vAlign w:val="center"/>
            <w:hideMark/>
          </w:tcPr>
          <w:p w14:paraId="33F78BC7"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86,67 %</w:t>
            </w:r>
          </w:p>
        </w:tc>
        <w:tc>
          <w:tcPr>
            <w:tcW w:w="1370" w:type="dxa"/>
            <w:tcBorders>
              <w:top w:val="single" w:sz="4" w:space="0" w:color="auto"/>
              <w:left w:val="single" w:sz="4" w:space="0" w:color="auto"/>
              <w:bottom w:val="single" w:sz="4" w:space="0" w:color="auto"/>
              <w:right w:val="single" w:sz="4" w:space="0" w:color="auto"/>
            </w:tcBorders>
            <w:vAlign w:val="center"/>
            <w:hideMark/>
          </w:tcPr>
          <w:p w14:paraId="3ABA12A2"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24</w:t>
            </w:r>
          </w:p>
        </w:tc>
        <w:tc>
          <w:tcPr>
            <w:tcW w:w="1371" w:type="dxa"/>
            <w:tcBorders>
              <w:top w:val="single" w:sz="4" w:space="0" w:color="auto"/>
              <w:left w:val="single" w:sz="4" w:space="0" w:color="auto"/>
              <w:bottom w:val="single" w:sz="4" w:space="0" w:color="auto"/>
              <w:right w:val="single" w:sz="4" w:space="0" w:color="auto"/>
            </w:tcBorders>
            <w:vAlign w:val="center"/>
            <w:hideMark/>
          </w:tcPr>
          <w:p w14:paraId="0F699351"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70,83 %</w:t>
            </w:r>
          </w:p>
        </w:tc>
      </w:tr>
    </w:tbl>
    <w:p w14:paraId="5C0E30F5" w14:textId="77777777" w:rsidR="009C7131" w:rsidRDefault="009C7131" w:rsidP="009C7131">
      <w:pPr>
        <w:jc w:val="right"/>
        <w:rPr>
          <w:rFonts w:asciiTheme="majorHAnsi" w:hAnsiTheme="majorHAnsi" w:cstheme="minorHAnsi"/>
          <w:i/>
          <w:sz w:val="20"/>
          <w:szCs w:val="20"/>
        </w:rPr>
      </w:pPr>
      <w:r>
        <w:rPr>
          <w:rFonts w:asciiTheme="majorHAnsi" w:hAnsiTheme="majorHAnsi" w:cstheme="minorHAnsi"/>
          <w:i/>
          <w:sz w:val="20"/>
          <w:szCs w:val="20"/>
        </w:rPr>
        <w:t>Zdroj: Obvodné oddelenie PZ Fiľakovo</w:t>
      </w:r>
    </w:p>
    <w:p w14:paraId="277919CC" w14:textId="77777777" w:rsidR="009C7131" w:rsidRDefault="009C7131" w:rsidP="009C7131">
      <w:pPr>
        <w:autoSpaceDE w:val="0"/>
        <w:autoSpaceDN w:val="0"/>
        <w:adjustRightInd w:val="0"/>
        <w:ind w:firstLine="709"/>
        <w:contextualSpacing/>
        <w:jc w:val="both"/>
        <w:rPr>
          <w:rFonts w:asciiTheme="majorHAnsi" w:hAnsiTheme="majorHAnsi"/>
          <w:sz w:val="24"/>
          <w:szCs w:val="24"/>
        </w:rPr>
      </w:pPr>
      <w:r>
        <w:rPr>
          <w:rFonts w:asciiTheme="majorHAnsi" w:hAnsiTheme="majorHAnsi"/>
          <w:sz w:val="24"/>
          <w:szCs w:val="24"/>
        </w:rPr>
        <w:t>Bezpečnostným zložkám sa darí plniť úlohy vyplývajúce z dokumentu stratégie prevencie kriminality, v zmysle ktorého majú znižovať páchanie trestnej činnosti a vzápätí zvyšovať jej objasnenosť (viď tabuľku č. 74). Z prezentovaných údajov je zrejmé, že i keď na úseku majetkovej a násilnej kriminality došlo iba k miernemu poklesu nápadu trestnej činnosti, páchanie trestných činov vo všeobecnosti za obdobie týchto 5 rokov sa výraznejšie znížilo (-18 %). Objasňovanie deliktov v celkovom meradle (+3,77 %), ako aj skutkov majetkovej povahy (+17,87 %) vykazuje stúpajúcu tendenciu. Opačný index objasňovania vykazujú však ukazovatele činov smerujúcich proti telesnej integrite poškodených (-21,76 %).</w:t>
      </w:r>
    </w:p>
    <w:p w14:paraId="6BDF6513" w14:textId="77777777" w:rsidR="009C7131" w:rsidRPr="00A85177" w:rsidRDefault="009C7131" w:rsidP="009C7131">
      <w:pPr>
        <w:keepNext/>
        <w:keepLines/>
        <w:spacing w:before="120"/>
        <w:outlineLvl w:val="2"/>
        <w:rPr>
          <w:rFonts w:asciiTheme="majorHAnsi" w:eastAsiaTheme="majorEastAsia" w:hAnsiTheme="majorHAnsi" w:cstheme="majorBidi"/>
          <w:bCs/>
          <w:color w:val="2F5496" w:themeColor="accent1" w:themeShade="BF"/>
          <w:sz w:val="24"/>
          <w:szCs w:val="24"/>
        </w:rPr>
      </w:pPr>
      <w:r w:rsidRPr="00A85177">
        <w:rPr>
          <w:rFonts w:asciiTheme="majorHAnsi" w:eastAsiaTheme="majorEastAsia" w:hAnsiTheme="majorHAnsi" w:cstheme="majorBidi"/>
          <w:b/>
          <w:color w:val="2F5496" w:themeColor="accent1" w:themeShade="BF"/>
          <w:sz w:val="24"/>
          <w:szCs w:val="24"/>
        </w:rPr>
        <w:t>Mestská polícia</w:t>
      </w:r>
      <w:r w:rsidRPr="00A85177">
        <w:rPr>
          <w:rFonts w:asciiTheme="majorHAnsi" w:eastAsiaTheme="majorEastAsia" w:hAnsiTheme="majorHAnsi" w:cstheme="majorBidi"/>
          <w:bCs/>
          <w:color w:val="2F5496" w:themeColor="accent1" w:themeShade="BF"/>
          <w:sz w:val="24"/>
          <w:szCs w:val="24"/>
        </w:rPr>
        <w:t xml:space="preserve"> </w:t>
      </w:r>
      <w:r w:rsidRPr="00A85177">
        <w:rPr>
          <w:rFonts w:asciiTheme="majorHAnsi" w:eastAsiaTheme="majorEastAsia" w:hAnsiTheme="majorHAnsi" w:cstheme="majorBidi"/>
          <w:b/>
          <w:color w:val="2F5496" w:themeColor="accent1" w:themeShade="BF"/>
          <w:sz w:val="24"/>
          <w:szCs w:val="24"/>
        </w:rPr>
        <w:t>(MsP)</w:t>
      </w:r>
    </w:p>
    <w:p w14:paraId="74356C0E" w14:textId="7F825C1F" w:rsidR="009C7131" w:rsidRDefault="002E2857" w:rsidP="009C7131">
      <w:pPr>
        <w:autoSpaceDE w:val="0"/>
        <w:autoSpaceDN w:val="0"/>
        <w:adjustRightInd w:val="0"/>
        <w:spacing w:before="120"/>
        <w:ind w:firstLine="708"/>
        <w:jc w:val="both"/>
        <w:rPr>
          <w:rFonts w:asciiTheme="majorHAnsi" w:hAnsiTheme="majorHAnsi" w:cstheme="minorHAnsi"/>
          <w:color w:val="000000"/>
          <w:sz w:val="24"/>
          <w:szCs w:val="24"/>
        </w:rPr>
      </w:pPr>
      <w:r w:rsidRPr="00024655">
        <w:rPr>
          <w:rFonts w:asciiTheme="majorHAnsi" w:hAnsiTheme="majorHAnsi" w:cstheme="minorHAnsi"/>
          <w:sz w:val="24"/>
          <w:szCs w:val="24"/>
        </w:rPr>
        <w:t xml:space="preserve">Mestská polícia </w:t>
      </w:r>
      <w:r w:rsidR="009C7131">
        <w:rPr>
          <w:rFonts w:asciiTheme="majorHAnsi" w:hAnsiTheme="majorHAnsi" w:cstheme="minorHAnsi"/>
          <w:color w:val="000000"/>
          <w:sz w:val="24"/>
          <w:szCs w:val="24"/>
        </w:rPr>
        <w:t xml:space="preserve">je poriadkový útvar mestského zastupiteľstva, vedie ju náčelník mestskej polície, ktorý za svoju činnosť zodpovedá primátorovi mesta. Kompetencie mestskej polície sú vymedzené zákonom SNR č. 564/1991 Zb. o obecnej polícii v znení zmien a doplnkov. Mestská polícia vo Fiľakove bola založená v roku 1991 uznesením Mestského zastupiteľstva Fiľakovo, </w:t>
      </w:r>
      <w:r w:rsidR="009C7131" w:rsidRPr="00024655">
        <w:rPr>
          <w:rFonts w:asciiTheme="majorHAnsi" w:hAnsiTheme="majorHAnsi" w:cstheme="minorHAnsi"/>
          <w:sz w:val="24"/>
          <w:szCs w:val="24"/>
        </w:rPr>
        <w:t xml:space="preserve">ktorá </w:t>
      </w:r>
      <w:r w:rsidRPr="00024655">
        <w:rPr>
          <w:rFonts w:asciiTheme="majorHAnsi" w:hAnsiTheme="majorHAnsi" w:cstheme="minorHAnsi"/>
          <w:sz w:val="24"/>
          <w:szCs w:val="24"/>
        </w:rPr>
        <w:t xml:space="preserve">má </w:t>
      </w:r>
      <w:r w:rsidR="009C7131" w:rsidRPr="00024655">
        <w:rPr>
          <w:rFonts w:asciiTheme="majorHAnsi" w:hAnsiTheme="majorHAnsi" w:cstheme="minorHAnsi"/>
          <w:sz w:val="24"/>
          <w:szCs w:val="24"/>
        </w:rPr>
        <w:t xml:space="preserve">v súčasnosti </w:t>
      </w:r>
      <w:r w:rsidR="009C7131">
        <w:rPr>
          <w:rFonts w:asciiTheme="majorHAnsi" w:hAnsiTheme="majorHAnsi" w:cstheme="minorHAnsi"/>
          <w:color w:val="000000"/>
          <w:sz w:val="24"/>
          <w:szCs w:val="24"/>
        </w:rPr>
        <w:t>9 výkonných policajtov a 2 operátorov kamerového monitorovacieho systému.</w:t>
      </w:r>
    </w:p>
    <w:p w14:paraId="407F537E" w14:textId="77777777" w:rsidR="009C7131" w:rsidRDefault="009C7131" w:rsidP="009C7131">
      <w:pPr>
        <w:autoSpaceDE w:val="0"/>
        <w:autoSpaceDN w:val="0"/>
        <w:adjustRightInd w:val="0"/>
        <w:spacing w:before="120"/>
        <w:ind w:firstLine="708"/>
        <w:jc w:val="both"/>
        <w:rPr>
          <w:rFonts w:asciiTheme="majorHAnsi" w:hAnsiTheme="majorHAnsi" w:cs="Calibri"/>
          <w:sz w:val="24"/>
          <w:szCs w:val="24"/>
        </w:rPr>
      </w:pPr>
      <w:r>
        <w:rPr>
          <w:rFonts w:asciiTheme="majorHAnsi" w:hAnsiTheme="majorHAnsi" w:cstheme="minorHAnsi"/>
          <w:color w:val="000000"/>
          <w:sz w:val="24"/>
          <w:szCs w:val="24"/>
        </w:rPr>
        <w:t xml:space="preserve">MsP zabezpečuje tiež činnosti v oblasti prevencie negatívnych spoločenských javov a dopravnej bezpečnosti. MsP realizuje preventívne besedy podporujúce primárnu prevenciu uplatňovanú vo výchovno-vzdelávacom procese detí a mládeže. </w:t>
      </w:r>
      <w:r>
        <w:rPr>
          <w:rFonts w:asciiTheme="majorHAnsi" w:hAnsiTheme="majorHAnsi" w:cs="Calibri"/>
          <w:sz w:val="24"/>
          <w:szCs w:val="24"/>
        </w:rPr>
        <w:t xml:space="preserve">Dôležitá je ochota spolupracovať, hľadať partnerstvá pre spoločnú prácu v prospech prevencie kriminality a násilnej trestnej činnosti mládeže tak, aby prevencia bola čo najefektívnejšia. V rámci prevencie kriminality MsP realizuje prednášky a besedy s cieľom zvýšiť právne vedomie rizikových skupín (deti, žiaci, študenti). </w:t>
      </w:r>
    </w:p>
    <w:p w14:paraId="6FB2CCBB" w14:textId="77777777" w:rsidR="009C7131" w:rsidRDefault="009C7131" w:rsidP="009C7131">
      <w:pPr>
        <w:keepNext/>
        <w:autoSpaceDE w:val="0"/>
        <w:autoSpaceDN w:val="0"/>
        <w:adjustRightInd w:val="0"/>
        <w:spacing w:before="120"/>
        <w:ind w:firstLine="709"/>
        <w:jc w:val="both"/>
        <w:rPr>
          <w:rFonts w:asciiTheme="majorHAnsi" w:hAnsiTheme="majorHAnsi" w:cs="Calibri"/>
          <w:sz w:val="24"/>
          <w:szCs w:val="24"/>
        </w:rPr>
      </w:pPr>
      <w:r>
        <w:rPr>
          <w:rFonts w:asciiTheme="majorHAnsi" w:hAnsiTheme="majorHAnsi" w:cs="Calibri"/>
          <w:sz w:val="24"/>
          <w:szCs w:val="24"/>
        </w:rPr>
        <w:t>Prehľad preventívnych programov MsP Fiľakovo realizovaných na školách:</w:t>
      </w:r>
    </w:p>
    <w:p w14:paraId="39651879" w14:textId="77777777" w:rsidR="009C7131" w:rsidRDefault="009C7131" w:rsidP="009C7131">
      <w:pPr>
        <w:numPr>
          <w:ilvl w:val="0"/>
          <w:numId w:val="44"/>
        </w:numPr>
        <w:autoSpaceDE w:val="0"/>
        <w:autoSpaceDN w:val="0"/>
        <w:adjustRightInd w:val="0"/>
        <w:contextualSpacing/>
        <w:jc w:val="both"/>
        <w:rPr>
          <w:rFonts w:asciiTheme="majorHAnsi" w:hAnsiTheme="majorHAnsi" w:cstheme="minorHAnsi"/>
          <w:color w:val="000000"/>
          <w:sz w:val="24"/>
          <w:szCs w:val="24"/>
        </w:rPr>
      </w:pPr>
      <w:r>
        <w:rPr>
          <w:rFonts w:asciiTheme="majorHAnsi" w:hAnsiTheme="majorHAnsi" w:cstheme="minorHAnsi"/>
          <w:color w:val="000000"/>
          <w:sz w:val="24"/>
          <w:szCs w:val="24"/>
        </w:rPr>
        <w:t>prednášky a ukážky v materských a základných školách so zameraním sa na cestnú dopravu, vykonané ukážky na dopravnom ihrisku,</w:t>
      </w:r>
    </w:p>
    <w:p w14:paraId="76689B37" w14:textId="77777777" w:rsidR="009C7131" w:rsidRDefault="009C7131" w:rsidP="009C7131">
      <w:pPr>
        <w:numPr>
          <w:ilvl w:val="0"/>
          <w:numId w:val="44"/>
        </w:numPr>
        <w:autoSpaceDE w:val="0"/>
        <w:autoSpaceDN w:val="0"/>
        <w:adjustRightInd w:val="0"/>
        <w:contextualSpacing/>
        <w:jc w:val="both"/>
        <w:rPr>
          <w:rFonts w:asciiTheme="majorHAnsi" w:hAnsiTheme="majorHAnsi" w:cstheme="minorHAnsi"/>
          <w:color w:val="000000"/>
          <w:sz w:val="24"/>
          <w:szCs w:val="24"/>
        </w:rPr>
      </w:pPr>
      <w:r>
        <w:rPr>
          <w:rFonts w:asciiTheme="majorHAnsi" w:hAnsiTheme="majorHAnsi" w:cstheme="minorHAnsi"/>
          <w:color w:val="000000"/>
          <w:sz w:val="24"/>
          <w:szCs w:val="24"/>
        </w:rPr>
        <w:t>na základných školách prednášky na úsekoch predchádzania majetkovej a  násilnej činnosti,</w:t>
      </w:r>
    </w:p>
    <w:p w14:paraId="26179534" w14:textId="77777777" w:rsidR="009C7131" w:rsidRDefault="009C7131" w:rsidP="009C7131">
      <w:pPr>
        <w:numPr>
          <w:ilvl w:val="0"/>
          <w:numId w:val="44"/>
        </w:numPr>
        <w:autoSpaceDE w:val="0"/>
        <w:autoSpaceDN w:val="0"/>
        <w:adjustRightInd w:val="0"/>
        <w:contextualSpacing/>
        <w:jc w:val="both"/>
        <w:rPr>
          <w:rFonts w:asciiTheme="majorHAnsi" w:hAnsiTheme="majorHAnsi" w:cstheme="minorHAnsi"/>
          <w:color w:val="000000"/>
          <w:sz w:val="24"/>
          <w:szCs w:val="24"/>
        </w:rPr>
      </w:pPr>
      <w:r>
        <w:rPr>
          <w:rFonts w:asciiTheme="majorHAnsi" w:hAnsiTheme="majorHAnsi" w:cstheme="minorHAnsi"/>
          <w:color w:val="000000"/>
          <w:sz w:val="24"/>
          <w:szCs w:val="24"/>
        </w:rPr>
        <w:lastRenderedPageBreak/>
        <w:t>na základných a stredných školách prednášky na úseku proti požívaniu alkoholických nápojov mládežou,</w:t>
      </w:r>
    </w:p>
    <w:p w14:paraId="71C3A80E" w14:textId="77777777" w:rsidR="009C7131" w:rsidRDefault="009C7131" w:rsidP="009C7131">
      <w:pPr>
        <w:numPr>
          <w:ilvl w:val="0"/>
          <w:numId w:val="44"/>
        </w:numPr>
        <w:autoSpaceDE w:val="0"/>
        <w:autoSpaceDN w:val="0"/>
        <w:adjustRightInd w:val="0"/>
        <w:ind w:left="357" w:hanging="357"/>
        <w:contextualSpacing/>
        <w:jc w:val="both"/>
        <w:rPr>
          <w:rFonts w:asciiTheme="majorHAnsi" w:hAnsiTheme="majorHAnsi" w:cstheme="minorHAnsi"/>
          <w:color w:val="000000"/>
          <w:sz w:val="24"/>
          <w:szCs w:val="24"/>
        </w:rPr>
      </w:pPr>
      <w:r>
        <w:rPr>
          <w:rFonts w:asciiTheme="majorHAnsi" w:hAnsiTheme="majorHAnsi" w:cstheme="minorHAnsi"/>
          <w:color w:val="000000"/>
          <w:sz w:val="24"/>
          <w:szCs w:val="24"/>
        </w:rPr>
        <w:t>prednášky na stredných školách ohľadne protidrogovej činnosti a preventívnych opatrení.</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3"/>
        <w:gridCol w:w="1615"/>
        <w:gridCol w:w="1616"/>
        <w:gridCol w:w="1616"/>
        <w:gridCol w:w="1616"/>
        <w:gridCol w:w="1616"/>
      </w:tblGrid>
      <w:tr w:rsidR="009C7131" w14:paraId="4A1F0F25" w14:textId="77777777" w:rsidTr="009C7131">
        <w:trPr>
          <w:cantSplit/>
          <w:trHeight w:val="802"/>
        </w:trPr>
        <w:tc>
          <w:tcPr>
            <w:tcW w:w="9072" w:type="dxa"/>
            <w:gridSpan w:val="6"/>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A131BD1" w14:textId="10D6C96E" w:rsidR="009C7131" w:rsidRDefault="009C7131">
            <w:pPr>
              <w:tabs>
                <w:tab w:val="center" w:pos="4536"/>
                <w:tab w:val="right" w:pos="9072"/>
              </w:tabs>
              <w:jc w:val="center"/>
              <w:rPr>
                <w:rFonts w:asciiTheme="majorHAnsi" w:hAnsiTheme="majorHAnsi"/>
                <w:b/>
                <w:sz w:val="20"/>
                <w:szCs w:val="20"/>
              </w:rPr>
            </w:pPr>
            <w:r>
              <w:rPr>
                <w:rFonts w:asciiTheme="majorHAnsi" w:hAnsiTheme="majorHAnsi"/>
                <w:b/>
                <w:sz w:val="20"/>
                <w:szCs w:val="20"/>
              </w:rPr>
              <w:t xml:space="preserve">Protispoločenská činnosť  na území mesta Fiľakovo riešená Mestskou políciou Fiľakovo  za obdobie rokov 2017-2021  </w:t>
            </w:r>
          </w:p>
        </w:tc>
      </w:tr>
      <w:tr w:rsidR="009C7131" w14:paraId="02E606EE" w14:textId="77777777" w:rsidTr="009C7131">
        <w:trPr>
          <w:cantSplit/>
          <w:trHeight w:val="923"/>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494DFC6" w14:textId="77777777" w:rsidR="009C7131" w:rsidRDefault="009C7131">
            <w:pPr>
              <w:jc w:val="center"/>
              <w:rPr>
                <w:rFonts w:asciiTheme="majorHAnsi" w:hAnsiTheme="majorHAnsi"/>
                <w:b/>
                <w:sz w:val="18"/>
                <w:szCs w:val="18"/>
              </w:rPr>
            </w:pPr>
            <w:r>
              <w:rPr>
                <w:rFonts w:asciiTheme="majorHAnsi" w:hAnsiTheme="majorHAnsi"/>
                <w:b/>
                <w:sz w:val="18"/>
                <w:szCs w:val="18"/>
              </w:rPr>
              <w:t>ROK</w:t>
            </w:r>
          </w:p>
        </w:tc>
        <w:tc>
          <w:tcPr>
            <w:tcW w:w="161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E5986E4" w14:textId="77777777" w:rsidR="009C7131" w:rsidRDefault="009C7131">
            <w:pPr>
              <w:jc w:val="center"/>
              <w:rPr>
                <w:rFonts w:asciiTheme="majorHAnsi" w:hAnsiTheme="majorHAnsi"/>
                <w:b/>
                <w:sz w:val="18"/>
                <w:szCs w:val="18"/>
              </w:rPr>
            </w:pPr>
            <w:r>
              <w:rPr>
                <w:rFonts w:asciiTheme="majorHAnsi" w:hAnsiTheme="majorHAnsi"/>
                <w:b/>
                <w:sz w:val="18"/>
                <w:szCs w:val="18"/>
              </w:rPr>
              <w:t>Celkový počet priestupkov</w:t>
            </w:r>
          </w:p>
        </w:tc>
        <w:tc>
          <w:tcPr>
            <w:tcW w:w="16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B98E279" w14:textId="77777777" w:rsidR="009C7131" w:rsidRDefault="009C7131">
            <w:pPr>
              <w:jc w:val="center"/>
              <w:rPr>
                <w:rFonts w:asciiTheme="majorHAnsi" w:hAnsiTheme="majorHAnsi"/>
                <w:b/>
                <w:sz w:val="18"/>
                <w:szCs w:val="18"/>
              </w:rPr>
            </w:pPr>
            <w:r>
              <w:rPr>
                <w:rFonts w:asciiTheme="majorHAnsi" w:hAnsiTheme="majorHAnsi"/>
                <w:b/>
                <w:sz w:val="18"/>
                <w:szCs w:val="18"/>
              </w:rPr>
              <w:t>Počet  porušení    VZN mesta Fiľakovo</w:t>
            </w:r>
          </w:p>
        </w:tc>
        <w:tc>
          <w:tcPr>
            <w:tcW w:w="16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335095C" w14:textId="77777777" w:rsidR="009C7131" w:rsidRDefault="009C7131">
            <w:pPr>
              <w:jc w:val="center"/>
              <w:rPr>
                <w:rFonts w:asciiTheme="majorHAnsi" w:hAnsiTheme="majorHAnsi"/>
                <w:b/>
                <w:sz w:val="18"/>
                <w:szCs w:val="18"/>
              </w:rPr>
            </w:pPr>
            <w:r>
              <w:rPr>
                <w:rFonts w:asciiTheme="majorHAnsi" w:hAnsiTheme="majorHAnsi"/>
                <w:b/>
                <w:sz w:val="18"/>
                <w:szCs w:val="18"/>
              </w:rPr>
              <w:t>Počet  dopravných priestupkov</w:t>
            </w:r>
          </w:p>
        </w:tc>
        <w:tc>
          <w:tcPr>
            <w:tcW w:w="16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4B4DA3F" w14:textId="77777777" w:rsidR="009C7131" w:rsidRDefault="009C7131">
            <w:pPr>
              <w:jc w:val="center"/>
              <w:rPr>
                <w:rFonts w:asciiTheme="majorHAnsi" w:hAnsiTheme="majorHAnsi"/>
                <w:b/>
                <w:sz w:val="18"/>
                <w:szCs w:val="18"/>
              </w:rPr>
            </w:pPr>
            <w:r>
              <w:rPr>
                <w:rFonts w:asciiTheme="majorHAnsi" w:hAnsiTheme="majorHAnsi"/>
                <w:b/>
                <w:sz w:val="18"/>
                <w:szCs w:val="18"/>
              </w:rPr>
              <w:t>Počet odložených vecí /maloletý páchateľ/</w:t>
            </w:r>
          </w:p>
        </w:tc>
        <w:tc>
          <w:tcPr>
            <w:tcW w:w="161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9259C33" w14:textId="77777777" w:rsidR="009C7131" w:rsidRDefault="009C7131">
            <w:pPr>
              <w:jc w:val="center"/>
              <w:rPr>
                <w:rFonts w:asciiTheme="majorHAnsi" w:hAnsiTheme="majorHAnsi"/>
                <w:b/>
                <w:sz w:val="18"/>
                <w:szCs w:val="18"/>
              </w:rPr>
            </w:pPr>
            <w:r>
              <w:rPr>
                <w:rFonts w:asciiTheme="majorHAnsi" w:hAnsiTheme="majorHAnsi"/>
                <w:b/>
                <w:sz w:val="18"/>
                <w:szCs w:val="18"/>
              </w:rPr>
              <w:t>Celkový  počet blokových pokút</w:t>
            </w:r>
          </w:p>
        </w:tc>
      </w:tr>
      <w:tr w:rsidR="009C7131" w14:paraId="0C16D8AA" w14:textId="77777777" w:rsidTr="009C7131">
        <w:trPr>
          <w:trHeight w:val="397"/>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DA486FE" w14:textId="77777777" w:rsidR="009C7131" w:rsidRDefault="009C7131">
            <w:pPr>
              <w:jc w:val="center"/>
              <w:rPr>
                <w:rFonts w:asciiTheme="majorHAnsi" w:hAnsiTheme="majorHAnsi"/>
                <w:b/>
                <w:sz w:val="20"/>
                <w:szCs w:val="20"/>
              </w:rPr>
            </w:pPr>
            <w:r>
              <w:rPr>
                <w:rFonts w:asciiTheme="majorHAnsi" w:hAnsiTheme="majorHAnsi"/>
                <w:b/>
                <w:sz w:val="20"/>
                <w:szCs w:val="20"/>
              </w:rPr>
              <w:t>2017</w:t>
            </w:r>
          </w:p>
        </w:tc>
        <w:tc>
          <w:tcPr>
            <w:tcW w:w="1615" w:type="dxa"/>
            <w:tcBorders>
              <w:top w:val="single" w:sz="4" w:space="0" w:color="auto"/>
              <w:left w:val="single" w:sz="4" w:space="0" w:color="auto"/>
              <w:bottom w:val="single" w:sz="4" w:space="0" w:color="auto"/>
              <w:right w:val="single" w:sz="4" w:space="0" w:color="auto"/>
            </w:tcBorders>
            <w:vAlign w:val="center"/>
            <w:hideMark/>
          </w:tcPr>
          <w:p w14:paraId="3BDB9066" w14:textId="77777777" w:rsidR="009C7131" w:rsidRDefault="009C7131">
            <w:pPr>
              <w:jc w:val="center"/>
              <w:rPr>
                <w:rFonts w:asciiTheme="majorHAnsi" w:hAnsiTheme="majorHAnsi"/>
                <w:sz w:val="20"/>
                <w:szCs w:val="20"/>
              </w:rPr>
            </w:pPr>
            <w:r>
              <w:rPr>
                <w:rFonts w:asciiTheme="majorHAnsi" w:hAnsiTheme="majorHAnsi"/>
                <w:sz w:val="20"/>
                <w:szCs w:val="20"/>
              </w:rPr>
              <w:t>892</w:t>
            </w:r>
          </w:p>
        </w:tc>
        <w:tc>
          <w:tcPr>
            <w:tcW w:w="1616" w:type="dxa"/>
            <w:tcBorders>
              <w:top w:val="single" w:sz="4" w:space="0" w:color="auto"/>
              <w:left w:val="single" w:sz="4" w:space="0" w:color="auto"/>
              <w:bottom w:val="single" w:sz="4" w:space="0" w:color="auto"/>
              <w:right w:val="single" w:sz="4" w:space="0" w:color="auto"/>
            </w:tcBorders>
            <w:vAlign w:val="center"/>
            <w:hideMark/>
          </w:tcPr>
          <w:p w14:paraId="713F6687" w14:textId="77777777" w:rsidR="009C7131" w:rsidRDefault="009C7131">
            <w:pPr>
              <w:jc w:val="center"/>
              <w:rPr>
                <w:rFonts w:asciiTheme="majorHAnsi" w:hAnsiTheme="majorHAnsi"/>
                <w:sz w:val="20"/>
                <w:szCs w:val="20"/>
              </w:rPr>
            </w:pPr>
            <w:r>
              <w:rPr>
                <w:rFonts w:asciiTheme="majorHAnsi" w:hAnsiTheme="majorHAnsi"/>
                <w:sz w:val="20"/>
                <w:szCs w:val="20"/>
              </w:rPr>
              <w:t>489</w:t>
            </w:r>
          </w:p>
        </w:tc>
        <w:tc>
          <w:tcPr>
            <w:tcW w:w="1616" w:type="dxa"/>
            <w:tcBorders>
              <w:top w:val="single" w:sz="4" w:space="0" w:color="auto"/>
              <w:left w:val="single" w:sz="4" w:space="0" w:color="auto"/>
              <w:bottom w:val="single" w:sz="4" w:space="0" w:color="auto"/>
              <w:right w:val="single" w:sz="4" w:space="0" w:color="auto"/>
            </w:tcBorders>
            <w:vAlign w:val="center"/>
            <w:hideMark/>
          </w:tcPr>
          <w:p w14:paraId="284D4234" w14:textId="77777777" w:rsidR="009C7131" w:rsidRDefault="009C7131">
            <w:pPr>
              <w:jc w:val="center"/>
              <w:rPr>
                <w:rFonts w:asciiTheme="majorHAnsi" w:hAnsiTheme="majorHAnsi"/>
                <w:color w:val="FF0000"/>
                <w:sz w:val="20"/>
                <w:szCs w:val="20"/>
              </w:rPr>
            </w:pPr>
            <w:r>
              <w:rPr>
                <w:rFonts w:asciiTheme="majorHAnsi" w:hAnsiTheme="majorHAnsi"/>
                <w:sz w:val="20"/>
                <w:szCs w:val="20"/>
              </w:rPr>
              <w:t>399</w:t>
            </w:r>
          </w:p>
        </w:tc>
        <w:tc>
          <w:tcPr>
            <w:tcW w:w="1616" w:type="dxa"/>
            <w:tcBorders>
              <w:top w:val="single" w:sz="4" w:space="0" w:color="auto"/>
              <w:left w:val="single" w:sz="4" w:space="0" w:color="auto"/>
              <w:bottom w:val="single" w:sz="4" w:space="0" w:color="auto"/>
              <w:right w:val="single" w:sz="4" w:space="0" w:color="auto"/>
            </w:tcBorders>
            <w:vAlign w:val="center"/>
            <w:hideMark/>
          </w:tcPr>
          <w:p w14:paraId="36F193CA" w14:textId="77777777" w:rsidR="009C7131" w:rsidRDefault="009C7131">
            <w:pPr>
              <w:jc w:val="center"/>
              <w:rPr>
                <w:rFonts w:asciiTheme="majorHAnsi" w:hAnsiTheme="majorHAnsi"/>
                <w:sz w:val="20"/>
                <w:szCs w:val="20"/>
              </w:rPr>
            </w:pPr>
            <w:r>
              <w:rPr>
                <w:rFonts w:asciiTheme="majorHAnsi" w:hAnsiTheme="majorHAnsi"/>
                <w:sz w:val="20"/>
                <w:szCs w:val="20"/>
              </w:rPr>
              <w:t>28</w:t>
            </w:r>
          </w:p>
        </w:tc>
        <w:tc>
          <w:tcPr>
            <w:tcW w:w="1616" w:type="dxa"/>
            <w:tcBorders>
              <w:top w:val="single" w:sz="4" w:space="0" w:color="auto"/>
              <w:left w:val="single" w:sz="4" w:space="0" w:color="auto"/>
              <w:bottom w:val="single" w:sz="4" w:space="0" w:color="auto"/>
              <w:right w:val="single" w:sz="4" w:space="0" w:color="auto"/>
            </w:tcBorders>
            <w:vAlign w:val="center"/>
            <w:hideMark/>
          </w:tcPr>
          <w:p w14:paraId="6CBF907C" w14:textId="77777777" w:rsidR="009C7131" w:rsidRDefault="009C7131">
            <w:pPr>
              <w:jc w:val="center"/>
              <w:rPr>
                <w:rFonts w:asciiTheme="majorHAnsi" w:hAnsiTheme="majorHAnsi"/>
                <w:sz w:val="20"/>
                <w:szCs w:val="20"/>
              </w:rPr>
            </w:pPr>
            <w:r>
              <w:rPr>
                <w:rFonts w:asciiTheme="majorHAnsi" w:hAnsiTheme="majorHAnsi"/>
                <w:sz w:val="20"/>
                <w:szCs w:val="20"/>
              </w:rPr>
              <w:t>348</w:t>
            </w:r>
          </w:p>
        </w:tc>
      </w:tr>
      <w:tr w:rsidR="009C7131" w14:paraId="015B00E2" w14:textId="77777777" w:rsidTr="009C7131">
        <w:trPr>
          <w:trHeight w:val="397"/>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382AFB9" w14:textId="77777777" w:rsidR="009C7131" w:rsidRDefault="009C7131">
            <w:pPr>
              <w:jc w:val="center"/>
              <w:rPr>
                <w:rFonts w:asciiTheme="majorHAnsi" w:hAnsiTheme="majorHAnsi"/>
                <w:b/>
                <w:sz w:val="20"/>
                <w:szCs w:val="20"/>
              </w:rPr>
            </w:pPr>
            <w:r>
              <w:rPr>
                <w:rFonts w:asciiTheme="majorHAnsi" w:hAnsiTheme="majorHAnsi"/>
                <w:b/>
                <w:sz w:val="20"/>
                <w:szCs w:val="20"/>
              </w:rPr>
              <w:t>2018</w:t>
            </w:r>
          </w:p>
        </w:tc>
        <w:tc>
          <w:tcPr>
            <w:tcW w:w="1615" w:type="dxa"/>
            <w:tcBorders>
              <w:top w:val="single" w:sz="4" w:space="0" w:color="auto"/>
              <w:left w:val="single" w:sz="4" w:space="0" w:color="auto"/>
              <w:bottom w:val="single" w:sz="4" w:space="0" w:color="auto"/>
              <w:right w:val="single" w:sz="4" w:space="0" w:color="auto"/>
            </w:tcBorders>
            <w:vAlign w:val="center"/>
            <w:hideMark/>
          </w:tcPr>
          <w:p w14:paraId="279C2E5D" w14:textId="77777777" w:rsidR="009C7131" w:rsidRDefault="009C7131">
            <w:pPr>
              <w:jc w:val="center"/>
              <w:rPr>
                <w:rFonts w:asciiTheme="majorHAnsi" w:hAnsiTheme="majorHAnsi"/>
                <w:sz w:val="20"/>
                <w:szCs w:val="20"/>
              </w:rPr>
            </w:pPr>
            <w:r>
              <w:rPr>
                <w:rFonts w:asciiTheme="majorHAnsi" w:hAnsiTheme="majorHAnsi"/>
                <w:sz w:val="20"/>
                <w:szCs w:val="20"/>
              </w:rPr>
              <w:t>931</w:t>
            </w:r>
          </w:p>
        </w:tc>
        <w:tc>
          <w:tcPr>
            <w:tcW w:w="1616" w:type="dxa"/>
            <w:tcBorders>
              <w:top w:val="single" w:sz="4" w:space="0" w:color="auto"/>
              <w:left w:val="single" w:sz="4" w:space="0" w:color="auto"/>
              <w:bottom w:val="single" w:sz="4" w:space="0" w:color="auto"/>
              <w:right w:val="single" w:sz="4" w:space="0" w:color="auto"/>
            </w:tcBorders>
            <w:vAlign w:val="center"/>
            <w:hideMark/>
          </w:tcPr>
          <w:p w14:paraId="2DAB7DAD" w14:textId="77777777" w:rsidR="009C7131" w:rsidRDefault="009C7131">
            <w:pPr>
              <w:jc w:val="center"/>
              <w:rPr>
                <w:rFonts w:asciiTheme="majorHAnsi" w:hAnsiTheme="majorHAnsi"/>
                <w:sz w:val="20"/>
                <w:szCs w:val="20"/>
              </w:rPr>
            </w:pPr>
            <w:r>
              <w:rPr>
                <w:rFonts w:asciiTheme="majorHAnsi" w:hAnsiTheme="majorHAnsi"/>
                <w:sz w:val="20"/>
                <w:szCs w:val="20"/>
              </w:rPr>
              <w:t>403</w:t>
            </w:r>
          </w:p>
        </w:tc>
        <w:tc>
          <w:tcPr>
            <w:tcW w:w="1616" w:type="dxa"/>
            <w:tcBorders>
              <w:top w:val="single" w:sz="4" w:space="0" w:color="auto"/>
              <w:left w:val="single" w:sz="4" w:space="0" w:color="auto"/>
              <w:bottom w:val="single" w:sz="4" w:space="0" w:color="auto"/>
              <w:right w:val="single" w:sz="4" w:space="0" w:color="auto"/>
            </w:tcBorders>
            <w:vAlign w:val="center"/>
            <w:hideMark/>
          </w:tcPr>
          <w:p w14:paraId="27013229" w14:textId="77777777" w:rsidR="009C7131" w:rsidRDefault="009C7131">
            <w:pPr>
              <w:jc w:val="center"/>
              <w:rPr>
                <w:rFonts w:asciiTheme="majorHAnsi" w:hAnsiTheme="majorHAnsi"/>
                <w:sz w:val="20"/>
                <w:szCs w:val="20"/>
              </w:rPr>
            </w:pPr>
            <w:r>
              <w:rPr>
                <w:rFonts w:asciiTheme="majorHAnsi" w:hAnsiTheme="majorHAnsi"/>
                <w:sz w:val="20"/>
                <w:szCs w:val="20"/>
              </w:rPr>
              <w:t>384</w:t>
            </w:r>
          </w:p>
        </w:tc>
        <w:tc>
          <w:tcPr>
            <w:tcW w:w="1616" w:type="dxa"/>
            <w:tcBorders>
              <w:top w:val="single" w:sz="4" w:space="0" w:color="auto"/>
              <w:left w:val="single" w:sz="4" w:space="0" w:color="auto"/>
              <w:bottom w:val="single" w:sz="4" w:space="0" w:color="auto"/>
              <w:right w:val="single" w:sz="4" w:space="0" w:color="auto"/>
            </w:tcBorders>
            <w:vAlign w:val="center"/>
            <w:hideMark/>
          </w:tcPr>
          <w:p w14:paraId="73EE2057" w14:textId="77777777" w:rsidR="009C7131" w:rsidRDefault="009C7131">
            <w:pPr>
              <w:jc w:val="center"/>
              <w:rPr>
                <w:rFonts w:asciiTheme="majorHAnsi" w:hAnsiTheme="majorHAnsi"/>
                <w:sz w:val="20"/>
                <w:szCs w:val="20"/>
              </w:rPr>
            </w:pPr>
            <w:r>
              <w:rPr>
                <w:rFonts w:asciiTheme="majorHAnsi" w:hAnsiTheme="majorHAnsi"/>
                <w:sz w:val="20"/>
                <w:szCs w:val="20"/>
              </w:rPr>
              <w:t>23</w:t>
            </w:r>
          </w:p>
        </w:tc>
        <w:tc>
          <w:tcPr>
            <w:tcW w:w="1616" w:type="dxa"/>
            <w:tcBorders>
              <w:top w:val="single" w:sz="4" w:space="0" w:color="auto"/>
              <w:left w:val="single" w:sz="4" w:space="0" w:color="auto"/>
              <w:bottom w:val="single" w:sz="4" w:space="0" w:color="auto"/>
              <w:right w:val="single" w:sz="4" w:space="0" w:color="auto"/>
            </w:tcBorders>
            <w:vAlign w:val="center"/>
            <w:hideMark/>
          </w:tcPr>
          <w:p w14:paraId="115B9475" w14:textId="77777777" w:rsidR="009C7131" w:rsidRDefault="009C7131">
            <w:pPr>
              <w:jc w:val="center"/>
              <w:rPr>
                <w:rFonts w:asciiTheme="majorHAnsi" w:hAnsiTheme="majorHAnsi"/>
                <w:sz w:val="20"/>
                <w:szCs w:val="20"/>
              </w:rPr>
            </w:pPr>
            <w:r>
              <w:rPr>
                <w:rFonts w:asciiTheme="majorHAnsi" w:hAnsiTheme="majorHAnsi"/>
                <w:sz w:val="20"/>
                <w:szCs w:val="20"/>
              </w:rPr>
              <w:t>439</w:t>
            </w:r>
          </w:p>
        </w:tc>
      </w:tr>
      <w:tr w:rsidR="009C7131" w14:paraId="71361528" w14:textId="77777777" w:rsidTr="009C7131">
        <w:trPr>
          <w:trHeight w:val="397"/>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B3D904E" w14:textId="77777777" w:rsidR="009C7131" w:rsidRDefault="009C7131">
            <w:pPr>
              <w:jc w:val="center"/>
              <w:rPr>
                <w:rFonts w:asciiTheme="majorHAnsi" w:hAnsiTheme="majorHAnsi"/>
                <w:b/>
                <w:sz w:val="20"/>
                <w:szCs w:val="20"/>
              </w:rPr>
            </w:pPr>
            <w:r>
              <w:rPr>
                <w:rFonts w:asciiTheme="majorHAnsi" w:hAnsiTheme="majorHAnsi"/>
                <w:b/>
                <w:sz w:val="20"/>
                <w:szCs w:val="20"/>
              </w:rPr>
              <w:t>2019</w:t>
            </w:r>
          </w:p>
        </w:tc>
        <w:tc>
          <w:tcPr>
            <w:tcW w:w="1615" w:type="dxa"/>
            <w:tcBorders>
              <w:top w:val="single" w:sz="4" w:space="0" w:color="auto"/>
              <w:left w:val="single" w:sz="4" w:space="0" w:color="auto"/>
              <w:bottom w:val="single" w:sz="4" w:space="0" w:color="auto"/>
              <w:right w:val="single" w:sz="4" w:space="0" w:color="auto"/>
            </w:tcBorders>
            <w:vAlign w:val="center"/>
            <w:hideMark/>
          </w:tcPr>
          <w:p w14:paraId="23D5CEA4" w14:textId="77777777" w:rsidR="009C7131" w:rsidRDefault="009C7131">
            <w:pPr>
              <w:jc w:val="center"/>
              <w:rPr>
                <w:rFonts w:asciiTheme="majorHAnsi" w:hAnsiTheme="majorHAnsi"/>
                <w:sz w:val="20"/>
                <w:szCs w:val="20"/>
              </w:rPr>
            </w:pPr>
            <w:r>
              <w:rPr>
                <w:rFonts w:asciiTheme="majorHAnsi" w:hAnsiTheme="majorHAnsi"/>
                <w:sz w:val="20"/>
                <w:szCs w:val="20"/>
              </w:rPr>
              <w:t>807</w:t>
            </w:r>
          </w:p>
        </w:tc>
        <w:tc>
          <w:tcPr>
            <w:tcW w:w="1616" w:type="dxa"/>
            <w:tcBorders>
              <w:top w:val="single" w:sz="4" w:space="0" w:color="auto"/>
              <w:left w:val="single" w:sz="4" w:space="0" w:color="auto"/>
              <w:bottom w:val="single" w:sz="4" w:space="0" w:color="auto"/>
              <w:right w:val="single" w:sz="4" w:space="0" w:color="auto"/>
            </w:tcBorders>
            <w:vAlign w:val="center"/>
            <w:hideMark/>
          </w:tcPr>
          <w:p w14:paraId="5C652170" w14:textId="77777777" w:rsidR="009C7131" w:rsidRDefault="009C7131">
            <w:pPr>
              <w:jc w:val="center"/>
              <w:rPr>
                <w:rFonts w:asciiTheme="majorHAnsi" w:hAnsiTheme="majorHAnsi"/>
                <w:sz w:val="20"/>
                <w:szCs w:val="20"/>
              </w:rPr>
            </w:pPr>
            <w:r>
              <w:rPr>
                <w:rFonts w:asciiTheme="majorHAnsi" w:hAnsiTheme="majorHAnsi"/>
                <w:sz w:val="20"/>
                <w:szCs w:val="20"/>
              </w:rPr>
              <w:t>392</w:t>
            </w:r>
          </w:p>
        </w:tc>
        <w:tc>
          <w:tcPr>
            <w:tcW w:w="1616" w:type="dxa"/>
            <w:tcBorders>
              <w:top w:val="single" w:sz="4" w:space="0" w:color="auto"/>
              <w:left w:val="single" w:sz="4" w:space="0" w:color="auto"/>
              <w:bottom w:val="single" w:sz="4" w:space="0" w:color="auto"/>
              <w:right w:val="single" w:sz="4" w:space="0" w:color="auto"/>
            </w:tcBorders>
            <w:vAlign w:val="center"/>
            <w:hideMark/>
          </w:tcPr>
          <w:p w14:paraId="2EC09C32" w14:textId="77777777" w:rsidR="009C7131" w:rsidRDefault="009C7131">
            <w:pPr>
              <w:jc w:val="center"/>
              <w:rPr>
                <w:rFonts w:asciiTheme="majorHAnsi" w:hAnsiTheme="majorHAnsi"/>
                <w:sz w:val="20"/>
                <w:szCs w:val="20"/>
              </w:rPr>
            </w:pPr>
            <w:r>
              <w:rPr>
                <w:rFonts w:asciiTheme="majorHAnsi" w:hAnsiTheme="majorHAnsi"/>
                <w:sz w:val="20"/>
                <w:szCs w:val="20"/>
              </w:rPr>
              <w:t>261</w:t>
            </w:r>
          </w:p>
        </w:tc>
        <w:tc>
          <w:tcPr>
            <w:tcW w:w="1616" w:type="dxa"/>
            <w:tcBorders>
              <w:top w:val="single" w:sz="4" w:space="0" w:color="auto"/>
              <w:left w:val="single" w:sz="4" w:space="0" w:color="auto"/>
              <w:bottom w:val="single" w:sz="4" w:space="0" w:color="auto"/>
              <w:right w:val="single" w:sz="4" w:space="0" w:color="auto"/>
            </w:tcBorders>
            <w:vAlign w:val="center"/>
            <w:hideMark/>
          </w:tcPr>
          <w:p w14:paraId="2E34E582" w14:textId="77777777" w:rsidR="009C7131" w:rsidRDefault="009C7131">
            <w:pPr>
              <w:jc w:val="center"/>
              <w:rPr>
                <w:rFonts w:asciiTheme="majorHAnsi" w:hAnsiTheme="majorHAnsi"/>
                <w:sz w:val="20"/>
                <w:szCs w:val="20"/>
              </w:rPr>
            </w:pPr>
            <w:r>
              <w:rPr>
                <w:rFonts w:asciiTheme="majorHAnsi" w:hAnsiTheme="majorHAnsi"/>
                <w:sz w:val="20"/>
                <w:szCs w:val="20"/>
              </w:rPr>
              <w:t>18</w:t>
            </w:r>
          </w:p>
        </w:tc>
        <w:tc>
          <w:tcPr>
            <w:tcW w:w="1616" w:type="dxa"/>
            <w:tcBorders>
              <w:top w:val="single" w:sz="4" w:space="0" w:color="auto"/>
              <w:left w:val="single" w:sz="4" w:space="0" w:color="auto"/>
              <w:bottom w:val="single" w:sz="4" w:space="0" w:color="auto"/>
              <w:right w:val="single" w:sz="4" w:space="0" w:color="auto"/>
            </w:tcBorders>
            <w:vAlign w:val="center"/>
            <w:hideMark/>
          </w:tcPr>
          <w:p w14:paraId="3E5580AC" w14:textId="77777777" w:rsidR="009C7131" w:rsidRDefault="009C7131">
            <w:pPr>
              <w:jc w:val="center"/>
              <w:rPr>
                <w:rFonts w:asciiTheme="majorHAnsi" w:hAnsiTheme="majorHAnsi"/>
                <w:sz w:val="20"/>
                <w:szCs w:val="20"/>
              </w:rPr>
            </w:pPr>
            <w:r>
              <w:rPr>
                <w:rFonts w:asciiTheme="majorHAnsi" w:hAnsiTheme="majorHAnsi"/>
                <w:sz w:val="20"/>
                <w:szCs w:val="20"/>
              </w:rPr>
              <w:t>333</w:t>
            </w:r>
          </w:p>
        </w:tc>
      </w:tr>
      <w:tr w:rsidR="009C7131" w14:paraId="52677878" w14:textId="77777777" w:rsidTr="009C7131">
        <w:trPr>
          <w:trHeight w:val="397"/>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2D69518" w14:textId="77777777" w:rsidR="009C7131" w:rsidRDefault="009C7131">
            <w:pPr>
              <w:jc w:val="center"/>
              <w:rPr>
                <w:rFonts w:asciiTheme="majorHAnsi" w:hAnsiTheme="majorHAnsi"/>
                <w:b/>
                <w:sz w:val="20"/>
                <w:szCs w:val="20"/>
              </w:rPr>
            </w:pPr>
            <w:r>
              <w:rPr>
                <w:rFonts w:asciiTheme="majorHAnsi" w:hAnsiTheme="majorHAnsi"/>
                <w:b/>
                <w:sz w:val="20"/>
                <w:szCs w:val="20"/>
              </w:rPr>
              <w:t>2020</w:t>
            </w:r>
          </w:p>
        </w:tc>
        <w:tc>
          <w:tcPr>
            <w:tcW w:w="1615" w:type="dxa"/>
            <w:tcBorders>
              <w:top w:val="single" w:sz="4" w:space="0" w:color="auto"/>
              <w:left w:val="single" w:sz="4" w:space="0" w:color="auto"/>
              <w:bottom w:val="single" w:sz="4" w:space="0" w:color="auto"/>
              <w:right w:val="single" w:sz="4" w:space="0" w:color="auto"/>
            </w:tcBorders>
            <w:vAlign w:val="center"/>
            <w:hideMark/>
          </w:tcPr>
          <w:p w14:paraId="3D229369" w14:textId="77777777" w:rsidR="009C7131" w:rsidRDefault="009C7131">
            <w:pPr>
              <w:jc w:val="center"/>
              <w:rPr>
                <w:rFonts w:asciiTheme="majorHAnsi" w:hAnsiTheme="majorHAnsi"/>
                <w:sz w:val="20"/>
                <w:szCs w:val="20"/>
              </w:rPr>
            </w:pPr>
            <w:r>
              <w:rPr>
                <w:rFonts w:asciiTheme="majorHAnsi" w:hAnsiTheme="majorHAnsi"/>
                <w:sz w:val="20"/>
                <w:szCs w:val="20"/>
              </w:rPr>
              <w:t>793</w:t>
            </w:r>
          </w:p>
        </w:tc>
        <w:tc>
          <w:tcPr>
            <w:tcW w:w="1616" w:type="dxa"/>
            <w:tcBorders>
              <w:top w:val="single" w:sz="4" w:space="0" w:color="auto"/>
              <w:left w:val="single" w:sz="4" w:space="0" w:color="auto"/>
              <w:bottom w:val="single" w:sz="4" w:space="0" w:color="auto"/>
              <w:right w:val="single" w:sz="4" w:space="0" w:color="auto"/>
            </w:tcBorders>
            <w:vAlign w:val="center"/>
            <w:hideMark/>
          </w:tcPr>
          <w:p w14:paraId="727DE6E1" w14:textId="77777777" w:rsidR="009C7131" w:rsidRDefault="009C7131">
            <w:pPr>
              <w:jc w:val="center"/>
              <w:rPr>
                <w:rFonts w:asciiTheme="majorHAnsi" w:hAnsiTheme="majorHAnsi"/>
                <w:sz w:val="20"/>
                <w:szCs w:val="20"/>
              </w:rPr>
            </w:pPr>
            <w:r>
              <w:rPr>
                <w:rFonts w:asciiTheme="majorHAnsi" w:hAnsiTheme="majorHAnsi"/>
                <w:sz w:val="20"/>
                <w:szCs w:val="20"/>
              </w:rPr>
              <w:t>282</w:t>
            </w:r>
          </w:p>
        </w:tc>
        <w:tc>
          <w:tcPr>
            <w:tcW w:w="1616" w:type="dxa"/>
            <w:tcBorders>
              <w:top w:val="single" w:sz="4" w:space="0" w:color="auto"/>
              <w:left w:val="single" w:sz="4" w:space="0" w:color="auto"/>
              <w:bottom w:val="single" w:sz="4" w:space="0" w:color="auto"/>
              <w:right w:val="single" w:sz="4" w:space="0" w:color="auto"/>
            </w:tcBorders>
            <w:vAlign w:val="center"/>
            <w:hideMark/>
          </w:tcPr>
          <w:p w14:paraId="630F275E" w14:textId="77777777" w:rsidR="009C7131" w:rsidRDefault="009C7131">
            <w:pPr>
              <w:jc w:val="center"/>
              <w:rPr>
                <w:rFonts w:asciiTheme="majorHAnsi" w:hAnsiTheme="majorHAnsi"/>
                <w:color w:val="FF0000"/>
                <w:sz w:val="20"/>
                <w:szCs w:val="20"/>
              </w:rPr>
            </w:pPr>
            <w:r>
              <w:rPr>
                <w:rFonts w:asciiTheme="majorHAnsi" w:hAnsiTheme="majorHAnsi"/>
                <w:sz w:val="20"/>
                <w:szCs w:val="20"/>
              </w:rPr>
              <w:t>331</w:t>
            </w:r>
          </w:p>
        </w:tc>
        <w:tc>
          <w:tcPr>
            <w:tcW w:w="1616" w:type="dxa"/>
            <w:tcBorders>
              <w:top w:val="single" w:sz="4" w:space="0" w:color="auto"/>
              <w:left w:val="single" w:sz="4" w:space="0" w:color="auto"/>
              <w:bottom w:val="single" w:sz="4" w:space="0" w:color="auto"/>
              <w:right w:val="single" w:sz="4" w:space="0" w:color="auto"/>
            </w:tcBorders>
            <w:vAlign w:val="center"/>
            <w:hideMark/>
          </w:tcPr>
          <w:p w14:paraId="57663510" w14:textId="77777777" w:rsidR="009C7131" w:rsidRDefault="009C7131">
            <w:pPr>
              <w:jc w:val="center"/>
              <w:rPr>
                <w:rFonts w:asciiTheme="majorHAnsi" w:hAnsiTheme="majorHAnsi"/>
                <w:color w:val="FF0000"/>
                <w:sz w:val="20"/>
                <w:szCs w:val="20"/>
              </w:rPr>
            </w:pPr>
            <w:r>
              <w:rPr>
                <w:rFonts w:asciiTheme="majorHAnsi" w:hAnsiTheme="majorHAnsi"/>
                <w:sz w:val="20"/>
                <w:szCs w:val="20"/>
              </w:rPr>
              <w:t>42</w:t>
            </w:r>
          </w:p>
        </w:tc>
        <w:tc>
          <w:tcPr>
            <w:tcW w:w="1616" w:type="dxa"/>
            <w:tcBorders>
              <w:top w:val="single" w:sz="4" w:space="0" w:color="auto"/>
              <w:left w:val="single" w:sz="4" w:space="0" w:color="auto"/>
              <w:bottom w:val="single" w:sz="4" w:space="0" w:color="auto"/>
              <w:right w:val="single" w:sz="4" w:space="0" w:color="auto"/>
            </w:tcBorders>
            <w:vAlign w:val="center"/>
            <w:hideMark/>
          </w:tcPr>
          <w:p w14:paraId="070E8095" w14:textId="77777777" w:rsidR="009C7131" w:rsidRDefault="009C7131">
            <w:pPr>
              <w:jc w:val="center"/>
              <w:rPr>
                <w:rFonts w:asciiTheme="majorHAnsi" w:hAnsiTheme="majorHAnsi"/>
                <w:sz w:val="20"/>
                <w:szCs w:val="20"/>
              </w:rPr>
            </w:pPr>
            <w:r>
              <w:rPr>
                <w:rFonts w:asciiTheme="majorHAnsi" w:hAnsiTheme="majorHAnsi"/>
                <w:sz w:val="20"/>
                <w:szCs w:val="20"/>
              </w:rPr>
              <w:t>279</w:t>
            </w:r>
          </w:p>
        </w:tc>
      </w:tr>
      <w:tr w:rsidR="009C7131" w14:paraId="7568AFA7" w14:textId="77777777" w:rsidTr="009C7131">
        <w:trPr>
          <w:trHeight w:val="397"/>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685711A" w14:textId="77777777" w:rsidR="009C7131" w:rsidRDefault="009C7131">
            <w:pPr>
              <w:jc w:val="center"/>
              <w:rPr>
                <w:rFonts w:asciiTheme="majorHAnsi" w:hAnsiTheme="majorHAnsi"/>
                <w:b/>
                <w:sz w:val="20"/>
                <w:szCs w:val="20"/>
              </w:rPr>
            </w:pPr>
            <w:r>
              <w:rPr>
                <w:rFonts w:asciiTheme="majorHAnsi" w:hAnsiTheme="majorHAnsi"/>
                <w:b/>
                <w:sz w:val="20"/>
                <w:szCs w:val="20"/>
              </w:rPr>
              <w:t>2021</w:t>
            </w:r>
          </w:p>
        </w:tc>
        <w:tc>
          <w:tcPr>
            <w:tcW w:w="1615" w:type="dxa"/>
            <w:tcBorders>
              <w:top w:val="single" w:sz="4" w:space="0" w:color="auto"/>
              <w:left w:val="single" w:sz="4" w:space="0" w:color="auto"/>
              <w:bottom w:val="single" w:sz="4" w:space="0" w:color="auto"/>
              <w:right w:val="single" w:sz="4" w:space="0" w:color="auto"/>
            </w:tcBorders>
            <w:vAlign w:val="center"/>
            <w:hideMark/>
          </w:tcPr>
          <w:p w14:paraId="2850E6A9" w14:textId="77777777" w:rsidR="009C7131" w:rsidRDefault="009C7131">
            <w:pPr>
              <w:jc w:val="center"/>
              <w:rPr>
                <w:rFonts w:asciiTheme="majorHAnsi" w:hAnsiTheme="majorHAnsi"/>
                <w:sz w:val="20"/>
                <w:szCs w:val="20"/>
              </w:rPr>
            </w:pPr>
            <w:r>
              <w:rPr>
                <w:rFonts w:asciiTheme="majorHAnsi" w:hAnsiTheme="majorHAnsi"/>
                <w:sz w:val="20"/>
                <w:szCs w:val="20"/>
              </w:rPr>
              <w:t>389</w:t>
            </w:r>
          </w:p>
        </w:tc>
        <w:tc>
          <w:tcPr>
            <w:tcW w:w="1616" w:type="dxa"/>
            <w:tcBorders>
              <w:top w:val="single" w:sz="4" w:space="0" w:color="auto"/>
              <w:left w:val="single" w:sz="4" w:space="0" w:color="auto"/>
              <w:bottom w:val="single" w:sz="4" w:space="0" w:color="auto"/>
              <w:right w:val="single" w:sz="4" w:space="0" w:color="auto"/>
            </w:tcBorders>
            <w:vAlign w:val="center"/>
            <w:hideMark/>
          </w:tcPr>
          <w:p w14:paraId="42ADB0AB" w14:textId="77777777" w:rsidR="009C7131" w:rsidRDefault="009C7131">
            <w:pPr>
              <w:jc w:val="center"/>
              <w:rPr>
                <w:rFonts w:asciiTheme="majorHAnsi" w:hAnsiTheme="majorHAnsi"/>
                <w:sz w:val="20"/>
                <w:szCs w:val="20"/>
              </w:rPr>
            </w:pPr>
            <w:r>
              <w:rPr>
                <w:rFonts w:asciiTheme="majorHAnsi" w:hAnsiTheme="majorHAnsi"/>
                <w:sz w:val="20"/>
                <w:szCs w:val="20"/>
              </w:rPr>
              <w:t>114</w:t>
            </w:r>
          </w:p>
        </w:tc>
        <w:tc>
          <w:tcPr>
            <w:tcW w:w="1616" w:type="dxa"/>
            <w:tcBorders>
              <w:top w:val="single" w:sz="4" w:space="0" w:color="auto"/>
              <w:left w:val="single" w:sz="4" w:space="0" w:color="auto"/>
              <w:bottom w:val="single" w:sz="4" w:space="0" w:color="auto"/>
              <w:right w:val="single" w:sz="4" w:space="0" w:color="auto"/>
            </w:tcBorders>
            <w:vAlign w:val="center"/>
            <w:hideMark/>
          </w:tcPr>
          <w:p w14:paraId="1C5F70B5" w14:textId="77777777" w:rsidR="009C7131" w:rsidRDefault="009C7131">
            <w:pPr>
              <w:jc w:val="center"/>
              <w:rPr>
                <w:rFonts w:asciiTheme="majorHAnsi" w:hAnsiTheme="majorHAnsi"/>
                <w:sz w:val="20"/>
                <w:szCs w:val="20"/>
              </w:rPr>
            </w:pPr>
            <w:r>
              <w:rPr>
                <w:rFonts w:asciiTheme="majorHAnsi" w:hAnsiTheme="majorHAnsi"/>
                <w:sz w:val="20"/>
                <w:szCs w:val="20"/>
              </w:rPr>
              <w:t>77</w:t>
            </w:r>
          </w:p>
        </w:tc>
        <w:tc>
          <w:tcPr>
            <w:tcW w:w="1616" w:type="dxa"/>
            <w:tcBorders>
              <w:top w:val="single" w:sz="4" w:space="0" w:color="auto"/>
              <w:left w:val="single" w:sz="4" w:space="0" w:color="auto"/>
              <w:bottom w:val="single" w:sz="4" w:space="0" w:color="auto"/>
              <w:right w:val="single" w:sz="4" w:space="0" w:color="auto"/>
            </w:tcBorders>
            <w:vAlign w:val="center"/>
            <w:hideMark/>
          </w:tcPr>
          <w:p w14:paraId="14738867" w14:textId="77777777" w:rsidR="009C7131" w:rsidRDefault="009C7131">
            <w:pPr>
              <w:jc w:val="center"/>
              <w:rPr>
                <w:rFonts w:asciiTheme="majorHAnsi" w:hAnsiTheme="majorHAnsi"/>
                <w:sz w:val="20"/>
                <w:szCs w:val="20"/>
              </w:rPr>
            </w:pPr>
            <w:r>
              <w:rPr>
                <w:rFonts w:asciiTheme="majorHAnsi" w:hAnsiTheme="majorHAnsi"/>
                <w:sz w:val="20"/>
                <w:szCs w:val="20"/>
              </w:rPr>
              <w:t>5</w:t>
            </w:r>
          </w:p>
        </w:tc>
        <w:tc>
          <w:tcPr>
            <w:tcW w:w="1616" w:type="dxa"/>
            <w:tcBorders>
              <w:top w:val="single" w:sz="4" w:space="0" w:color="auto"/>
              <w:left w:val="single" w:sz="4" w:space="0" w:color="auto"/>
              <w:bottom w:val="single" w:sz="4" w:space="0" w:color="auto"/>
              <w:right w:val="single" w:sz="4" w:space="0" w:color="auto"/>
            </w:tcBorders>
            <w:vAlign w:val="center"/>
            <w:hideMark/>
          </w:tcPr>
          <w:p w14:paraId="2F44972F" w14:textId="77777777" w:rsidR="009C7131" w:rsidRDefault="009C7131">
            <w:pPr>
              <w:jc w:val="center"/>
              <w:rPr>
                <w:rFonts w:asciiTheme="majorHAnsi" w:hAnsiTheme="majorHAnsi"/>
                <w:sz w:val="20"/>
                <w:szCs w:val="20"/>
              </w:rPr>
            </w:pPr>
            <w:r>
              <w:rPr>
                <w:rFonts w:asciiTheme="majorHAnsi" w:hAnsiTheme="majorHAnsi"/>
                <w:sz w:val="20"/>
                <w:szCs w:val="20"/>
              </w:rPr>
              <w:t>62</w:t>
            </w:r>
          </w:p>
        </w:tc>
      </w:tr>
    </w:tbl>
    <w:p w14:paraId="4C2781BE" w14:textId="77777777" w:rsidR="009C7131" w:rsidRDefault="009C7131" w:rsidP="009C7131">
      <w:pPr>
        <w:jc w:val="right"/>
        <w:rPr>
          <w:rFonts w:asciiTheme="majorHAnsi" w:hAnsiTheme="majorHAnsi" w:cstheme="minorHAnsi"/>
          <w:i/>
          <w:sz w:val="20"/>
          <w:szCs w:val="20"/>
        </w:rPr>
      </w:pPr>
      <w:r>
        <w:rPr>
          <w:rFonts w:asciiTheme="majorHAnsi" w:hAnsiTheme="majorHAnsi" w:cstheme="minorHAnsi"/>
          <w:i/>
          <w:sz w:val="20"/>
          <w:szCs w:val="20"/>
        </w:rPr>
        <w:t>Zdroj:  Mestská polícia Fiľakovo</w:t>
      </w:r>
    </w:p>
    <w:p w14:paraId="3520E887" w14:textId="77777777" w:rsidR="007D088C" w:rsidRDefault="009C7131" w:rsidP="007D088C">
      <w:pPr>
        <w:ind w:firstLine="708"/>
        <w:jc w:val="both"/>
        <w:rPr>
          <w:rFonts w:asciiTheme="majorHAnsi" w:hAnsiTheme="majorHAnsi"/>
          <w:sz w:val="24"/>
          <w:szCs w:val="24"/>
        </w:rPr>
      </w:pPr>
      <w:r>
        <w:rPr>
          <w:rFonts w:asciiTheme="majorHAnsi" w:hAnsiTheme="majorHAnsi"/>
          <w:sz w:val="24"/>
          <w:szCs w:val="24"/>
        </w:rPr>
        <w:t xml:space="preserve">Znížený nápad priestupkov (2019-2021) bol ovplyvnený pandémiou Covid 19, ako aj zmenou organizácie práce po nastúpení  nového náčelníka MsP (od 1.1.2021), ktorý rozhodol o primárnom využívaní monitorovacieho systému na účely odhaľovania a objasňovania všeobecnej trestnej činnosti. Tým na úseku dopravy, tvoriacom najväčší podiel z počtu priestupkov logicky došlo k výraznému poklesu deliktov. V priebehu skúmaného obdobia síce došlo i k niekoľkým prejavom hrubej neslušnosti a výtržnosti, ktoré však boli aktívnym pôsobením bezpečnostných zložiek do konca roka 2021 úspešne eliminované. </w:t>
      </w:r>
    </w:p>
    <w:p w14:paraId="5158AF0A" w14:textId="7B20D1E3" w:rsidR="009C7131" w:rsidRDefault="009C7131" w:rsidP="007D088C">
      <w:pPr>
        <w:ind w:firstLine="708"/>
        <w:jc w:val="both"/>
        <w:rPr>
          <w:rFonts w:asciiTheme="majorHAnsi" w:hAnsiTheme="majorHAnsi"/>
          <w:sz w:val="24"/>
          <w:szCs w:val="24"/>
        </w:rPr>
      </w:pPr>
      <w:r>
        <w:rPr>
          <w:rFonts w:asciiTheme="majorHAnsi" w:hAnsiTheme="majorHAnsi"/>
          <w:sz w:val="24"/>
          <w:szCs w:val="24"/>
        </w:rPr>
        <w:t xml:space="preserve">Od roku 2008 </w:t>
      </w:r>
      <w:r w:rsidR="002E2857" w:rsidRPr="00024655">
        <w:rPr>
          <w:rFonts w:asciiTheme="majorHAnsi" w:hAnsiTheme="majorHAnsi"/>
          <w:sz w:val="24"/>
          <w:szCs w:val="24"/>
        </w:rPr>
        <w:t xml:space="preserve">funguje </w:t>
      </w:r>
      <w:r w:rsidRPr="00024655">
        <w:rPr>
          <w:rFonts w:asciiTheme="majorHAnsi" w:hAnsiTheme="majorHAnsi"/>
          <w:sz w:val="24"/>
          <w:szCs w:val="24"/>
        </w:rPr>
        <w:t xml:space="preserve"> </w:t>
      </w:r>
      <w:r>
        <w:rPr>
          <w:rFonts w:asciiTheme="majorHAnsi" w:hAnsiTheme="majorHAnsi"/>
          <w:sz w:val="24"/>
          <w:szCs w:val="24"/>
        </w:rPr>
        <w:t xml:space="preserve">v meste kamerový monitorovací systém, ktorý sa priebežne obnovuje a rozširuje reflektujúc na aktuálne dianie sa, miestne potreby a kriminalitu, tiež zohľadňujúc aj postupné opotrebovania starších kamier.  </w:t>
      </w: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1"/>
        <w:gridCol w:w="1921"/>
        <w:gridCol w:w="1920"/>
        <w:gridCol w:w="1921"/>
        <w:gridCol w:w="2079"/>
      </w:tblGrid>
      <w:tr w:rsidR="009C7131" w14:paraId="7BEF1224" w14:textId="77777777" w:rsidTr="009C7131">
        <w:trPr>
          <w:cantSplit/>
          <w:trHeight w:val="802"/>
        </w:trPr>
        <w:tc>
          <w:tcPr>
            <w:tcW w:w="9072" w:type="dxa"/>
            <w:gridSpan w:val="5"/>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523FFD8E" w14:textId="7C8BAFDC" w:rsidR="009C7131" w:rsidRDefault="009C7131">
            <w:pPr>
              <w:tabs>
                <w:tab w:val="center" w:pos="4536"/>
                <w:tab w:val="right" w:pos="9072"/>
              </w:tabs>
              <w:jc w:val="center"/>
              <w:rPr>
                <w:rFonts w:asciiTheme="majorHAnsi" w:hAnsiTheme="majorHAnsi"/>
                <w:b/>
                <w:sz w:val="20"/>
                <w:szCs w:val="20"/>
              </w:rPr>
            </w:pPr>
            <w:r>
              <w:rPr>
                <w:rFonts w:asciiTheme="majorHAnsi" w:hAnsiTheme="majorHAnsi"/>
                <w:b/>
                <w:sz w:val="20"/>
                <w:szCs w:val="20"/>
              </w:rPr>
              <w:t>Vyhodnotenie kamerového systému  na území mesta Fiľakovo  za obdobie rokov 2017-2021</w:t>
            </w:r>
          </w:p>
        </w:tc>
      </w:tr>
      <w:tr w:rsidR="009C7131" w14:paraId="513EC42B" w14:textId="77777777" w:rsidTr="009C7131">
        <w:trPr>
          <w:cantSplit/>
          <w:trHeight w:val="994"/>
        </w:trPr>
        <w:tc>
          <w:tcPr>
            <w:tcW w:w="12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D97DBF4" w14:textId="77777777" w:rsidR="009C7131" w:rsidRDefault="009C7131">
            <w:pPr>
              <w:jc w:val="center"/>
              <w:rPr>
                <w:rFonts w:asciiTheme="majorHAnsi" w:hAnsiTheme="majorHAnsi"/>
                <w:b/>
                <w:sz w:val="18"/>
                <w:szCs w:val="18"/>
              </w:rPr>
            </w:pPr>
            <w:r>
              <w:rPr>
                <w:rFonts w:asciiTheme="majorHAnsi" w:hAnsiTheme="majorHAnsi"/>
                <w:b/>
                <w:sz w:val="18"/>
                <w:szCs w:val="18"/>
              </w:rPr>
              <w:t>ROK</w:t>
            </w:r>
          </w:p>
        </w:tc>
        <w:tc>
          <w:tcPr>
            <w:tcW w:w="192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5DDD044" w14:textId="77777777" w:rsidR="009C7131" w:rsidRDefault="009C7131">
            <w:pPr>
              <w:jc w:val="center"/>
              <w:rPr>
                <w:rFonts w:asciiTheme="majorHAnsi" w:hAnsiTheme="majorHAnsi"/>
                <w:b/>
                <w:sz w:val="18"/>
                <w:szCs w:val="18"/>
              </w:rPr>
            </w:pPr>
            <w:r>
              <w:rPr>
                <w:rFonts w:asciiTheme="majorHAnsi" w:hAnsiTheme="majorHAnsi"/>
                <w:b/>
                <w:sz w:val="18"/>
                <w:szCs w:val="18"/>
              </w:rPr>
              <w:t>Počet kamier v meste  Fiľakovo</w:t>
            </w:r>
          </w:p>
        </w:tc>
        <w:tc>
          <w:tcPr>
            <w:tcW w:w="19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98BBC7D" w14:textId="77777777" w:rsidR="009C7131" w:rsidRDefault="009C7131">
            <w:pPr>
              <w:jc w:val="center"/>
              <w:rPr>
                <w:rFonts w:asciiTheme="majorHAnsi" w:hAnsiTheme="majorHAnsi"/>
                <w:b/>
                <w:sz w:val="18"/>
                <w:szCs w:val="18"/>
              </w:rPr>
            </w:pPr>
            <w:r>
              <w:rPr>
                <w:rFonts w:asciiTheme="majorHAnsi" w:hAnsiTheme="majorHAnsi"/>
                <w:b/>
                <w:sz w:val="18"/>
                <w:szCs w:val="18"/>
              </w:rPr>
              <w:t>Celkový počet   prípadov</w:t>
            </w:r>
          </w:p>
        </w:tc>
        <w:tc>
          <w:tcPr>
            <w:tcW w:w="192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0CABD95" w14:textId="77777777" w:rsidR="009C7131" w:rsidRDefault="009C7131">
            <w:pPr>
              <w:jc w:val="center"/>
              <w:rPr>
                <w:rFonts w:asciiTheme="majorHAnsi" w:hAnsiTheme="majorHAnsi"/>
                <w:b/>
                <w:sz w:val="18"/>
                <w:szCs w:val="18"/>
              </w:rPr>
            </w:pPr>
            <w:r>
              <w:rPr>
                <w:rFonts w:asciiTheme="majorHAnsi" w:hAnsiTheme="majorHAnsi"/>
                <w:b/>
                <w:sz w:val="18"/>
                <w:szCs w:val="18"/>
              </w:rPr>
              <w:t>Počet  prípadov zistených  kamerovým systémom</w:t>
            </w:r>
          </w:p>
        </w:tc>
        <w:tc>
          <w:tcPr>
            <w:tcW w:w="207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CD7E37C" w14:textId="77777777" w:rsidR="009C7131" w:rsidRDefault="009C7131">
            <w:pPr>
              <w:jc w:val="center"/>
              <w:rPr>
                <w:rFonts w:asciiTheme="majorHAnsi" w:hAnsiTheme="majorHAnsi"/>
                <w:b/>
                <w:sz w:val="18"/>
                <w:szCs w:val="18"/>
              </w:rPr>
            </w:pPr>
            <w:r>
              <w:rPr>
                <w:rFonts w:asciiTheme="majorHAnsi" w:hAnsiTheme="majorHAnsi"/>
                <w:b/>
                <w:sz w:val="18"/>
                <w:szCs w:val="18"/>
              </w:rPr>
              <w:t>Podiel zistených  prípadov kamerami v percentách</w:t>
            </w:r>
          </w:p>
        </w:tc>
      </w:tr>
      <w:tr w:rsidR="009C7131" w14:paraId="3181761D" w14:textId="77777777" w:rsidTr="009C7131">
        <w:trPr>
          <w:trHeight w:val="397"/>
        </w:trPr>
        <w:tc>
          <w:tcPr>
            <w:tcW w:w="12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FF88155" w14:textId="77777777" w:rsidR="009C7131" w:rsidRDefault="009C7131">
            <w:pPr>
              <w:tabs>
                <w:tab w:val="center" w:pos="4536"/>
                <w:tab w:val="right" w:pos="9072"/>
              </w:tabs>
              <w:jc w:val="center"/>
              <w:rPr>
                <w:rFonts w:asciiTheme="majorHAnsi" w:hAnsiTheme="majorHAnsi"/>
                <w:b/>
              </w:rPr>
            </w:pPr>
            <w:r>
              <w:rPr>
                <w:rFonts w:asciiTheme="majorHAnsi" w:hAnsiTheme="majorHAnsi"/>
                <w:b/>
                <w:sz w:val="20"/>
                <w:szCs w:val="20"/>
              </w:rPr>
              <w:t>2017</w:t>
            </w:r>
          </w:p>
        </w:tc>
        <w:tc>
          <w:tcPr>
            <w:tcW w:w="1921" w:type="dxa"/>
            <w:tcBorders>
              <w:top w:val="single" w:sz="4" w:space="0" w:color="auto"/>
              <w:left w:val="single" w:sz="4" w:space="0" w:color="auto"/>
              <w:bottom w:val="single" w:sz="4" w:space="0" w:color="auto"/>
              <w:right w:val="single" w:sz="4" w:space="0" w:color="auto"/>
            </w:tcBorders>
            <w:vAlign w:val="center"/>
            <w:hideMark/>
          </w:tcPr>
          <w:p w14:paraId="2B86804F"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24</w:t>
            </w:r>
          </w:p>
        </w:tc>
        <w:tc>
          <w:tcPr>
            <w:tcW w:w="1920" w:type="dxa"/>
            <w:tcBorders>
              <w:top w:val="single" w:sz="4" w:space="0" w:color="auto"/>
              <w:left w:val="single" w:sz="4" w:space="0" w:color="auto"/>
              <w:bottom w:val="single" w:sz="4" w:space="0" w:color="auto"/>
              <w:right w:val="single" w:sz="4" w:space="0" w:color="auto"/>
            </w:tcBorders>
            <w:vAlign w:val="center"/>
            <w:hideMark/>
          </w:tcPr>
          <w:p w14:paraId="61F515DD"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901</w:t>
            </w:r>
          </w:p>
        </w:tc>
        <w:tc>
          <w:tcPr>
            <w:tcW w:w="1921" w:type="dxa"/>
            <w:tcBorders>
              <w:top w:val="single" w:sz="4" w:space="0" w:color="auto"/>
              <w:left w:val="single" w:sz="4" w:space="0" w:color="auto"/>
              <w:bottom w:val="single" w:sz="4" w:space="0" w:color="auto"/>
              <w:right w:val="single" w:sz="4" w:space="0" w:color="auto"/>
            </w:tcBorders>
            <w:vAlign w:val="center"/>
            <w:hideMark/>
          </w:tcPr>
          <w:p w14:paraId="12549DD9"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193</w:t>
            </w:r>
          </w:p>
        </w:tc>
        <w:tc>
          <w:tcPr>
            <w:tcW w:w="2079" w:type="dxa"/>
            <w:tcBorders>
              <w:top w:val="single" w:sz="4" w:space="0" w:color="auto"/>
              <w:left w:val="single" w:sz="4" w:space="0" w:color="auto"/>
              <w:bottom w:val="single" w:sz="4" w:space="0" w:color="auto"/>
              <w:right w:val="single" w:sz="4" w:space="0" w:color="auto"/>
            </w:tcBorders>
            <w:vAlign w:val="center"/>
            <w:hideMark/>
          </w:tcPr>
          <w:p w14:paraId="53384A26"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21,4 %</w:t>
            </w:r>
          </w:p>
        </w:tc>
      </w:tr>
      <w:tr w:rsidR="009C7131" w14:paraId="5FB7E892" w14:textId="77777777" w:rsidTr="009C7131">
        <w:trPr>
          <w:trHeight w:val="397"/>
        </w:trPr>
        <w:tc>
          <w:tcPr>
            <w:tcW w:w="12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E9CF600" w14:textId="77777777" w:rsidR="009C7131" w:rsidRDefault="009C7131">
            <w:pPr>
              <w:tabs>
                <w:tab w:val="center" w:pos="4536"/>
                <w:tab w:val="right" w:pos="9072"/>
              </w:tabs>
              <w:jc w:val="center"/>
              <w:rPr>
                <w:rFonts w:asciiTheme="majorHAnsi" w:hAnsiTheme="majorHAnsi"/>
                <w:b/>
              </w:rPr>
            </w:pPr>
            <w:r>
              <w:rPr>
                <w:rFonts w:asciiTheme="majorHAnsi" w:hAnsiTheme="majorHAnsi"/>
                <w:b/>
                <w:sz w:val="20"/>
                <w:szCs w:val="20"/>
              </w:rPr>
              <w:t>2018</w:t>
            </w:r>
          </w:p>
        </w:tc>
        <w:tc>
          <w:tcPr>
            <w:tcW w:w="1921" w:type="dxa"/>
            <w:tcBorders>
              <w:top w:val="single" w:sz="4" w:space="0" w:color="auto"/>
              <w:left w:val="single" w:sz="4" w:space="0" w:color="auto"/>
              <w:bottom w:val="single" w:sz="4" w:space="0" w:color="auto"/>
              <w:right w:val="single" w:sz="4" w:space="0" w:color="auto"/>
            </w:tcBorders>
            <w:vAlign w:val="center"/>
            <w:hideMark/>
          </w:tcPr>
          <w:p w14:paraId="76963211"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27</w:t>
            </w:r>
          </w:p>
        </w:tc>
        <w:tc>
          <w:tcPr>
            <w:tcW w:w="1920" w:type="dxa"/>
            <w:tcBorders>
              <w:top w:val="single" w:sz="4" w:space="0" w:color="auto"/>
              <w:left w:val="single" w:sz="4" w:space="0" w:color="auto"/>
              <w:bottom w:val="single" w:sz="4" w:space="0" w:color="auto"/>
              <w:right w:val="single" w:sz="4" w:space="0" w:color="auto"/>
            </w:tcBorders>
            <w:vAlign w:val="center"/>
            <w:hideMark/>
          </w:tcPr>
          <w:p w14:paraId="7B0BAEBB"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951</w:t>
            </w:r>
          </w:p>
        </w:tc>
        <w:tc>
          <w:tcPr>
            <w:tcW w:w="1921" w:type="dxa"/>
            <w:tcBorders>
              <w:top w:val="single" w:sz="4" w:space="0" w:color="auto"/>
              <w:left w:val="single" w:sz="4" w:space="0" w:color="auto"/>
              <w:bottom w:val="single" w:sz="4" w:space="0" w:color="auto"/>
              <w:right w:val="single" w:sz="4" w:space="0" w:color="auto"/>
            </w:tcBorders>
            <w:vAlign w:val="center"/>
            <w:hideMark/>
          </w:tcPr>
          <w:p w14:paraId="0A3B462E"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295</w:t>
            </w:r>
          </w:p>
        </w:tc>
        <w:tc>
          <w:tcPr>
            <w:tcW w:w="2079" w:type="dxa"/>
            <w:tcBorders>
              <w:top w:val="single" w:sz="4" w:space="0" w:color="auto"/>
              <w:left w:val="single" w:sz="4" w:space="0" w:color="auto"/>
              <w:bottom w:val="single" w:sz="4" w:space="0" w:color="auto"/>
              <w:right w:val="single" w:sz="4" w:space="0" w:color="auto"/>
            </w:tcBorders>
            <w:vAlign w:val="center"/>
            <w:hideMark/>
          </w:tcPr>
          <w:p w14:paraId="1F000B22"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31,0 %</w:t>
            </w:r>
          </w:p>
        </w:tc>
      </w:tr>
      <w:tr w:rsidR="009C7131" w14:paraId="08E41446" w14:textId="77777777" w:rsidTr="009C7131">
        <w:trPr>
          <w:trHeight w:val="397"/>
        </w:trPr>
        <w:tc>
          <w:tcPr>
            <w:tcW w:w="12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D622559" w14:textId="77777777" w:rsidR="009C7131" w:rsidRDefault="009C7131">
            <w:pPr>
              <w:tabs>
                <w:tab w:val="center" w:pos="4536"/>
                <w:tab w:val="right" w:pos="9072"/>
              </w:tabs>
              <w:jc w:val="center"/>
              <w:rPr>
                <w:rFonts w:asciiTheme="majorHAnsi" w:hAnsiTheme="majorHAnsi"/>
                <w:b/>
              </w:rPr>
            </w:pPr>
            <w:r>
              <w:rPr>
                <w:rFonts w:asciiTheme="majorHAnsi" w:hAnsiTheme="majorHAnsi"/>
                <w:b/>
                <w:sz w:val="20"/>
                <w:szCs w:val="20"/>
              </w:rPr>
              <w:t>2019</w:t>
            </w:r>
          </w:p>
        </w:tc>
        <w:tc>
          <w:tcPr>
            <w:tcW w:w="1921" w:type="dxa"/>
            <w:tcBorders>
              <w:top w:val="single" w:sz="4" w:space="0" w:color="auto"/>
              <w:left w:val="single" w:sz="4" w:space="0" w:color="auto"/>
              <w:bottom w:val="single" w:sz="4" w:space="0" w:color="auto"/>
              <w:right w:val="single" w:sz="4" w:space="0" w:color="auto"/>
            </w:tcBorders>
            <w:vAlign w:val="center"/>
            <w:hideMark/>
          </w:tcPr>
          <w:p w14:paraId="293F87EC"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37</w:t>
            </w:r>
          </w:p>
        </w:tc>
        <w:tc>
          <w:tcPr>
            <w:tcW w:w="1920" w:type="dxa"/>
            <w:tcBorders>
              <w:top w:val="single" w:sz="4" w:space="0" w:color="auto"/>
              <w:left w:val="single" w:sz="4" w:space="0" w:color="auto"/>
              <w:bottom w:val="single" w:sz="4" w:space="0" w:color="auto"/>
              <w:right w:val="single" w:sz="4" w:space="0" w:color="auto"/>
            </w:tcBorders>
            <w:vAlign w:val="center"/>
            <w:hideMark/>
          </w:tcPr>
          <w:p w14:paraId="054E323E"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814</w:t>
            </w:r>
          </w:p>
        </w:tc>
        <w:tc>
          <w:tcPr>
            <w:tcW w:w="1921" w:type="dxa"/>
            <w:tcBorders>
              <w:top w:val="single" w:sz="4" w:space="0" w:color="auto"/>
              <w:left w:val="single" w:sz="4" w:space="0" w:color="auto"/>
              <w:bottom w:val="single" w:sz="4" w:space="0" w:color="auto"/>
              <w:right w:val="single" w:sz="4" w:space="0" w:color="auto"/>
            </w:tcBorders>
            <w:vAlign w:val="center"/>
            <w:hideMark/>
          </w:tcPr>
          <w:p w14:paraId="23EA2F45"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217</w:t>
            </w:r>
          </w:p>
        </w:tc>
        <w:tc>
          <w:tcPr>
            <w:tcW w:w="2079" w:type="dxa"/>
            <w:tcBorders>
              <w:top w:val="single" w:sz="4" w:space="0" w:color="auto"/>
              <w:left w:val="single" w:sz="4" w:space="0" w:color="auto"/>
              <w:bottom w:val="single" w:sz="4" w:space="0" w:color="auto"/>
              <w:right w:val="single" w:sz="4" w:space="0" w:color="auto"/>
            </w:tcBorders>
            <w:vAlign w:val="center"/>
            <w:hideMark/>
          </w:tcPr>
          <w:p w14:paraId="6A242D20"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26,7 %</w:t>
            </w:r>
          </w:p>
        </w:tc>
      </w:tr>
      <w:tr w:rsidR="009C7131" w14:paraId="3940FED0" w14:textId="77777777" w:rsidTr="009C7131">
        <w:trPr>
          <w:trHeight w:val="397"/>
        </w:trPr>
        <w:tc>
          <w:tcPr>
            <w:tcW w:w="12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0EA6745" w14:textId="77777777" w:rsidR="009C7131" w:rsidRDefault="009C7131">
            <w:pPr>
              <w:tabs>
                <w:tab w:val="center" w:pos="4536"/>
                <w:tab w:val="right" w:pos="9072"/>
              </w:tabs>
              <w:jc w:val="center"/>
              <w:rPr>
                <w:rFonts w:asciiTheme="majorHAnsi" w:hAnsiTheme="majorHAnsi"/>
                <w:b/>
              </w:rPr>
            </w:pPr>
            <w:r>
              <w:rPr>
                <w:rFonts w:asciiTheme="majorHAnsi" w:hAnsiTheme="majorHAnsi"/>
                <w:b/>
                <w:sz w:val="20"/>
                <w:szCs w:val="20"/>
              </w:rPr>
              <w:t>2020</w:t>
            </w:r>
          </w:p>
        </w:tc>
        <w:tc>
          <w:tcPr>
            <w:tcW w:w="1921" w:type="dxa"/>
            <w:tcBorders>
              <w:top w:val="single" w:sz="4" w:space="0" w:color="auto"/>
              <w:left w:val="single" w:sz="4" w:space="0" w:color="auto"/>
              <w:bottom w:val="single" w:sz="4" w:space="0" w:color="auto"/>
              <w:right w:val="single" w:sz="4" w:space="0" w:color="auto"/>
            </w:tcBorders>
            <w:vAlign w:val="center"/>
            <w:hideMark/>
          </w:tcPr>
          <w:p w14:paraId="2B88917E"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45</w:t>
            </w:r>
          </w:p>
        </w:tc>
        <w:tc>
          <w:tcPr>
            <w:tcW w:w="1920" w:type="dxa"/>
            <w:tcBorders>
              <w:top w:val="single" w:sz="4" w:space="0" w:color="auto"/>
              <w:left w:val="single" w:sz="4" w:space="0" w:color="auto"/>
              <w:bottom w:val="single" w:sz="4" w:space="0" w:color="auto"/>
              <w:right w:val="single" w:sz="4" w:space="0" w:color="auto"/>
            </w:tcBorders>
            <w:vAlign w:val="center"/>
            <w:hideMark/>
          </w:tcPr>
          <w:p w14:paraId="314256EE"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801</w:t>
            </w:r>
          </w:p>
        </w:tc>
        <w:tc>
          <w:tcPr>
            <w:tcW w:w="1921" w:type="dxa"/>
            <w:tcBorders>
              <w:top w:val="single" w:sz="4" w:space="0" w:color="auto"/>
              <w:left w:val="single" w:sz="4" w:space="0" w:color="auto"/>
              <w:bottom w:val="single" w:sz="4" w:space="0" w:color="auto"/>
              <w:right w:val="single" w:sz="4" w:space="0" w:color="auto"/>
            </w:tcBorders>
            <w:vAlign w:val="center"/>
            <w:hideMark/>
          </w:tcPr>
          <w:p w14:paraId="590DBF3A"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284</w:t>
            </w:r>
          </w:p>
        </w:tc>
        <w:tc>
          <w:tcPr>
            <w:tcW w:w="2079" w:type="dxa"/>
            <w:tcBorders>
              <w:top w:val="single" w:sz="4" w:space="0" w:color="auto"/>
              <w:left w:val="single" w:sz="4" w:space="0" w:color="auto"/>
              <w:bottom w:val="single" w:sz="4" w:space="0" w:color="auto"/>
              <w:right w:val="single" w:sz="4" w:space="0" w:color="auto"/>
            </w:tcBorders>
            <w:vAlign w:val="center"/>
            <w:hideMark/>
          </w:tcPr>
          <w:p w14:paraId="7F6DFAF1"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35,45 %</w:t>
            </w:r>
          </w:p>
        </w:tc>
      </w:tr>
      <w:tr w:rsidR="009C7131" w14:paraId="72D06AE6" w14:textId="77777777" w:rsidTr="009C7131">
        <w:trPr>
          <w:trHeight w:val="397"/>
        </w:trPr>
        <w:tc>
          <w:tcPr>
            <w:tcW w:w="12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D7C56CB" w14:textId="77777777" w:rsidR="009C7131" w:rsidRDefault="009C7131">
            <w:pPr>
              <w:tabs>
                <w:tab w:val="center" w:pos="4536"/>
                <w:tab w:val="right" w:pos="9072"/>
              </w:tabs>
              <w:jc w:val="center"/>
              <w:rPr>
                <w:rFonts w:asciiTheme="majorHAnsi" w:hAnsiTheme="majorHAnsi"/>
                <w:b/>
              </w:rPr>
            </w:pPr>
            <w:r>
              <w:rPr>
                <w:rFonts w:asciiTheme="majorHAnsi" w:hAnsiTheme="majorHAnsi"/>
                <w:b/>
                <w:sz w:val="20"/>
                <w:szCs w:val="20"/>
              </w:rPr>
              <w:t>2021</w:t>
            </w:r>
          </w:p>
        </w:tc>
        <w:tc>
          <w:tcPr>
            <w:tcW w:w="1921" w:type="dxa"/>
            <w:tcBorders>
              <w:top w:val="single" w:sz="4" w:space="0" w:color="auto"/>
              <w:left w:val="single" w:sz="4" w:space="0" w:color="auto"/>
              <w:bottom w:val="single" w:sz="4" w:space="0" w:color="auto"/>
              <w:right w:val="single" w:sz="4" w:space="0" w:color="auto"/>
            </w:tcBorders>
            <w:vAlign w:val="center"/>
            <w:hideMark/>
          </w:tcPr>
          <w:p w14:paraId="761A6C6E"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50</w:t>
            </w:r>
          </w:p>
        </w:tc>
        <w:tc>
          <w:tcPr>
            <w:tcW w:w="1920" w:type="dxa"/>
            <w:tcBorders>
              <w:top w:val="single" w:sz="4" w:space="0" w:color="auto"/>
              <w:left w:val="single" w:sz="4" w:space="0" w:color="auto"/>
              <w:bottom w:val="single" w:sz="4" w:space="0" w:color="auto"/>
              <w:right w:val="single" w:sz="4" w:space="0" w:color="auto"/>
            </w:tcBorders>
            <w:vAlign w:val="center"/>
            <w:hideMark/>
          </w:tcPr>
          <w:p w14:paraId="6EBEAB20"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389</w:t>
            </w:r>
          </w:p>
        </w:tc>
        <w:tc>
          <w:tcPr>
            <w:tcW w:w="1921" w:type="dxa"/>
            <w:tcBorders>
              <w:top w:val="single" w:sz="4" w:space="0" w:color="auto"/>
              <w:left w:val="single" w:sz="4" w:space="0" w:color="auto"/>
              <w:bottom w:val="single" w:sz="4" w:space="0" w:color="auto"/>
              <w:right w:val="single" w:sz="4" w:space="0" w:color="auto"/>
            </w:tcBorders>
            <w:vAlign w:val="center"/>
            <w:hideMark/>
          </w:tcPr>
          <w:p w14:paraId="23B7CB82"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41</w:t>
            </w:r>
          </w:p>
        </w:tc>
        <w:tc>
          <w:tcPr>
            <w:tcW w:w="2079" w:type="dxa"/>
            <w:tcBorders>
              <w:top w:val="single" w:sz="4" w:space="0" w:color="auto"/>
              <w:left w:val="single" w:sz="4" w:space="0" w:color="auto"/>
              <w:bottom w:val="single" w:sz="4" w:space="0" w:color="auto"/>
              <w:right w:val="single" w:sz="4" w:space="0" w:color="auto"/>
            </w:tcBorders>
            <w:vAlign w:val="center"/>
            <w:hideMark/>
          </w:tcPr>
          <w:p w14:paraId="5D070ED2" w14:textId="77777777" w:rsidR="009C7131" w:rsidRDefault="009C7131">
            <w:pPr>
              <w:tabs>
                <w:tab w:val="center" w:pos="4536"/>
                <w:tab w:val="right" w:pos="9072"/>
              </w:tabs>
              <w:jc w:val="center"/>
              <w:rPr>
                <w:rFonts w:asciiTheme="majorHAnsi" w:hAnsiTheme="majorHAnsi"/>
                <w:sz w:val="20"/>
                <w:szCs w:val="20"/>
              </w:rPr>
            </w:pPr>
            <w:r>
              <w:rPr>
                <w:rFonts w:asciiTheme="majorHAnsi" w:hAnsiTheme="majorHAnsi"/>
                <w:sz w:val="20"/>
                <w:szCs w:val="20"/>
              </w:rPr>
              <w:t>10,54 %</w:t>
            </w:r>
          </w:p>
        </w:tc>
      </w:tr>
    </w:tbl>
    <w:p w14:paraId="40A1E6E0" w14:textId="7E61705E" w:rsidR="009C7131" w:rsidRDefault="007D088C" w:rsidP="007D088C">
      <w:pPr>
        <w:rPr>
          <w:rFonts w:asciiTheme="majorHAnsi" w:hAnsiTheme="majorHAnsi" w:cstheme="minorHAnsi"/>
          <w:i/>
          <w:sz w:val="20"/>
          <w:szCs w:val="20"/>
        </w:rPr>
      </w:pPr>
      <w:r>
        <w:rPr>
          <w:rFonts w:asciiTheme="majorHAnsi" w:hAnsiTheme="majorHAnsi" w:cstheme="minorHAnsi"/>
          <w:i/>
          <w:sz w:val="20"/>
          <w:szCs w:val="20"/>
        </w:rPr>
        <w:lastRenderedPageBreak/>
        <w:t xml:space="preserve">                                                                                                                                                 </w:t>
      </w:r>
      <w:r w:rsidR="009C7131">
        <w:rPr>
          <w:rFonts w:asciiTheme="majorHAnsi" w:hAnsiTheme="majorHAnsi" w:cstheme="minorHAnsi"/>
          <w:i/>
          <w:sz w:val="20"/>
          <w:szCs w:val="20"/>
        </w:rPr>
        <w:t>Zdroj:  Mestská polícia Fiľakovo</w:t>
      </w:r>
    </w:p>
    <w:p w14:paraId="1E22F9D1" w14:textId="71F04926" w:rsidR="009C7131" w:rsidRPr="00A85177" w:rsidRDefault="009C7131" w:rsidP="009C7131">
      <w:pPr>
        <w:keepNext/>
        <w:keepLines/>
        <w:outlineLvl w:val="2"/>
        <w:rPr>
          <w:rFonts w:asciiTheme="majorHAnsi" w:eastAsiaTheme="majorEastAsia" w:hAnsiTheme="majorHAnsi" w:cstheme="majorBidi"/>
          <w:b/>
          <w:color w:val="2F5496" w:themeColor="accent1" w:themeShade="BF"/>
          <w:sz w:val="24"/>
          <w:szCs w:val="24"/>
        </w:rPr>
      </w:pPr>
      <w:r w:rsidRPr="00A85177">
        <w:rPr>
          <w:rFonts w:asciiTheme="majorHAnsi" w:eastAsiaTheme="majorEastAsia" w:hAnsiTheme="majorHAnsi" w:cstheme="majorBidi"/>
          <w:b/>
          <w:color w:val="2F5496" w:themeColor="accent1" w:themeShade="BF"/>
          <w:sz w:val="24"/>
          <w:szCs w:val="24"/>
        </w:rPr>
        <w:t>Miestna občianska poriadková služba (</w:t>
      </w:r>
      <w:r w:rsidR="000E4059">
        <w:rPr>
          <w:rFonts w:asciiTheme="majorHAnsi" w:eastAsiaTheme="majorEastAsia" w:hAnsiTheme="majorHAnsi" w:cstheme="majorBidi"/>
          <w:b/>
          <w:color w:val="2F5496" w:themeColor="accent1" w:themeShade="BF"/>
          <w:sz w:val="24"/>
          <w:szCs w:val="24"/>
        </w:rPr>
        <w:t>ďalej len „</w:t>
      </w:r>
      <w:r w:rsidRPr="00A85177">
        <w:rPr>
          <w:rFonts w:asciiTheme="majorHAnsi" w:eastAsiaTheme="majorEastAsia" w:hAnsiTheme="majorHAnsi" w:cstheme="majorBidi"/>
          <w:b/>
          <w:color w:val="2F5496" w:themeColor="accent1" w:themeShade="BF"/>
          <w:sz w:val="24"/>
          <w:szCs w:val="24"/>
        </w:rPr>
        <w:t>MOPS</w:t>
      </w:r>
      <w:r w:rsidR="000E4059">
        <w:rPr>
          <w:rFonts w:asciiTheme="majorHAnsi" w:eastAsiaTheme="majorEastAsia" w:hAnsiTheme="majorHAnsi" w:cstheme="majorBidi"/>
          <w:b/>
          <w:color w:val="2F5496" w:themeColor="accent1" w:themeShade="BF"/>
          <w:sz w:val="24"/>
          <w:szCs w:val="24"/>
        </w:rPr>
        <w:t>“</w:t>
      </w:r>
      <w:r w:rsidRPr="00A85177">
        <w:rPr>
          <w:rFonts w:asciiTheme="majorHAnsi" w:eastAsiaTheme="majorEastAsia" w:hAnsiTheme="majorHAnsi" w:cstheme="majorBidi"/>
          <w:b/>
          <w:color w:val="2F5496" w:themeColor="accent1" w:themeShade="BF"/>
          <w:sz w:val="24"/>
          <w:szCs w:val="24"/>
        </w:rPr>
        <w:t>) v meste Fiľakovo</w:t>
      </w:r>
    </w:p>
    <w:p w14:paraId="3ED6839E" w14:textId="79F909EB" w:rsidR="009C7131" w:rsidRDefault="009C7131" w:rsidP="009C7131">
      <w:pPr>
        <w:spacing w:before="120"/>
        <w:ind w:firstLine="708"/>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 xml:space="preserve">Prvú službu s obdobným zameraním, pod vtedajším názvom „rómska občianska hliadka“ (ďalej ROH) v meste Fiľakovo založilo občianske združenie OZ INFOROM v roku 2004 s podporou vedenia mesta. Do roku 2012 mali 6 členov. Úzko spolupracovali s mestskou políciou. Hliadky mali na starosť dodržiavanie poriadku v meste, hlavne v čase preberania sociálnych dávok, keď častejšie dochádzalo k výtržnostiam zo strany Rómov najmä v ich komunite. V priebehu nasledujúcich rokov ich činnosť sa postupne </w:t>
      </w:r>
      <w:r w:rsidRPr="00024655">
        <w:rPr>
          <w:rFonts w:asciiTheme="majorHAnsi" w:eastAsia="Times New Roman" w:hAnsiTheme="majorHAnsi" w:cstheme="minorHAnsi"/>
          <w:sz w:val="24"/>
          <w:szCs w:val="24"/>
          <w:lang w:eastAsia="sk-SK"/>
        </w:rPr>
        <w:t>zdokonaľoval</w:t>
      </w:r>
      <w:r w:rsidR="002E2857" w:rsidRPr="00024655">
        <w:rPr>
          <w:rFonts w:asciiTheme="majorHAnsi" w:eastAsia="Times New Roman" w:hAnsiTheme="majorHAnsi" w:cstheme="minorHAnsi"/>
          <w:sz w:val="24"/>
          <w:szCs w:val="24"/>
          <w:lang w:eastAsia="sk-SK"/>
        </w:rPr>
        <w:t xml:space="preserve"> a</w:t>
      </w:r>
      <w:r w:rsidRPr="00024655">
        <w:rPr>
          <w:rFonts w:asciiTheme="majorHAnsi" w:eastAsia="Times New Roman" w:hAnsiTheme="majorHAnsi" w:cstheme="minorHAnsi"/>
          <w:sz w:val="24"/>
          <w:szCs w:val="24"/>
          <w:lang w:eastAsia="sk-SK"/>
        </w:rPr>
        <w:t xml:space="preserve"> dostali </w:t>
      </w:r>
      <w:r>
        <w:rPr>
          <w:rFonts w:asciiTheme="majorHAnsi" w:eastAsia="Times New Roman" w:hAnsiTheme="majorHAnsi" w:cstheme="minorHAnsi"/>
          <w:sz w:val="24"/>
          <w:szCs w:val="24"/>
          <w:lang w:eastAsia="sk-SK"/>
        </w:rPr>
        <w:t xml:space="preserve">do povedomia širokej verejnosti a ich prítomnosť v našich uliciach je významná. Prechádzali viacerými organizačnými a inými zmenami, kým nadobudli  súčasný názov, počet členov a právnu formu.  </w:t>
      </w:r>
    </w:p>
    <w:p w14:paraId="4684232F" w14:textId="56E28F13" w:rsidR="009C7131" w:rsidRDefault="009C7131" w:rsidP="009C7131">
      <w:pPr>
        <w:spacing w:before="120"/>
        <w:ind w:firstLine="708"/>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Výhodou MOPS Fiľakovo, ktorá</w:t>
      </w:r>
      <w:r w:rsidR="002E2857" w:rsidRPr="002E2857">
        <w:rPr>
          <w:rFonts w:asciiTheme="majorHAnsi" w:eastAsia="Times New Roman" w:hAnsiTheme="majorHAnsi" w:cstheme="minorHAnsi"/>
          <w:color w:val="FF0000"/>
          <w:sz w:val="24"/>
          <w:szCs w:val="24"/>
          <w:lang w:eastAsia="sk-SK"/>
        </w:rPr>
        <w:t xml:space="preserve"> </w:t>
      </w:r>
      <w:r w:rsidR="002E2857" w:rsidRPr="00024655">
        <w:rPr>
          <w:rFonts w:asciiTheme="majorHAnsi" w:eastAsia="Times New Roman" w:hAnsiTheme="majorHAnsi" w:cstheme="minorHAnsi"/>
          <w:sz w:val="24"/>
          <w:szCs w:val="24"/>
          <w:lang w:eastAsia="sk-SK"/>
        </w:rPr>
        <w:t>má</w:t>
      </w:r>
      <w:r w:rsidRPr="00024655">
        <w:rPr>
          <w:rFonts w:asciiTheme="majorHAnsi" w:eastAsia="Times New Roman" w:hAnsiTheme="majorHAnsi" w:cstheme="minorHAnsi"/>
          <w:sz w:val="24"/>
          <w:szCs w:val="24"/>
          <w:lang w:eastAsia="sk-SK"/>
        </w:rPr>
        <w:t xml:space="preserve"> </w:t>
      </w:r>
      <w:r>
        <w:rPr>
          <w:rFonts w:asciiTheme="majorHAnsi" w:eastAsia="Times New Roman" w:hAnsiTheme="majorHAnsi" w:cstheme="minorHAnsi"/>
          <w:sz w:val="24"/>
          <w:szCs w:val="24"/>
          <w:lang w:eastAsia="sk-SK"/>
        </w:rPr>
        <w:t>v súčasnosti 10 členov je, že majú prirodzenú autoritu, dobrú miestnu a osobnú znalosť komunity (rodinné väzby, spolunažívanie jednotlivých členov komunity a pod.), čo napomáha k identifikácii problémov a naopak, komunita pozná členov hliadky a dôveruje im. Členovia MOPS zabezpečujú, v spolupráci s Obvodným oddelením PZ SR a </w:t>
      </w:r>
      <w:r w:rsidR="002E2857" w:rsidRPr="00024655">
        <w:rPr>
          <w:rFonts w:asciiTheme="majorHAnsi" w:eastAsia="Times New Roman" w:hAnsiTheme="majorHAnsi" w:cstheme="minorHAnsi"/>
          <w:sz w:val="24"/>
          <w:szCs w:val="24"/>
          <w:lang w:eastAsia="sk-SK"/>
        </w:rPr>
        <w:t xml:space="preserve">mestskou </w:t>
      </w:r>
      <w:r>
        <w:rPr>
          <w:rFonts w:asciiTheme="majorHAnsi" w:eastAsia="Times New Roman" w:hAnsiTheme="majorHAnsi" w:cstheme="minorHAnsi"/>
          <w:sz w:val="24"/>
          <w:szCs w:val="24"/>
          <w:lang w:eastAsia="sk-SK"/>
        </w:rPr>
        <w:t xml:space="preserve">políciou, pod ich odborným vedením dohľad nad verejným poriadkom. </w:t>
      </w:r>
    </w:p>
    <w:p w14:paraId="5646934C" w14:textId="77777777" w:rsidR="009C7131" w:rsidRDefault="009C7131" w:rsidP="009C7131">
      <w:pPr>
        <w:spacing w:before="120"/>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 xml:space="preserve">Základné úlohy MOPS: </w:t>
      </w:r>
    </w:p>
    <w:p w14:paraId="6C8DA08D" w14:textId="77777777" w:rsidR="009C7131" w:rsidRDefault="009C7131" w:rsidP="009C7131">
      <w:pPr>
        <w:numPr>
          <w:ilvl w:val="0"/>
          <w:numId w:val="44"/>
        </w:numPr>
        <w:contextualSpacing/>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 xml:space="preserve">ochrana verejného poriadku (napr. dodržiavanie nočného kľudu, monitorovanie a predchádzanie vzniku konfliktu v rámci MRK, MRK a väčšinového obyvateľstva, </w:t>
      </w:r>
      <w:proofErr w:type="spellStart"/>
      <w:r>
        <w:rPr>
          <w:rFonts w:asciiTheme="majorHAnsi" w:eastAsia="Times New Roman" w:hAnsiTheme="majorHAnsi" w:cstheme="minorHAnsi"/>
          <w:sz w:val="24"/>
          <w:szCs w:val="24"/>
          <w:lang w:eastAsia="sk-SK"/>
        </w:rPr>
        <w:t>nápomoc</w:t>
      </w:r>
      <w:proofErr w:type="spellEnd"/>
      <w:r>
        <w:rPr>
          <w:rFonts w:asciiTheme="majorHAnsi" w:eastAsia="Times New Roman" w:hAnsiTheme="majorHAnsi" w:cstheme="minorHAnsi"/>
          <w:sz w:val="24"/>
          <w:szCs w:val="24"/>
          <w:lang w:eastAsia="sk-SK"/>
        </w:rPr>
        <w:t xml:space="preserve"> hliadke Obvodného oddelenia PZ Fiľakovo a mestskej polície atď.);</w:t>
      </w:r>
    </w:p>
    <w:p w14:paraId="1055282D" w14:textId="77777777" w:rsidR="009C7131" w:rsidRDefault="009C7131" w:rsidP="009C7131">
      <w:pPr>
        <w:numPr>
          <w:ilvl w:val="0"/>
          <w:numId w:val="44"/>
        </w:numPr>
        <w:spacing w:before="120"/>
        <w:ind w:left="357" w:hanging="357"/>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ochrana súkromného a majetku (napr. predchádzanie poškodzovaniu majetku obyvateľov MRK ako aj ostatných obyvateľov obce, monitorovanie ochrany rodinných domov a obydlí dlhodobo opustených, dohľad na ochranu verejného majetku pres poškodzovaním atď.);</w:t>
      </w:r>
    </w:p>
    <w:p w14:paraId="2DF31001" w14:textId="77777777" w:rsidR="009C7131" w:rsidRDefault="009C7131" w:rsidP="009C7131">
      <w:pPr>
        <w:numPr>
          <w:ilvl w:val="0"/>
          <w:numId w:val="44"/>
        </w:numPr>
        <w:spacing w:before="120"/>
        <w:ind w:left="357" w:hanging="357"/>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ochrana detí a mládeže pred negatívnymi javmi (napr. kontrola pohybu maloletých detí v danej lokalite a obci v neskorých večerných hodinách bez prítomnosti rodičov, kontrola miesta stretávania sa detí a mládeže vo večerných hodinách bez kontroly rodičov a pod.);</w:t>
      </w:r>
    </w:p>
    <w:p w14:paraId="60B9BF0B" w14:textId="77777777" w:rsidR="009C7131" w:rsidRDefault="009C7131" w:rsidP="009C7131">
      <w:pPr>
        <w:numPr>
          <w:ilvl w:val="0"/>
          <w:numId w:val="44"/>
        </w:numPr>
        <w:spacing w:before="120"/>
        <w:ind w:left="357" w:hanging="357"/>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ochrana životného prostredia (napr. upozorňujú občanov na správne nakladanie s komunálnym odpadom a v prípade porušenia prijíma opatrenia na zabránenie protiprávneho konania, upozorňuje na zákaz vypaľovanie trávy, lesných a lúčnych porastov, monitoruje a nahlasuje prípady nelegálnych skládok komunálneho a stavebného odpadu a pod.);</w:t>
      </w:r>
    </w:p>
    <w:p w14:paraId="50E2EA2D" w14:textId="77777777" w:rsidR="009C7131" w:rsidRDefault="009C7131" w:rsidP="009C7131">
      <w:pPr>
        <w:numPr>
          <w:ilvl w:val="0"/>
          <w:numId w:val="44"/>
        </w:numPr>
        <w:spacing w:before="120"/>
        <w:ind w:left="357" w:hanging="357"/>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ochrana plynulosti a bezpečnosti cestnej premávky (napr. monitoruje a zabezpečuje bezpečnosť detí, hlavne počas ich odchodu do školy a zo školy, zabezpečuje bezpečný prechod školopovinných detí cez cestu a upozorňuje deti na dodržiavanie pravidiel cestnej premávky a pod.).</w:t>
      </w:r>
    </w:p>
    <w:p w14:paraId="3D5971B3" w14:textId="77777777" w:rsidR="00024655" w:rsidRDefault="00024655" w:rsidP="002926CD">
      <w:pPr>
        <w:jc w:val="both"/>
        <w:rPr>
          <w:rFonts w:asciiTheme="majorHAnsi" w:eastAsiaTheme="majorEastAsia" w:hAnsiTheme="majorHAnsi" w:cstheme="majorBidi"/>
          <w:b/>
          <w:color w:val="2F5496" w:themeColor="accent1" w:themeShade="BF"/>
          <w:sz w:val="24"/>
          <w:szCs w:val="24"/>
        </w:rPr>
      </w:pPr>
    </w:p>
    <w:p w14:paraId="7D0FD2B5" w14:textId="02777F40" w:rsidR="00D97F9E" w:rsidRPr="00DA41DB" w:rsidRDefault="00DA41DB" w:rsidP="002926CD">
      <w:pPr>
        <w:jc w:val="both"/>
        <w:rPr>
          <w:rFonts w:asciiTheme="majorHAnsi" w:eastAsiaTheme="majorEastAsia" w:hAnsiTheme="majorHAnsi" w:cstheme="majorBidi"/>
          <w:b/>
          <w:color w:val="2F5496" w:themeColor="accent1" w:themeShade="BF"/>
          <w:sz w:val="24"/>
          <w:szCs w:val="24"/>
        </w:rPr>
      </w:pPr>
      <w:r w:rsidRPr="00DA41DB">
        <w:rPr>
          <w:rFonts w:asciiTheme="majorHAnsi" w:eastAsiaTheme="majorEastAsia" w:hAnsiTheme="majorHAnsi" w:cstheme="majorBidi"/>
          <w:b/>
          <w:color w:val="2F5496" w:themeColor="accent1" w:themeShade="BF"/>
          <w:sz w:val="24"/>
          <w:szCs w:val="24"/>
        </w:rPr>
        <w:t>Dobrovoľný hasičský zbor (</w:t>
      </w:r>
      <w:r w:rsidR="00792DBE">
        <w:rPr>
          <w:rFonts w:asciiTheme="majorHAnsi" w:eastAsiaTheme="majorEastAsia" w:hAnsiTheme="majorHAnsi" w:cstheme="majorBidi"/>
          <w:b/>
          <w:color w:val="2F5496" w:themeColor="accent1" w:themeShade="BF"/>
          <w:sz w:val="24"/>
          <w:szCs w:val="24"/>
        </w:rPr>
        <w:t>ďalej len „</w:t>
      </w:r>
      <w:r w:rsidRPr="00DA41DB">
        <w:rPr>
          <w:rFonts w:asciiTheme="majorHAnsi" w:eastAsiaTheme="majorEastAsia" w:hAnsiTheme="majorHAnsi" w:cstheme="majorBidi"/>
          <w:b/>
          <w:color w:val="2F5496" w:themeColor="accent1" w:themeShade="BF"/>
          <w:sz w:val="24"/>
          <w:szCs w:val="24"/>
        </w:rPr>
        <w:t>DHZ</w:t>
      </w:r>
      <w:r w:rsidR="00792DBE">
        <w:rPr>
          <w:rFonts w:asciiTheme="majorHAnsi" w:eastAsiaTheme="majorEastAsia" w:hAnsiTheme="majorHAnsi" w:cstheme="majorBidi"/>
          <w:b/>
          <w:color w:val="2F5496" w:themeColor="accent1" w:themeShade="BF"/>
          <w:sz w:val="24"/>
          <w:szCs w:val="24"/>
        </w:rPr>
        <w:t>“</w:t>
      </w:r>
      <w:r w:rsidRPr="00DA41DB">
        <w:rPr>
          <w:rFonts w:asciiTheme="majorHAnsi" w:eastAsiaTheme="majorEastAsia" w:hAnsiTheme="majorHAnsi" w:cstheme="majorBidi"/>
          <w:b/>
          <w:color w:val="2F5496" w:themeColor="accent1" w:themeShade="BF"/>
          <w:sz w:val="24"/>
          <w:szCs w:val="24"/>
        </w:rPr>
        <w:t>) mesta Fiľakovo</w:t>
      </w:r>
    </w:p>
    <w:p w14:paraId="471E636C" w14:textId="4F3D4BA5" w:rsidR="000E4059" w:rsidRDefault="00A65AC4" w:rsidP="002926CD">
      <w:pPr>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 xml:space="preserve">Súčasný </w:t>
      </w:r>
      <w:r w:rsidR="00DA41DB" w:rsidRPr="00DA41DB">
        <w:rPr>
          <w:rFonts w:asciiTheme="majorHAnsi" w:eastAsia="Times New Roman" w:hAnsiTheme="majorHAnsi" w:cstheme="minorHAnsi"/>
          <w:sz w:val="24"/>
          <w:szCs w:val="24"/>
          <w:lang w:eastAsia="sk-SK"/>
        </w:rPr>
        <w:t xml:space="preserve">DHZ mesta Fiľakovo </w:t>
      </w:r>
      <w:r w:rsidR="00DA41DB">
        <w:rPr>
          <w:rFonts w:asciiTheme="majorHAnsi" w:eastAsia="Times New Roman" w:hAnsiTheme="majorHAnsi" w:cstheme="minorHAnsi"/>
          <w:sz w:val="24"/>
          <w:szCs w:val="24"/>
          <w:lang w:eastAsia="sk-SK"/>
        </w:rPr>
        <w:t>vznik</w:t>
      </w:r>
      <w:r>
        <w:rPr>
          <w:rFonts w:asciiTheme="majorHAnsi" w:eastAsia="Times New Roman" w:hAnsiTheme="majorHAnsi" w:cstheme="minorHAnsi"/>
          <w:sz w:val="24"/>
          <w:szCs w:val="24"/>
          <w:lang w:eastAsia="sk-SK"/>
        </w:rPr>
        <w:t>o</w:t>
      </w:r>
      <w:r w:rsidR="00DA41DB">
        <w:rPr>
          <w:rFonts w:asciiTheme="majorHAnsi" w:eastAsia="Times New Roman" w:hAnsiTheme="majorHAnsi" w:cstheme="minorHAnsi"/>
          <w:sz w:val="24"/>
          <w:szCs w:val="24"/>
          <w:lang w:eastAsia="sk-SK"/>
        </w:rPr>
        <w:t xml:space="preserve">l v roku 2014 </w:t>
      </w:r>
      <w:r w:rsidR="00EF2C24">
        <w:rPr>
          <w:rFonts w:asciiTheme="majorHAnsi" w:eastAsia="Times New Roman" w:hAnsiTheme="majorHAnsi" w:cstheme="minorHAnsi"/>
          <w:sz w:val="24"/>
          <w:szCs w:val="24"/>
          <w:lang w:eastAsia="sk-SK"/>
        </w:rPr>
        <w:t xml:space="preserve">(pôvodný bol založený v roku 1894) </w:t>
      </w:r>
      <w:r w:rsidR="00DA41DB">
        <w:rPr>
          <w:rFonts w:asciiTheme="majorHAnsi" w:eastAsia="Times New Roman" w:hAnsiTheme="majorHAnsi" w:cstheme="minorHAnsi"/>
          <w:sz w:val="24"/>
          <w:szCs w:val="24"/>
          <w:lang w:eastAsia="sk-SK"/>
        </w:rPr>
        <w:t xml:space="preserve">ako dobrovoľné občianske združenie, ktoré sa podieľa na ochrane životov, zdravia a majetku vo </w:t>
      </w:r>
      <w:r w:rsidR="00DA41DB">
        <w:rPr>
          <w:rFonts w:asciiTheme="majorHAnsi" w:eastAsia="Times New Roman" w:hAnsiTheme="majorHAnsi" w:cstheme="minorHAnsi"/>
          <w:sz w:val="24"/>
          <w:szCs w:val="24"/>
          <w:lang w:eastAsia="sk-SK"/>
        </w:rPr>
        <w:lastRenderedPageBreak/>
        <w:t>všetkých formách vlastníctva pred požiarmi a živelnými pohromami.</w:t>
      </w:r>
      <w:r w:rsidR="00792DBE">
        <w:rPr>
          <w:rFonts w:asciiTheme="majorHAnsi" w:eastAsia="Times New Roman" w:hAnsiTheme="majorHAnsi" w:cstheme="minorHAnsi"/>
          <w:sz w:val="24"/>
          <w:szCs w:val="24"/>
          <w:lang w:eastAsia="sk-SK"/>
        </w:rPr>
        <w:t xml:space="preserve"> </w:t>
      </w:r>
      <w:r w:rsidR="00D01FE2">
        <w:rPr>
          <w:rFonts w:asciiTheme="majorHAnsi" w:eastAsia="Times New Roman" w:hAnsiTheme="majorHAnsi" w:cstheme="minorHAnsi"/>
          <w:sz w:val="24"/>
          <w:szCs w:val="24"/>
          <w:lang w:eastAsia="sk-SK"/>
        </w:rPr>
        <w:t>DHZ má sídlo na ul. 1. mája 76, Fiľakovo.</w:t>
      </w:r>
    </w:p>
    <w:p w14:paraId="79451FA6" w14:textId="73D90BC2" w:rsidR="00D97F9E" w:rsidRDefault="00792DBE" w:rsidP="002926CD">
      <w:pPr>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Hlavným cieľom DHZ je budovať, organizovať a zdokonaľovať dobrovoľné hasičstvo na území mesta i SR v duchu schválených stanov a právnych noriem z oblasti ochrany pred požiarmi prostredníctvom najmä: zásahovej činnosti, technickej pomoci, protipožiarnej prevencie a výchovy pr</w:t>
      </w:r>
      <w:r w:rsidR="000E4059">
        <w:rPr>
          <w:rFonts w:asciiTheme="majorHAnsi" w:eastAsia="Times New Roman" w:hAnsiTheme="majorHAnsi" w:cstheme="minorHAnsi"/>
          <w:sz w:val="24"/>
          <w:szCs w:val="24"/>
          <w:lang w:eastAsia="sk-SK"/>
        </w:rPr>
        <w:t>i</w:t>
      </w:r>
      <w:r>
        <w:rPr>
          <w:rFonts w:asciiTheme="majorHAnsi" w:eastAsia="Times New Roman" w:hAnsiTheme="majorHAnsi" w:cstheme="minorHAnsi"/>
          <w:sz w:val="24"/>
          <w:szCs w:val="24"/>
          <w:lang w:eastAsia="sk-SK"/>
        </w:rPr>
        <w:t xml:space="preserve"> predchádzaní</w:t>
      </w:r>
      <w:r w:rsidR="000E4059">
        <w:rPr>
          <w:rFonts w:asciiTheme="majorHAnsi" w:eastAsia="Times New Roman" w:hAnsiTheme="majorHAnsi" w:cstheme="minorHAnsi"/>
          <w:sz w:val="24"/>
          <w:szCs w:val="24"/>
          <w:lang w:eastAsia="sk-SK"/>
        </w:rPr>
        <w:t xml:space="preserve"> požiarom, odbornej prípravy, výchovy detí a mládeže, spolupráce so samosprávou a právnickými osobami, civilnej ochrany obyvateľstva, verejnoprospešnej a kultúrnej činnosti.  </w:t>
      </w:r>
    </w:p>
    <w:p w14:paraId="68A51666" w14:textId="64557193" w:rsidR="000E4059" w:rsidRPr="00DA41DB" w:rsidRDefault="000E4059" w:rsidP="002926CD">
      <w:pPr>
        <w:jc w:val="both"/>
        <w:rPr>
          <w:rFonts w:asciiTheme="majorHAnsi" w:eastAsia="Times New Roman" w:hAnsiTheme="majorHAnsi" w:cstheme="minorHAnsi"/>
          <w:sz w:val="24"/>
          <w:szCs w:val="24"/>
          <w:lang w:eastAsia="sk-SK"/>
        </w:rPr>
      </w:pPr>
      <w:r>
        <w:rPr>
          <w:rFonts w:asciiTheme="majorHAnsi" w:eastAsia="Times New Roman" w:hAnsiTheme="majorHAnsi" w:cstheme="minorHAnsi"/>
          <w:sz w:val="24"/>
          <w:szCs w:val="24"/>
          <w:lang w:eastAsia="sk-SK"/>
        </w:rPr>
        <w:t>DHZ spolupracuje s Dobrovoľnou požiarnou ochranou Slovenskej republiky, Ministerstvom vnútra SR a ďalšími orgánmi štátnej správy, orgánmi samosprávy, fyzickými a právnickými osobami a inými občianskymi združeniami, ktoré sledujú podobné záujmy.</w:t>
      </w:r>
    </w:p>
    <w:p w14:paraId="1EB4588E" w14:textId="77777777" w:rsidR="00D97F9E" w:rsidRDefault="00D97F9E" w:rsidP="002926CD">
      <w:pPr>
        <w:jc w:val="both"/>
        <w:rPr>
          <w:rFonts w:ascii="Tahoma" w:hAnsi="Tahoma" w:cs="Tahoma"/>
          <w:sz w:val="20"/>
          <w:szCs w:val="20"/>
        </w:rPr>
      </w:pPr>
    </w:p>
    <w:p w14:paraId="54F4E9DA" w14:textId="7492BEC5" w:rsidR="002926CD" w:rsidRPr="00283BF4" w:rsidRDefault="005B4FDF" w:rsidP="00DD4C08">
      <w:pPr>
        <w:rPr>
          <w:rFonts w:asciiTheme="majorHAnsi" w:hAnsiTheme="majorHAnsi" w:cstheme="majorHAnsi"/>
          <w:b/>
          <w:sz w:val="32"/>
          <w:szCs w:val="32"/>
        </w:rPr>
      </w:pPr>
      <w:r>
        <w:rPr>
          <w:rFonts w:asciiTheme="majorHAnsi" w:hAnsiTheme="majorHAnsi" w:cstheme="majorHAnsi"/>
          <w:b/>
          <w:sz w:val="32"/>
          <w:szCs w:val="32"/>
        </w:rPr>
        <w:t>5.</w:t>
      </w:r>
      <w:r w:rsidR="002926CD" w:rsidRPr="00283BF4">
        <w:rPr>
          <w:rFonts w:asciiTheme="majorHAnsi" w:hAnsiTheme="majorHAnsi" w:cstheme="majorHAnsi"/>
          <w:b/>
          <w:sz w:val="32"/>
          <w:szCs w:val="32"/>
        </w:rPr>
        <w:t xml:space="preserve"> </w:t>
      </w:r>
      <w:r w:rsidR="002926CD" w:rsidRPr="00283BF4">
        <w:rPr>
          <w:rFonts w:asciiTheme="majorHAnsi" w:hAnsiTheme="majorHAnsi" w:cstheme="majorHAnsi"/>
          <w:b/>
          <w:sz w:val="32"/>
          <w:szCs w:val="32"/>
        </w:rPr>
        <w:tab/>
        <w:t>Bývanie</w:t>
      </w:r>
    </w:p>
    <w:p w14:paraId="17B6AC2B" w14:textId="6078E797" w:rsidR="002926CD" w:rsidRPr="00A85177" w:rsidRDefault="005B4FDF" w:rsidP="00DD4C08">
      <w:pPr>
        <w:pBdr>
          <w:bottom w:val="single" w:sz="4" w:space="1" w:color="auto"/>
        </w:pBdr>
        <w:rPr>
          <w:rFonts w:asciiTheme="majorHAnsi" w:hAnsiTheme="majorHAnsi" w:cstheme="majorHAnsi"/>
          <w:b/>
          <w:color w:val="2F5496" w:themeColor="accent1" w:themeShade="BF"/>
          <w:sz w:val="28"/>
          <w:szCs w:val="28"/>
        </w:rPr>
      </w:pPr>
      <w:r w:rsidRPr="00A85177">
        <w:rPr>
          <w:rFonts w:asciiTheme="majorHAnsi" w:hAnsiTheme="majorHAnsi" w:cstheme="majorHAnsi"/>
          <w:b/>
          <w:color w:val="2F5496" w:themeColor="accent1" w:themeShade="BF"/>
          <w:sz w:val="28"/>
          <w:szCs w:val="28"/>
        </w:rPr>
        <w:t>5</w:t>
      </w:r>
      <w:r w:rsidR="002926CD" w:rsidRPr="00A85177">
        <w:rPr>
          <w:rFonts w:asciiTheme="majorHAnsi" w:hAnsiTheme="majorHAnsi" w:cstheme="majorHAnsi"/>
          <w:b/>
          <w:color w:val="2F5496" w:themeColor="accent1" w:themeShade="BF"/>
          <w:sz w:val="28"/>
          <w:szCs w:val="28"/>
        </w:rPr>
        <w:t>.1. Bytový fond a jeho štruktúra</w:t>
      </w:r>
    </w:p>
    <w:p w14:paraId="26414B43" w14:textId="77777777" w:rsidR="002926CD" w:rsidRPr="006008B1" w:rsidRDefault="002926CD" w:rsidP="002926CD">
      <w:pPr>
        <w:autoSpaceDE w:val="0"/>
        <w:autoSpaceDN w:val="0"/>
        <w:adjustRightInd w:val="0"/>
        <w:jc w:val="both"/>
        <w:rPr>
          <w:rFonts w:asciiTheme="majorHAnsi" w:hAnsiTheme="majorHAnsi" w:cstheme="majorHAnsi"/>
          <w:sz w:val="24"/>
          <w:szCs w:val="24"/>
        </w:rPr>
      </w:pPr>
      <w:r w:rsidRPr="006008B1">
        <w:rPr>
          <w:rFonts w:asciiTheme="majorHAnsi" w:hAnsiTheme="majorHAnsi" w:cstheme="majorHAnsi"/>
          <w:sz w:val="24"/>
          <w:szCs w:val="24"/>
        </w:rPr>
        <w:t xml:space="preserve">Nasledujúca tabuľka prezentuje orientačný počet bytov v meste Fiľakovo. V poslednom období došlo k masívnej výstavbe IBV a HVB. Posledné dostupné štatistiky ohľadne bývania v jednotlivých častiach mesta sú dostupné len z predposledného sčítania v </w:t>
      </w:r>
      <w:r w:rsidRPr="00024655">
        <w:rPr>
          <w:rFonts w:asciiTheme="majorHAnsi" w:hAnsiTheme="majorHAnsi" w:cstheme="majorHAnsi"/>
          <w:sz w:val="24"/>
          <w:szCs w:val="24"/>
        </w:rPr>
        <w:t xml:space="preserve">roku 2011 </w:t>
      </w:r>
      <w:r w:rsidRPr="006008B1">
        <w:rPr>
          <w:rFonts w:asciiTheme="majorHAnsi" w:hAnsiTheme="majorHAnsi" w:cstheme="majorHAnsi"/>
          <w:sz w:val="24"/>
          <w:szCs w:val="24"/>
        </w:rPr>
        <w:t>(rok sčítania 2021 nie je toho času k dispozícii).</w:t>
      </w:r>
    </w:p>
    <w:p w14:paraId="31F10CC7" w14:textId="77777777" w:rsidR="002926CD" w:rsidRDefault="002926CD" w:rsidP="002926CD">
      <w:pPr>
        <w:autoSpaceDE w:val="0"/>
        <w:autoSpaceDN w:val="0"/>
        <w:adjustRightInd w:val="0"/>
        <w:jc w:val="both"/>
        <w:rPr>
          <w:rFonts w:ascii="Tahoma" w:hAnsi="Tahoma" w:cs="Tahoma"/>
          <w:sz w:val="16"/>
          <w:szCs w:val="16"/>
        </w:rPr>
      </w:pPr>
    </w:p>
    <w:tbl>
      <w:tblPr>
        <w:tblW w:w="9129" w:type="dxa"/>
        <w:tblInd w:w="55" w:type="dxa"/>
        <w:tblCellMar>
          <w:left w:w="70" w:type="dxa"/>
          <w:right w:w="70" w:type="dxa"/>
        </w:tblCellMar>
        <w:tblLook w:val="04A0" w:firstRow="1" w:lastRow="0" w:firstColumn="1" w:lastColumn="0" w:noHBand="0" w:noVBand="1"/>
      </w:tblPr>
      <w:tblGrid>
        <w:gridCol w:w="3658"/>
        <w:gridCol w:w="1936"/>
        <w:gridCol w:w="1859"/>
        <w:gridCol w:w="1676"/>
      </w:tblGrid>
      <w:tr w:rsidR="002926CD" w14:paraId="6C3674AE" w14:textId="77777777" w:rsidTr="002926CD">
        <w:trPr>
          <w:trHeight w:val="227"/>
        </w:trPr>
        <w:tc>
          <w:tcPr>
            <w:tcW w:w="9129" w:type="dxa"/>
            <w:gridSpan w:val="4"/>
            <w:shd w:val="clear" w:color="auto" w:fill="99CCFF"/>
            <w:noWrap/>
            <w:vAlign w:val="center"/>
            <w:hideMark/>
          </w:tcPr>
          <w:p w14:paraId="0783F40E" w14:textId="77777777" w:rsidR="002926CD" w:rsidRDefault="002926CD">
            <w:pPr>
              <w:rPr>
                <w:rFonts w:ascii="Tahoma" w:hAnsi="Tahoma" w:cs="Tahoma"/>
                <w:sz w:val="16"/>
                <w:szCs w:val="16"/>
              </w:rPr>
            </w:pPr>
            <w:r>
              <w:rPr>
                <w:rFonts w:ascii="Tahoma" w:hAnsi="Tahoma" w:cs="Tahoma"/>
                <w:sz w:val="16"/>
                <w:szCs w:val="16"/>
              </w:rPr>
              <w:t>Obývané byty a domy (2011)</w:t>
            </w:r>
          </w:p>
        </w:tc>
      </w:tr>
      <w:tr w:rsidR="002926CD" w14:paraId="14E4E1D6" w14:textId="77777777" w:rsidTr="002926CD">
        <w:trPr>
          <w:trHeight w:val="227"/>
        </w:trPr>
        <w:tc>
          <w:tcPr>
            <w:tcW w:w="3658" w:type="dxa"/>
            <w:noWrap/>
            <w:vAlign w:val="center"/>
          </w:tcPr>
          <w:p w14:paraId="00272EE0" w14:textId="77777777" w:rsidR="002926CD" w:rsidRDefault="002926CD">
            <w:pPr>
              <w:rPr>
                <w:rFonts w:ascii="Tahoma" w:hAnsi="Tahoma" w:cs="Tahoma"/>
                <w:sz w:val="16"/>
                <w:szCs w:val="16"/>
              </w:rPr>
            </w:pPr>
          </w:p>
        </w:tc>
        <w:tc>
          <w:tcPr>
            <w:tcW w:w="3795" w:type="dxa"/>
            <w:gridSpan w:val="2"/>
            <w:noWrap/>
            <w:vAlign w:val="center"/>
            <w:hideMark/>
          </w:tcPr>
          <w:p w14:paraId="7A3DFDFF" w14:textId="77777777" w:rsidR="002926CD" w:rsidRDefault="002926CD">
            <w:pPr>
              <w:jc w:val="center"/>
              <w:rPr>
                <w:rFonts w:ascii="Tahoma" w:hAnsi="Tahoma" w:cs="Tahoma"/>
                <w:sz w:val="16"/>
                <w:szCs w:val="16"/>
              </w:rPr>
            </w:pPr>
            <w:r>
              <w:rPr>
                <w:rFonts w:ascii="Tahoma" w:hAnsi="Tahoma" w:cs="Tahoma"/>
                <w:sz w:val="16"/>
                <w:szCs w:val="16"/>
              </w:rPr>
              <w:t>byty</w:t>
            </w:r>
          </w:p>
        </w:tc>
        <w:tc>
          <w:tcPr>
            <w:tcW w:w="1676" w:type="dxa"/>
            <w:noWrap/>
            <w:vAlign w:val="center"/>
          </w:tcPr>
          <w:p w14:paraId="37460970" w14:textId="77777777" w:rsidR="002926CD" w:rsidRDefault="002926CD">
            <w:pPr>
              <w:jc w:val="center"/>
              <w:rPr>
                <w:rFonts w:ascii="Tahoma" w:hAnsi="Tahoma" w:cs="Tahoma"/>
                <w:sz w:val="16"/>
                <w:szCs w:val="16"/>
              </w:rPr>
            </w:pPr>
          </w:p>
        </w:tc>
      </w:tr>
      <w:tr w:rsidR="002926CD" w14:paraId="75B39418" w14:textId="77777777" w:rsidTr="002926CD">
        <w:trPr>
          <w:trHeight w:val="227"/>
        </w:trPr>
        <w:tc>
          <w:tcPr>
            <w:tcW w:w="3658" w:type="dxa"/>
            <w:noWrap/>
            <w:vAlign w:val="center"/>
          </w:tcPr>
          <w:p w14:paraId="2BB8818C" w14:textId="77777777" w:rsidR="002926CD" w:rsidRDefault="002926CD">
            <w:pPr>
              <w:rPr>
                <w:rFonts w:ascii="Tahoma" w:hAnsi="Tahoma" w:cs="Tahoma"/>
                <w:sz w:val="16"/>
                <w:szCs w:val="16"/>
              </w:rPr>
            </w:pPr>
          </w:p>
        </w:tc>
        <w:tc>
          <w:tcPr>
            <w:tcW w:w="1936" w:type="dxa"/>
            <w:noWrap/>
            <w:vAlign w:val="center"/>
            <w:hideMark/>
          </w:tcPr>
          <w:p w14:paraId="604E912E" w14:textId="77777777" w:rsidR="002926CD" w:rsidRDefault="002926CD">
            <w:pPr>
              <w:jc w:val="center"/>
              <w:rPr>
                <w:rFonts w:ascii="Tahoma" w:hAnsi="Tahoma" w:cs="Tahoma"/>
                <w:sz w:val="16"/>
                <w:szCs w:val="16"/>
              </w:rPr>
            </w:pPr>
            <w:r>
              <w:rPr>
                <w:rFonts w:ascii="Tahoma" w:hAnsi="Tahoma" w:cs="Tahoma"/>
                <w:sz w:val="16"/>
                <w:szCs w:val="16"/>
              </w:rPr>
              <w:t>spolu</w:t>
            </w:r>
          </w:p>
        </w:tc>
        <w:tc>
          <w:tcPr>
            <w:tcW w:w="1859" w:type="dxa"/>
            <w:noWrap/>
            <w:vAlign w:val="center"/>
            <w:hideMark/>
          </w:tcPr>
          <w:p w14:paraId="412469D4" w14:textId="77777777" w:rsidR="002926CD" w:rsidRDefault="002926CD">
            <w:pPr>
              <w:jc w:val="center"/>
              <w:rPr>
                <w:rFonts w:ascii="Tahoma" w:hAnsi="Tahoma" w:cs="Tahoma"/>
                <w:sz w:val="16"/>
                <w:szCs w:val="16"/>
              </w:rPr>
            </w:pPr>
            <w:r>
              <w:rPr>
                <w:rFonts w:ascii="Tahoma" w:hAnsi="Tahoma" w:cs="Tahoma"/>
                <w:sz w:val="16"/>
                <w:szCs w:val="16"/>
              </w:rPr>
              <w:t>v rodinnom dome</w:t>
            </w:r>
          </w:p>
        </w:tc>
        <w:tc>
          <w:tcPr>
            <w:tcW w:w="1676" w:type="dxa"/>
            <w:noWrap/>
            <w:vAlign w:val="center"/>
            <w:hideMark/>
          </w:tcPr>
          <w:p w14:paraId="2CFCB4DF" w14:textId="77777777" w:rsidR="002926CD" w:rsidRDefault="002926CD">
            <w:pPr>
              <w:jc w:val="center"/>
              <w:rPr>
                <w:rFonts w:ascii="Tahoma" w:hAnsi="Tahoma" w:cs="Tahoma"/>
                <w:sz w:val="16"/>
                <w:szCs w:val="16"/>
              </w:rPr>
            </w:pPr>
            <w:r>
              <w:rPr>
                <w:rFonts w:ascii="Tahoma" w:hAnsi="Tahoma" w:cs="Tahoma"/>
                <w:sz w:val="16"/>
                <w:szCs w:val="16"/>
              </w:rPr>
              <w:t>domy</w:t>
            </w:r>
          </w:p>
        </w:tc>
      </w:tr>
      <w:tr w:rsidR="002926CD" w14:paraId="0F8149F2" w14:textId="77777777" w:rsidTr="002926CD">
        <w:trPr>
          <w:trHeight w:val="227"/>
        </w:trPr>
        <w:tc>
          <w:tcPr>
            <w:tcW w:w="3658" w:type="dxa"/>
            <w:noWrap/>
            <w:vAlign w:val="center"/>
            <w:hideMark/>
          </w:tcPr>
          <w:p w14:paraId="054548B2" w14:textId="77777777" w:rsidR="002926CD" w:rsidRDefault="002926CD">
            <w:pPr>
              <w:rPr>
                <w:rFonts w:ascii="Tahoma" w:hAnsi="Tahoma" w:cs="Tahoma"/>
                <w:sz w:val="16"/>
                <w:szCs w:val="16"/>
              </w:rPr>
            </w:pPr>
            <w:r>
              <w:rPr>
                <w:rFonts w:ascii="Tahoma" w:hAnsi="Tahoma" w:cs="Tahoma"/>
                <w:sz w:val="16"/>
                <w:szCs w:val="16"/>
              </w:rPr>
              <w:t xml:space="preserve">Fiľakovo </w:t>
            </w:r>
          </w:p>
        </w:tc>
        <w:tc>
          <w:tcPr>
            <w:tcW w:w="1936" w:type="dxa"/>
            <w:noWrap/>
            <w:vAlign w:val="center"/>
            <w:hideMark/>
          </w:tcPr>
          <w:p w14:paraId="4E027E66" w14:textId="77777777" w:rsidR="002926CD" w:rsidRDefault="002926CD">
            <w:pPr>
              <w:jc w:val="right"/>
              <w:rPr>
                <w:rFonts w:ascii="Tahoma" w:hAnsi="Tahoma" w:cs="Tahoma"/>
                <w:sz w:val="16"/>
                <w:szCs w:val="16"/>
              </w:rPr>
            </w:pPr>
            <w:r>
              <w:rPr>
                <w:rFonts w:ascii="Tahoma" w:hAnsi="Tahoma" w:cs="Tahoma"/>
                <w:sz w:val="16"/>
                <w:szCs w:val="16"/>
              </w:rPr>
              <w:t>3589</w:t>
            </w:r>
          </w:p>
        </w:tc>
        <w:tc>
          <w:tcPr>
            <w:tcW w:w="1859" w:type="dxa"/>
            <w:noWrap/>
            <w:vAlign w:val="center"/>
            <w:hideMark/>
          </w:tcPr>
          <w:p w14:paraId="50B7EF90" w14:textId="77777777" w:rsidR="002926CD" w:rsidRDefault="002926CD">
            <w:pPr>
              <w:jc w:val="right"/>
              <w:rPr>
                <w:rFonts w:ascii="Tahoma" w:hAnsi="Tahoma" w:cs="Tahoma"/>
                <w:sz w:val="16"/>
                <w:szCs w:val="16"/>
              </w:rPr>
            </w:pPr>
            <w:r>
              <w:rPr>
                <w:rFonts w:ascii="Tahoma" w:hAnsi="Tahoma" w:cs="Tahoma"/>
                <w:sz w:val="16"/>
                <w:szCs w:val="16"/>
              </w:rPr>
              <w:t>1351</w:t>
            </w:r>
          </w:p>
        </w:tc>
        <w:tc>
          <w:tcPr>
            <w:tcW w:w="1676" w:type="dxa"/>
            <w:noWrap/>
            <w:vAlign w:val="center"/>
            <w:hideMark/>
          </w:tcPr>
          <w:p w14:paraId="3B6E3F5B" w14:textId="77777777" w:rsidR="002926CD" w:rsidRDefault="002926CD">
            <w:pPr>
              <w:jc w:val="right"/>
              <w:rPr>
                <w:rFonts w:ascii="Tahoma" w:hAnsi="Tahoma" w:cs="Tahoma"/>
                <w:sz w:val="16"/>
                <w:szCs w:val="16"/>
              </w:rPr>
            </w:pPr>
            <w:r>
              <w:rPr>
                <w:rFonts w:ascii="Tahoma" w:hAnsi="Tahoma" w:cs="Tahoma"/>
                <w:sz w:val="16"/>
                <w:szCs w:val="16"/>
              </w:rPr>
              <w:t>1370</w:t>
            </w:r>
          </w:p>
        </w:tc>
      </w:tr>
      <w:tr w:rsidR="002926CD" w14:paraId="71D81158" w14:textId="77777777" w:rsidTr="002926CD">
        <w:trPr>
          <w:trHeight w:val="227"/>
        </w:trPr>
        <w:tc>
          <w:tcPr>
            <w:tcW w:w="3658" w:type="dxa"/>
            <w:noWrap/>
            <w:vAlign w:val="center"/>
            <w:hideMark/>
          </w:tcPr>
          <w:p w14:paraId="6DFE921E" w14:textId="77777777" w:rsidR="002926CD" w:rsidRDefault="002926CD">
            <w:pPr>
              <w:rPr>
                <w:rFonts w:ascii="Tahoma" w:hAnsi="Tahoma" w:cs="Tahoma"/>
                <w:sz w:val="16"/>
                <w:szCs w:val="16"/>
              </w:rPr>
            </w:pPr>
            <w:r>
              <w:rPr>
                <w:rFonts w:ascii="Tahoma" w:hAnsi="Tahoma" w:cs="Tahoma"/>
                <w:sz w:val="16"/>
                <w:szCs w:val="16"/>
              </w:rPr>
              <w:t>Sídlisko</w:t>
            </w:r>
          </w:p>
        </w:tc>
        <w:tc>
          <w:tcPr>
            <w:tcW w:w="1936" w:type="dxa"/>
            <w:noWrap/>
            <w:vAlign w:val="center"/>
            <w:hideMark/>
          </w:tcPr>
          <w:p w14:paraId="5A38747F" w14:textId="77777777" w:rsidR="002926CD" w:rsidRDefault="002926CD">
            <w:pPr>
              <w:jc w:val="right"/>
              <w:rPr>
                <w:rFonts w:ascii="Tahoma" w:hAnsi="Tahoma" w:cs="Tahoma"/>
                <w:sz w:val="16"/>
                <w:szCs w:val="16"/>
              </w:rPr>
            </w:pPr>
            <w:r>
              <w:rPr>
                <w:rFonts w:ascii="Tahoma" w:hAnsi="Tahoma" w:cs="Tahoma"/>
                <w:sz w:val="16"/>
                <w:szCs w:val="16"/>
              </w:rPr>
              <w:t>733</w:t>
            </w:r>
          </w:p>
        </w:tc>
        <w:tc>
          <w:tcPr>
            <w:tcW w:w="1859" w:type="dxa"/>
            <w:noWrap/>
            <w:vAlign w:val="center"/>
            <w:hideMark/>
          </w:tcPr>
          <w:p w14:paraId="42D9FFAF" w14:textId="77777777" w:rsidR="002926CD" w:rsidRDefault="002926CD">
            <w:pPr>
              <w:jc w:val="right"/>
              <w:rPr>
                <w:rFonts w:ascii="Tahoma" w:hAnsi="Tahoma" w:cs="Tahoma"/>
                <w:sz w:val="16"/>
                <w:szCs w:val="16"/>
              </w:rPr>
            </w:pPr>
            <w:r>
              <w:rPr>
                <w:rFonts w:ascii="Tahoma" w:hAnsi="Tahoma" w:cs="Tahoma"/>
                <w:sz w:val="16"/>
                <w:szCs w:val="16"/>
              </w:rPr>
              <w:t>74</w:t>
            </w:r>
          </w:p>
        </w:tc>
        <w:tc>
          <w:tcPr>
            <w:tcW w:w="1676" w:type="dxa"/>
            <w:noWrap/>
            <w:vAlign w:val="center"/>
            <w:hideMark/>
          </w:tcPr>
          <w:p w14:paraId="4032A45B" w14:textId="77777777" w:rsidR="002926CD" w:rsidRDefault="002926CD">
            <w:pPr>
              <w:jc w:val="right"/>
              <w:rPr>
                <w:rFonts w:ascii="Tahoma" w:hAnsi="Tahoma" w:cs="Tahoma"/>
                <w:sz w:val="16"/>
                <w:szCs w:val="16"/>
              </w:rPr>
            </w:pPr>
            <w:r>
              <w:rPr>
                <w:rFonts w:ascii="Tahoma" w:hAnsi="Tahoma" w:cs="Tahoma"/>
                <w:sz w:val="16"/>
                <w:szCs w:val="16"/>
              </w:rPr>
              <w:t>133</w:t>
            </w:r>
          </w:p>
        </w:tc>
      </w:tr>
      <w:tr w:rsidR="002926CD" w14:paraId="038BD31E" w14:textId="77777777" w:rsidTr="002926CD">
        <w:trPr>
          <w:trHeight w:val="227"/>
        </w:trPr>
        <w:tc>
          <w:tcPr>
            <w:tcW w:w="3658" w:type="dxa"/>
            <w:noWrap/>
            <w:vAlign w:val="center"/>
            <w:hideMark/>
          </w:tcPr>
          <w:p w14:paraId="091E5874" w14:textId="77777777" w:rsidR="002926CD" w:rsidRDefault="002926CD">
            <w:pPr>
              <w:rPr>
                <w:rFonts w:ascii="Tahoma" w:hAnsi="Tahoma" w:cs="Tahoma"/>
                <w:sz w:val="16"/>
                <w:szCs w:val="16"/>
              </w:rPr>
            </w:pPr>
            <w:proofErr w:type="spellStart"/>
            <w:r>
              <w:rPr>
                <w:rFonts w:ascii="Tahoma" w:hAnsi="Tahoma" w:cs="Tahoma"/>
                <w:sz w:val="16"/>
                <w:szCs w:val="16"/>
              </w:rPr>
              <w:t>Halaš</w:t>
            </w:r>
            <w:proofErr w:type="spellEnd"/>
            <w:r>
              <w:rPr>
                <w:rFonts w:ascii="Tahoma" w:hAnsi="Tahoma" w:cs="Tahoma"/>
                <w:sz w:val="16"/>
                <w:szCs w:val="16"/>
              </w:rPr>
              <w:t xml:space="preserve"> </w:t>
            </w:r>
            <w:proofErr w:type="spellStart"/>
            <w:r>
              <w:rPr>
                <w:rFonts w:ascii="Tahoma" w:hAnsi="Tahoma" w:cs="Tahoma"/>
                <w:sz w:val="16"/>
                <w:szCs w:val="16"/>
              </w:rPr>
              <w:t>Tó</w:t>
            </w:r>
            <w:proofErr w:type="spellEnd"/>
            <w:r>
              <w:rPr>
                <w:rFonts w:ascii="Tahoma" w:hAnsi="Tahoma" w:cs="Tahoma"/>
                <w:sz w:val="16"/>
                <w:szCs w:val="16"/>
              </w:rPr>
              <w:t xml:space="preserve"> </w:t>
            </w:r>
          </w:p>
        </w:tc>
        <w:tc>
          <w:tcPr>
            <w:tcW w:w="1936" w:type="dxa"/>
            <w:noWrap/>
            <w:vAlign w:val="center"/>
            <w:hideMark/>
          </w:tcPr>
          <w:p w14:paraId="6C341ACD" w14:textId="77777777" w:rsidR="002926CD" w:rsidRDefault="002926CD">
            <w:pPr>
              <w:jc w:val="right"/>
              <w:rPr>
                <w:rFonts w:ascii="Tahoma" w:hAnsi="Tahoma" w:cs="Tahoma"/>
                <w:sz w:val="16"/>
                <w:szCs w:val="16"/>
              </w:rPr>
            </w:pPr>
            <w:r>
              <w:rPr>
                <w:rFonts w:ascii="Tahoma" w:hAnsi="Tahoma" w:cs="Tahoma"/>
                <w:sz w:val="16"/>
                <w:szCs w:val="16"/>
              </w:rPr>
              <w:t>535</w:t>
            </w:r>
          </w:p>
        </w:tc>
        <w:tc>
          <w:tcPr>
            <w:tcW w:w="1859" w:type="dxa"/>
            <w:noWrap/>
            <w:vAlign w:val="center"/>
            <w:hideMark/>
          </w:tcPr>
          <w:p w14:paraId="25F52150" w14:textId="77777777" w:rsidR="002926CD" w:rsidRDefault="002926CD">
            <w:pPr>
              <w:jc w:val="right"/>
              <w:rPr>
                <w:rFonts w:ascii="Tahoma" w:hAnsi="Tahoma" w:cs="Tahoma"/>
                <w:sz w:val="16"/>
                <w:szCs w:val="16"/>
              </w:rPr>
            </w:pPr>
            <w:r>
              <w:rPr>
                <w:rFonts w:ascii="Tahoma" w:hAnsi="Tahoma" w:cs="Tahoma"/>
                <w:sz w:val="16"/>
                <w:szCs w:val="16"/>
              </w:rPr>
              <w:t>435</w:t>
            </w:r>
          </w:p>
        </w:tc>
        <w:tc>
          <w:tcPr>
            <w:tcW w:w="1676" w:type="dxa"/>
            <w:noWrap/>
            <w:vAlign w:val="center"/>
            <w:hideMark/>
          </w:tcPr>
          <w:p w14:paraId="480BB0D6" w14:textId="77777777" w:rsidR="002926CD" w:rsidRDefault="002926CD">
            <w:pPr>
              <w:jc w:val="right"/>
              <w:rPr>
                <w:rFonts w:ascii="Tahoma" w:hAnsi="Tahoma" w:cs="Tahoma"/>
                <w:sz w:val="16"/>
                <w:szCs w:val="16"/>
              </w:rPr>
            </w:pPr>
            <w:r>
              <w:rPr>
                <w:rFonts w:ascii="Tahoma" w:hAnsi="Tahoma" w:cs="Tahoma"/>
                <w:sz w:val="16"/>
                <w:szCs w:val="16"/>
              </w:rPr>
              <w:t>359</w:t>
            </w:r>
          </w:p>
        </w:tc>
      </w:tr>
      <w:tr w:rsidR="002926CD" w14:paraId="7A3D0163" w14:textId="77777777" w:rsidTr="002926CD">
        <w:trPr>
          <w:trHeight w:val="227"/>
        </w:trPr>
        <w:tc>
          <w:tcPr>
            <w:tcW w:w="3658" w:type="dxa"/>
            <w:noWrap/>
            <w:vAlign w:val="center"/>
            <w:hideMark/>
          </w:tcPr>
          <w:p w14:paraId="262EE36B" w14:textId="77777777" w:rsidR="002926CD" w:rsidRDefault="002926CD">
            <w:pPr>
              <w:rPr>
                <w:rFonts w:ascii="Tahoma" w:hAnsi="Tahoma" w:cs="Tahoma"/>
                <w:sz w:val="16"/>
                <w:szCs w:val="16"/>
              </w:rPr>
            </w:pPr>
            <w:r>
              <w:rPr>
                <w:rFonts w:ascii="Tahoma" w:hAnsi="Tahoma" w:cs="Tahoma"/>
                <w:sz w:val="16"/>
                <w:szCs w:val="16"/>
              </w:rPr>
              <w:t xml:space="preserve">Červená skala </w:t>
            </w:r>
          </w:p>
        </w:tc>
        <w:tc>
          <w:tcPr>
            <w:tcW w:w="1936" w:type="dxa"/>
            <w:noWrap/>
            <w:vAlign w:val="center"/>
            <w:hideMark/>
          </w:tcPr>
          <w:p w14:paraId="6FD73837" w14:textId="77777777" w:rsidR="002926CD" w:rsidRDefault="002926CD">
            <w:pPr>
              <w:jc w:val="right"/>
              <w:rPr>
                <w:rFonts w:ascii="Tahoma" w:hAnsi="Tahoma" w:cs="Tahoma"/>
                <w:sz w:val="16"/>
                <w:szCs w:val="16"/>
              </w:rPr>
            </w:pPr>
            <w:r>
              <w:rPr>
                <w:rFonts w:ascii="Tahoma" w:hAnsi="Tahoma" w:cs="Tahoma"/>
                <w:sz w:val="16"/>
                <w:szCs w:val="16"/>
              </w:rPr>
              <w:t>904</w:t>
            </w:r>
          </w:p>
        </w:tc>
        <w:tc>
          <w:tcPr>
            <w:tcW w:w="1859" w:type="dxa"/>
            <w:noWrap/>
            <w:vAlign w:val="center"/>
            <w:hideMark/>
          </w:tcPr>
          <w:p w14:paraId="2E948699" w14:textId="77777777" w:rsidR="002926CD" w:rsidRDefault="002926CD">
            <w:pPr>
              <w:jc w:val="right"/>
              <w:rPr>
                <w:rFonts w:ascii="Tahoma" w:hAnsi="Tahoma" w:cs="Tahoma"/>
                <w:sz w:val="16"/>
                <w:szCs w:val="16"/>
              </w:rPr>
            </w:pPr>
            <w:r>
              <w:rPr>
                <w:rFonts w:ascii="Tahoma" w:hAnsi="Tahoma" w:cs="Tahoma"/>
                <w:sz w:val="16"/>
                <w:szCs w:val="16"/>
              </w:rPr>
              <w:t>323</w:t>
            </w:r>
          </w:p>
        </w:tc>
        <w:tc>
          <w:tcPr>
            <w:tcW w:w="1676" w:type="dxa"/>
            <w:noWrap/>
            <w:vAlign w:val="center"/>
            <w:hideMark/>
          </w:tcPr>
          <w:p w14:paraId="12FC75B9" w14:textId="77777777" w:rsidR="002926CD" w:rsidRDefault="002926CD">
            <w:pPr>
              <w:jc w:val="right"/>
              <w:rPr>
                <w:rFonts w:ascii="Tahoma" w:hAnsi="Tahoma" w:cs="Tahoma"/>
                <w:sz w:val="16"/>
                <w:szCs w:val="16"/>
              </w:rPr>
            </w:pPr>
            <w:r>
              <w:rPr>
                <w:rFonts w:ascii="Tahoma" w:hAnsi="Tahoma" w:cs="Tahoma"/>
                <w:sz w:val="16"/>
                <w:szCs w:val="16"/>
              </w:rPr>
              <w:t>338</w:t>
            </w:r>
          </w:p>
        </w:tc>
      </w:tr>
      <w:tr w:rsidR="002926CD" w14:paraId="269D909D" w14:textId="77777777" w:rsidTr="002926CD">
        <w:trPr>
          <w:trHeight w:val="227"/>
        </w:trPr>
        <w:tc>
          <w:tcPr>
            <w:tcW w:w="3658" w:type="dxa"/>
            <w:noWrap/>
            <w:vAlign w:val="center"/>
            <w:hideMark/>
          </w:tcPr>
          <w:p w14:paraId="116B223D" w14:textId="77777777" w:rsidR="002926CD" w:rsidRDefault="002926CD">
            <w:pPr>
              <w:rPr>
                <w:rFonts w:ascii="Tahoma" w:hAnsi="Tahoma" w:cs="Tahoma"/>
                <w:sz w:val="16"/>
                <w:szCs w:val="16"/>
              </w:rPr>
            </w:pPr>
            <w:r>
              <w:rPr>
                <w:rFonts w:ascii="Tahoma" w:hAnsi="Tahoma" w:cs="Tahoma"/>
                <w:sz w:val="16"/>
                <w:szCs w:val="16"/>
              </w:rPr>
              <w:t xml:space="preserve">Priem. obvod </w:t>
            </w:r>
          </w:p>
        </w:tc>
        <w:tc>
          <w:tcPr>
            <w:tcW w:w="1936" w:type="dxa"/>
            <w:noWrap/>
            <w:vAlign w:val="center"/>
            <w:hideMark/>
          </w:tcPr>
          <w:p w14:paraId="560D2798" w14:textId="77777777" w:rsidR="002926CD" w:rsidRDefault="002926CD">
            <w:pPr>
              <w:jc w:val="right"/>
              <w:rPr>
                <w:rFonts w:ascii="Tahoma" w:hAnsi="Tahoma" w:cs="Tahoma"/>
                <w:sz w:val="16"/>
                <w:szCs w:val="16"/>
              </w:rPr>
            </w:pPr>
            <w:r>
              <w:rPr>
                <w:rFonts w:ascii="Tahoma" w:hAnsi="Tahoma" w:cs="Tahoma"/>
                <w:sz w:val="16"/>
                <w:szCs w:val="16"/>
              </w:rPr>
              <w:t>6</w:t>
            </w:r>
          </w:p>
        </w:tc>
        <w:tc>
          <w:tcPr>
            <w:tcW w:w="1859" w:type="dxa"/>
            <w:noWrap/>
            <w:vAlign w:val="center"/>
            <w:hideMark/>
          </w:tcPr>
          <w:p w14:paraId="51B4DD37" w14:textId="77777777" w:rsidR="002926CD" w:rsidRDefault="002926CD">
            <w:pPr>
              <w:jc w:val="right"/>
              <w:rPr>
                <w:rFonts w:ascii="Tahoma" w:hAnsi="Tahoma" w:cs="Tahoma"/>
                <w:sz w:val="16"/>
                <w:szCs w:val="16"/>
              </w:rPr>
            </w:pPr>
            <w:r>
              <w:rPr>
                <w:rFonts w:ascii="Tahoma" w:hAnsi="Tahoma" w:cs="Tahoma"/>
                <w:sz w:val="16"/>
                <w:szCs w:val="16"/>
              </w:rPr>
              <w:t>5</w:t>
            </w:r>
          </w:p>
        </w:tc>
        <w:tc>
          <w:tcPr>
            <w:tcW w:w="1676" w:type="dxa"/>
            <w:noWrap/>
            <w:vAlign w:val="center"/>
            <w:hideMark/>
          </w:tcPr>
          <w:p w14:paraId="22976F82" w14:textId="77777777" w:rsidR="002926CD" w:rsidRDefault="002926CD">
            <w:pPr>
              <w:jc w:val="right"/>
              <w:rPr>
                <w:rFonts w:ascii="Tahoma" w:hAnsi="Tahoma" w:cs="Tahoma"/>
                <w:sz w:val="16"/>
                <w:szCs w:val="16"/>
              </w:rPr>
            </w:pPr>
            <w:r>
              <w:rPr>
                <w:rFonts w:ascii="Tahoma" w:hAnsi="Tahoma" w:cs="Tahoma"/>
                <w:sz w:val="16"/>
                <w:szCs w:val="16"/>
              </w:rPr>
              <w:t>5</w:t>
            </w:r>
          </w:p>
        </w:tc>
      </w:tr>
      <w:tr w:rsidR="002926CD" w14:paraId="6C461AE5" w14:textId="77777777" w:rsidTr="002926CD">
        <w:trPr>
          <w:trHeight w:val="227"/>
        </w:trPr>
        <w:tc>
          <w:tcPr>
            <w:tcW w:w="3658" w:type="dxa"/>
            <w:noWrap/>
            <w:vAlign w:val="center"/>
            <w:hideMark/>
          </w:tcPr>
          <w:p w14:paraId="05C1AE55" w14:textId="77777777" w:rsidR="002926CD" w:rsidRDefault="002926CD">
            <w:pPr>
              <w:rPr>
                <w:rFonts w:ascii="Tahoma" w:hAnsi="Tahoma" w:cs="Tahoma"/>
                <w:sz w:val="16"/>
                <w:szCs w:val="16"/>
              </w:rPr>
            </w:pPr>
            <w:r>
              <w:rPr>
                <w:rFonts w:ascii="Tahoma" w:hAnsi="Tahoma" w:cs="Tahoma"/>
                <w:sz w:val="16"/>
                <w:szCs w:val="16"/>
              </w:rPr>
              <w:t xml:space="preserve">Kohútí vrch - tehelňa </w:t>
            </w:r>
          </w:p>
        </w:tc>
        <w:tc>
          <w:tcPr>
            <w:tcW w:w="1936" w:type="dxa"/>
            <w:noWrap/>
            <w:vAlign w:val="center"/>
            <w:hideMark/>
          </w:tcPr>
          <w:p w14:paraId="72499771" w14:textId="77777777" w:rsidR="002926CD" w:rsidRDefault="002926CD">
            <w:pPr>
              <w:jc w:val="right"/>
              <w:rPr>
                <w:rFonts w:ascii="Tahoma" w:hAnsi="Tahoma" w:cs="Tahoma"/>
                <w:sz w:val="16"/>
                <w:szCs w:val="16"/>
              </w:rPr>
            </w:pPr>
            <w:r>
              <w:rPr>
                <w:rFonts w:ascii="Tahoma" w:hAnsi="Tahoma" w:cs="Tahoma"/>
                <w:sz w:val="16"/>
                <w:szCs w:val="16"/>
              </w:rPr>
              <w:t>97</w:t>
            </w:r>
          </w:p>
        </w:tc>
        <w:tc>
          <w:tcPr>
            <w:tcW w:w="1859" w:type="dxa"/>
            <w:noWrap/>
            <w:vAlign w:val="center"/>
            <w:hideMark/>
          </w:tcPr>
          <w:p w14:paraId="0C43BC78" w14:textId="77777777" w:rsidR="002926CD" w:rsidRDefault="002926CD">
            <w:pPr>
              <w:jc w:val="right"/>
              <w:rPr>
                <w:rFonts w:ascii="Tahoma" w:hAnsi="Tahoma" w:cs="Tahoma"/>
                <w:sz w:val="16"/>
                <w:szCs w:val="16"/>
              </w:rPr>
            </w:pPr>
            <w:r>
              <w:rPr>
                <w:rFonts w:ascii="Tahoma" w:hAnsi="Tahoma" w:cs="Tahoma"/>
                <w:sz w:val="16"/>
                <w:szCs w:val="16"/>
              </w:rPr>
              <w:t>95</w:t>
            </w:r>
          </w:p>
        </w:tc>
        <w:tc>
          <w:tcPr>
            <w:tcW w:w="1676" w:type="dxa"/>
            <w:noWrap/>
            <w:vAlign w:val="center"/>
            <w:hideMark/>
          </w:tcPr>
          <w:p w14:paraId="1DA20929" w14:textId="77777777" w:rsidR="002926CD" w:rsidRDefault="002926CD">
            <w:pPr>
              <w:jc w:val="right"/>
              <w:rPr>
                <w:rFonts w:ascii="Tahoma" w:hAnsi="Tahoma" w:cs="Tahoma"/>
                <w:sz w:val="16"/>
                <w:szCs w:val="16"/>
              </w:rPr>
            </w:pPr>
            <w:r>
              <w:rPr>
                <w:rFonts w:ascii="Tahoma" w:hAnsi="Tahoma" w:cs="Tahoma"/>
                <w:sz w:val="16"/>
                <w:szCs w:val="16"/>
              </w:rPr>
              <w:t>90</w:t>
            </w:r>
          </w:p>
        </w:tc>
      </w:tr>
      <w:tr w:rsidR="002926CD" w14:paraId="5B869A51" w14:textId="77777777" w:rsidTr="002926CD">
        <w:trPr>
          <w:trHeight w:val="227"/>
        </w:trPr>
        <w:tc>
          <w:tcPr>
            <w:tcW w:w="3658" w:type="dxa"/>
            <w:noWrap/>
            <w:vAlign w:val="center"/>
            <w:hideMark/>
          </w:tcPr>
          <w:p w14:paraId="5882BB73" w14:textId="77777777" w:rsidR="002926CD" w:rsidRDefault="002926CD">
            <w:pPr>
              <w:rPr>
                <w:rFonts w:ascii="Tahoma" w:hAnsi="Tahoma" w:cs="Tahoma"/>
                <w:sz w:val="16"/>
                <w:szCs w:val="16"/>
              </w:rPr>
            </w:pPr>
            <w:r>
              <w:rPr>
                <w:rFonts w:ascii="Tahoma" w:hAnsi="Tahoma" w:cs="Tahoma"/>
                <w:sz w:val="16"/>
                <w:szCs w:val="16"/>
              </w:rPr>
              <w:t xml:space="preserve">Fiľakovo - železničná stanica </w:t>
            </w:r>
          </w:p>
        </w:tc>
        <w:tc>
          <w:tcPr>
            <w:tcW w:w="1936" w:type="dxa"/>
            <w:noWrap/>
            <w:vAlign w:val="center"/>
            <w:hideMark/>
          </w:tcPr>
          <w:p w14:paraId="2A5E1926" w14:textId="77777777" w:rsidR="002926CD" w:rsidRDefault="002926CD">
            <w:pPr>
              <w:jc w:val="right"/>
              <w:rPr>
                <w:rFonts w:ascii="Tahoma" w:hAnsi="Tahoma" w:cs="Tahoma"/>
                <w:sz w:val="16"/>
                <w:szCs w:val="16"/>
              </w:rPr>
            </w:pPr>
            <w:r>
              <w:rPr>
                <w:rFonts w:ascii="Tahoma" w:hAnsi="Tahoma" w:cs="Tahoma"/>
                <w:sz w:val="16"/>
                <w:szCs w:val="16"/>
              </w:rPr>
              <w:t>6</w:t>
            </w:r>
          </w:p>
        </w:tc>
        <w:tc>
          <w:tcPr>
            <w:tcW w:w="1859" w:type="dxa"/>
            <w:noWrap/>
            <w:vAlign w:val="center"/>
            <w:hideMark/>
          </w:tcPr>
          <w:p w14:paraId="76F78FA2" w14:textId="77777777" w:rsidR="002926CD" w:rsidRDefault="002926CD">
            <w:pPr>
              <w:jc w:val="right"/>
              <w:rPr>
                <w:rFonts w:ascii="Tahoma" w:hAnsi="Tahoma" w:cs="Tahoma"/>
                <w:sz w:val="16"/>
                <w:szCs w:val="16"/>
              </w:rPr>
            </w:pPr>
            <w:r>
              <w:rPr>
                <w:rFonts w:ascii="Tahoma" w:hAnsi="Tahoma" w:cs="Tahoma"/>
                <w:sz w:val="16"/>
                <w:szCs w:val="16"/>
              </w:rPr>
              <w:t>4</w:t>
            </w:r>
          </w:p>
        </w:tc>
        <w:tc>
          <w:tcPr>
            <w:tcW w:w="1676" w:type="dxa"/>
            <w:noWrap/>
            <w:vAlign w:val="center"/>
            <w:hideMark/>
          </w:tcPr>
          <w:p w14:paraId="124E28F9" w14:textId="77777777" w:rsidR="002926CD" w:rsidRDefault="002926CD">
            <w:pPr>
              <w:jc w:val="right"/>
              <w:rPr>
                <w:rFonts w:ascii="Tahoma" w:hAnsi="Tahoma" w:cs="Tahoma"/>
                <w:sz w:val="16"/>
                <w:szCs w:val="16"/>
              </w:rPr>
            </w:pPr>
            <w:r>
              <w:rPr>
                <w:rFonts w:ascii="Tahoma" w:hAnsi="Tahoma" w:cs="Tahoma"/>
                <w:sz w:val="16"/>
                <w:szCs w:val="16"/>
              </w:rPr>
              <w:t>6</w:t>
            </w:r>
          </w:p>
        </w:tc>
      </w:tr>
      <w:tr w:rsidR="002926CD" w14:paraId="7FD3334D" w14:textId="77777777" w:rsidTr="002926CD">
        <w:trPr>
          <w:trHeight w:val="227"/>
        </w:trPr>
        <w:tc>
          <w:tcPr>
            <w:tcW w:w="3658" w:type="dxa"/>
            <w:noWrap/>
            <w:vAlign w:val="center"/>
            <w:hideMark/>
          </w:tcPr>
          <w:p w14:paraId="55DB08AA" w14:textId="77777777" w:rsidR="002926CD" w:rsidRDefault="002926CD">
            <w:pPr>
              <w:rPr>
                <w:rFonts w:ascii="Tahoma" w:hAnsi="Tahoma" w:cs="Tahoma"/>
                <w:sz w:val="16"/>
                <w:szCs w:val="16"/>
              </w:rPr>
            </w:pPr>
            <w:r>
              <w:rPr>
                <w:rFonts w:ascii="Tahoma" w:hAnsi="Tahoma" w:cs="Tahoma"/>
                <w:sz w:val="16"/>
                <w:szCs w:val="16"/>
              </w:rPr>
              <w:t xml:space="preserve">Východ mesta </w:t>
            </w:r>
          </w:p>
        </w:tc>
        <w:tc>
          <w:tcPr>
            <w:tcW w:w="1936" w:type="dxa"/>
            <w:noWrap/>
            <w:vAlign w:val="center"/>
            <w:hideMark/>
          </w:tcPr>
          <w:p w14:paraId="4EE84988" w14:textId="77777777" w:rsidR="002926CD" w:rsidRDefault="002926CD">
            <w:pPr>
              <w:jc w:val="right"/>
              <w:rPr>
                <w:rFonts w:ascii="Tahoma" w:hAnsi="Tahoma" w:cs="Tahoma"/>
                <w:sz w:val="16"/>
                <w:szCs w:val="16"/>
              </w:rPr>
            </w:pPr>
            <w:r>
              <w:rPr>
                <w:rFonts w:ascii="Tahoma" w:hAnsi="Tahoma" w:cs="Tahoma"/>
                <w:sz w:val="16"/>
                <w:szCs w:val="16"/>
              </w:rPr>
              <w:t>1281</w:t>
            </w:r>
          </w:p>
        </w:tc>
        <w:tc>
          <w:tcPr>
            <w:tcW w:w="1859" w:type="dxa"/>
            <w:noWrap/>
            <w:vAlign w:val="center"/>
            <w:hideMark/>
          </w:tcPr>
          <w:p w14:paraId="4059D633" w14:textId="77777777" w:rsidR="002926CD" w:rsidRDefault="002926CD">
            <w:pPr>
              <w:jc w:val="right"/>
              <w:rPr>
                <w:rFonts w:ascii="Tahoma" w:hAnsi="Tahoma" w:cs="Tahoma"/>
                <w:sz w:val="16"/>
                <w:szCs w:val="16"/>
              </w:rPr>
            </w:pPr>
            <w:r>
              <w:rPr>
                <w:rFonts w:ascii="Tahoma" w:hAnsi="Tahoma" w:cs="Tahoma"/>
                <w:sz w:val="16"/>
                <w:szCs w:val="16"/>
              </w:rPr>
              <w:t>395</w:t>
            </w:r>
          </w:p>
        </w:tc>
        <w:tc>
          <w:tcPr>
            <w:tcW w:w="1676" w:type="dxa"/>
            <w:noWrap/>
            <w:vAlign w:val="center"/>
            <w:hideMark/>
          </w:tcPr>
          <w:p w14:paraId="517B3CAA" w14:textId="77777777" w:rsidR="002926CD" w:rsidRDefault="002926CD">
            <w:pPr>
              <w:jc w:val="right"/>
              <w:rPr>
                <w:rFonts w:ascii="Tahoma" w:hAnsi="Tahoma" w:cs="Tahoma"/>
                <w:sz w:val="16"/>
                <w:szCs w:val="16"/>
              </w:rPr>
            </w:pPr>
            <w:r>
              <w:rPr>
                <w:rFonts w:ascii="Tahoma" w:hAnsi="Tahoma" w:cs="Tahoma"/>
                <w:sz w:val="16"/>
                <w:szCs w:val="16"/>
              </w:rPr>
              <w:t>419</w:t>
            </w:r>
          </w:p>
        </w:tc>
      </w:tr>
      <w:tr w:rsidR="002926CD" w14:paraId="765D9E3E" w14:textId="77777777" w:rsidTr="002926CD">
        <w:trPr>
          <w:trHeight w:val="227"/>
        </w:trPr>
        <w:tc>
          <w:tcPr>
            <w:tcW w:w="3658" w:type="dxa"/>
            <w:noWrap/>
            <w:vAlign w:val="center"/>
            <w:hideMark/>
          </w:tcPr>
          <w:p w14:paraId="6464003D" w14:textId="77777777" w:rsidR="002926CD" w:rsidRDefault="002926CD">
            <w:pPr>
              <w:rPr>
                <w:rFonts w:ascii="Tahoma" w:hAnsi="Tahoma" w:cs="Tahoma"/>
                <w:sz w:val="16"/>
                <w:szCs w:val="16"/>
              </w:rPr>
            </w:pPr>
            <w:r>
              <w:rPr>
                <w:rFonts w:ascii="Tahoma" w:hAnsi="Tahoma" w:cs="Tahoma"/>
                <w:sz w:val="16"/>
                <w:szCs w:val="16"/>
              </w:rPr>
              <w:t xml:space="preserve">Pisárova - </w:t>
            </w:r>
            <w:proofErr w:type="spellStart"/>
            <w:r>
              <w:rPr>
                <w:rFonts w:ascii="Tahoma" w:hAnsi="Tahoma" w:cs="Tahoma"/>
                <w:sz w:val="16"/>
                <w:szCs w:val="16"/>
              </w:rPr>
              <w:t>Türingerova</w:t>
            </w:r>
            <w:proofErr w:type="spellEnd"/>
            <w:r>
              <w:rPr>
                <w:rFonts w:ascii="Tahoma" w:hAnsi="Tahoma" w:cs="Tahoma"/>
                <w:sz w:val="16"/>
                <w:szCs w:val="16"/>
              </w:rPr>
              <w:t xml:space="preserve"> pustatina </w:t>
            </w:r>
          </w:p>
        </w:tc>
        <w:tc>
          <w:tcPr>
            <w:tcW w:w="1936" w:type="dxa"/>
            <w:noWrap/>
            <w:vAlign w:val="center"/>
            <w:hideMark/>
          </w:tcPr>
          <w:p w14:paraId="6B6A1A52" w14:textId="77777777" w:rsidR="002926CD" w:rsidRDefault="002926CD">
            <w:pPr>
              <w:jc w:val="right"/>
              <w:rPr>
                <w:rFonts w:ascii="Tahoma" w:hAnsi="Tahoma" w:cs="Tahoma"/>
                <w:sz w:val="16"/>
                <w:szCs w:val="16"/>
              </w:rPr>
            </w:pPr>
            <w:r>
              <w:rPr>
                <w:rFonts w:ascii="Tahoma" w:hAnsi="Tahoma" w:cs="Tahoma"/>
                <w:sz w:val="16"/>
                <w:szCs w:val="16"/>
              </w:rPr>
              <w:t>16</w:t>
            </w:r>
          </w:p>
        </w:tc>
        <w:tc>
          <w:tcPr>
            <w:tcW w:w="1859" w:type="dxa"/>
            <w:noWrap/>
            <w:vAlign w:val="center"/>
            <w:hideMark/>
          </w:tcPr>
          <w:p w14:paraId="6080A6C9" w14:textId="77777777" w:rsidR="002926CD" w:rsidRDefault="002926CD">
            <w:pPr>
              <w:jc w:val="right"/>
              <w:rPr>
                <w:rFonts w:ascii="Tahoma" w:hAnsi="Tahoma" w:cs="Tahoma"/>
                <w:sz w:val="16"/>
                <w:szCs w:val="16"/>
              </w:rPr>
            </w:pPr>
            <w:r>
              <w:rPr>
                <w:rFonts w:ascii="Tahoma" w:hAnsi="Tahoma" w:cs="Tahoma"/>
                <w:sz w:val="16"/>
                <w:szCs w:val="16"/>
              </w:rPr>
              <w:t>9</w:t>
            </w:r>
          </w:p>
        </w:tc>
        <w:tc>
          <w:tcPr>
            <w:tcW w:w="1676" w:type="dxa"/>
            <w:noWrap/>
            <w:vAlign w:val="center"/>
            <w:hideMark/>
          </w:tcPr>
          <w:p w14:paraId="428B558B" w14:textId="77777777" w:rsidR="002926CD" w:rsidRDefault="002926CD">
            <w:pPr>
              <w:jc w:val="right"/>
              <w:rPr>
                <w:rFonts w:ascii="Tahoma" w:hAnsi="Tahoma" w:cs="Tahoma"/>
                <w:sz w:val="16"/>
                <w:szCs w:val="16"/>
              </w:rPr>
            </w:pPr>
            <w:r>
              <w:rPr>
                <w:rFonts w:ascii="Tahoma" w:hAnsi="Tahoma" w:cs="Tahoma"/>
                <w:sz w:val="16"/>
                <w:szCs w:val="16"/>
              </w:rPr>
              <w:t>9</w:t>
            </w:r>
          </w:p>
        </w:tc>
      </w:tr>
      <w:tr w:rsidR="002926CD" w14:paraId="36345E78" w14:textId="77777777" w:rsidTr="002926CD">
        <w:trPr>
          <w:trHeight w:val="227"/>
        </w:trPr>
        <w:tc>
          <w:tcPr>
            <w:tcW w:w="3658" w:type="dxa"/>
            <w:noWrap/>
            <w:vAlign w:val="center"/>
            <w:hideMark/>
          </w:tcPr>
          <w:p w14:paraId="008CAE2F" w14:textId="77777777" w:rsidR="002926CD" w:rsidRDefault="002926CD">
            <w:pPr>
              <w:rPr>
                <w:rFonts w:ascii="Tahoma" w:hAnsi="Tahoma" w:cs="Tahoma"/>
                <w:sz w:val="16"/>
                <w:szCs w:val="16"/>
              </w:rPr>
            </w:pPr>
            <w:r>
              <w:rPr>
                <w:rFonts w:ascii="Tahoma" w:hAnsi="Tahoma" w:cs="Tahoma"/>
                <w:sz w:val="16"/>
                <w:szCs w:val="16"/>
              </w:rPr>
              <w:t xml:space="preserve">Pisárova - </w:t>
            </w:r>
            <w:proofErr w:type="spellStart"/>
            <w:r>
              <w:rPr>
                <w:rFonts w:ascii="Tahoma" w:hAnsi="Tahoma" w:cs="Tahoma"/>
                <w:sz w:val="16"/>
                <w:szCs w:val="16"/>
              </w:rPr>
              <w:t>Türingerova</w:t>
            </w:r>
            <w:proofErr w:type="spellEnd"/>
            <w:r>
              <w:rPr>
                <w:rFonts w:ascii="Tahoma" w:hAnsi="Tahoma" w:cs="Tahoma"/>
                <w:sz w:val="16"/>
                <w:szCs w:val="16"/>
              </w:rPr>
              <w:t xml:space="preserve"> pustatina </w:t>
            </w:r>
          </w:p>
        </w:tc>
        <w:tc>
          <w:tcPr>
            <w:tcW w:w="1936" w:type="dxa"/>
            <w:noWrap/>
            <w:vAlign w:val="center"/>
            <w:hideMark/>
          </w:tcPr>
          <w:p w14:paraId="3002E5B7" w14:textId="77777777" w:rsidR="002926CD" w:rsidRDefault="002926CD">
            <w:pPr>
              <w:jc w:val="right"/>
              <w:rPr>
                <w:rFonts w:ascii="Tahoma" w:hAnsi="Tahoma" w:cs="Tahoma"/>
                <w:sz w:val="16"/>
                <w:szCs w:val="16"/>
              </w:rPr>
            </w:pPr>
            <w:r>
              <w:rPr>
                <w:rFonts w:ascii="Tahoma" w:hAnsi="Tahoma" w:cs="Tahoma"/>
                <w:sz w:val="16"/>
                <w:szCs w:val="16"/>
              </w:rPr>
              <w:t>11</w:t>
            </w:r>
          </w:p>
        </w:tc>
        <w:tc>
          <w:tcPr>
            <w:tcW w:w="1859" w:type="dxa"/>
            <w:noWrap/>
            <w:vAlign w:val="center"/>
            <w:hideMark/>
          </w:tcPr>
          <w:p w14:paraId="7A337080" w14:textId="77777777" w:rsidR="002926CD" w:rsidRDefault="002926CD">
            <w:pPr>
              <w:jc w:val="right"/>
              <w:rPr>
                <w:rFonts w:ascii="Tahoma" w:hAnsi="Tahoma" w:cs="Tahoma"/>
                <w:sz w:val="16"/>
                <w:szCs w:val="16"/>
              </w:rPr>
            </w:pPr>
            <w:r>
              <w:rPr>
                <w:rFonts w:ascii="Tahoma" w:hAnsi="Tahoma" w:cs="Tahoma"/>
                <w:sz w:val="16"/>
                <w:szCs w:val="16"/>
              </w:rPr>
              <w:t>11</w:t>
            </w:r>
          </w:p>
        </w:tc>
        <w:tc>
          <w:tcPr>
            <w:tcW w:w="1676" w:type="dxa"/>
            <w:noWrap/>
            <w:vAlign w:val="center"/>
            <w:hideMark/>
          </w:tcPr>
          <w:p w14:paraId="226FCDBC" w14:textId="77777777" w:rsidR="002926CD" w:rsidRDefault="002926CD">
            <w:pPr>
              <w:jc w:val="right"/>
              <w:rPr>
                <w:rFonts w:ascii="Tahoma" w:hAnsi="Tahoma" w:cs="Tahoma"/>
                <w:sz w:val="16"/>
                <w:szCs w:val="16"/>
              </w:rPr>
            </w:pPr>
            <w:r>
              <w:rPr>
                <w:rFonts w:ascii="Tahoma" w:hAnsi="Tahoma" w:cs="Tahoma"/>
                <w:sz w:val="16"/>
                <w:szCs w:val="16"/>
              </w:rPr>
              <w:t>11</w:t>
            </w:r>
          </w:p>
        </w:tc>
      </w:tr>
    </w:tbl>
    <w:p w14:paraId="1218EBC7" w14:textId="77777777" w:rsidR="002926CD" w:rsidRDefault="002926CD" w:rsidP="002926CD">
      <w:pPr>
        <w:jc w:val="both"/>
        <w:rPr>
          <w:rFonts w:ascii="Tahoma" w:hAnsi="Tahoma" w:cs="Tahoma"/>
          <w:bCs/>
          <w:sz w:val="16"/>
          <w:szCs w:val="16"/>
        </w:rPr>
      </w:pPr>
      <w:r>
        <w:rPr>
          <w:rFonts w:ascii="Tahoma" w:hAnsi="Tahoma" w:cs="Tahoma"/>
          <w:bCs/>
          <w:sz w:val="16"/>
          <w:szCs w:val="16"/>
        </w:rPr>
        <w:t xml:space="preserve">  Zdroj: Štatistický úrad SR, SOBD 2021</w:t>
      </w:r>
    </w:p>
    <w:p w14:paraId="6119DE06" w14:textId="77777777" w:rsidR="002926CD" w:rsidRDefault="002926CD" w:rsidP="002926CD">
      <w:pPr>
        <w:jc w:val="both"/>
        <w:rPr>
          <w:rFonts w:ascii="Tahoma" w:hAnsi="Tahoma" w:cs="Tahoma"/>
          <w:bCs/>
          <w:sz w:val="20"/>
          <w:szCs w:val="20"/>
        </w:rPr>
      </w:pPr>
    </w:p>
    <w:p w14:paraId="386776E1" w14:textId="2B6BA364" w:rsidR="002926CD" w:rsidRPr="006008B1" w:rsidRDefault="002926CD" w:rsidP="002926CD">
      <w:pPr>
        <w:jc w:val="both"/>
        <w:rPr>
          <w:rFonts w:asciiTheme="majorHAnsi" w:hAnsiTheme="majorHAnsi" w:cstheme="majorHAnsi"/>
          <w:bCs/>
          <w:sz w:val="24"/>
          <w:szCs w:val="24"/>
        </w:rPr>
      </w:pPr>
      <w:r w:rsidRPr="006008B1">
        <w:rPr>
          <w:rFonts w:asciiTheme="majorHAnsi" w:hAnsiTheme="majorHAnsi" w:cstheme="majorHAnsi"/>
          <w:bCs/>
          <w:sz w:val="24"/>
          <w:szCs w:val="24"/>
        </w:rPr>
        <w:t xml:space="preserve">Najviac bytových jednotiek bolo v tomto roku evidovaných v časti Fiľakovo Východ mesta, </w:t>
      </w:r>
      <w:proofErr w:type="spellStart"/>
      <w:r w:rsidRPr="006008B1">
        <w:rPr>
          <w:rFonts w:asciiTheme="majorHAnsi" w:hAnsiTheme="majorHAnsi" w:cstheme="majorHAnsi"/>
          <w:bCs/>
          <w:sz w:val="24"/>
          <w:szCs w:val="24"/>
        </w:rPr>
        <w:t>Halaš</w:t>
      </w:r>
      <w:proofErr w:type="spellEnd"/>
      <w:r w:rsidRPr="006008B1">
        <w:rPr>
          <w:rFonts w:asciiTheme="majorHAnsi" w:hAnsiTheme="majorHAnsi" w:cstheme="majorHAnsi"/>
          <w:bCs/>
          <w:sz w:val="24"/>
          <w:szCs w:val="24"/>
        </w:rPr>
        <w:t xml:space="preserve"> </w:t>
      </w:r>
      <w:proofErr w:type="spellStart"/>
      <w:r w:rsidRPr="006008B1">
        <w:rPr>
          <w:rFonts w:asciiTheme="majorHAnsi" w:hAnsiTheme="majorHAnsi" w:cstheme="majorHAnsi"/>
          <w:bCs/>
          <w:sz w:val="24"/>
          <w:szCs w:val="24"/>
        </w:rPr>
        <w:t>Tó</w:t>
      </w:r>
      <w:proofErr w:type="spellEnd"/>
      <w:r w:rsidRPr="006008B1">
        <w:rPr>
          <w:rFonts w:asciiTheme="majorHAnsi" w:hAnsiTheme="majorHAnsi" w:cstheme="majorHAnsi"/>
          <w:bCs/>
          <w:sz w:val="24"/>
          <w:szCs w:val="24"/>
        </w:rPr>
        <w:t xml:space="preserve"> a Červená skala. Rodinné domy sú zastúpené hlavne v časti</w:t>
      </w:r>
      <w:r w:rsidR="00024655">
        <w:rPr>
          <w:rFonts w:asciiTheme="majorHAnsi" w:hAnsiTheme="majorHAnsi" w:cstheme="majorHAnsi"/>
          <w:bCs/>
          <w:sz w:val="24"/>
          <w:szCs w:val="24"/>
        </w:rPr>
        <w:t>a</w:t>
      </w:r>
      <w:r w:rsidRPr="006008B1">
        <w:rPr>
          <w:rFonts w:asciiTheme="majorHAnsi" w:hAnsiTheme="majorHAnsi" w:cstheme="majorHAnsi"/>
          <w:bCs/>
          <w:sz w:val="24"/>
          <w:szCs w:val="24"/>
        </w:rPr>
        <w:t xml:space="preserve">ch </w:t>
      </w:r>
      <w:proofErr w:type="spellStart"/>
      <w:r w:rsidRPr="006008B1">
        <w:rPr>
          <w:rFonts w:asciiTheme="majorHAnsi" w:hAnsiTheme="majorHAnsi" w:cstheme="majorHAnsi"/>
          <w:bCs/>
          <w:sz w:val="24"/>
          <w:szCs w:val="24"/>
        </w:rPr>
        <w:t>Halaš</w:t>
      </w:r>
      <w:proofErr w:type="spellEnd"/>
      <w:r w:rsidRPr="006008B1">
        <w:rPr>
          <w:rFonts w:asciiTheme="majorHAnsi" w:hAnsiTheme="majorHAnsi" w:cstheme="majorHAnsi"/>
          <w:bCs/>
          <w:sz w:val="24"/>
          <w:szCs w:val="24"/>
        </w:rPr>
        <w:t xml:space="preserve"> </w:t>
      </w:r>
      <w:proofErr w:type="spellStart"/>
      <w:r w:rsidRPr="006008B1">
        <w:rPr>
          <w:rFonts w:asciiTheme="majorHAnsi" w:hAnsiTheme="majorHAnsi" w:cstheme="majorHAnsi"/>
          <w:bCs/>
          <w:sz w:val="24"/>
          <w:szCs w:val="24"/>
        </w:rPr>
        <w:t>Tó</w:t>
      </w:r>
      <w:proofErr w:type="spellEnd"/>
      <w:r w:rsidRPr="006008B1">
        <w:rPr>
          <w:rFonts w:asciiTheme="majorHAnsi" w:hAnsiTheme="majorHAnsi" w:cstheme="majorHAnsi"/>
          <w:bCs/>
          <w:sz w:val="24"/>
          <w:szCs w:val="24"/>
        </w:rPr>
        <w:t xml:space="preserve"> a Východ mesta. Nasledujúca tabuľka prezentuje štruktúru bytového fondu podľa obdobia výstavby. Najviac bytov bolo vybudovaných v období 1961 - 1980 a 1946 až 1960. Najmenej bytov bolo vybudovaných v rokoch 2011 až 2015 a po roku 2016. </w:t>
      </w:r>
    </w:p>
    <w:p w14:paraId="74486263" w14:textId="41D1FBE3" w:rsidR="002926CD" w:rsidRDefault="002926CD" w:rsidP="002926CD">
      <w:pPr>
        <w:jc w:val="both"/>
        <w:rPr>
          <w:rFonts w:ascii="Tahoma" w:hAnsi="Tahoma" w:cs="Tahoma"/>
          <w:bCs/>
          <w:sz w:val="20"/>
          <w:szCs w:val="20"/>
        </w:rPr>
      </w:pPr>
    </w:p>
    <w:p w14:paraId="2FB901EB" w14:textId="678B4EAA" w:rsidR="002E2857" w:rsidRDefault="002E2857" w:rsidP="002926CD">
      <w:pPr>
        <w:jc w:val="both"/>
        <w:rPr>
          <w:rFonts w:ascii="Tahoma" w:hAnsi="Tahoma" w:cs="Tahoma"/>
          <w:bCs/>
          <w:sz w:val="20"/>
          <w:szCs w:val="20"/>
        </w:rPr>
      </w:pPr>
    </w:p>
    <w:p w14:paraId="6655B5BC" w14:textId="77777777" w:rsidR="002E2857" w:rsidRDefault="002E2857" w:rsidP="002926CD">
      <w:pPr>
        <w:jc w:val="both"/>
        <w:rPr>
          <w:rFonts w:ascii="Tahoma" w:hAnsi="Tahoma" w:cs="Tahoma"/>
          <w:bCs/>
          <w:sz w:val="20"/>
          <w:szCs w:val="20"/>
        </w:rPr>
      </w:pPr>
    </w:p>
    <w:tbl>
      <w:tblPr>
        <w:tblW w:w="7428" w:type="dxa"/>
        <w:tblInd w:w="70" w:type="dxa"/>
        <w:tblCellMar>
          <w:left w:w="70" w:type="dxa"/>
          <w:right w:w="70" w:type="dxa"/>
        </w:tblCellMar>
        <w:tblLook w:val="04A0" w:firstRow="1" w:lastRow="0" w:firstColumn="1" w:lastColumn="0" w:noHBand="0" w:noVBand="1"/>
      </w:tblPr>
      <w:tblGrid>
        <w:gridCol w:w="3623"/>
        <w:gridCol w:w="1993"/>
        <w:gridCol w:w="1812"/>
      </w:tblGrid>
      <w:tr w:rsidR="002926CD" w14:paraId="70179F78" w14:textId="77777777" w:rsidTr="002926CD">
        <w:trPr>
          <w:trHeight w:val="264"/>
        </w:trPr>
        <w:tc>
          <w:tcPr>
            <w:tcW w:w="7428" w:type="dxa"/>
            <w:gridSpan w:val="3"/>
            <w:shd w:val="clear" w:color="auto" w:fill="99CCFF"/>
            <w:noWrap/>
            <w:vAlign w:val="center"/>
            <w:hideMark/>
          </w:tcPr>
          <w:p w14:paraId="17F36934" w14:textId="77777777" w:rsidR="002926CD" w:rsidRDefault="002926CD">
            <w:pPr>
              <w:rPr>
                <w:rFonts w:ascii="Tahoma" w:hAnsi="Tahoma" w:cs="Tahoma"/>
                <w:sz w:val="16"/>
                <w:szCs w:val="16"/>
              </w:rPr>
            </w:pPr>
            <w:r>
              <w:rPr>
                <w:rFonts w:ascii="Tahoma" w:hAnsi="Tahoma" w:cs="Tahoma"/>
                <w:sz w:val="16"/>
                <w:szCs w:val="16"/>
              </w:rPr>
              <w:t>Domový fond podľa obdobia výstavby</w:t>
            </w:r>
          </w:p>
        </w:tc>
      </w:tr>
      <w:tr w:rsidR="002926CD" w14:paraId="14FC9509" w14:textId="77777777" w:rsidTr="002926CD">
        <w:trPr>
          <w:trHeight w:val="264"/>
        </w:trPr>
        <w:tc>
          <w:tcPr>
            <w:tcW w:w="3623" w:type="dxa"/>
            <w:noWrap/>
            <w:vAlign w:val="center"/>
            <w:hideMark/>
          </w:tcPr>
          <w:p w14:paraId="554DA58B" w14:textId="77777777" w:rsidR="002926CD" w:rsidRDefault="002926CD">
            <w:pPr>
              <w:rPr>
                <w:rFonts w:ascii="Tahoma" w:hAnsi="Tahoma" w:cs="Tahoma"/>
                <w:sz w:val="16"/>
                <w:szCs w:val="16"/>
              </w:rPr>
            </w:pPr>
            <w:r>
              <w:rPr>
                <w:rFonts w:ascii="Tahoma" w:hAnsi="Tahoma" w:cs="Tahoma"/>
                <w:sz w:val="16"/>
                <w:szCs w:val="16"/>
              </w:rPr>
              <w:t>obdobie výstavby</w:t>
            </w:r>
          </w:p>
        </w:tc>
        <w:tc>
          <w:tcPr>
            <w:tcW w:w="1993" w:type="dxa"/>
            <w:noWrap/>
            <w:vAlign w:val="center"/>
            <w:hideMark/>
          </w:tcPr>
          <w:p w14:paraId="1ED4B584" w14:textId="77777777" w:rsidR="002926CD" w:rsidRDefault="002926CD">
            <w:pPr>
              <w:jc w:val="center"/>
              <w:rPr>
                <w:rFonts w:ascii="Tahoma" w:hAnsi="Tahoma" w:cs="Tahoma"/>
                <w:sz w:val="16"/>
                <w:szCs w:val="16"/>
              </w:rPr>
            </w:pPr>
            <w:r>
              <w:rPr>
                <w:rFonts w:ascii="Tahoma" w:hAnsi="Tahoma" w:cs="Tahoma"/>
                <w:sz w:val="16"/>
                <w:szCs w:val="16"/>
              </w:rPr>
              <w:t>počet</w:t>
            </w:r>
          </w:p>
        </w:tc>
        <w:tc>
          <w:tcPr>
            <w:tcW w:w="1812" w:type="dxa"/>
            <w:noWrap/>
            <w:vAlign w:val="center"/>
            <w:hideMark/>
          </w:tcPr>
          <w:p w14:paraId="614451A2" w14:textId="77777777" w:rsidR="002926CD" w:rsidRDefault="002926CD">
            <w:pPr>
              <w:jc w:val="center"/>
              <w:rPr>
                <w:rFonts w:ascii="Tahoma" w:hAnsi="Tahoma" w:cs="Tahoma"/>
                <w:sz w:val="16"/>
                <w:szCs w:val="16"/>
              </w:rPr>
            </w:pPr>
            <w:r>
              <w:rPr>
                <w:rFonts w:ascii="Tahoma" w:hAnsi="Tahoma" w:cs="Tahoma"/>
                <w:sz w:val="16"/>
                <w:szCs w:val="16"/>
              </w:rPr>
              <w:t>podiel (%)</w:t>
            </w:r>
          </w:p>
        </w:tc>
      </w:tr>
      <w:tr w:rsidR="002926CD" w14:paraId="0FB8A55E" w14:textId="77777777" w:rsidTr="002926CD">
        <w:trPr>
          <w:trHeight w:val="264"/>
        </w:trPr>
        <w:tc>
          <w:tcPr>
            <w:tcW w:w="3623" w:type="dxa"/>
            <w:noWrap/>
            <w:vAlign w:val="center"/>
            <w:hideMark/>
          </w:tcPr>
          <w:p w14:paraId="38EE444D" w14:textId="77777777" w:rsidR="002926CD" w:rsidRDefault="002926CD">
            <w:pPr>
              <w:rPr>
                <w:rFonts w:ascii="Tahoma" w:hAnsi="Tahoma" w:cs="Tahoma"/>
                <w:sz w:val="16"/>
                <w:szCs w:val="16"/>
              </w:rPr>
            </w:pPr>
            <w:r>
              <w:rPr>
                <w:rFonts w:ascii="Tahoma" w:hAnsi="Tahoma" w:cs="Tahoma"/>
                <w:sz w:val="16"/>
                <w:szCs w:val="16"/>
              </w:rPr>
              <w:t>do roku 1919</w:t>
            </w:r>
          </w:p>
        </w:tc>
        <w:tc>
          <w:tcPr>
            <w:tcW w:w="1993" w:type="dxa"/>
            <w:noWrap/>
            <w:vAlign w:val="center"/>
            <w:hideMark/>
          </w:tcPr>
          <w:p w14:paraId="27BF0322" w14:textId="77777777" w:rsidR="002926CD" w:rsidRDefault="002926CD">
            <w:pPr>
              <w:jc w:val="right"/>
              <w:rPr>
                <w:rFonts w:ascii="Tahoma" w:hAnsi="Tahoma" w:cs="Tahoma"/>
                <w:sz w:val="16"/>
                <w:szCs w:val="16"/>
              </w:rPr>
            </w:pPr>
            <w:r>
              <w:rPr>
                <w:rFonts w:ascii="Tahoma" w:hAnsi="Tahoma" w:cs="Tahoma"/>
                <w:sz w:val="16"/>
                <w:szCs w:val="16"/>
              </w:rPr>
              <w:t>30</w:t>
            </w:r>
          </w:p>
        </w:tc>
        <w:tc>
          <w:tcPr>
            <w:tcW w:w="1812" w:type="dxa"/>
            <w:noWrap/>
            <w:vAlign w:val="center"/>
            <w:hideMark/>
          </w:tcPr>
          <w:p w14:paraId="65E7FBED" w14:textId="77777777" w:rsidR="002926CD" w:rsidRDefault="002926CD">
            <w:pPr>
              <w:jc w:val="right"/>
              <w:rPr>
                <w:rFonts w:ascii="Tahoma" w:hAnsi="Tahoma" w:cs="Tahoma"/>
                <w:sz w:val="16"/>
                <w:szCs w:val="16"/>
              </w:rPr>
            </w:pPr>
            <w:r>
              <w:rPr>
                <w:rFonts w:ascii="Tahoma" w:hAnsi="Tahoma" w:cs="Tahoma"/>
                <w:sz w:val="16"/>
                <w:szCs w:val="16"/>
              </w:rPr>
              <w:t>1,95</w:t>
            </w:r>
          </w:p>
        </w:tc>
      </w:tr>
      <w:tr w:rsidR="002926CD" w14:paraId="3D8630EE" w14:textId="77777777" w:rsidTr="002926CD">
        <w:trPr>
          <w:trHeight w:val="264"/>
        </w:trPr>
        <w:tc>
          <w:tcPr>
            <w:tcW w:w="3623" w:type="dxa"/>
            <w:noWrap/>
            <w:vAlign w:val="center"/>
            <w:hideMark/>
          </w:tcPr>
          <w:p w14:paraId="39ACBAB3" w14:textId="77777777" w:rsidR="002926CD" w:rsidRDefault="002926CD">
            <w:pPr>
              <w:rPr>
                <w:rFonts w:ascii="Tahoma" w:hAnsi="Tahoma" w:cs="Tahoma"/>
                <w:sz w:val="16"/>
                <w:szCs w:val="16"/>
              </w:rPr>
            </w:pPr>
            <w:r>
              <w:rPr>
                <w:rFonts w:ascii="Tahoma" w:hAnsi="Tahoma" w:cs="Tahoma"/>
                <w:sz w:val="16"/>
                <w:szCs w:val="16"/>
              </w:rPr>
              <w:t>1919 - 1945</w:t>
            </w:r>
          </w:p>
        </w:tc>
        <w:tc>
          <w:tcPr>
            <w:tcW w:w="1993" w:type="dxa"/>
            <w:noWrap/>
            <w:vAlign w:val="center"/>
            <w:hideMark/>
          </w:tcPr>
          <w:p w14:paraId="32833DAB" w14:textId="77777777" w:rsidR="002926CD" w:rsidRDefault="002926CD">
            <w:pPr>
              <w:jc w:val="right"/>
              <w:rPr>
                <w:rFonts w:ascii="Tahoma" w:hAnsi="Tahoma" w:cs="Tahoma"/>
                <w:sz w:val="16"/>
                <w:szCs w:val="16"/>
              </w:rPr>
            </w:pPr>
            <w:r>
              <w:rPr>
                <w:rFonts w:ascii="Tahoma" w:hAnsi="Tahoma" w:cs="Tahoma"/>
                <w:sz w:val="16"/>
                <w:szCs w:val="16"/>
              </w:rPr>
              <w:t>210</w:t>
            </w:r>
          </w:p>
        </w:tc>
        <w:tc>
          <w:tcPr>
            <w:tcW w:w="1812" w:type="dxa"/>
            <w:noWrap/>
            <w:vAlign w:val="center"/>
            <w:hideMark/>
          </w:tcPr>
          <w:p w14:paraId="6FE19E63" w14:textId="77777777" w:rsidR="002926CD" w:rsidRDefault="002926CD">
            <w:pPr>
              <w:jc w:val="right"/>
              <w:rPr>
                <w:rFonts w:ascii="Tahoma" w:hAnsi="Tahoma" w:cs="Tahoma"/>
                <w:sz w:val="16"/>
                <w:szCs w:val="16"/>
              </w:rPr>
            </w:pPr>
            <w:r>
              <w:rPr>
                <w:rFonts w:ascii="Tahoma" w:hAnsi="Tahoma" w:cs="Tahoma"/>
                <w:sz w:val="16"/>
                <w:szCs w:val="16"/>
              </w:rPr>
              <w:t>13,63</w:t>
            </w:r>
          </w:p>
        </w:tc>
      </w:tr>
      <w:tr w:rsidR="002926CD" w14:paraId="210ED9A9" w14:textId="77777777" w:rsidTr="002926CD">
        <w:trPr>
          <w:trHeight w:val="264"/>
        </w:trPr>
        <w:tc>
          <w:tcPr>
            <w:tcW w:w="3623" w:type="dxa"/>
            <w:noWrap/>
            <w:vAlign w:val="center"/>
            <w:hideMark/>
          </w:tcPr>
          <w:p w14:paraId="600FE2C4" w14:textId="77777777" w:rsidR="002926CD" w:rsidRDefault="002926CD">
            <w:pPr>
              <w:rPr>
                <w:rFonts w:ascii="Tahoma" w:hAnsi="Tahoma" w:cs="Tahoma"/>
                <w:sz w:val="16"/>
                <w:szCs w:val="16"/>
              </w:rPr>
            </w:pPr>
            <w:r>
              <w:rPr>
                <w:rFonts w:ascii="Tahoma" w:hAnsi="Tahoma" w:cs="Tahoma"/>
                <w:sz w:val="16"/>
                <w:szCs w:val="16"/>
              </w:rPr>
              <w:t>1946 - 1960</w:t>
            </w:r>
          </w:p>
        </w:tc>
        <w:tc>
          <w:tcPr>
            <w:tcW w:w="1993" w:type="dxa"/>
            <w:noWrap/>
            <w:vAlign w:val="center"/>
            <w:hideMark/>
          </w:tcPr>
          <w:p w14:paraId="5C7B5DE8" w14:textId="77777777" w:rsidR="002926CD" w:rsidRDefault="002926CD">
            <w:pPr>
              <w:jc w:val="right"/>
              <w:rPr>
                <w:rFonts w:ascii="Tahoma" w:hAnsi="Tahoma" w:cs="Tahoma"/>
                <w:sz w:val="16"/>
                <w:szCs w:val="16"/>
              </w:rPr>
            </w:pPr>
            <w:r>
              <w:rPr>
                <w:rFonts w:ascii="Tahoma" w:hAnsi="Tahoma" w:cs="Tahoma"/>
                <w:sz w:val="16"/>
                <w:szCs w:val="16"/>
              </w:rPr>
              <w:t>414</w:t>
            </w:r>
          </w:p>
        </w:tc>
        <w:tc>
          <w:tcPr>
            <w:tcW w:w="1812" w:type="dxa"/>
            <w:noWrap/>
            <w:vAlign w:val="center"/>
            <w:hideMark/>
          </w:tcPr>
          <w:p w14:paraId="03CE6BEB" w14:textId="77777777" w:rsidR="002926CD" w:rsidRDefault="002926CD">
            <w:pPr>
              <w:jc w:val="right"/>
              <w:rPr>
                <w:rFonts w:ascii="Tahoma" w:hAnsi="Tahoma" w:cs="Tahoma"/>
                <w:sz w:val="16"/>
                <w:szCs w:val="16"/>
              </w:rPr>
            </w:pPr>
            <w:r>
              <w:rPr>
                <w:rFonts w:ascii="Tahoma" w:hAnsi="Tahoma" w:cs="Tahoma"/>
                <w:sz w:val="16"/>
                <w:szCs w:val="16"/>
              </w:rPr>
              <w:t>26,87</w:t>
            </w:r>
          </w:p>
        </w:tc>
      </w:tr>
      <w:tr w:rsidR="002926CD" w14:paraId="06CEEACB" w14:textId="77777777" w:rsidTr="002926CD">
        <w:trPr>
          <w:trHeight w:val="264"/>
        </w:trPr>
        <w:tc>
          <w:tcPr>
            <w:tcW w:w="3623" w:type="dxa"/>
            <w:noWrap/>
            <w:vAlign w:val="center"/>
            <w:hideMark/>
          </w:tcPr>
          <w:p w14:paraId="51C0E037" w14:textId="77777777" w:rsidR="002926CD" w:rsidRDefault="002926CD">
            <w:pPr>
              <w:rPr>
                <w:rFonts w:ascii="Tahoma" w:hAnsi="Tahoma" w:cs="Tahoma"/>
                <w:sz w:val="16"/>
                <w:szCs w:val="16"/>
              </w:rPr>
            </w:pPr>
            <w:r>
              <w:rPr>
                <w:rFonts w:ascii="Tahoma" w:hAnsi="Tahoma" w:cs="Tahoma"/>
                <w:sz w:val="16"/>
                <w:szCs w:val="16"/>
              </w:rPr>
              <w:t>1961 - 1980</w:t>
            </w:r>
          </w:p>
        </w:tc>
        <w:tc>
          <w:tcPr>
            <w:tcW w:w="1993" w:type="dxa"/>
            <w:noWrap/>
            <w:vAlign w:val="center"/>
            <w:hideMark/>
          </w:tcPr>
          <w:p w14:paraId="6F66842E" w14:textId="77777777" w:rsidR="002926CD" w:rsidRDefault="002926CD">
            <w:pPr>
              <w:jc w:val="right"/>
              <w:rPr>
                <w:rFonts w:ascii="Tahoma" w:hAnsi="Tahoma" w:cs="Tahoma"/>
                <w:sz w:val="16"/>
                <w:szCs w:val="16"/>
              </w:rPr>
            </w:pPr>
            <w:r>
              <w:rPr>
                <w:rFonts w:ascii="Tahoma" w:hAnsi="Tahoma" w:cs="Tahoma"/>
                <w:sz w:val="16"/>
                <w:szCs w:val="16"/>
              </w:rPr>
              <w:t>606</w:t>
            </w:r>
          </w:p>
        </w:tc>
        <w:tc>
          <w:tcPr>
            <w:tcW w:w="1812" w:type="dxa"/>
            <w:noWrap/>
            <w:vAlign w:val="center"/>
            <w:hideMark/>
          </w:tcPr>
          <w:p w14:paraId="4AE9CF9F" w14:textId="77777777" w:rsidR="002926CD" w:rsidRDefault="002926CD">
            <w:pPr>
              <w:jc w:val="right"/>
              <w:rPr>
                <w:rFonts w:ascii="Tahoma" w:hAnsi="Tahoma" w:cs="Tahoma"/>
                <w:sz w:val="16"/>
                <w:szCs w:val="16"/>
              </w:rPr>
            </w:pPr>
            <w:r>
              <w:rPr>
                <w:rFonts w:ascii="Tahoma" w:hAnsi="Tahoma" w:cs="Tahoma"/>
                <w:sz w:val="16"/>
                <w:szCs w:val="16"/>
              </w:rPr>
              <w:t>39,33</w:t>
            </w:r>
          </w:p>
        </w:tc>
      </w:tr>
      <w:tr w:rsidR="002926CD" w14:paraId="414A0C9C" w14:textId="77777777" w:rsidTr="002926CD">
        <w:trPr>
          <w:trHeight w:val="264"/>
        </w:trPr>
        <w:tc>
          <w:tcPr>
            <w:tcW w:w="3623" w:type="dxa"/>
            <w:noWrap/>
            <w:vAlign w:val="center"/>
            <w:hideMark/>
          </w:tcPr>
          <w:p w14:paraId="4B123407" w14:textId="77777777" w:rsidR="002926CD" w:rsidRDefault="002926CD">
            <w:pPr>
              <w:rPr>
                <w:rFonts w:ascii="Tahoma" w:hAnsi="Tahoma" w:cs="Tahoma"/>
                <w:sz w:val="16"/>
                <w:szCs w:val="16"/>
              </w:rPr>
            </w:pPr>
            <w:r>
              <w:rPr>
                <w:rFonts w:ascii="Tahoma" w:hAnsi="Tahoma" w:cs="Tahoma"/>
                <w:sz w:val="16"/>
                <w:szCs w:val="16"/>
              </w:rPr>
              <w:t>1981 - 2000</w:t>
            </w:r>
          </w:p>
        </w:tc>
        <w:tc>
          <w:tcPr>
            <w:tcW w:w="1993" w:type="dxa"/>
            <w:noWrap/>
            <w:vAlign w:val="center"/>
            <w:hideMark/>
          </w:tcPr>
          <w:p w14:paraId="1462D8EC" w14:textId="77777777" w:rsidR="002926CD" w:rsidRDefault="002926CD">
            <w:pPr>
              <w:jc w:val="right"/>
              <w:rPr>
                <w:rFonts w:ascii="Tahoma" w:hAnsi="Tahoma" w:cs="Tahoma"/>
                <w:sz w:val="16"/>
                <w:szCs w:val="16"/>
              </w:rPr>
            </w:pPr>
            <w:r>
              <w:rPr>
                <w:rFonts w:ascii="Tahoma" w:hAnsi="Tahoma" w:cs="Tahoma"/>
                <w:sz w:val="16"/>
                <w:szCs w:val="16"/>
              </w:rPr>
              <w:t>205</w:t>
            </w:r>
          </w:p>
        </w:tc>
        <w:tc>
          <w:tcPr>
            <w:tcW w:w="1812" w:type="dxa"/>
            <w:noWrap/>
            <w:vAlign w:val="center"/>
            <w:hideMark/>
          </w:tcPr>
          <w:p w14:paraId="2F288A2F" w14:textId="77777777" w:rsidR="002926CD" w:rsidRDefault="002926CD">
            <w:pPr>
              <w:jc w:val="right"/>
              <w:rPr>
                <w:rFonts w:ascii="Tahoma" w:hAnsi="Tahoma" w:cs="Tahoma"/>
                <w:sz w:val="16"/>
                <w:szCs w:val="16"/>
              </w:rPr>
            </w:pPr>
            <w:r>
              <w:rPr>
                <w:rFonts w:ascii="Tahoma" w:hAnsi="Tahoma" w:cs="Tahoma"/>
                <w:sz w:val="16"/>
                <w:szCs w:val="16"/>
              </w:rPr>
              <w:t>13,30</w:t>
            </w:r>
          </w:p>
        </w:tc>
      </w:tr>
      <w:tr w:rsidR="002926CD" w14:paraId="708C09C7" w14:textId="77777777" w:rsidTr="002926CD">
        <w:trPr>
          <w:trHeight w:val="264"/>
        </w:trPr>
        <w:tc>
          <w:tcPr>
            <w:tcW w:w="3623" w:type="dxa"/>
            <w:noWrap/>
            <w:vAlign w:val="center"/>
            <w:hideMark/>
          </w:tcPr>
          <w:p w14:paraId="50D286DA" w14:textId="77777777" w:rsidR="002926CD" w:rsidRDefault="002926CD">
            <w:pPr>
              <w:rPr>
                <w:rFonts w:ascii="Tahoma" w:hAnsi="Tahoma" w:cs="Tahoma"/>
                <w:sz w:val="16"/>
                <w:szCs w:val="16"/>
              </w:rPr>
            </w:pPr>
            <w:r>
              <w:rPr>
                <w:rFonts w:ascii="Tahoma" w:hAnsi="Tahoma" w:cs="Tahoma"/>
                <w:sz w:val="16"/>
                <w:szCs w:val="16"/>
              </w:rPr>
              <w:t>2001 - 2010</w:t>
            </w:r>
          </w:p>
        </w:tc>
        <w:tc>
          <w:tcPr>
            <w:tcW w:w="1993" w:type="dxa"/>
            <w:noWrap/>
            <w:vAlign w:val="center"/>
            <w:hideMark/>
          </w:tcPr>
          <w:p w14:paraId="378C2C4B" w14:textId="77777777" w:rsidR="002926CD" w:rsidRDefault="002926CD">
            <w:pPr>
              <w:jc w:val="right"/>
              <w:rPr>
                <w:rFonts w:ascii="Tahoma" w:hAnsi="Tahoma" w:cs="Tahoma"/>
                <w:sz w:val="16"/>
                <w:szCs w:val="16"/>
              </w:rPr>
            </w:pPr>
            <w:r>
              <w:rPr>
                <w:rFonts w:ascii="Tahoma" w:hAnsi="Tahoma" w:cs="Tahoma"/>
                <w:sz w:val="16"/>
                <w:szCs w:val="16"/>
              </w:rPr>
              <w:t>34</w:t>
            </w:r>
          </w:p>
        </w:tc>
        <w:tc>
          <w:tcPr>
            <w:tcW w:w="1812" w:type="dxa"/>
            <w:noWrap/>
            <w:vAlign w:val="center"/>
            <w:hideMark/>
          </w:tcPr>
          <w:p w14:paraId="178BFD95" w14:textId="77777777" w:rsidR="002926CD" w:rsidRDefault="002926CD">
            <w:pPr>
              <w:jc w:val="right"/>
              <w:rPr>
                <w:rFonts w:ascii="Tahoma" w:hAnsi="Tahoma" w:cs="Tahoma"/>
                <w:sz w:val="16"/>
                <w:szCs w:val="16"/>
              </w:rPr>
            </w:pPr>
            <w:r>
              <w:rPr>
                <w:rFonts w:ascii="Tahoma" w:hAnsi="Tahoma" w:cs="Tahoma"/>
                <w:sz w:val="16"/>
                <w:szCs w:val="16"/>
              </w:rPr>
              <w:t>2,21</w:t>
            </w:r>
          </w:p>
        </w:tc>
      </w:tr>
      <w:tr w:rsidR="002926CD" w14:paraId="48E99A01" w14:textId="77777777" w:rsidTr="002926CD">
        <w:trPr>
          <w:trHeight w:val="264"/>
        </w:trPr>
        <w:tc>
          <w:tcPr>
            <w:tcW w:w="3623" w:type="dxa"/>
            <w:noWrap/>
            <w:vAlign w:val="center"/>
            <w:hideMark/>
          </w:tcPr>
          <w:p w14:paraId="47601087" w14:textId="77777777" w:rsidR="002926CD" w:rsidRDefault="002926CD">
            <w:pPr>
              <w:rPr>
                <w:rFonts w:ascii="Tahoma" w:hAnsi="Tahoma" w:cs="Tahoma"/>
                <w:sz w:val="16"/>
                <w:szCs w:val="16"/>
              </w:rPr>
            </w:pPr>
            <w:r>
              <w:rPr>
                <w:rFonts w:ascii="Tahoma" w:hAnsi="Tahoma" w:cs="Tahoma"/>
                <w:sz w:val="16"/>
                <w:szCs w:val="16"/>
              </w:rPr>
              <w:t>2011 - 2015</w:t>
            </w:r>
          </w:p>
        </w:tc>
        <w:tc>
          <w:tcPr>
            <w:tcW w:w="1993" w:type="dxa"/>
            <w:noWrap/>
            <w:vAlign w:val="center"/>
            <w:hideMark/>
          </w:tcPr>
          <w:p w14:paraId="4B66E0FC" w14:textId="77777777" w:rsidR="002926CD" w:rsidRDefault="002926CD">
            <w:pPr>
              <w:jc w:val="right"/>
              <w:rPr>
                <w:rFonts w:ascii="Tahoma" w:hAnsi="Tahoma" w:cs="Tahoma"/>
                <w:sz w:val="16"/>
                <w:szCs w:val="16"/>
              </w:rPr>
            </w:pPr>
            <w:r>
              <w:rPr>
                <w:rFonts w:ascii="Tahoma" w:hAnsi="Tahoma" w:cs="Tahoma"/>
                <w:sz w:val="16"/>
                <w:szCs w:val="16"/>
              </w:rPr>
              <w:t>16</w:t>
            </w:r>
          </w:p>
        </w:tc>
        <w:tc>
          <w:tcPr>
            <w:tcW w:w="1812" w:type="dxa"/>
            <w:noWrap/>
            <w:vAlign w:val="center"/>
            <w:hideMark/>
          </w:tcPr>
          <w:p w14:paraId="44D20A80" w14:textId="77777777" w:rsidR="002926CD" w:rsidRDefault="002926CD">
            <w:pPr>
              <w:jc w:val="right"/>
              <w:rPr>
                <w:rFonts w:ascii="Tahoma" w:hAnsi="Tahoma" w:cs="Tahoma"/>
                <w:sz w:val="16"/>
                <w:szCs w:val="16"/>
              </w:rPr>
            </w:pPr>
            <w:r>
              <w:rPr>
                <w:rFonts w:ascii="Tahoma" w:hAnsi="Tahoma" w:cs="Tahoma"/>
                <w:sz w:val="16"/>
                <w:szCs w:val="16"/>
              </w:rPr>
              <w:t>1,40</w:t>
            </w:r>
          </w:p>
        </w:tc>
      </w:tr>
      <w:tr w:rsidR="002926CD" w14:paraId="2409FA70" w14:textId="77777777" w:rsidTr="002926CD">
        <w:trPr>
          <w:trHeight w:val="264"/>
        </w:trPr>
        <w:tc>
          <w:tcPr>
            <w:tcW w:w="3623" w:type="dxa"/>
            <w:noWrap/>
            <w:vAlign w:val="center"/>
            <w:hideMark/>
          </w:tcPr>
          <w:p w14:paraId="44C5F978" w14:textId="77777777" w:rsidR="002926CD" w:rsidRDefault="002926CD">
            <w:pPr>
              <w:rPr>
                <w:rFonts w:ascii="Tahoma" w:hAnsi="Tahoma" w:cs="Tahoma"/>
                <w:sz w:val="16"/>
                <w:szCs w:val="16"/>
              </w:rPr>
            </w:pPr>
            <w:r>
              <w:rPr>
                <w:rFonts w:ascii="Tahoma" w:hAnsi="Tahoma" w:cs="Tahoma"/>
                <w:sz w:val="16"/>
                <w:szCs w:val="16"/>
              </w:rPr>
              <w:t>2016 a neskôr</w:t>
            </w:r>
          </w:p>
        </w:tc>
        <w:tc>
          <w:tcPr>
            <w:tcW w:w="1993" w:type="dxa"/>
            <w:noWrap/>
            <w:vAlign w:val="center"/>
            <w:hideMark/>
          </w:tcPr>
          <w:p w14:paraId="7A005A04" w14:textId="77777777" w:rsidR="002926CD" w:rsidRDefault="002926CD">
            <w:pPr>
              <w:jc w:val="right"/>
              <w:rPr>
                <w:rFonts w:ascii="Tahoma" w:hAnsi="Tahoma" w:cs="Tahoma"/>
                <w:sz w:val="16"/>
                <w:szCs w:val="16"/>
              </w:rPr>
            </w:pPr>
            <w:r>
              <w:rPr>
                <w:rFonts w:ascii="Tahoma" w:hAnsi="Tahoma" w:cs="Tahoma"/>
                <w:sz w:val="16"/>
                <w:szCs w:val="16"/>
              </w:rPr>
              <w:t>10</w:t>
            </w:r>
          </w:p>
        </w:tc>
        <w:tc>
          <w:tcPr>
            <w:tcW w:w="1812" w:type="dxa"/>
            <w:noWrap/>
            <w:vAlign w:val="center"/>
            <w:hideMark/>
          </w:tcPr>
          <w:p w14:paraId="7A8A3B18" w14:textId="77777777" w:rsidR="002926CD" w:rsidRDefault="002926CD">
            <w:pPr>
              <w:jc w:val="right"/>
              <w:rPr>
                <w:rFonts w:ascii="Tahoma" w:hAnsi="Tahoma" w:cs="Tahoma"/>
                <w:sz w:val="16"/>
                <w:szCs w:val="16"/>
              </w:rPr>
            </w:pPr>
            <w:r>
              <w:rPr>
                <w:rFonts w:ascii="Tahoma" w:hAnsi="Tahoma" w:cs="Tahoma"/>
                <w:sz w:val="16"/>
                <w:szCs w:val="16"/>
              </w:rPr>
              <w:t>0,65</w:t>
            </w:r>
          </w:p>
        </w:tc>
      </w:tr>
      <w:tr w:rsidR="002926CD" w14:paraId="03699C28" w14:textId="77777777" w:rsidTr="002926CD">
        <w:trPr>
          <w:trHeight w:val="264"/>
        </w:trPr>
        <w:tc>
          <w:tcPr>
            <w:tcW w:w="3623" w:type="dxa"/>
            <w:noWrap/>
            <w:vAlign w:val="center"/>
            <w:hideMark/>
          </w:tcPr>
          <w:p w14:paraId="2DD951C3" w14:textId="77777777" w:rsidR="002926CD" w:rsidRDefault="002926CD">
            <w:pPr>
              <w:rPr>
                <w:rFonts w:ascii="Tahoma" w:hAnsi="Tahoma" w:cs="Tahoma"/>
                <w:sz w:val="16"/>
                <w:szCs w:val="16"/>
              </w:rPr>
            </w:pPr>
            <w:r>
              <w:rPr>
                <w:rFonts w:ascii="Tahoma" w:hAnsi="Tahoma" w:cs="Tahoma"/>
                <w:sz w:val="16"/>
                <w:szCs w:val="16"/>
              </w:rPr>
              <w:t>nezistené</w:t>
            </w:r>
          </w:p>
        </w:tc>
        <w:tc>
          <w:tcPr>
            <w:tcW w:w="1993" w:type="dxa"/>
            <w:noWrap/>
            <w:vAlign w:val="center"/>
            <w:hideMark/>
          </w:tcPr>
          <w:p w14:paraId="05226CBA" w14:textId="77777777" w:rsidR="002926CD" w:rsidRDefault="002926CD">
            <w:pPr>
              <w:jc w:val="right"/>
              <w:rPr>
                <w:rFonts w:ascii="Tahoma" w:hAnsi="Tahoma" w:cs="Tahoma"/>
                <w:sz w:val="16"/>
                <w:szCs w:val="16"/>
              </w:rPr>
            </w:pPr>
            <w:r>
              <w:rPr>
                <w:rFonts w:ascii="Tahoma" w:hAnsi="Tahoma" w:cs="Tahoma"/>
                <w:sz w:val="16"/>
                <w:szCs w:val="16"/>
              </w:rPr>
              <w:t>16</w:t>
            </w:r>
          </w:p>
        </w:tc>
        <w:tc>
          <w:tcPr>
            <w:tcW w:w="1812" w:type="dxa"/>
            <w:noWrap/>
            <w:vAlign w:val="center"/>
            <w:hideMark/>
          </w:tcPr>
          <w:p w14:paraId="14B1C89B" w14:textId="77777777" w:rsidR="002926CD" w:rsidRDefault="002926CD">
            <w:pPr>
              <w:jc w:val="right"/>
              <w:rPr>
                <w:rFonts w:ascii="Tahoma" w:hAnsi="Tahoma" w:cs="Tahoma"/>
                <w:sz w:val="16"/>
                <w:szCs w:val="16"/>
              </w:rPr>
            </w:pPr>
            <w:r>
              <w:rPr>
                <w:rFonts w:ascii="Tahoma" w:hAnsi="Tahoma" w:cs="Tahoma"/>
                <w:sz w:val="16"/>
                <w:szCs w:val="16"/>
              </w:rPr>
              <w:t>1,40</w:t>
            </w:r>
          </w:p>
        </w:tc>
      </w:tr>
      <w:tr w:rsidR="002926CD" w14:paraId="0DD2F92A" w14:textId="77777777" w:rsidTr="002926CD">
        <w:trPr>
          <w:trHeight w:val="264"/>
        </w:trPr>
        <w:tc>
          <w:tcPr>
            <w:tcW w:w="3623" w:type="dxa"/>
            <w:noWrap/>
            <w:vAlign w:val="center"/>
            <w:hideMark/>
          </w:tcPr>
          <w:p w14:paraId="059866B4" w14:textId="77777777" w:rsidR="002926CD" w:rsidRDefault="002926CD">
            <w:pPr>
              <w:rPr>
                <w:rFonts w:ascii="Tahoma" w:hAnsi="Tahoma" w:cs="Tahoma"/>
                <w:sz w:val="16"/>
                <w:szCs w:val="16"/>
              </w:rPr>
            </w:pPr>
            <w:r>
              <w:rPr>
                <w:rFonts w:ascii="Tahoma" w:hAnsi="Tahoma" w:cs="Tahoma"/>
                <w:sz w:val="16"/>
                <w:szCs w:val="16"/>
              </w:rPr>
              <w:t>Domy spolu</w:t>
            </w:r>
          </w:p>
        </w:tc>
        <w:tc>
          <w:tcPr>
            <w:tcW w:w="1993" w:type="dxa"/>
            <w:noWrap/>
            <w:vAlign w:val="center"/>
            <w:hideMark/>
          </w:tcPr>
          <w:p w14:paraId="42A8B566" w14:textId="77777777" w:rsidR="002926CD" w:rsidRDefault="002926CD">
            <w:pPr>
              <w:jc w:val="right"/>
              <w:rPr>
                <w:rFonts w:ascii="Tahoma" w:hAnsi="Tahoma" w:cs="Tahoma"/>
                <w:sz w:val="16"/>
                <w:szCs w:val="16"/>
              </w:rPr>
            </w:pPr>
            <w:r>
              <w:rPr>
                <w:rFonts w:ascii="Tahoma" w:hAnsi="Tahoma" w:cs="Tahoma"/>
                <w:sz w:val="16"/>
                <w:szCs w:val="16"/>
              </w:rPr>
              <w:t>1541</w:t>
            </w:r>
          </w:p>
        </w:tc>
        <w:tc>
          <w:tcPr>
            <w:tcW w:w="1812" w:type="dxa"/>
            <w:noWrap/>
            <w:vAlign w:val="center"/>
          </w:tcPr>
          <w:p w14:paraId="5D43D1C2" w14:textId="77777777" w:rsidR="002926CD" w:rsidRDefault="002926CD">
            <w:pPr>
              <w:rPr>
                <w:rFonts w:ascii="Tahoma" w:hAnsi="Tahoma" w:cs="Tahoma"/>
                <w:sz w:val="16"/>
                <w:szCs w:val="16"/>
              </w:rPr>
            </w:pPr>
          </w:p>
        </w:tc>
      </w:tr>
    </w:tbl>
    <w:p w14:paraId="71AD7322" w14:textId="77777777" w:rsidR="002926CD" w:rsidRDefault="002926CD" w:rsidP="002926CD">
      <w:pPr>
        <w:jc w:val="both"/>
        <w:rPr>
          <w:rFonts w:ascii="Tahoma" w:hAnsi="Tahoma" w:cs="Tahoma"/>
          <w:bCs/>
          <w:sz w:val="16"/>
          <w:szCs w:val="16"/>
        </w:rPr>
      </w:pPr>
      <w:r>
        <w:rPr>
          <w:rFonts w:ascii="Tahoma" w:hAnsi="Tahoma" w:cs="Tahoma"/>
          <w:bCs/>
          <w:sz w:val="16"/>
          <w:szCs w:val="16"/>
        </w:rPr>
        <w:t xml:space="preserve">  Zdroj: Štatistický úrad SR, SOBD 2021</w:t>
      </w:r>
    </w:p>
    <w:p w14:paraId="2626C601" w14:textId="77777777" w:rsidR="002926CD" w:rsidRDefault="002926CD" w:rsidP="002926CD">
      <w:pPr>
        <w:jc w:val="both"/>
        <w:rPr>
          <w:rFonts w:ascii="Tahoma" w:hAnsi="Tahoma" w:cs="Tahoma"/>
          <w:bCs/>
          <w:sz w:val="20"/>
          <w:szCs w:val="20"/>
        </w:rPr>
      </w:pPr>
    </w:p>
    <w:p w14:paraId="3886E882" w14:textId="77777777" w:rsidR="002926CD" w:rsidRPr="006008B1" w:rsidRDefault="002926CD" w:rsidP="002926CD">
      <w:pPr>
        <w:jc w:val="both"/>
        <w:rPr>
          <w:rFonts w:asciiTheme="majorHAnsi" w:hAnsiTheme="majorHAnsi" w:cstheme="majorHAnsi"/>
          <w:bCs/>
          <w:sz w:val="24"/>
          <w:szCs w:val="24"/>
        </w:rPr>
      </w:pPr>
      <w:r w:rsidRPr="006008B1">
        <w:rPr>
          <w:rFonts w:asciiTheme="majorHAnsi" w:hAnsiTheme="majorHAnsi" w:cstheme="majorHAnsi"/>
          <w:bCs/>
          <w:sz w:val="24"/>
          <w:szCs w:val="24"/>
        </w:rPr>
        <w:t>Najväčší podiel domového fondu tvorili rodinné domy - 1314 (85,27 %) a bytové domy - 184 v roku 2021. Ostatné budovy na bývanie boli zastúpené v počte 8. Celkový počet domov bol v tomto roku 1541.</w:t>
      </w:r>
    </w:p>
    <w:p w14:paraId="55868803" w14:textId="77777777" w:rsidR="002926CD" w:rsidRDefault="002926CD" w:rsidP="002926CD">
      <w:pPr>
        <w:jc w:val="both"/>
        <w:rPr>
          <w:rFonts w:ascii="Tahoma" w:hAnsi="Tahoma" w:cs="Tahoma"/>
          <w:bCs/>
          <w:sz w:val="20"/>
          <w:szCs w:val="20"/>
        </w:rPr>
      </w:pPr>
    </w:p>
    <w:tbl>
      <w:tblPr>
        <w:tblW w:w="7428" w:type="dxa"/>
        <w:tblInd w:w="70" w:type="dxa"/>
        <w:tblCellMar>
          <w:left w:w="70" w:type="dxa"/>
          <w:right w:w="70" w:type="dxa"/>
        </w:tblCellMar>
        <w:tblLook w:val="04A0" w:firstRow="1" w:lastRow="0" w:firstColumn="1" w:lastColumn="0" w:noHBand="0" w:noVBand="1"/>
      </w:tblPr>
      <w:tblGrid>
        <w:gridCol w:w="3643"/>
        <w:gridCol w:w="2004"/>
        <w:gridCol w:w="1781"/>
      </w:tblGrid>
      <w:tr w:rsidR="002926CD" w14:paraId="5913C31B" w14:textId="77777777" w:rsidTr="002926CD">
        <w:trPr>
          <w:trHeight w:val="264"/>
        </w:trPr>
        <w:tc>
          <w:tcPr>
            <w:tcW w:w="7428" w:type="dxa"/>
            <w:gridSpan w:val="3"/>
            <w:shd w:val="clear" w:color="auto" w:fill="99CCFF"/>
            <w:noWrap/>
            <w:vAlign w:val="center"/>
            <w:hideMark/>
          </w:tcPr>
          <w:p w14:paraId="251CB335" w14:textId="77777777" w:rsidR="002926CD" w:rsidRDefault="002926CD">
            <w:pPr>
              <w:rPr>
                <w:rFonts w:ascii="Tahoma" w:hAnsi="Tahoma" w:cs="Tahoma"/>
                <w:sz w:val="16"/>
                <w:szCs w:val="16"/>
              </w:rPr>
            </w:pPr>
            <w:r>
              <w:rPr>
                <w:rFonts w:ascii="Tahoma" w:hAnsi="Tahoma" w:cs="Tahoma"/>
                <w:sz w:val="16"/>
                <w:szCs w:val="16"/>
              </w:rPr>
              <w:t>Domový fond podľa typu budovy</w:t>
            </w:r>
          </w:p>
        </w:tc>
      </w:tr>
      <w:tr w:rsidR="002926CD" w14:paraId="34623A7E" w14:textId="77777777" w:rsidTr="002926CD">
        <w:trPr>
          <w:trHeight w:val="264"/>
        </w:trPr>
        <w:tc>
          <w:tcPr>
            <w:tcW w:w="3643" w:type="dxa"/>
            <w:vAlign w:val="center"/>
            <w:hideMark/>
          </w:tcPr>
          <w:p w14:paraId="6630CE41" w14:textId="77777777" w:rsidR="002926CD" w:rsidRDefault="002926CD">
            <w:pPr>
              <w:rPr>
                <w:rFonts w:ascii="Tahoma" w:hAnsi="Tahoma" w:cs="Tahoma"/>
                <w:sz w:val="16"/>
                <w:szCs w:val="16"/>
              </w:rPr>
            </w:pPr>
            <w:r>
              <w:rPr>
                <w:rFonts w:ascii="Tahoma" w:hAnsi="Tahoma" w:cs="Tahoma"/>
                <w:sz w:val="16"/>
                <w:szCs w:val="16"/>
              </w:rPr>
              <w:t>typ budovy</w:t>
            </w:r>
          </w:p>
        </w:tc>
        <w:tc>
          <w:tcPr>
            <w:tcW w:w="2004" w:type="dxa"/>
            <w:vAlign w:val="center"/>
            <w:hideMark/>
          </w:tcPr>
          <w:p w14:paraId="79657F95" w14:textId="77777777" w:rsidR="002926CD" w:rsidRDefault="002926CD">
            <w:pPr>
              <w:jc w:val="center"/>
              <w:rPr>
                <w:rFonts w:ascii="Tahoma" w:hAnsi="Tahoma" w:cs="Tahoma"/>
                <w:sz w:val="16"/>
                <w:szCs w:val="16"/>
              </w:rPr>
            </w:pPr>
            <w:r>
              <w:rPr>
                <w:rFonts w:ascii="Tahoma" w:hAnsi="Tahoma" w:cs="Tahoma"/>
                <w:sz w:val="16"/>
                <w:szCs w:val="16"/>
              </w:rPr>
              <w:t>počet</w:t>
            </w:r>
          </w:p>
        </w:tc>
        <w:tc>
          <w:tcPr>
            <w:tcW w:w="1781" w:type="dxa"/>
            <w:vAlign w:val="center"/>
            <w:hideMark/>
          </w:tcPr>
          <w:p w14:paraId="45DC6D84" w14:textId="77777777" w:rsidR="002926CD" w:rsidRDefault="002926CD">
            <w:pPr>
              <w:jc w:val="center"/>
              <w:rPr>
                <w:rFonts w:ascii="Tahoma" w:hAnsi="Tahoma" w:cs="Tahoma"/>
                <w:sz w:val="16"/>
                <w:szCs w:val="16"/>
              </w:rPr>
            </w:pPr>
            <w:r>
              <w:rPr>
                <w:rFonts w:ascii="Tahoma" w:hAnsi="Tahoma" w:cs="Tahoma"/>
                <w:sz w:val="16"/>
                <w:szCs w:val="16"/>
              </w:rPr>
              <w:t>podiel (%)</w:t>
            </w:r>
          </w:p>
        </w:tc>
      </w:tr>
      <w:tr w:rsidR="002926CD" w14:paraId="168A9DF5" w14:textId="77777777" w:rsidTr="002926CD">
        <w:trPr>
          <w:trHeight w:val="264"/>
        </w:trPr>
        <w:tc>
          <w:tcPr>
            <w:tcW w:w="3643" w:type="dxa"/>
            <w:vAlign w:val="center"/>
            <w:hideMark/>
          </w:tcPr>
          <w:p w14:paraId="376ACFF0" w14:textId="77777777" w:rsidR="002926CD" w:rsidRDefault="002926CD">
            <w:pPr>
              <w:rPr>
                <w:rFonts w:ascii="Tahoma" w:hAnsi="Tahoma" w:cs="Tahoma"/>
                <w:sz w:val="16"/>
                <w:szCs w:val="16"/>
              </w:rPr>
            </w:pPr>
            <w:r>
              <w:rPr>
                <w:rFonts w:ascii="Tahoma" w:hAnsi="Tahoma" w:cs="Tahoma"/>
                <w:sz w:val="16"/>
                <w:szCs w:val="16"/>
              </w:rPr>
              <w:t>rodinný dom</w:t>
            </w:r>
          </w:p>
        </w:tc>
        <w:tc>
          <w:tcPr>
            <w:tcW w:w="2004" w:type="dxa"/>
            <w:vAlign w:val="center"/>
            <w:hideMark/>
          </w:tcPr>
          <w:p w14:paraId="17B7EDB3" w14:textId="77777777" w:rsidR="002926CD" w:rsidRDefault="002926CD">
            <w:pPr>
              <w:jc w:val="right"/>
              <w:rPr>
                <w:rFonts w:ascii="Tahoma" w:hAnsi="Tahoma" w:cs="Tahoma"/>
                <w:sz w:val="16"/>
                <w:szCs w:val="16"/>
              </w:rPr>
            </w:pPr>
            <w:r>
              <w:rPr>
                <w:rFonts w:ascii="Tahoma" w:hAnsi="Tahoma" w:cs="Tahoma"/>
                <w:sz w:val="16"/>
                <w:szCs w:val="16"/>
              </w:rPr>
              <w:t>1314</w:t>
            </w:r>
          </w:p>
        </w:tc>
        <w:tc>
          <w:tcPr>
            <w:tcW w:w="1781" w:type="dxa"/>
            <w:vAlign w:val="center"/>
            <w:hideMark/>
          </w:tcPr>
          <w:p w14:paraId="0626B8C2" w14:textId="77777777" w:rsidR="002926CD" w:rsidRDefault="002926CD">
            <w:pPr>
              <w:jc w:val="right"/>
              <w:rPr>
                <w:rFonts w:ascii="Tahoma" w:hAnsi="Tahoma" w:cs="Tahoma"/>
                <w:sz w:val="16"/>
                <w:szCs w:val="16"/>
              </w:rPr>
            </w:pPr>
            <w:r>
              <w:rPr>
                <w:rFonts w:ascii="Tahoma" w:hAnsi="Tahoma" w:cs="Tahoma"/>
                <w:sz w:val="16"/>
                <w:szCs w:val="16"/>
              </w:rPr>
              <w:t>85,27</w:t>
            </w:r>
          </w:p>
        </w:tc>
      </w:tr>
      <w:tr w:rsidR="002926CD" w14:paraId="658C6EE6" w14:textId="77777777" w:rsidTr="002926CD">
        <w:trPr>
          <w:trHeight w:val="264"/>
        </w:trPr>
        <w:tc>
          <w:tcPr>
            <w:tcW w:w="3643" w:type="dxa"/>
            <w:vAlign w:val="center"/>
            <w:hideMark/>
          </w:tcPr>
          <w:p w14:paraId="5EDA6B50" w14:textId="77777777" w:rsidR="002926CD" w:rsidRDefault="002926CD">
            <w:pPr>
              <w:rPr>
                <w:rFonts w:ascii="Tahoma" w:hAnsi="Tahoma" w:cs="Tahoma"/>
                <w:sz w:val="16"/>
                <w:szCs w:val="16"/>
              </w:rPr>
            </w:pPr>
            <w:r>
              <w:rPr>
                <w:rFonts w:ascii="Tahoma" w:hAnsi="Tahoma" w:cs="Tahoma"/>
                <w:sz w:val="16"/>
                <w:szCs w:val="16"/>
              </w:rPr>
              <w:t>bytový dom</w:t>
            </w:r>
          </w:p>
        </w:tc>
        <w:tc>
          <w:tcPr>
            <w:tcW w:w="2004" w:type="dxa"/>
            <w:vAlign w:val="center"/>
            <w:hideMark/>
          </w:tcPr>
          <w:p w14:paraId="7C53B573" w14:textId="77777777" w:rsidR="002926CD" w:rsidRDefault="002926CD">
            <w:pPr>
              <w:jc w:val="right"/>
              <w:rPr>
                <w:rFonts w:ascii="Tahoma" w:hAnsi="Tahoma" w:cs="Tahoma"/>
                <w:sz w:val="16"/>
                <w:szCs w:val="16"/>
              </w:rPr>
            </w:pPr>
            <w:r>
              <w:rPr>
                <w:rFonts w:ascii="Tahoma" w:hAnsi="Tahoma" w:cs="Tahoma"/>
                <w:sz w:val="16"/>
                <w:szCs w:val="16"/>
              </w:rPr>
              <w:t>184</w:t>
            </w:r>
          </w:p>
        </w:tc>
        <w:tc>
          <w:tcPr>
            <w:tcW w:w="1781" w:type="dxa"/>
            <w:vAlign w:val="center"/>
            <w:hideMark/>
          </w:tcPr>
          <w:p w14:paraId="3264F15E" w14:textId="77777777" w:rsidR="002926CD" w:rsidRDefault="002926CD">
            <w:pPr>
              <w:jc w:val="right"/>
              <w:rPr>
                <w:rFonts w:ascii="Tahoma" w:hAnsi="Tahoma" w:cs="Tahoma"/>
                <w:sz w:val="16"/>
                <w:szCs w:val="16"/>
              </w:rPr>
            </w:pPr>
            <w:r>
              <w:rPr>
                <w:rFonts w:ascii="Tahoma" w:hAnsi="Tahoma" w:cs="Tahoma"/>
                <w:sz w:val="16"/>
                <w:szCs w:val="16"/>
              </w:rPr>
              <w:t>11,94</w:t>
            </w:r>
          </w:p>
        </w:tc>
      </w:tr>
      <w:tr w:rsidR="002926CD" w14:paraId="0651FAE2" w14:textId="77777777" w:rsidTr="002926CD">
        <w:trPr>
          <w:trHeight w:val="264"/>
        </w:trPr>
        <w:tc>
          <w:tcPr>
            <w:tcW w:w="3643" w:type="dxa"/>
            <w:vAlign w:val="center"/>
            <w:hideMark/>
          </w:tcPr>
          <w:p w14:paraId="57875FE5" w14:textId="77777777" w:rsidR="002926CD" w:rsidRDefault="002926CD">
            <w:pPr>
              <w:rPr>
                <w:rFonts w:ascii="Tahoma" w:hAnsi="Tahoma" w:cs="Tahoma"/>
                <w:sz w:val="16"/>
                <w:szCs w:val="16"/>
              </w:rPr>
            </w:pPr>
            <w:r>
              <w:rPr>
                <w:rFonts w:ascii="Tahoma" w:hAnsi="Tahoma" w:cs="Tahoma"/>
                <w:sz w:val="16"/>
                <w:szCs w:val="16"/>
              </w:rPr>
              <w:t>polyfunkčná budova</w:t>
            </w:r>
          </w:p>
        </w:tc>
        <w:tc>
          <w:tcPr>
            <w:tcW w:w="2004" w:type="dxa"/>
            <w:vAlign w:val="center"/>
            <w:hideMark/>
          </w:tcPr>
          <w:p w14:paraId="7F76B512" w14:textId="77777777" w:rsidR="002926CD" w:rsidRDefault="002926CD">
            <w:pPr>
              <w:jc w:val="right"/>
              <w:rPr>
                <w:rFonts w:ascii="Tahoma" w:hAnsi="Tahoma" w:cs="Tahoma"/>
                <w:sz w:val="16"/>
                <w:szCs w:val="16"/>
              </w:rPr>
            </w:pPr>
            <w:r>
              <w:rPr>
                <w:rFonts w:ascii="Tahoma" w:hAnsi="Tahoma" w:cs="Tahoma"/>
                <w:sz w:val="16"/>
                <w:szCs w:val="16"/>
              </w:rPr>
              <w:t>8</w:t>
            </w:r>
          </w:p>
        </w:tc>
        <w:tc>
          <w:tcPr>
            <w:tcW w:w="1781" w:type="dxa"/>
            <w:vAlign w:val="center"/>
            <w:hideMark/>
          </w:tcPr>
          <w:p w14:paraId="080D6E6D" w14:textId="77777777" w:rsidR="002926CD" w:rsidRDefault="002926CD">
            <w:pPr>
              <w:jc w:val="right"/>
              <w:rPr>
                <w:rFonts w:ascii="Tahoma" w:hAnsi="Tahoma" w:cs="Tahoma"/>
                <w:sz w:val="16"/>
                <w:szCs w:val="16"/>
              </w:rPr>
            </w:pPr>
            <w:r>
              <w:rPr>
                <w:rFonts w:ascii="Tahoma" w:hAnsi="Tahoma" w:cs="Tahoma"/>
                <w:sz w:val="16"/>
                <w:szCs w:val="16"/>
              </w:rPr>
              <w:t>0,52</w:t>
            </w:r>
          </w:p>
        </w:tc>
      </w:tr>
      <w:tr w:rsidR="002926CD" w14:paraId="0797158D" w14:textId="77777777" w:rsidTr="002926CD">
        <w:trPr>
          <w:trHeight w:val="264"/>
        </w:trPr>
        <w:tc>
          <w:tcPr>
            <w:tcW w:w="3643" w:type="dxa"/>
            <w:vAlign w:val="center"/>
            <w:hideMark/>
          </w:tcPr>
          <w:p w14:paraId="121254D2" w14:textId="77777777" w:rsidR="002926CD" w:rsidRDefault="002926CD">
            <w:pPr>
              <w:rPr>
                <w:rFonts w:ascii="Tahoma" w:hAnsi="Tahoma" w:cs="Tahoma"/>
                <w:sz w:val="16"/>
                <w:szCs w:val="16"/>
              </w:rPr>
            </w:pPr>
            <w:r>
              <w:rPr>
                <w:rFonts w:ascii="Tahoma" w:hAnsi="Tahoma" w:cs="Tahoma"/>
                <w:sz w:val="16"/>
                <w:szCs w:val="16"/>
              </w:rPr>
              <w:lastRenderedPageBreak/>
              <w:t>ostatné budovy na bývanie</w:t>
            </w:r>
          </w:p>
        </w:tc>
        <w:tc>
          <w:tcPr>
            <w:tcW w:w="2004" w:type="dxa"/>
            <w:vAlign w:val="center"/>
            <w:hideMark/>
          </w:tcPr>
          <w:p w14:paraId="644CAFEA" w14:textId="77777777" w:rsidR="002926CD" w:rsidRDefault="002926CD">
            <w:pPr>
              <w:jc w:val="right"/>
              <w:rPr>
                <w:rFonts w:ascii="Tahoma" w:hAnsi="Tahoma" w:cs="Tahoma"/>
                <w:sz w:val="16"/>
                <w:szCs w:val="16"/>
              </w:rPr>
            </w:pPr>
            <w:r>
              <w:rPr>
                <w:rFonts w:ascii="Tahoma" w:hAnsi="Tahoma" w:cs="Tahoma"/>
                <w:sz w:val="16"/>
                <w:szCs w:val="16"/>
              </w:rPr>
              <w:t>17</w:t>
            </w:r>
          </w:p>
        </w:tc>
        <w:tc>
          <w:tcPr>
            <w:tcW w:w="1781" w:type="dxa"/>
            <w:vAlign w:val="center"/>
            <w:hideMark/>
          </w:tcPr>
          <w:p w14:paraId="6D05839D" w14:textId="77777777" w:rsidR="002926CD" w:rsidRDefault="002926CD">
            <w:pPr>
              <w:jc w:val="right"/>
              <w:rPr>
                <w:rFonts w:ascii="Tahoma" w:hAnsi="Tahoma" w:cs="Tahoma"/>
                <w:sz w:val="16"/>
                <w:szCs w:val="16"/>
              </w:rPr>
            </w:pPr>
            <w:r>
              <w:rPr>
                <w:rFonts w:ascii="Tahoma" w:hAnsi="Tahoma" w:cs="Tahoma"/>
                <w:sz w:val="16"/>
                <w:szCs w:val="16"/>
              </w:rPr>
              <w:t>1,10</w:t>
            </w:r>
          </w:p>
        </w:tc>
      </w:tr>
      <w:tr w:rsidR="002926CD" w14:paraId="406942E6" w14:textId="77777777" w:rsidTr="002926CD">
        <w:trPr>
          <w:trHeight w:val="264"/>
        </w:trPr>
        <w:tc>
          <w:tcPr>
            <w:tcW w:w="3643" w:type="dxa"/>
            <w:vAlign w:val="center"/>
            <w:hideMark/>
          </w:tcPr>
          <w:p w14:paraId="4A226AE9" w14:textId="77777777" w:rsidR="002926CD" w:rsidRDefault="002926CD">
            <w:pPr>
              <w:rPr>
                <w:rFonts w:ascii="Tahoma" w:hAnsi="Tahoma" w:cs="Tahoma"/>
                <w:sz w:val="16"/>
                <w:szCs w:val="16"/>
              </w:rPr>
            </w:pPr>
            <w:r>
              <w:rPr>
                <w:rFonts w:ascii="Tahoma" w:hAnsi="Tahoma" w:cs="Tahoma"/>
                <w:sz w:val="16"/>
                <w:szCs w:val="16"/>
              </w:rPr>
              <w:t>neskolaudovaný rodinný dom</w:t>
            </w:r>
          </w:p>
        </w:tc>
        <w:tc>
          <w:tcPr>
            <w:tcW w:w="2004" w:type="dxa"/>
            <w:vAlign w:val="center"/>
            <w:hideMark/>
          </w:tcPr>
          <w:p w14:paraId="256C3853" w14:textId="77777777" w:rsidR="002926CD" w:rsidRDefault="002926CD">
            <w:pPr>
              <w:jc w:val="right"/>
              <w:rPr>
                <w:rFonts w:ascii="Tahoma" w:hAnsi="Tahoma" w:cs="Tahoma"/>
                <w:sz w:val="16"/>
                <w:szCs w:val="16"/>
              </w:rPr>
            </w:pPr>
            <w:r>
              <w:rPr>
                <w:rFonts w:ascii="Tahoma" w:hAnsi="Tahoma" w:cs="Tahoma"/>
                <w:sz w:val="16"/>
                <w:szCs w:val="16"/>
              </w:rPr>
              <w:t>1</w:t>
            </w:r>
          </w:p>
        </w:tc>
        <w:tc>
          <w:tcPr>
            <w:tcW w:w="1781" w:type="dxa"/>
            <w:vAlign w:val="center"/>
            <w:hideMark/>
          </w:tcPr>
          <w:p w14:paraId="43B98D29" w14:textId="77777777" w:rsidR="002926CD" w:rsidRDefault="002926CD">
            <w:pPr>
              <w:jc w:val="right"/>
              <w:rPr>
                <w:rFonts w:ascii="Tahoma" w:hAnsi="Tahoma" w:cs="Tahoma"/>
                <w:sz w:val="16"/>
                <w:szCs w:val="16"/>
              </w:rPr>
            </w:pPr>
            <w:r>
              <w:rPr>
                <w:rFonts w:ascii="Tahoma" w:hAnsi="Tahoma" w:cs="Tahoma"/>
                <w:sz w:val="16"/>
                <w:szCs w:val="16"/>
              </w:rPr>
              <w:t>0,06</w:t>
            </w:r>
          </w:p>
        </w:tc>
      </w:tr>
      <w:tr w:rsidR="002926CD" w14:paraId="5CC4CD29" w14:textId="77777777" w:rsidTr="002926CD">
        <w:trPr>
          <w:trHeight w:val="264"/>
        </w:trPr>
        <w:tc>
          <w:tcPr>
            <w:tcW w:w="3643" w:type="dxa"/>
            <w:vAlign w:val="center"/>
            <w:hideMark/>
          </w:tcPr>
          <w:p w14:paraId="213845B4" w14:textId="77777777" w:rsidR="002926CD" w:rsidRDefault="002926CD">
            <w:pPr>
              <w:rPr>
                <w:rFonts w:ascii="Tahoma" w:hAnsi="Tahoma" w:cs="Tahoma"/>
                <w:sz w:val="16"/>
                <w:szCs w:val="16"/>
              </w:rPr>
            </w:pPr>
            <w:r>
              <w:rPr>
                <w:rFonts w:ascii="Tahoma" w:hAnsi="Tahoma" w:cs="Tahoma"/>
                <w:sz w:val="16"/>
                <w:szCs w:val="16"/>
              </w:rPr>
              <w:t>núdzový objekt neurčený na bývanie</w:t>
            </w:r>
          </w:p>
        </w:tc>
        <w:tc>
          <w:tcPr>
            <w:tcW w:w="2004" w:type="dxa"/>
            <w:vAlign w:val="center"/>
            <w:hideMark/>
          </w:tcPr>
          <w:p w14:paraId="06D6BD32" w14:textId="77777777" w:rsidR="002926CD" w:rsidRDefault="002926CD">
            <w:pPr>
              <w:jc w:val="right"/>
              <w:rPr>
                <w:rFonts w:ascii="Tahoma" w:hAnsi="Tahoma" w:cs="Tahoma"/>
                <w:sz w:val="16"/>
                <w:szCs w:val="16"/>
              </w:rPr>
            </w:pPr>
            <w:r>
              <w:rPr>
                <w:rFonts w:ascii="Tahoma" w:hAnsi="Tahoma" w:cs="Tahoma"/>
                <w:sz w:val="16"/>
                <w:szCs w:val="16"/>
              </w:rPr>
              <w:t>1</w:t>
            </w:r>
          </w:p>
        </w:tc>
        <w:tc>
          <w:tcPr>
            <w:tcW w:w="1781" w:type="dxa"/>
            <w:vAlign w:val="center"/>
            <w:hideMark/>
          </w:tcPr>
          <w:p w14:paraId="7724E07B" w14:textId="77777777" w:rsidR="002926CD" w:rsidRDefault="002926CD">
            <w:pPr>
              <w:jc w:val="right"/>
              <w:rPr>
                <w:rFonts w:ascii="Tahoma" w:hAnsi="Tahoma" w:cs="Tahoma"/>
                <w:sz w:val="16"/>
                <w:szCs w:val="16"/>
              </w:rPr>
            </w:pPr>
            <w:r>
              <w:rPr>
                <w:rFonts w:ascii="Tahoma" w:hAnsi="Tahoma" w:cs="Tahoma"/>
                <w:sz w:val="16"/>
                <w:szCs w:val="16"/>
              </w:rPr>
              <w:t>0,06</w:t>
            </w:r>
          </w:p>
        </w:tc>
      </w:tr>
      <w:tr w:rsidR="002926CD" w14:paraId="09AB318A" w14:textId="77777777" w:rsidTr="002926CD">
        <w:trPr>
          <w:trHeight w:val="293"/>
        </w:trPr>
        <w:tc>
          <w:tcPr>
            <w:tcW w:w="3643" w:type="dxa"/>
            <w:vAlign w:val="center"/>
            <w:hideMark/>
          </w:tcPr>
          <w:p w14:paraId="04FF8F1D" w14:textId="77777777" w:rsidR="002926CD" w:rsidRDefault="002926CD">
            <w:pPr>
              <w:rPr>
                <w:rFonts w:ascii="Tahoma" w:hAnsi="Tahoma" w:cs="Tahoma"/>
                <w:sz w:val="16"/>
                <w:szCs w:val="16"/>
              </w:rPr>
            </w:pPr>
            <w:r>
              <w:rPr>
                <w:rFonts w:ascii="Tahoma" w:hAnsi="Tahoma" w:cs="Tahoma"/>
                <w:sz w:val="16"/>
                <w:szCs w:val="16"/>
              </w:rPr>
              <w:t>inštitucionálne alebo kolektívne zariadenia</w:t>
            </w:r>
          </w:p>
        </w:tc>
        <w:tc>
          <w:tcPr>
            <w:tcW w:w="2004" w:type="dxa"/>
            <w:vAlign w:val="center"/>
            <w:hideMark/>
          </w:tcPr>
          <w:p w14:paraId="5B22109E" w14:textId="77777777" w:rsidR="002926CD" w:rsidRDefault="002926CD">
            <w:pPr>
              <w:jc w:val="right"/>
              <w:rPr>
                <w:rFonts w:ascii="Tahoma" w:hAnsi="Tahoma" w:cs="Tahoma"/>
                <w:sz w:val="16"/>
                <w:szCs w:val="16"/>
              </w:rPr>
            </w:pPr>
            <w:r>
              <w:rPr>
                <w:rFonts w:ascii="Tahoma" w:hAnsi="Tahoma" w:cs="Tahoma"/>
                <w:sz w:val="16"/>
                <w:szCs w:val="16"/>
              </w:rPr>
              <w:t>5</w:t>
            </w:r>
          </w:p>
        </w:tc>
        <w:tc>
          <w:tcPr>
            <w:tcW w:w="1781" w:type="dxa"/>
            <w:vAlign w:val="center"/>
            <w:hideMark/>
          </w:tcPr>
          <w:p w14:paraId="44E4695F" w14:textId="77777777" w:rsidR="002926CD" w:rsidRDefault="002926CD">
            <w:pPr>
              <w:jc w:val="right"/>
              <w:rPr>
                <w:rFonts w:ascii="Tahoma" w:hAnsi="Tahoma" w:cs="Tahoma"/>
                <w:sz w:val="16"/>
                <w:szCs w:val="16"/>
              </w:rPr>
            </w:pPr>
            <w:r>
              <w:rPr>
                <w:rFonts w:ascii="Tahoma" w:hAnsi="Tahoma" w:cs="Tahoma"/>
                <w:sz w:val="16"/>
                <w:szCs w:val="16"/>
              </w:rPr>
              <w:t>0,32</w:t>
            </w:r>
          </w:p>
        </w:tc>
      </w:tr>
      <w:tr w:rsidR="002926CD" w14:paraId="0DF2C3EA" w14:textId="77777777" w:rsidTr="002926CD">
        <w:trPr>
          <w:trHeight w:val="264"/>
        </w:trPr>
        <w:tc>
          <w:tcPr>
            <w:tcW w:w="3643" w:type="dxa"/>
            <w:vAlign w:val="center"/>
            <w:hideMark/>
          </w:tcPr>
          <w:p w14:paraId="07982E50" w14:textId="77777777" w:rsidR="002926CD" w:rsidRDefault="002926CD">
            <w:pPr>
              <w:rPr>
                <w:rFonts w:ascii="Tahoma" w:hAnsi="Tahoma" w:cs="Tahoma"/>
                <w:sz w:val="16"/>
                <w:szCs w:val="16"/>
              </w:rPr>
            </w:pPr>
            <w:r>
              <w:rPr>
                <w:rFonts w:ascii="Tahoma" w:hAnsi="Tahoma" w:cs="Tahoma"/>
                <w:sz w:val="16"/>
                <w:szCs w:val="16"/>
              </w:rPr>
              <w:t>ostatné</w:t>
            </w:r>
          </w:p>
        </w:tc>
        <w:tc>
          <w:tcPr>
            <w:tcW w:w="2004" w:type="dxa"/>
            <w:vAlign w:val="center"/>
            <w:hideMark/>
          </w:tcPr>
          <w:p w14:paraId="743568DC" w14:textId="77777777" w:rsidR="002926CD" w:rsidRDefault="002926CD">
            <w:pPr>
              <w:jc w:val="right"/>
              <w:rPr>
                <w:rFonts w:ascii="Tahoma" w:hAnsi="Tahoma" w:cs="Tahoma"/>
                <w:sz w:val="16"/>
                <w:szCs w:val="16"/>
              </w:rPr>
            </w:pPr>
            <w:r>
              <w:rPr>
                <w:rFonts w:ascii="Tahoma" w:hAnsi="Tahoma" w:cs="Tahoma"/>
                <w:sz w:val="16"/>
                <w:szCs w:val="16"/>
              </w:rPr>
              <w:t>8</w:t>
            </w:r>
          </w:p>
        </w:tc>
        <w:tc>
          <w:tcPr>
            <w:tcW w:w="1781" w:type="dxa"/>
            <w:vAlign w:val="center"/>
            <w:hideMark/>
          </w:tcPr>
          <w:p w14:paraId="4004A9CC" w14:textId="77777777" w:rsidR="002926CD" w:rsidRDefault="002926CD">
            <w:pPr>
              <w:jc w:val="right"/>
              <w:rPr>
                <w:rFonts w:ascii="Tahoma" w:hAnsi="Tahoma" w:cs="Tahoma"/>
                <w:sz w:val="16"/>
                <w:szCs w:val="16"/>
              </w:rPr>
            </w:pPr>
            <w:r>
              <w:rPr>
                <w:rFonts w:ascii="Tahoma" w:hAnsi="Tahoma" w:cs="Tahoma"/>
                <w:sz w:val="16"/>
                <w:szCs w:val="16"/>
              </w:rPr>
              <w:t>0,52</w:t>
            </w:r>
          </w:p>
        </w:tc>
      </w:tr>
      <w:tr w:rsidR="002926CD" w14:paraId="143047E2" w14:textId="77777777" w:rsidTr="002926CD">
        <w:trPr>
          <w:trHeight w:val="264"/>
        </w:trPr>
        <w:tc>
          <w:tcPr>
            <w:tcW w:w="3643" w:type="dxa"/>
            <w:vAlign w:val="center"/>
            <w:hideMark/>
          </w:tcPr>
          <w:p w14:paraId="3552A274" w14:textId="77777777" w:rsidR="002926CD" w:rsidRDefault="002926CD">
            <w:pPr>
              <w:rPr>
                <w:rFonts w:ascii="Tahoma" w:hAnsi="Tahoma" w:cs="Tahoma"/>
                <w:sz w:val="16"/>
                <w:szCs w:val="16"/>
              </w:rPr>
            </w:pPr>
            <w:r>
              <w:rPr>
                <w:rFonts w:ascii="Tahoma" w:hAnsi="Tahoma" w:cs="Tahoma"/>
                <w:sz w:val="16"/>
                <w:szCs w:val="16"/>
              </w:rPr>
              <w:t>nezistený</w:t>
            </w:r>
          </w:p>
        </w:tc>
        <w:tc>
          <w:tcPr>
            <w:tcW w:w="2004" w:type="dxa"/>
            <w:vAlign w:val="center"/>
            <w:hideMark/>
          </w:tcPr>
          <w:p w14:paraId="3E2F09B1" w14:textId="77777777" w:rsidR="002926CD" w:rsidRDefault="002926CD">
            <w:pPr>
              <w:jc w:val="right"/>
              <w:rPr>
                <w:rFonts w:ascii="Tahoma" w:hAnsi="Tahoma" w:cs="Tahoma"/>
                <w:sz w:val="16"/>
                <w:szCs w:val="16"/>
              </w:rPr>
            </w:pPr>
            <w:r>
              <w:rPr>
                <w:rFonts w:ascii="Tahoma" w:hAnsi="Tahoma" w:cs="Tahoma"/>
                <w:sz w:val="16"/>
                <w:szCs w:val="16"/>
              </w:rPr>
              <w:t>3</w:t>
            </w:r>
          </w:p>
        </w:tc>
        <w:tc>
          <w:tcPr>
            <w:tcW w:w="1781" w:type="dxa"/>
            <w:vAlign w:val="center"/>
            <w:hideMark/>
          </w:tcPr>
          <w:p w14:paraId="2D93A511" w14:textId="77777777" w:rsidR="002926CD" w:rsidRDefault="002926CD">
            <w:pPr>
              <w:jc w:val="right"/>
              <w:rPr>
                <w:rFonts w:ascii="Tahoma" w:hAnsi="Tahoma" w:cs="Tahoma"/>
                <w:sz w:val="16"/>
                <w:szCs w:val="16"/>
              </w:rPr>
            </w:pPr>
            <w:r>
              <w:rPr>
                <w:rFonts w:ascii="Tahoma" w:hAnsi="Tahoma" w:cs="Tahoma"/>
                <w:sz w:val="16"/>
                <w:szCs w:val="16"/>
              </w:rPr>
              <w:t>0,19</w:t>
            </w:r>
          </w:p>
        </w:tc>
      </w:tr>
      <w:tr w:rsidR="002926CD" w14:paraId="1664046E" w14:textId="77777777" w:rsidTr="002926CD">
        <w:trPr>
          <w:trHeight w:val="264"/>
        </w:trPr>
        <w:tc>
          <w:tcPr>
            <w:tcW w:w="3643" w:type="dxa"/>
            <w:vAlign w:val="center"/>
            <w:hideMark/>
          </w:tcPr>
          <w:p w14:paraId="1B426040" w14:textId="77777777" w:rsidR="002926CD" w:rsidRDefault="002926CD">
            <w:pPr>
              <w:rPr>
                <w:rFonts w:ascii="Tahoma" w:hAnsi="Tahoma" w:cs="Tahoma"/>
                <w:sz w:val="16"/>
                <w:szCs w:val="16"/>
              </w:rPr>
            </w:pPr>
            <w:r>
              <w:rPr>
                <w:rFonts w:ascii="Tahoma" w:hAnsi="Tahoma" w:cs="Tahoma"/>
                <w:sz w:val="16"/>
                <w:szCs w:val="16"/>
              </w:rPr>
              <w:t>Domy spolu</w:t>
            </w:r>
          </w:p>
        </w:tc>
        <w:tc>
          <w:tcPr>
            <w:tcW w:w="2004" w:type="dxa"/>
            <w:vAlign w:val="center"/>
            <w:hideMark/>
          </w:tcPr>
          <w:p w14:paraId="5C734519" w14:textId="77777777" w:rsidR="002926CD" w:rsidRDefault="002926CD">
            <w:pPr>
              <w:jc w:val="right"/>
              <w:rPr>
                <w:rFonts w:ascii="Tahoma" w:hAnsi="Tahoma" w:cs="Tahoma"/>
                <w:sz w:val="16"/>
                <w:szCs w:val="16"/>
              </w:rPr>
            </w:pPr>
            <w:r>
              <w:rPr>
                <w:rFonts w:ascii="Tahoma" w:hAnsi="Tahoma" w:cs="Tahoma"/>
                <w:sz w:val="16"/>
                <w:szCs w:val="16"/>
              </w:rPr>
              <w:t>1541</w:t>
            </w:r>
          </w:p>
        </w:tc>
        <w:tc>
          <w:tcPr>
            <w:tcW w:w="1781" w:type="dxa"/>
            <w:noWrap/>
            <w:vAlign w:val="center"/>
            <w:hideMark/>
          </w:tcPr>
          <w:p w14:paraId="4D2EC5B8" w14:textId="77777777" w:rsidR="002926CD" w:rsidRDefault="002926CD">
            <w:pPr>
              <w:jc w:val="right"/>
              <w:rPr>
                <w:rFonts w:ascii="Tahoma" w:hAnsi="Tahoma" w:cs="Tahoma"/>
                <w:sz w:val="16"/>
                <w:szCs w:val="16"/>
              </w:rPr>
            </w:pPr>
            <w:r>
              <w:rPr>
                <w:rFonts w:ascii="Tahoma" w:hAnsi="Tahoma" w:cs="Tahoma"/>
                <w:sz w:val="16"/>
                <w:szCs w:val="16"/>
              </w:rPr>
              <w:t> </w:t>
            </w:r>
          </w:p>
        </w:tc>
      </w:tr>
    </w:tbl>
    <w:p w14:paraId="160AA89C" w14:textId="77777777" w:rsidR="002926CD" w:rsidRDefault="002926CD" w:rsidP="002926CD">
      <w:pPr>
        <w:jc w:val="both"/>
        <w:rPr>
          <w:rFonts w:ascii="Tahoma" w:hAnsi="Tahoma" w:cs="Tahoma"/>
          <w:bCs/>
          <w:sz w:val="16"/>
          <w:szCs w:val="16"/>
        </w:rPr>
      </w:pPr>
      <w:r>
        <w:rPr>
          <w:rFonts w:ascii="Tahoma" w:hAnsi="Tahoma" w:cs="Tahoma"/>
          <w:bCs/>
          <w:sz w:val="16"/>
          <w:szCs w:val="16"/>
        </w:rPr>
        <w:t xml:space="preserve">  Zdroj: Štatistický úrad SR, SOBD 2021</w:t>
      </w:r>
    </w:p>
    <w:p w14:paraId="31F32870" w14:textId="77777777" w:rsidR="002926CD" w:rsidRDefault="002926CD" w:rsidP="002926CD">
      <w:pPr>
        <w:jc w:val="both"/>
        <w:rPr>
          <w:rFonts w:ascii="Tahoma" w:hAnsi="Tahoma" w:cs="Tahoma"/>
          <w:bCs/>
          <w:sz w:val="20"/>
          <w:szCs w:val="20"/>
        </w:rPr>
      </w:pPr>
    </w:p>
    <w:p w14:paraId="58631A44" w14:textId="2CE8A8DA" w:rsidR="002926CD" w:rsidRPr="006008B1" w:rsidRDefault="002926CD" w:rsidP="002926CD">
      <w:pPr>
        <w:jc w:val="both"/>
        <w:rPr>
          <w:rFonts w:asciiTheme="majorHAnsi" w:hAnsiTheme="majorHAnsi" w:cstheme="majorHAnsi"/>
          <w:bCs/>
          <w:sz w:val="24"/>
          <w:szCs w:val="24"/>
        </w:rPr>
      </w:pPr>
      <w:r w:rsidRPr="006008B1">
        <w:rPr>
          <w:rFonts w:asciiTheme="majorHAnsi" w:hAnsiTheme="majorHAnsi" w:cstheme="majorHAnsi"/>
          <w:bCs/>
          <w:sz w:val="24"/>
          <w:szCs w:val="24"/>
        </w:rPr>
        <w:t xml:space="preserve">Z hľadiska počtu obytných </w:t>
      </w:r>
      <w:r w:rsidRPr="00024655">
        <w:rPr>
          <w:rFonts w:asciiTheme="majorHAnsi" w:hAnsiTheme="majorHAnsi" w:cstheme="majorHAnsi"/>
          <w:bCs/>
          <w:sz w:val="24"/>
          <w:szCs w:val="24"/>
        </w:rPr>
        <w:t>miest</w:t>
      </w:r>
      <w:r w:rsidR="002E2857" w:rsidRPr="00024655">
        <w:rPr>
          <w:rFonts w:asciiTheme="majorHAnsi" w:hAnsiTheme="majorHAnsi" w:cstheme="majorHAnsi"/>
          <w:bCs/>
          <w:sz w:val="24"/>
          <w:szCs w:val="24"/>
        </w:rPr>
        <w:t>n</w:t>
      </w:r>
      <w:r w:rsidRPr="00024655">
        <w:rPr>
          <w:rFonts w:asciiTheme="majorHAnsi" w:hAnsiTheme="majorHAnsi" w:cstheme="majorHAnsi"/>
          <w:bCs/>
          <w:sz w:val="24"/>
          <w:szCs w:val="24"/>
        </w:rPr>
        <w:t>ostí</w:t>
      </w:r>
      <w:r w:rsidRPr="002E2857">
        <w:rPr>
          <w:rFonts w:asciiTheme="majorHAnsi" w:hAnsiTheme="majorHAnsi" w:cstheme="majorHAnsi"/>
          <w:bCs/>
          <w:color w:val="FF0000"/>
          <w:sz w:val="24"/>
          <w:szCs w:val="24"/>
        </w:rPr>
        <w:t xml:space="preserve"> </w:t>
      </w:r>
      <w:r w:rsidRPr="006008B1">
        <w:rPr>
          <w:rFonts w:asciiTheme="majorHAnsi" w:hAnsiTheme="majorHAnsi" w:cstheme="majorHAnsi"/>
          <w:bCs/>
          <w:sz w:val="24"/>
          <w:szCs w:val="24"/>
        </w:rPr>
        <w:t xml:space="preserve">boli v meste Fiľakovo najviac zastúpené byty s počtom obytných miestností 3 a následne s 2 obytnými miestnosťami. Okolo 14 % </w:t>
      </w:r>
      <w:r w:rsidRPr="00024655">
        <w:rPr>
          <w:rFonts w:asciiTheme="majorHAnsi" w:hAnsiTheme="majorHAnsi" w:cstheme="majorHAnsi"/>
          <w:bCs/>
          <w:sz w:val="24"/>
          <w:szCs w:val="24"/>
        </w:rPr>
        <w:t>tvor</w:t>
      </w:r>
      <w:r w:rsidR="002E2857" w:rsidRPr="00024655">
        <w:rPr>
          <w:rFonts w:asciiTheme="majorHAnsi" w:hAnsiTheme="majorHAnsi" w:cstheme="majorHAnsi"/>
          <w:bCs/>
          <w:sz w:val="24"/>
          <w:szCs w:val="24"/>
        </w:rPr>
        <w:t>i</w:t>
      </w:r>
      <w:r w:rsidRPr="00024655">
        <w:rPr>
          <w:rFonts w:asciiTheme="majorHAnsi" w:hAnsiTheme="majorHAnsi" w:cstheme="majorHAnsi"/>
          <w:bCs/>
          <w:sz w:val="24"/>
          <w:szCs w:val="24"/>
        </w:rPr>
        <w:t>li b</w:t>
      </w:r>
      <w:r w:rsidR="002E2857" w:rsidRPr="00024655">
        <w:rPr>
          <w:rFonts w:asciiTheme="majorHAnsi" w:hAnsiTheme="majorHAnsi" w:cstheme="majorHAnsi"/>
          <w:bCs/>
          <w:sz w:val="24"/>
          <w:szCs w:val="24"/>
        </w:rPr>
        <w:t>y</w:t>
      </w:r>
      <w:r w:rsidRPr="00024655">
        <w:rPr>
          <w:rFonts w:asciiTheme="majorHAnsi" w:hAnsiTheme="majorHAnsi" w:cstheme="majorHAnsi"/>
          <w:bCs/>
          <w:sz w:val="24"/>
          <w:szCs w:val="24"/>
        </w:rPr>
        <w:t xml:space="preserve">ty </w:t>
      </w:r>
      <w:r w:rsidRPr="006008B1">
        <w:rPr>
          <w:rFonts w:asciiTheme="majorHAnsi" w:hAnsiTheme="majorHAnsi" w:cstheme="majorHAnsi"/>
          <w:bCs/>
          <w:sz w:val="24"/>
          <w:szCs w:val="24"/>
        </w:rPr>
        <w:t xml:space="preserve">s 1 a 11,53 % s 4 obytnými miestnosťami. Byty s 6 a viac miestnosťami boli zastúpené 6,19 %. Vyšší počet izieb pripadal na rodinné domy.  </w:t>
      </w:r>
    </w:p>
    <w:p w14:paraId="6CF38AC7" w14:textId="77777777" w:rsidR="002926CD" w:rsidRPr="006008B1" w:rsidRDefault="002926CD" w:rsidP="002926CD">
      <w:pPr>
        <w:jc w:val="both"/>
        <w:rPr>
          <w:rFonts w:asciiTheme="majorHAnsi" w:hAnsiTheme="majorHAnsi" w:cstheme="majorHAnsi"/>
          <w:bCs/>
          <w:sz w:val="24"/>
          <w:szCs w:val="24"/>
        </w:rPr>
      </w:pPr>
    </w:p>
    <w:tbl>
      <w:tblPr>
        <w:tblW w:w="7447" w:type="dxa"/>
        <w:tblInd w:w="70" w:type="dxa"/>
        <w:tblCellMar>
          <w:left w:w="70" w:type="dxa"/>
          <w:right w:w="70" w:type="dxa"/>
        </w:tblCellMar>
        <w:tblLook w:val="04A0" w:firstRow="1" w:lastRow="0" w:firstColumn="1" w:lastColumn="0" w:noHBand="0" w:noVBand="1"/>
      </w:tblPr>
      <w:tblGrid>
        <w:gridCol w:w="3600"/>
        <w:gridCol w:w="1980"/>
        <w:gridCol w:w="1867"/>
      </w:tblGrid>
      <w:tr w:rsidR="002926CD" w14:paraId="1EEB8C3D" w14:textId="77777777" w:rsidTr="002926CD">
        <w:trPr>
          <w:trHeight w:val="264"/>
        </w:trPr>
        <w:tc>
          <w:tcPr>
            <w:tcW w:w="7447" w:type="dxa"/>
            <w:gridSpan w:val="3"/>
            <w:shd w:val="clear" w:color="auto" w:fill="99CCFF"/>
            <w:noWrap/>
            <w:vAlign w:val="center"/>
            <w:hideMark/>
          </w:tcPr>
          <w:p w14:paraId="561FD998" w14:textId="77777777" w:rsidR="002926CD" w:rsidRDefault="002926CD">
            <w:pPr>
              <w:rPr>
                <w:rFonts w:ascii="Tahoma" w:hAnsi="Tahoma" w:cs="Tahoma"/>
                <w:sz w:val="16"/>
                <w:szCs w:val="16"/>
              </w:rPr>
            </w:pPr>
            <w:r>
              <w:rPr>
                <w:rFonts w:ascii="Tahoma" w:hAnsi="Tahoma" w:cs="Tahoma"/>
                <w:sz w:val="16"/>
                <w:szCs w:val="16"/>
              </w:rPr>
              <w:t>Štruktúra bytového fondu</w:t>
            </w:r>
          </w:p>
        </w:tc>
      </w:tr>
      <w:tr w:rsidR="002926CD" w14:paraId="7668BF2A" w14:textId="77777777" w:rsidTr="002926CD">
        <w:trPr>
          <w:trHeight w:val="264"/>
        </w:trPr>
        <w:tc>
          <w:tcPr>
            <w:tcW w:w="3600" w:type="dxa"/>
            <w:vAlign w:val="center"/>
            <w:hideMark/>
          </w:tcPr>
          <w:p w14:paraId="4D6FC8D7" w14:textId="77777777" w:rsidR="002926CD" w:rsidRDefault="002926CD">
            <w:pPr>
              <w:rPr>
                <w:rFonts w:ascii="Tahoma" w:hAnsi="Tahoma" w:cs="Tahoma"/>
                <w:sz w:val="14"/>
                <w:szCs w:val="14"/>
              </w:rPr>
            </w:pPr>
            <w:r>
              <w:rPr>
                <w:rFonts w:ascii="Tahoma" w:hAnsi="Tahoma" w:cs="Tahoma"/>
                <w:sz w:val="14"/>
                <w:szCs w:val="14"/>
              </w:rPr>
              <w:t>počet miestností</w:t>
            </w:r>
          </w:p>
        </w:tc>
        <w:tc>
          <w:tcPr>
            <w:tcW w:w="1980" w:type="dxa"/>
            <w:vAlign w:val="center"/>
            <w:hideMark/>
          </w:tcPr>
          <w:p w14:paraId="5478C149" w14:textId="77777777" w:rsidR="002926CD" w:rsidRDefault="002926CD">
            <w:pPr>
              <w:jc w:val="center"/>
              <w:rPr>
                <w:rFonts w:ascii="Tahoma" w:hAnsi="Tahoma" w:cs="Tahoma"/>
                <w:sz w:val="14"/>
                <w:szCs w:val="14"/>
              </w:rPr>
            </w:pPr>
            <w:r>
              <w:rPr>
                <w:rFonts w:ascii="Tahoma" w:hAnsi="Tahoma" w:cs="Tahoma"/>
                <w:sz w:val="14"/>
                <w:szCs w:val="14"/>
              </w:rPr>
              <w:t>počet</w:t>
            </w:r>
          </w:p>
        </w:tc>
        <w:tc>
          <w:tcPr>
            <w:tcW w:w="1867" w:type="dxa"/>
            <w:vAlign w:val="center"/>
            <w:hideMark/>
          </w:tcPr>
          <w:p w14:paraId="379BFDEA" w14:textId="77777777" w:rsidR="002926CD" w:rsidRDefault="002926CD">
            <w:pPr>
              <w:jc w:val="center"/>
              <w:rPr>
                <w:rFonts w:ascii="Tahoma" w:hAnsi="Tahoma" w:cs="Tahoma"/>
                <w:sz w:val="14"/>
                <w:szCs w:val="14"/>
              </w:rPr>
            </w:pPr>
            <w:r>
              <w:rPr>
                <w:rFonts w:ascii="Tahoma" w:hAnsi="Tahoma" w:cs="Tahoma"/>
                <w:sz w:val="14"/>
                <w:szCs w:val="14"/>
              </w:rPr>
              <w:t>podiel (%)</w:t>
            </w:r>
          </w:p>
        </w:tc>
      </w:tr>
      <w:tr w:rsidR="002926CD" w14:paraId="6FEA33CB" w14:textId="77777777" w:rsidTr="002926CD">
        <w:trPr>
          <w:trHeight w:val="264"/>
        </w:trPr>
        <w:tc>
          <w:tcPr>
            <w:tcW w:w="3600" w:type="dxa"/>
            <w:vAlign w:val="center"/>
            <w:hideMark/>
          </w:tcPr>
          <w:p w14:paraId="2B7AA133" w14:textId="77777777" w:rsidR="002926CD" w:rsidRDefault="002926CD">
            <w:pPr>
              <w:rPr>
                <w:rFonts w:ascii="Tahoma" w:hAnsi="Tahoma" w:cs="Tahoma"/>
                <w:sz w:val="16"/>
                <w:szCs w:val="16"/>
              </w:rPr>
            </w:pPr>
            <w:r>
              <w:rPr>
                <w:rFonts w:ascii="Tahoma" w:hAnsi="Tahoma" w:cs="Tahoma"/>
                <w:sz w:val="16"/>
                <w:szCs w:val="16"/>
              </w:rPr>
              <w:t>1 obytná miestnosť</w:t>
            </w:r>
          </w:p>
        </w:tc>
        <w:tc>
          <w:tcPr>
            <w:tcW w:w="1980" w:type="dxa"/>
            <w:vAlign w:val="center"/>
            <w:hideMark/>
          </w:tcPr>
          <w:p w14:paraId="1A86ED95" w14:textId="77777777" w:rsidR="002926CD" w:rsidRDefault="002926CD">
            <w:pPr>
              <w:jc w:val="right"/>
              <w:rPr>
                <w:rFonts w:ascii="Tahoma" w:hAnsi="Tahoma" w:cs="Tahoma"/>
                <w:sz w:val="16"/>
                <w:szCs w:val="16"/>
              </w:rPr>
            </w:pPr>
            <w:r>
              <w:rPr>
                <w:rFonts w:ascii="Tahoma" w:hAnsi="Tahoma" w:cs="Tahoma"/>
                <w:sz w:val="16"/>
                <w:szCs w:val="16"/>
              </w:rPr>
              <w:t>518</w:t>
            </w:r>
          </w:p>
        </w:tc>
        <w:tc>
          <w:tcPr>
            <w:tcW w:w="1867" w:type="dxa"/>
            <w:vAlign w:val="center"/>
            <w:hideMark/>
          </w:tcPr>
          <w:p w14:paraId="45552E9E" w14:textId="77777777" w:rsidR="002926CD" w:rsidRDefault="002926CD">
            <w:pPr>
              <w:jc w:val="right"/>
              <w:rPr>
                <w:rFonts w:ascii="Tahoma" w:hAnsi="Tahoma" w:cs="Tahoma"/>
                <w:sz w:val="16"/>
                <w:szCs w:val="16"/>
              </w:rPr>
            </w:pPr>
            <w:r>
              <w:rPr>
                <w:rFonts w:ascii="Tahoma" w:hAnsi="Tahoma" w:cs="Tahoma"/>
                <w:sz w:val="16"/>
                <w:szCs w:val="16"/>
              </w:rPr>
              <w:t>14,25</w:t>
            </w:r>
          </w:p>
        </w:tc>
      </w:tr>
      <w:tr w:rsidR="002926CD" w14:paraId="7829D801" w14:textId="77777777" w:rsidTr="002926CD">
        <w:trPr>
          <w:trHeight w:val="264"/>
        </w:trPr>
        <w:tc>
          <w:tcPr>
            <w:tcW w:w="3600" w:type="dxa"/>
            <w:vAlign w:val="center"/>
            <w:hideMark/>
          </w:tcPr>
          <w:p w14:paraId="06D1EF22" w14:textId="77777777" w:rsidR="002926CD" w:rsidRDefault="002926CD">
            <w:pPr>
              <w:rPr>
                <w:rFonts w:ascii="Tahoma" w:hAnsi="Tahoma" w:cs="Tahoma"/>
                <w:sz w:val="16"/>
                <w:szCs w:val="16"/>
              </w:rPr>
            </w:pPr>
            <w:r>
              <w:rPr>
                <w:rFonts w:ascii="Tahoma" w:hAnsi="Tahoma" w:cs="Tahoma"/>
                <w:sz w:val="16"/>
                <w:szCs w:val="16"/>
              </w:rPr>
              <w:t>2 obytné miestnosti</w:t>
            </w:r>
          </w:p>
        </w:tc>
        <w:tc>
          <w:tcPr>
            <w:tcW w:w="1980" w:type="dxa"/>
            <w:vAlign w:val="center"/>
            <w:hideMark/>
          </w:tcPr>
          <w:p w14:paraId="3ECF8C8C" w14:textId="77777777" w:rsidR="002926CD" w:rsidRDefault="002926CD">
            <w:pPr>
              <w:jc w:val="right"/>
              <w:rPr>
                <w:rFonts w:ascii="Tahoma" w:hAnsi="Tahoma" w:cs="Tahoma"/>
                <w:sz w:val="16"/>
                <w:szCs w:val="16"/>
              </w:rPr>
            </w:pPr>
            <w:r>
              <w:rPr>
                <w:rFonts w:ascii="Tahoma" w:hAnsi="Tahoma" w:cs="Tahoma"/>
                <w:sz w:val="16"/>
                <w:szCs w:val="16"/>
              </w:rPr>
              <w:t>987</w:t>
            </w:r>
          </w:p>
        </w:tc>
        <w:tc>
          <w:tcPr>
            <w:tcW w:w="1867" w:type="dxa"/>
            <w:vAlign w:val="center"/>
            <w:hideMark/>
          </w:tcPr>
          <w:p w14:paraId="3B4F9C3E" w14:textId="77777777" w:rsidR="002926CD" w:rsidRDefault="002926CD">
            <w:pPr>
              <w:jc w:val="right"/>
              <w:rPr>
                <w:rFonts w:ascii="Tahoma" w:hAnsi="Tahoma" w:cs="Tahoma"/>
                <w:sz w:val="16"/>
                <w:szCs w:val="16"/>
              </w:rPr>
            </w:pPr>
            <w:r>
              <w:rPr>
                <w:rFonts w:ascii="Tahoma" w:hAnsi="Tahoma" w:cs="Tahoma"/>
                <w:sz w:val="16"/>
                <w:szCs w:val="16"/>
              </w:rPr>
              <w:t>27,16</w:t>
            </w:r>
          </w:p>
        </w:tc>
      </w:tr>
      <w:tr w:rsidR="002926CD" w14:paraId="23858522" w14:textId="77777777" w:rsidTr="002926CD">
        <w:trPr>
          <w:trHeight w:val="264"/>
        </w:trPr>
        <w:tc>
          <w:tcPr>
            <w:tcW w:w="3600" w:type="dxa"/>
            <w:vAlign w:val="center"/>
            <w:hideMark/>
          </w:tcPr>
          <w:p w14:paraId="78508443" w14:textId="77777777" w:rsidR="002926CD" w:rsidRDefault="002926CD">
            <w:pPr>
              <w:rPr>
                <w:rFonts w:ascii="Tahoma" w:hAnsi="Tahoma" w:cs="Tahoma"/>
                <w:sz w:val="16"/>
                <w:szCs w:val="16"/>
              </w:rPr>
            </w:pPr>
            <w:r>
              <w:rPr>
                <w:rFonts w:ascii="Tahoma" w:hAnsi="Tahoma" w:cs="Tahoma"/>
                <w:sz w:val="16"/>
                <w:szCs w:val="16"/>
              </w:rPr>
              <w:t>3 obytné miestnosti</w:t>
            </w:r>
          </w:p>
        </w:tc>
        <w:tc>
          <w:tcPr>
            <w:tcW w:w="1980" w:type="dxa"/>
            <w:vAlign w:val="center"/>
            <w:hideMark/>
          </w:tcPr>
          <w:p w14:paraId="43EEFFBE" w14:textId="77777777" w:rsidR="002926CD" w:rsidRDefault="002926CD">
            <w:pPr>
              <w:jc w:val="right"/>
              <w:rPr>
                <w:rFonts w:ascii="Tahoma" w:hAnsi="Tahoma" w:cs="Tahoma"/>
                <w:sz w:val="16"/>
                <w:szCs w:val="16"/>
              </w:rPr>
            </w:pPr>
            <w:r>
              <w:rPr>
                <w:rFonts w:ascii="Tahoma" w:hAnsi="Tahoma" w:cs="Tahoma"/>
                <w:sz w:val="16"/>
                <w:szCs w:val="16"/>
              </w:rPr>
              <w:t>1243</w:t>
            </w:r>
          </w:p>
        </w:tc>
        <w:tc>
          <w:tcPr>
            <w:tcW w:w="1867" w:type="dxa"/>
            <w:vAlign w:val="center"/>
            <w:hideMark/>
          </w:tcPr>
          <w:p w14:paraId="42D5EA2C" w14:textId="77777777" w:rsidR="002926CD" w:rsidRDefault="002926CD">
            <w:pPr>
              <w:jc w:val="right"/>
              <w:rPr>
                <w:rFonts w:ascii="Tahoma" w:hAnsi="Tahoma" w:cs="Tahoma"/>
                <w:sz w:val="16"/>
                <w:szCs w:val="16"/>
              </w:rPr>
            </w:pPr>
            <w:r>
              <w:rPr>
                <w:rFonts w:ascii="Tahoma" w:hAnsi="Tahoma" w:cs="Tahoma"/>
                <w:sz w:val="16"/>
                <w:szCs w:val="16"/>
              </w:rPr>
              <w:t>34,20</w:t>
            </w:r>
          </w:p>
        </w:tc>
      </w:tr>
      <w:tr w:rsidR="002926CD" w14:paraId="78E41932" w14:textId="77777777" w:rsidTr="002926CD">
        <w:trPr>
          <w:trHeight w:val="264"/>
        </w:trPr>
        <w:tc>
          <w:tcPr>
            <w:tcW w:w="3600" w:type="dxa"/>
            <w:vAlign w:val="center"/>
            <w:hideMark/>
          </w:tcPr>
          <w:p w14:paraId="54513973" w14:textId="77777777" w:rsidR="002926CD" w:rsidRDefault="002926CD">
            <w:pPr>
              <w:rPr>
                <w:rFonts w:ascii="Tahoma" w:hAnsi="Tahoma" w:cs="Tahoma"/>
                <w:sz w:val="16"/>
                <w:szCs w:val="16"/>
              </w:rPr>
            </w:pPr>
            <w:r>
              <w:rPr>
                <w:rFonts w:ascii="Tahoma" w:hAnsi="Tahoma" w:cs="Tahoma"/>
                <w:sz w:val="16"/>
                <w:szCs w:val="16"/>
              </w:rPr>
              <w:t>4 obytné miestnosti</w:t>
            </w:r>
          </w:p>
        </w:tc>
        <w:tc>
          <w:tcPr>
            <w:tcW w:w="1980" w:type="dxa"/>
            <w:vAlign w:val="center"/>
            <w:hideMark/>
          </w:tcPr>
          <w:p w14:paraId="4B15D149" w14:textId="77777777" w:rsidR="002926CD" w:rsidRDefault="002926CD">
            <w:pPr>
              <w:jc w:val="right"/>
              <w:rPr>
                <w:rFonts w:ascii="Tahoma" w:hAnsi="Tahoma" w:cs="Tahoma"/>
                <w:sz w:val="16"/>
                <w:szCs w:val="16"/>
              </w:rPr>
            </w:pPr>
            <w:r>
              <w:rPr>
                <w:rFonts w:ascii="Tahoma" w:hAnsi="Tahoma" w:cs="Tahoma"/>
                <w:sz w:val="16"/>
                <w:szCs w:val="16"/>
              </w:rPr>
              <w:t>419</w:t>
            </w:r>
          </w:p>
        </w:tc>
        <w:tc>
          <w:tcPr>
            <w:tcW w:w="1867" w:type="dxa"/>
            <w:vAlign w:val="center"/>
            <w:hideMark/>
          </w:tcPr>
          <w:p w14:paraId="1F0AB590" w14:textId="77777777" w:rsidR="002926CD" w:rsidRDefault="002926CD">
            <w:pPr>
              <w:jc w:val="right"/>
              <w:rPr>
                <w:rFonts w:ascii="Tahoma" w:hAnsi="Tahoma" w:cs="Tahoma"/>
                <w:sz w:val="16"/>
                <w:szCs w:val="16"/>
              </w:rPr>
            </w:pPr>
            <w:r>
              <w:rPr>
                <w:rFonts w:ascii="Tahoma" w:hAnsi="Tahoma" w:cs="Tahoma"/>
                <w:sz w:val="16"/>
                <w:szCs w:val="16"/>
              </w:rPr>
              <w:t>11,53</w:t>
            </w:r>
          </w:p>
        </w:tc>
      </w:tr>
      <w:tr w:rsidR="002926CD" w14:paraId="1A276951" w14:textId="77777777" w:rsidTr="002926CD">
        <w:trPr>
          <w:trHeight w:val="264"/>
        </w:trPr>
        <w:tc>
          <w:tcPr>
            <w:tcW w:w="3600" w:type="dxa"/>
            <w:vAlign w:val="center"/>
            <w:hideMark/>
          </w:tcPr>
          <w:p w14:paraId="61A782BB" w14:textId="77777777" w:rsidR="002926CD" w:rsidRDefault="002926CD">
            <w:pPr>
              <w:rPr>
                <w:rFonts w:ascii="Tahoma" w:hAnsi="Tahoma" w:cs="Tahoma"/>
                <w:sz w:val="16"/>
                <w:szCs w:val="16"/>
              </w:rPr>
            </w:pPr>
            <w:r>
              <w:rPr>
                <w:rFonts w:ascii="Tahoma" w:hAnsi="Tahoma" w:cs="Tahoma"/>
                <w:sz w:val="16"/>
                <w:szCs w:val="16"/>
              </w:rPr>
              <w:t>5 obytných miestností</w:t>
            </w:r>
          </w:p>
        </w:tc>
        <w:tc>
          <w:tcPr>
            <w:tcW w:w="1980" w:type="dxa"/>
            <w:vAlign w:val="center"/>
            <w:hideMark/>
          </w:tcPr>
          <w:p w14:paraId="724F2B9A" w14:textId="77777777" w:rsidR="002926CD" w:rsidRDefault="002926CD">
            <w:pPr>
              <w:jc w:val="right"/>
              <w:rPr>
                <w:rFonts w:ascii="Tahoma" w:hAnsi="Tahoma" w:cs="Tahoma"/>
                <w:sz w:val="16"/>
                <w:szCs w:val="16"/>
              </w:rPr>
            </w:pPr>
            <w:r>
              <w:rPr>
                <w:rFonts w:ascii="Tahoma" w:hAnsi="Tahoma" w:cs="Tahoma"/>
                <w:sz w:val="16"/>
                <w:szCs w:val="16"/>
              </w:rPr>
              <w:t>223</w:t>
            </w:r>
          </w:p>
        </w:tc>
        <w:tc>
          <w:tcPr>
            <w:tcW w:w="1867" w:type="dxa"/>
            <w:vAlign w:val="center"/>
            <w:hideMark/>
          </w:tcPr>
          <w:p w14:paraId="6248B3D2" w14:textId="77777777" w:rsidR="002926CD" w:rsidRDefault="002926CD">
            <w:pPr>
              <w:jc w:val="right"/>
              <w:rPr>
                <w:rFonts w:ascii="Tahoma" w:hAnsi="Tahoma" w:cs="Tahoma"/>
                <w:sz w:val="16"/>
                <w:szCs w:val="16"/>
              </w:rPr>
            </w:pPr>
            <w:r>
              <w:rPr>
                <w:rFonts w:ascii="Tahoma" w:hAnsi="Tahoma" w:cs="Tahoma"/>
                <w:sz w:val="16"/>
                <w:szCs w:val="16"/>
              </w:rPr>
              <w:t>6,14</w:t>
            </w:r>
          </w:p>
        </w:tc>
      </w:tr>
      <w:tr w:rsidR="002926CD" w14:paraId="33A8F137" w14:textId="77777777" w:rsidTr="002926CD">
        <w:trPr>
          <w:trHeight w:val="264"/>
        </w:trPr>
        <w:tc>
          <w:tcPr>
            <w:tcW w:w="3600" w:type="dxa"/>
            <w:vAlign w:val="center"/>
            <w:hideMark/>
          </w:tcPr>
          <w:p w14:paraId="74FFFCB9" w14:textId="77777777" w:rsidR="002926CD" w:rsidRDefault="002926CD">
            <w:pPr>
              <w:rPr>
                <w:rFonts w:ascii="Tahoma" w:hAnsi="Tahoma" w:cs="Tahoma"/>
                <w:sz w:val="16"/>
                <w:szCs w:val="16"/>
              </w:rPr>
            </w:pPr>
            <w:r>
              <w:rPr>
                <w:rFonts w:ascii="Tahoma" w:hAnsi="Tahoma" w:cs="Tahoma"/>
                <w:sz w:val="16"/>
                <w:szCs w:val="16"/>
              </w:rPr>
              <w:t>6 a viac obytných miestností</w:t>
            </w:r>
          </w:p>
        </w:tc>
        <w:tc>
          <w:tcPr>
            <w:tcW w:w="1980" w:type="dxa"/>
            <w:vAlign w:val="center"/>
            <w:hideMark/>
          </w:tcPr>
          <w:p w14:paraId="1B8F3D2B" w14:textId="77777777" w:rsidR="002926CD" w:rsidRDefault="002926CD">
            <w:pPr>
              <w:jc w:val="right"/>
              <w:rPr>
                <w:rFonts w:ascii="Tahoma" w:hAnsi="Tahoma" w:cs="Tahoma"/>
                <w:sz w:val="16"/>
                <w:szCs w:val="16"/>
              </w:rPr>
            </w:pPr>
            <w:r>
              <w:rPr>
                <w:rFonts w:ascii="Tahoma" w:hAnsi="Tahoma" w:cs="Tahoma"/>
                <w:sz w:val="16"/>
                <w:szCs w:val="16"/>
              </w:rPr>
              <w:t>225</w:t>
            </w:r>
          </w:p>
        </w:tc>
        <w:tc>
          <w:tcPr>
            <w:tcW w:w="1867" w:type="dxa"/>
            <w:vAlign w:val="center"/>
            <w:hideMark/>
          </w:tcPr>
          <w:p w14:paraId="612A6D1E" w14:textId="77777777" w:rsidR="002926CD" w:rsidRDefault="002926CD">
            <w:pPr>
              <w:jc w:val="right"/>
              <w:rPr>
                <w:rFonts w:ascii="Tahoma" w:hAnsi="Tahoma" w:cs="Tahoma"/>
                <w:sz w:val="16"/>
                <w:szCs w:val="16"/>
              </w:rPr>
            </w:pPr>
            <w:r>
              <w:rPr>
                <w:rFonts w:ascii="Tahoma" w:hAnsi="Tahoma" w:cs="Tahoma"/>
                <w:sz w:val="16"/>
                <w:szCs w:val="16"/>
              </w:rPr>
              <w:t>6,19</w:t>
            </w:r>
          </w:p>
        </w:tc>
      </w:tr>
      <w:tr w:rsidR="002926CD" w14:paraId="66449128" w14:textId="77777777" w:rsidTr="002926CD">
        <w:trPr>
          <w:trHeight w:val="264"/>
        </w:trPr>
        <w:tc>
          <w:tcPr>
            <w:tcW w:w="3600" w:type="dxa"/>
            <w:vAlign w:val="center"/>
            <w:hideMark/>
          </w:tcPr>
          <w:p w14:paraId="733A923C" w14:textId="77777777" w:rsidR="002926CD" w:rsidRDefault="002926CD">
            <w:pPr>
              <w:rPr>
                <w:rFonts w:ascii="Tahoma" w:hAnsi="Tahoma" w:cs="Tahoma"/>
                <w:sz w:val="16"/>
                <w:szCs w:val="16"/>
              </w:rPr>
            </w:pPr>
            <w:r>
              <w:rPr>
                <w:rFonts w:ascii="Tahoma" w:hAnsi="Tahoma" w:cs="Tahoma"/>
                <w:sz w:val="16"/>
                <w:szCs w:val="16"/>
              </w:rPr>
              <w:t>Nezistené</w:t>
            </w:r>
          </w:p>
        </w:tc>
        <w:tc>
          <w:tcPr>
            <w:tcW w:w="1980" w:type="dxa"/>
            <w:vAlign w:val="center"/>
            <w:hideMark/>
          </w:tcPr>
          <w:p w14:paraId="2908FE09" w14:textId="77777777" w:rsidR="002926CD" w:rsidRDefault="002926CD">
            <w:pPr>
              <w:jc w:val="right"/>
              <w:rPr>
                <w:rFonts w:ascii="Tahoma" w:hAnsi="Tahoma" w:cs="Tahoma"/>
                <w:sz w:val="16"/>
                <w:szCs w:val="16"/>
              </w:rPr>
            </w:pPr>
            <w:r>
              <w:rPr>
                <w:rFonts w:ascii="Tahoma" w:hAnsi="Tahoma" w:cs="Tahoma"/>
                <w:sz w:val="16"/>
                <w:szCs w:val="16"/>
              </w:rPr>
              <w:t>19</w:t>
            </w:r>
          </w:p>
        </w:tc>
        <w:tc>
          <w:tcPr>
            <w:tcW w:w="1867" w:type="dxa"/>
            <w:vAlign w:val="center"/>
            <w:hideMark/>
          </w:tcPr>
          <w:p w14:paraId="59066B05" w14:textId="77777777" w:rsidR="002926CD" w:rsidRDefault="002926CD">
            <w:pPr>
              <w:jc w:val="right"/>
              <w:rPr>
                <w:rFonts w:ascii="Tahoma" w:hAnsi="Tahoma" w:cs="Tahoma"/>
                <w:sz w:val="16"/>
                <w:szCs w:val="16"/>
              </w:rPr>
            </w:pPr>
            <w:r>
              <w:rPr>
                <w:rFonts w:ascii="Tahoma" w:hAnsi="Tahoma" w:cs="Tahoma"/>
                <w:sz w:val="16"/>
                <w:szCs w:val="16"/>
              </w:rPr>
              <w:t>0,52</w:t>
            </w:r>
          </w:p>
        </w:tc>
      </w:tr>
      <w:tr w:rsidR="002926CD" w14:paraId="4B398184" w14:textId="77777777" w:rsidTr="002926CD">
        <w:trPr>
          <w:trHeight w:val="264"/>
        </w:trPr>
        <w:tc>
          <w:tcPr>
            <w:tcW w:w="3600" w:type="dxa"/>
            <w:vAlign w:val="center"/>
            <w:hideMark/>
          </w:tcPr>
          <w:p w14:paraId="6F818C69" w14:textId="77777777" w:rsidR="002926CD" w:rsidRDefault="002926CD">
            <w:pPr>
              <w:rPr>
                <w:rFonts w:ascii="Tahoma" w:hAnsi="Tahoma" w:cs="Tahoma"/>
                <w:sz w:val="16"/>
                <w:szCs w:val="16"/>
              </w:rPr>
            </w:pPr>
            <w:r>
              <w:rPr>
                <w:rFonts w:ascii="Tahoma" w:hAnsi="Tahoma" w:cs="Tahoma"/>
                <w:sz w:val="16"/>
                <w:szCs w:val="16"/>
              </w:rPr>
              <w:t>Byty spolu</w:t>
            </w:r>
          </w:p>
        </w:tc>
        <w:tc>
          <w:tcPr>
            <w:tcW w:w="1980" w:type="dxa"/>
            <w:vAlign w:val="center"/>
            <w:hideMark/>
          </w:tcPr>
          <w:p w14:paraId="57F49307" w14:textId="77777777" w:rsidR="002926CD" w:rsidRDefault="002926CD">
            <w:pPr>
              <w:jc w:val="right"/>
              <w:rPr>
                <w:rFonts w:ascii="Tahoma" w:hAnsi="Tahoma" w:cs="Tahoma"/>
                <w:sz w:val="16"/>
                <w:szCs w:val="16"/>
              </w:rPr>
            </w:pPr>
            <w:r>
              <w:rPr>
                <w:rFonts w:ascii="Tahoma" w:hAnsi="Tahoma" w:cs="Tahoma"/>
                <w:sz w:val="16"/>
                <w:szCs w:val="16"/>
              </w:rPr>
              <w:t>3634</w:t>
            </w:r>
          </w:p>
        </w:tc>
        <w:tc>
          <w:tcPr>
            <w:tcW w:w="1867" w:type="dxa"/>
            <w:vAlign w:val="center"/>
          </w:tcPr>
          <w:p w14:paraId="5CB9492F" w14:textId="77777777" w:rsidR="002926CD" w:rsidRDefault="002926CD">
            <w:pPr>
              <w:rPr>
                <w:rFonts w:ascii="Tahoma" w:hAnsi="Tahoma" w:cs="Tahoma"/>
                <w:sz w:val="16"/>
                <w:szCs w:val="16"/>
              </w:rPr>
            </w:pPr>
          </w:p>
        </w:tc>
      </w:tr>
    </w:tbl>
    <w:p w14:paraId="782A7EF0" w14:textId="77777777" w:rsidR="002926CD" w:rsidRDefault="002926CD" w:rsidP="002926CD">
      <w:pPr>
        <w:jc w:val="both"/>
        <w:rPr>
          <w:rFonts w:ascii="Tahoma" w:hAnsi="Tahoma" w:cs="Tahoma"/>
          <w:bCs/>
          <w:sz w:val="16"/>
          <w:szCs w:val="16"/>
        </w:rPr>
      </w:pPr>
      <w:r>
        <w:rPr>
          <w:rFonts w:ascii="Tahoma" w:hAnsi="Tahoma" w:cs="Tahoma"/>
          <w:bCs/>
          <w:sz w:val="16"/>
          <w:szCs w:val="16"/>
        </w:rPr>
        <w:t xml:space="preserve">  Zdroj: Štatistický úrad SR, SOBD 2021</w:t>
      </w:r>
    </w:p>
    <w:p w14:paraId="1154C32A" w14:textId="77777777" w:rsidR="002926CD" w:rsidRDefault="002926CD" w:rsidP="002926CD">
      <w:pPr>
        <w:jc w:val="both"/>
        <w:rPr>
          <w:rFonts w:ascii="Tahoma" w:hAnsi="Tahoma" w:cs="Tahoma"/>
          <w:bCs/>
          <w:sz w:val="20"/>
          <w:szCs w:val="20"/>
        </w:rPr>
      </w:pPr>
    </w:p>
    <w:p w14:paraId="7BCFCD0A" w14:textId="77777777" w:rsidR="002926CD" w:rsidRPr="006008B1" w:rsidRDefault="002926CD" w:rsidP="002926CD">
      <w:pPr>
        <w:jc w:val="both"/>
        <w:rPr>
          <w:rFonts w:asciiTheme="majorHAnsi" w:hAnsiTheme="majorHAnsi" w:cstheme="majorHAnsi"/>
          <w:b/>
          <w:bCs/>
          <w:sz w:val="24"/>
          <w:szCs w:val="24"/>
        </w:rPr>
      </w:pPr>
      <w:r w:rsidRPr="006008B1">
        <w:rPr>
          <w:rFonts w:asciiTheme="majorHAnsi" w:hAnsiTheme="majorHAnsi" w:cstheme="majorHAnsi"/>
          <w:b/>
          <w:bCs/>
          <w:sz w:val="24"/>
          <w:szCs w:val="24"/>
        </w:rPr>
        <w:t>Vybavenosť bytov a iné charakteristiky</w:t>
      </w:r>
    </w:p>
    <w:p w14:paraId="6DF9EDF8" w14:textId="77777777" w:rsidR="002926CD" w:rsidRPr="006008B1" w:rsidRDefault="002926CD" w:rsidP="002926CD">
      <w:pPr>
        <w:jc w:val="both"/>
        <w:rPr>
          <w:rFonts w:asciiTheme="majorHAnsi" w:hAnsiTheme="majorHAnsi" w:cstheme="majorHAnsi"/>
          <w:bCs/>
          <w:sz w:val="24"/>
          <w:szCs w:val="24"/>
        </w:rPr>
      </w:pPr>
      <w:r w:rsidRPr="006008B1">
        <w:rPr>
          <w:rFonts w:asciiTheme="majorHAnsi" w:hAnsiTheme="majorHAnsi" w:cstheme="majorHAnsi"/>
          <w:bCs/>
          <w:sz w:val="24"/>
          <w:szCs w:val="24"/>
        </w:rPr>
        <w:t xml:space="preserve">Nasledujúca tabuľka prezentuje vybavenosť bytov a domácností. Z hľadiska </w:t>
      </w:r>
      <w:r w:rsidRPr="006008B1">
        <w:rPr>
          <w:rStyle w:val="slostrany"/>
          <w:rFonts w:asciiTheme="majorHAnsi" w:hAnsiTheme="majorHAnsi" w:cstheme="majorHAnsi"/>
          <w:sz w:val="24"/>
          <w:szCs w:val="24"/>
        </w:rPr>
        <w:t xml:space="preserve">zásobovania pitnou vodou bolo </w:t>
      </w:r>
      <w:r w:rsidRPr="006008B1">
        <w:rPr>
          <w:rFonts w:asciiTheme="majorHAnsi" w:hAnsiTheme="majorHAnsi" w:cstheme="majorHAnsi"/>
          <w:bCs/>
          <w:sz w:val="24"/>
          <w:szCs w:val="24"/>
        </w:rPr>
        <w:t xml:space="preserve"> 1269 bytov zásobovaných z verejnej vodovodnej siete. Vlastný zdroj pitnej vody malo 208 domov. Z verejnej siete mimo byt boli zásobované 3 domy. Bez pripojenia na vodovod bolo len 30 bytov. </w:t>
      </w:r>
    </w:p>
    <w:p w14:paraId="282B2E51" w14:textId="77777777" w:rsidR="002926CD" w:rsidRPr="006008B1" w:rsidRDefault="002926CD" w:rsidP="002926CD">
      <w:pPr>
        <w:jc w:val="both"/>
        <w:rPr>
          <w:rFonts w:asciiTheme="majorHAnsi" w:hAnsiTheme="majorHAnsi" w:cstheme="majorHAnsi"/>
          <w:bCs/>
          <w:sz w:val="24"/>
          <w:szCs w:val="24"/>
        </w:rPr>
      </w:pPr>
    </w:p>
    <w:tbl>
      <w:tblPr>
        <w:tblW w:w="7428" w:type="dxa"/>
        <w:tblInd w:w="70" w:type="dxa"/>
        <w:tblCellMar>
          <w:left w:w="70" w:type="dxa"/>
          <w:right w:w="70" w:type="dxa"/>
        </w:tblCellMar>
        <w:tblLook w:val="04A0" w:firstRow="1" w:lastRow="0" w:firstColumn="1" w:lastColumn="0" w:noHBand="0" w:noVBand="1"/>
      </w:tblPr>
      <w:tblGrid>
        <w:gridCol w:w="3623"/>
        <w:gridCol w:w="1993"/>
        <w:gridCol w:w="1812"/>
      </w:tblGrid>
      <w:tr w:rsidR="002926CD" w14:paraId="652E8E07" w14:textId="77777777" w:rsidTr="002926CD">
        <w:trPr>
          <w:trHeight w:val="264"/>
        </w:trPr>
        <w:tc>
          <w:tcPr>
            <w:tcW w:w="7428" w:type="dxa"/>
            <w:gridSpan w:val="3"/>
            <w:shd w:val="clear" w:color="auto" w:fill="99CCFF"/>
            <w:noWrap/>
            <w:vAlign w:val="center"/>
            <w:hideMark/>
          </w:tcPr>
          <w:p w14:paraId="1B9CB092" w14:textId="77777777" w:rsidR="002926CD" w:rsidRDefault="002926CD">
            <w:pPr>
              <w:rPr>
                <w:rFonts w:ascii="Tahoma" w:hAnsi="Tahoma" w:cs="Tahoma"/>
                <w:sz w:val="16"/>
                <w:szCs w:val="16"/>
              </w:rPr>
            </w:pPr>
            <w:r>
              <w:rPr>
                <w:rFonts w:ascii="Tahoma" w:hAnsi="Tahoma" w:cs="Tahoma"/>
                <w:sz w:val="16"/>
                <w:szCs w:val="16"/>
              </w:rPr>
              <w:t>Domový fond - vodovod</w:t>
            </w:r>
          </w:p>
        </w:tc>
      </w:tr>
      <w:tr w:rsidR="002926CD" w14:paraId="6EEA7253" w14:textId="77777777" w:rsidTr="002926CD">
        <w:trPr>
          <w:trHeight w:val="264"/>
        </w:trPr>
        <w:tc>
          <w:tcPr>
            <w:tcW w:w="3600" w:type="dxa"/>
            <w:noWrap/>
            <w:vAlign w:val="center"/>
            <w:hideMark/>
          </w:tcPr>
          <w:p w14:paraId="460B9D33" w14:textId="77777777" w:rsidR="002926CD" w:rsidRDefault="002926CD">
            <w:pPr>
              <w:rPr>
                <w:rFonts w:ascii="Tahoma" w:hAnsi="Tahoma" w:cs="Tahoma"/>
                <w:sz w:val="16"/>
                <w:szCs w:val="16"/>
              </w:rPr>
            </w:pPr>
            <w:r>
              <w:rPr>
                <w:rFonts w:ascii="Tahoma" w:hAnsi="Tahoma" w:cs="Tahoma"/>
                <w:sz w:val="16"/>
                <w:szCs w:val="16"/>
              </w:rPr>
              <w:t>typ vodovodu</w:t>
            </w:r>
          </w:p>
        </w:tc>
        <w:tc>
          <w:tcPr>
            <w:tcW w:w="1980" w:type="dxa"/>
            <w:noWrap/>
            <w:vAlign w:val="center"/>
            <w:hideMark/>
          </w:tcPr>
          <w:p w14:paraId="469A94A1" w14:textId="77777777" w:rsidR="002926CD" w:rsidRDefault="002926CD">
            <w:pPr>
              <w:jc w:val="center"/>
              <w:rPr>
                <w:rFonts w:ascii="Tahoma" w:hAnsi="Tahoma" w:cs="Tahoma"/>
                <w:sz w:val="16"/>
                <w:szCs w:val="16"/>
              </w:rPr>
            </w:pPr>
            <w:r>
              <w:rPr>
                <w:rFonts w:ascii="Tahoma" w:hAnsi="Tahoma" w:cs="Tahoma"/>
                <w:sz w:val="16"/>
                <w:szCs w:val="16"/>
              </w:rPr>
              <w:t>počet</w:t>
            </w:r>
          </w:p>
        </w:tc>
        <w:tc>
          <w:tcPr>
            <w:tcW w:w="1800" w:type="dxa"/>
            <w:noWrap/>
            <w:vAlign w:val="center"/>
            <w:hideMark/>
          </w:tcPr>
          <w:p w14:paraId="3344BBEE" w14:textId="77777777" w:rsidR="002926CD" w:rsidRDefault="002926CD">
            <w:pPr>
              <w:jc w:val="center"/>
              <w:rPr>
                <w:rFonts w:ascii="Tahoma" w:hAnsi="Tahoma" w:cs="Tahoma"/>
                <w:sz w:val="16"/>
                <w:szCs w:val="16"/>
              </w:rPr>
            </w:pPr>
            <w:r>
              <w:rPr>
                <w:rFonts w:ascii="Tahoma" w:hAnsi="Tahoma" w:cs="Tahoma"/>
                <w:sz w:val="16"/>
                <w:szCs w:val="16"/>
              </w:rPr>
              <w:t>podiel (%)</w:t>
            </w:r>
          </w:p>
        </w:tc>
      </w:tr>
      <w:tr w:rsidR="002926CD" w14:paraId="625BE5A7" w14:textId="77777777" w:rsidTr="002926CD">
        <w:trPr>
          <w:trHeight w:val="264"/>
        </w:trPr>
        <w:tc>
          <w:tcPr>
            <w:tcW w:w="3600" w:type="dxa"/>
            <w:noWrap/>
            <w:vAlign w:val="center"/>
            <w:hideMark/>
          </w:tcPr>
          <w:p w14:paraId="3330C454" w14:textId="77777777" w:rsidR="002926CD" w:rsidRDefault="002926CD">
            <w:pPr>
              <w:rPr>
                <w:rFonts w:ascii="Tahoma" w:hAnsi="Tahoma" w:cs="Tahoma"/>
                <w:sz w:val="16"/>
                <w:szCs w:val="16"/>
              </w:rPr>
            </w:pPr>
            <w:r>
              <w:rPr>
                <w:rFonts w:ascii="Tahoma" w:hAnsi="Tahoma" w:cs="Tahoma"/>
                <w:sz w:val="16"/>
                <w:szCs w:val="16"/>
              </w:rPr>
              <w:t>v dome - z verejnej siete</w:t>
            </w:r>
          </w:p>
        </w:tc>
        <w:tc>
          <w:tcPr>
            <w:tcW w:w="1980" w:type="dxa"/>
            <w:noWrap/>
            <w:vAlign w:val="center"/>
            <w:hideMark/>
          </w:tcPr>
          <w:p w14:paraId="70E88CD3" w14:textId="77777777" w:rsidR="002926CD" w:rsidRDefault="002926CD">
            <w:pPr>
              <w:jc w:val="right"/>
              <w:rPr>
                <w:rFonts w:ascii="Tahoma" w:hAnsi="Tahoma" w:cs="Tahoma"/>
                <w:sz w:val="16"/>
                <w:szCs w:val="16"/>
              </w:rPr>
            </w:pPr>
            <w:r>
              <w:rPr>
                <w:rFonts w:ascii="Tahoma" w:hAnsi="Tahoma" w:cs="Tahoma"/>
                <w:sz w:val="16"/>
                <w:szCs w:val="16"/>
              </w:rPr>
              <w:t>1269</w:t>
            </w:r>
          </w:p>
        </w:tc>
        <w:tc>
          <w:tcPr>
            <w:tcW w:w="1800" w:type="dxa"/>
            <w:noWrap/>
            <w:vAlign w:val="center"/>
            <w:hideMark/>
          </w:tcPr>
          <w:p w14:paraId="246F7157" w14:textId="77777777" w:rsidR="002926CD" w:rsidRDefault="002926CD">
            <w:pPr>
              <w:jc w:val="right"/>
              <w:rPr>
                <w:rFonts w:ascii="Tahoma" w:hAnsi="Tahoma" w:cs="Tahoma"/>
                <w:sz w:val="16"/>
                <w:szCs w:val="16"/>
              </w:rPr>
            </w:pPr>
            <w:r>
              <w:rPr>
                <w:rFonts w:ascii="Tahoma" w:hAnsi="Tahoma" w:cs="Tahoma"/>
                <w:sz w:val="16"/>
                <w:szCs w:val="16"/>
              </w:rPr>
              <w:t>82,35</w:t>
            </w:r>
          </w:p>
        </w:tc>
      </w:tr>
      <w:tr w:rsidR="002926CD" w14:paraId="27EB3481" w14:textId="77777777" w:rsidTr="002926CD">
        <w:trPr>
          <w:trHeight w:val="264"/>
        </w:trPr>
        <w:tc>
          <w:tcPr>
            <w:tcW w:w="3623" w:type="dxa"/>
            <w:noWrap/>
            <w:vAlign w:val="center"/>
            <w:hideMark/>
          </w:tcPr>
          <w:p w14:paraId="7A8629B5" w14:textId="77777777" w:rsidR="002926CD" w:rsidRDefault="002926CD">
            <w:pPr>
              <w:rPr>
                <w:rFonts w:ascii="Tahoma" w:hAnsi="Tahoma" w:cs="Tahoma"/>
                <w:sz w:val="16"/>
                <w:szCs w:val="16"/>
              </w:rPr>
            </w:pPr>
            <w:r>
              <w:rPr>
                <w:rFonts w:ascii="Tahoma" w:hAnsi="Tahoma" w:cs="Tahoma"/>
                <w:sz w:val="16"/>
                <w:szCs w:val="16"/>
              </w:rPr>
              <w:t>v dome - vlastná</w:t>
            </w:r>
          </w:p>
        </w:tc>
        <w:tc>
          <w:tcPr>
            <w:tcW w:w="1993" w:type="dxa"/>
            <w:noWrap/>
            <w:vAlign w:val="center"/>
            <w:hideMark/>
          </w:tcPr>
          <w:p w14:paraId="07FAF021" w14:textId="77777777" w:rsidR="002926CD" w:rsidRDefault="002926CD">
            <w:pPr>
              <w:jc w:val="right"/>
              <w:rPr>
                <w:rFonts w:ascii="Tahoma" w:hAnsi="Tahoma" w:cs="Tahoma"/>
                <w:sz w:val="16"/>
                <w:szCs w:val="16"/>
              </w:rPr>
            </w:pPr>
            <w:r>
              <w:rPr>
                <w:rFonts w:ascii="Tahoma" w:hAnsi="Tahoma" w:cs="Tahoma"/>
                <w:sz w:val="16"/>
                <w:szCs w:val="16"/>
              </w:rPr>
              <w:t>208</w:t>
            </w:r>
          </w:p>
        </w:tc>
        <w:tc>
          <w:tcPr>
            <w:tcW w:w="1812" w:type="dxa"/>
            <w:noWrap/>
            <w:vAlign w:val="center"/>
            <w:hideMark/>
          </w:tcPr>
          <w:p w14:paraId="40DAE0B4" w14:textId="77777777" w:rsidR="002926CD" w:rsidRDefault="002926CD">
            <w:pPr>
              <w:jc w:val="right"/>
              <w:rPr>
                <w:rFonts w:ascii="Tahoma" w:hAnsi="Tahoma" w:cs="Tahoma"/>
                <w:sz w:val="16"/>
                <w:szCs w:val="16"/>
              </w:rPr>
            </w:pPr>
            <w:r>
              <w:rPr>
                <w:rFonts w:ascii="Tahoma" w:hAnsi="Tahoma" w:cs="Tahoma"/>
                <w:sz w:val="16"/>
                <w:szCs w:val="16"/>
              </w:rPr>
              <w:t>13,5</w:t>
            </w:r>
          </w:p>
        </w:tc>
      </w:tr>
      <w:tr w:rsidR="002926CD" w14:paraId="56842C23" w14:textId="77777777" w:rsidTr="002926CD">
        <w:trPr>
          <w:trHeight w:val="264"/>
        </w:trPr>
        <w:tc>
          <w:tcPr>
            <w:tcW w:w="3623" w:type="dxa"/>
            <w:noWrap/>
            <w:vAlign w:val="center"/>
            <w:hideMark/>
          </w:tcPr>
          <w:p w14:paraId="054A0DE9" w14:textId="77777777" w:rsidR="002926CD" w:rsidRDefault="002926CD">
            <w:pPr>
              <w:rPr>
                <w:rFonts w:ascii="Tahoma" w:hAnsi="Tahoma" w:cs="Tahoma"/>
                <w:sz w:val="16"/>
                <w:szCs w:val="16"/>
              </w:rPr>
            </w:pPr>
            <w:r>
              <w:rPr>
                <w:rFonts w:ascii="Tahoma" w:hAnsi="Tahoma" w:cs="Tahoma"/>
                <w:sz w:val="16"/>
                <w:szCs w:val="16"/>
              </w:rPr>
              <w:t>mimo domu - z verejnej siete</w:t>
            </w:r>
          </w:p>
        </w:tc>
        <w:tc>
          <w:tcPr>
            <w:tcW w:w="1993" w:type="dxa"/>
            <w:noWrap/>
            <w:vAlign w:val="center"/>
            <w:hideMark/>
          </w:tcPr>
          <w:p w14:paraId="05045D58" w14:textId="77777777" w:rsidR="002926CD" w:rsidRDefault="002926CD">
            <w:pPr>
              <w:jc w:val="right"/>
              <w:rPr>
                <w:rFonts w:ascii="Tahoma" w:hAnsi="Tahoma" w:cs="Tahoma"/>
                <w:sz w:val="16"/>
                <w:szCs w:val="16"/>
              </w:rPr>
            </w:pPr>
            <w:r>
              <w:rPr>
                <w:rFonts w:ascii="Tahoma" w:hAnsi="Tahoma" w:cs="Tahoma"/>
                <w:sz w:val="16"/>
                <w:szCs w:val="16"/>
              </w:rPr>
              <w:t>3</w:t>
            </w:r>
          </w:p>
        </w:tc>
        <w:tc>
          <w:tcPr>
            <w:tcW w:w="1812" w:type="dxa"/>
            <w:noWrap/>
            <w:vAlign w:val="center"/>
            <w:hideMark/>
          </w:tcPr>
          <w:p w14:paraId="137DA734" w14:textId="77777777" w:rsidR="002926CD" w:rsidRDefault="002926CD">
            <w:pPr>
              <w:jc w:val="right"/>
              <w:rPr>
                <w:rFonts w:ascii="Tahoma" w:hAnsi="Tahoma" w:cs="Tahoma"/>
                <w:sz w:val="16"/>
                <w:szCs w:val="16"/>
              </w:rPr>
            </w:pPr>
            <w:r>
              <w:rPr>
                <w:rFonts w:ascii="Tahoma" w:hAnsi="Tahoma" w:cs="Tahoma"/>
                <w:sz w:val="16"/>
                <w:szCs w:val="16"/>
              </w:rPr>
              <w:t>0,19</w:t>
            </w:r>
          </w:p>
        </w:tc>
      </w:tr>
      <w:tr w:rsidR="002926CD" w14:paraId="0EDE072C" w14:textId="77777777" w:rsidTr="002926CD">
        <w:trPr>
          <w:trHeight w:val="264"/>
        </w:trPr>
        <w:tc>
          <w:tcPr>
            <w:tcW w:w="3623" w:type="dxa"/>
            <w:noWrap/>
            <w:vAlign w:val="center"/>
            <w:hideMark/>
          </w:tcPr>
          <w:p w14:paraId="279E2809" w14:textId="77777777" w:rsidR="002926CD" w:rsidRDefault="002926CD">
            <w:pPr>
              <w:rPr>
                <w:rFonts w:ascii="Tahoma" w:hAnsi="Tahoma" w:cs="Tahoma"/>
                <w:sz w:val="16"/>
                <w:szCs w:val="16"/>
              </w:rPr>
            </w:pPr>
            <w:r>
              <w:rPr>
                <w:rFonts w:ascii="Tahoma" w:hAnsi="Tahoma" w:cs="Tahoma"/>
                <w:sz w:val="16"/>
                <w:szCs w:val="16"/>
              </w:rPr>
              <w:t>mimo domu - vlastná</w:t>
            </w:r>
          </w:p>
        </w:tc>
        <w:tc>
          <w:tcPr>
            <w:tcW w:w="1993" w:type="dxa"/>
            <w:noWrap/>
            <w:vAlign w:val="center"/>
            <w:hideMark/>
          </w:tcPr>
          <w:p w14:paraId="7972BBA1" w14:textId="77777777" w:rsidR="002926CD" w:rsidRDefault="002926CD">
            <w:pPr>
              <w:jc w:val="right"/>
              <w:rPr>
                <w:rFonts w:ascii="Tahoma" w:hAnsi="Tahoma" w:cs="Tahoma"/>
                <w:sz w:val="16"/>
                <w:szCs w:val="16"/>
              </w:rPr>
            </w:pPr>
            <w:r>
              <w:rPr>
                <w:rFonts w:ascii="Tahoma" w:hAnsi="Tahoma" w:cs="Tahoma"/>
                <w:sz w:val="16"/>
                <w:szCs w:val="16"/>
              </w:rPr>
              <w:t>4</w:t>
            </w:r>
          </w:p>
        </w:tc>
        <w:tc>
          <w:tcPr>
            <w:tcW w:w="1812" w:type="dxa"/>
            <w:noWrap/>
            <w:vAlign w:val="center"/>
            <w:hideMark/>
          </w:tcPr>
          <w:p w14:paraId="419511F0" w14:textId="77777777" w:rsidR="002926CD" w:rsidRDefault="002926CD">
            <w:pPr>
              <w:jc w:val="right"/>
              <w:rPr>
                <w:rFonts w:ascii="Tahoma" w:hAnsi="Tahoma" w:cs="Tahoma"/>
                <w:sz w:val="16"/>
                <w:szCs w:val="16"/>
              </w:rPr>
            </w:pPr>
            <w:r>
              <w:rPr>
                <w:rFonts w:ascii="Tahoma" w:hAnsi="Tahoma" w:cs="Tahoma"/>
                <w:sz w:val="16"/>
                <w:szCs w:val="16"/>
              </w:rPr>
              <w:t>0,00</w:t>
            </w:r>
          </w:p>
        </w:tc>
      </w:tr>
      <w:tr w:rsidR="002926CD" w14:paraId="29CF064D" w14:textId="77777777" w:rsidTr="002926CD">
        <w:trPr>
          <w:trHeight w:val="264"/>
        </w:trPr>
        <w:tc>
          <w:tcPr>
            <w:tcW w:w="3623" w:type="dxa"/>
            <w:noWrap/>
            <w:vAlign w:val="center"/>
            <w:hideMark/>
          </w:tcPr>
          <w:p w14:paraId="76C5D46F" w14:textId="77777777" w:rsidR="002926CD" w:rsidRDefault="002926CD">
            <w:pPr>
              <w:rPr>
                <w:rFonts w:ascii="Tahoma" w:hAnsi="Tahoma" w:cs="Tahoma"/>
                <w:sz w:val="16"/>
                <w:szCs w:val="16"/>
              </w:rPr>
            </w:pPr>
            <w:r>
              <w:rPr>
                <w:rFonts w:ascii="Tahoma" w:hAnsi="Tahoma" w:cs="Tahoma"/>
                <w:sz w:val="16"/>
                <w:szCs w:val="16"/>
              </w:rPr>
              <w:t>bez prípojky</w:t>
            </w:r>
          </w:p>
        </w:tc>
        <w:tc>
          <w:tcPr>
            <w:tcW w:w="1993" w:type="dxa"/>
            <w:noWrap/>
            <w:vAlign w:val="center"/>
            <w:hideMark/>
          </w:tcPr>
          <w:p w14:paraId="1E73A209" w14:textId="77777777" w:rsidR="002926CD" w:rsidRDefault="002926CD">
            <w:pPr>
              <w:jc w:val="right"/>
              <w:rPr>
                <w:rFonts w:ascii="Tahoma" w:hAnsi="Tahoma" w:cs="Tahoma"/>
                <w:sz w:val="16"/>
                <w:szCs w:val="16"/>
              </w:rPr>
            </w:pPr>
            <w:r>
              <w:rPr>
                <w:rFonts w:ascii="Tahoma" w:hAnsi="Tahoma" w:cs="Tahoma"/>
                <w:sz w:val="16"/>
                <w:szCs w:val="16"/>
              </w:rPr>
              <w:t>30</w:t>
            </w:r>
          </w:p>
        </w:tc>
        <w:tc>
          <w:tcPr>
            <w:tcW w:w="1812" w:type="dxa"/>
            <w:noWrap/>
            <w:vAlign w:val="center"/>
            <w:hideMark/>
          </w:tcPr>
          <w:p w14:paraId="551BE28C" w14:textId="77777777" w:rsidR="002926CD" w:rsidRDefault="002926CD">
            <w:pPr>
              <w:jc w:val="right"/>
              <w:rPr>
                <w:rFonts w:ascii="Tahoma" w:hAnsi="Tahoma" w:cs="Tahoma"/>
                <w:sz w:val="16"/>
                <w:szCs w:val="16"/>
              </w:rPr>
            </w:pPr>
            <w:r>
              <w:rPr>
                <w:rFonts w:ascii="Tahoma" w:hAnsi="Tahoma" w:cs="Tahoma"/>
                <w:sz w:val="16"/>
                <w:szCs w:val="16"/>
              </w:rPr>
              <w:t>1,95</w:t>
            </w:r>
          </w:p>
        </w:tc>
      </w:tr>
      <w:tr w:rsidR="002926CD" w14:paraId="24183512" w14:textId="77777777" w:rsidTr="002926CD">
        <w:trPr>
          <w:trHeight w:val="264"/>
        </w:trPr>
        <w:tc>
          <w:tcPr>
            <w:tcW w:w="3623" w:type="dxa"/>
            <w:noWrap/>
            <w:vAlign w:val="center"/>
            <w:hideMark/>
          </w:tcPr>
          <w:p w14:paraId="063191F7" w14:textId="77777777" w:rsidR="002926CD" w:rsidRDefault="002926CD">
            <w:pPr>
              <w:rPr>
                <w:rFonts w:ascii="Tahoma" w:hAnsi="Tahoma" w:cs="Tahoma"/>
                <w:sz w:val="16"/>
                <w:szCs w:val="16"/>
              </w:rPr>
            </w:pPr>
            <w:r>
              <w:rPr>
                <w:rFonts w:ascii="Tahoma" w:hAnsi="Tahoma" w:cs="Tahoma"/>
                <w:sz w:val="16"/>
                <w:szCs w:val="16"/>
              </w:rPr>
              <w:t>nezistený</w:t>
            </w:r>
          </w:p>
        </w:tc>
        <w:tc>
          <w:tcPr>
            <w:tcW w:w="1993" w:type="dxa"/>
            <w:noWrap/>
            <w:vAlign w:val="center"/>
            <w:hideMark/>
          </w:tcPr>
          <w:p w14:paraId="36B969FA" w14:textId="77777777" w:rsidR="002926CD" w:rsidRDefault="002926CD">
            <w:pPr>
              <w:jc w:val="right"/>
              <w:rPr>
                <w:rFonts w:ascii="Tahoma" w:hAnsi="Tahoma" w:cs="Tahoma"/>
                <w:sz w:val="16"/>
                <w:szCs w:val="16"/>
              </w:rPr>
            </w:pPr>
            <w:r>
              <w:rPr>
                <w:rFonts w:ascii="Tahoma" w:hAnsi="Tahoma" w:cs="Tahoma"/>
                <w:sz w:val="16"/>
                <w:szCs w:val="16"/>
              </w:rPr>
              <w:t>27</w:t>
            </w:r>
          </w:p>
        </w:tc>
        <w:tc>
          <w:tcPr>
            <w:tcW w:w="1812" w:type="dxa"/>
            <w:noWrap/>
            <w:vAlign w:val="center"/>
            <w:hideMark/>
          </w:tcPr>
          <w:p w14:paraId="02236CF9" w14:textId="77777777" w:rsidR="002926CD" w:rsidRDefault="002926CD">
            <w:pPr>
              <w:jc w:val="right"/>
              <w:rPr>
                <w:rFonts w:ascii="Tahoma" w:hAnsi="Tahoma" w:cs="Tahoma"/>
                <w:sz w:val="16"/>
                <w:szCs w:val="16"/>
              </w:rPr>
            </w:pPr>
            <w:r>
              <w:rPr>
                <w:rFonts w:ascii="Tahoma" w:hAnsi="Tahoma" w:cs="Tahoma"/>
                <w:sz w:val="16"/>
                <w:szCs w:val="16"/>
              </w:rPr>
              <w:t>1,75</w:t>
            </w:r>
          </w:p>
        </w:tc>
      </w:tr>
      <w:tr w:rsidR="002926CD" w14:paraId="3490A9E6" w14:textId="77777777" w:rsidTr="002926CD">
        <w:trPr>
          <w:trHeight w:val="264"/>
        </w:trPr>
        <w:tc>
          <w:tcPr>
            <w:tcW w:w="3623" w:type="dxa"/>
            <w:noWrap/>
            <w:vAlign w:val="center"/>
            <w:hideMark/>
          </w:tcPr>
          <w:p w14:paraId="4FB8B840" w14:textId="77777777" w:rsidR="002926CD" w:rsidRDefault="002926CD">
            <w:pPr>
              <w:rPr>
                <w:rFonts w:ascii="Tahoma" w:hAnsi="Tahoma" w:cs="Tahoma"/>
                <w:sz w:val="16"/>
                <w:szCs w:val="16"/>
              </w:rPr>
            </w:pPr>
            <w:r>
              <w:rPr>
                <w:rFonts w:ascii="Tahoma" w:hAnsi="Tahoma" w:cs="Tahoma"/>
                <w:sz w:val="16"/>
                <w:szCs w:val="16"/>
              </w:rPr>
              <w:t>Domy spolu</w:t>
            </w:r>
          </w:p>
        </w:tc>
        <w:tc>
          <w:tcPr>
            <w:tcW w:w="1993" w:type="dxa"/>
            <w:noWrap/>
            <w:vAlign w:val="center"/>
            <w:hideMark/>
          </w:tcPr>
          <w:p w14:paraId="7C814F61" w14:textId="77777777" w:rsidR="002926CD" w:rsidRDefault="002926CD">
            <w:pPr>
              <w:jc w:val="right"/>
              <w:rPr>
                <w:rFonts w:ascii="Tahoma" w:hAnsi="Tahoma" w:cs="Tahoma"/>
                <w:sz w:val="16"/>
                <w:szCs w:val="16"/>
              </w:rPr>
            </w:pPr>
            <w:r>
              <w:rPr>
                <w:rFonts w:ascii="Tahoma" w:hAnsi="Tahoma" w:cs="Tahoma"/>
                <w:sz w:val="16"/>
                <w:szCs w:val="16"/>
              </w:rPr>
              <w:t>1541</w:t>
            </w:r>
          </w:p>
        </w:tc>
        <w:tc>
          <w:tcPr>
            <w:tcW w:w="1812" w:type="dxa"/>
            <w:noWrap/>
            <w:vAlign w:val="center"/>
          </w:tcPr>
          <w:p w14:paraId="07CF3E2B" w14:textId="77777777" w:rsidR="002926CD" w:rsidRDefault="002926CD">
            <w:pPr>
              <w:rPr>
                <w:rFonts w:ascii="Tahoma" w:hAnsi="Tahoma" w:cs="Tahoma"/>
                <w:sz w:val="16"/>
                <w:szCs w:val="16"/>
              </w:rPr>
            </w:pPr>
          </w:p>
        </w:tc>
      </w:tr>
    </w:tbl>
    <w:p w14:paraId="2CD2B1D3" w14:textId="77777777" w:rsidR="002926CD" w:rsidRDefault="002926CD" w:rsidP="002926CD">
      <w:pPr>
        <w:jc w:val="both"/>
        <w:rPr>
          <w:rFonts w:ascii="Tahoma" w:hAnsi="Tahoma" w:cs="Tahoma"/>
          <w:bCs/>
          <w:sz w:val="16"/>
          <w:szCs w:val="16"/>
        </w:rPr>
      </w:pPr>
      <w:r>
        <w:rPr>
          <w:rFonts w:ascii="Tahoma" w:hAnsi="Tahoma" w:cs="Tahoma"/>
          <w:bCs/>
          <w:sz w:val="16"/>
          <w:szCs w:val="16"/>
        </w:rPr>
        <w:t xml:space="preserve">  Zdroj: Štatistický úrad SR, SOBD 2021</w:t>
      </w:r>
    </w:p>
    <w:p w14:paraId="29FCBA41" w14:textId="77777777" w:rsidR="002926CD" w:rsidRDefault="002926CD" w:rsidP="002926CD">
      <w:pPr>
        <w:jc w:val="both"/>
        <w:rPr>
          <w:rFonts w:ascii="Tahoma" w:hAnsi="Tahoma" w:cs="Tahoma"/>
          <w:bCs/>
          <w:sz w:val="20"/>
          <w:szCs w:val="20"/>
        </w:rPr>
      </w:pPr>
    </w:p>
    <w:p w14:paraId="2B201EB0" w14:textId="7F039CDD" w:rsidR="002926CD" w:rsidRPr="00A263D6" w:rsidRDefault="002926CD" w:rsidP="002926CD">
      <w:pPr>
        <w:jc w:val="both"/>
        <w:rPr>
          <w:rFonts w:asciiTheme="majorHAnsi" w:hAnsiTheme="majorHAnsi" w:cstheme="majorHAnsi"/>
          <w:bCs/>
          <w:sz w:val="24"/>
          <w:szCs w:val="24"/>
        </w:rPr>
      </w:pPr>
      <w:r w:rsidRPr="00A263D6">
        <w:rPr>
          <w:rFonts w:asciiTheme="majorHAnsi" w:hAnsiTheme="majorHAnsi" w:cstheme="majorHAnsi"/>
          <w:bCs/>
          <w:sz w:val="24"/>
          <w:szCs w:val="24"/>
        </w:rPr>
        <w:t>Z dôvodu členitosti územia a pomerne riedkeho osídlenia v okrajových čas</w:t>
      </w:r>
      <w:r w:rsidR="00024655">
        <w:rPr>
          <w:rFonts w:asciiTheme="majorHAnsi" w:hAnsiTheme="majorHAnsi" w:cstheme="majorHAnsi"/>
          <w:bCs/>
          <w:sz w:val="24"/>
          <w:szCs w:val="24"/>
        </w:rPr>
        <w:t>ti</w:t>
      </w:r>
      <w:r w:rsidRPr="00A263D6">
        <w:rPr>
          <w:rFonts w:asciiTheme="majorHAnsi" w:hAnsiTheme="majorHAnsi" w:cstheme="majorHAnsi"/>
          <w:bCs/>
          <w:sz w:val="24"/>
          <w:szCs w:val="24"/>
        </w:rPr>
        <w:t xml:space="preserve">ach bolo zásobovanie zemným plynom na úrovni 72,87 %. V budúcnosti sa nepredpokladá výrazný posun v tejto oblasti. </w:t>
      </w:r>
    </w:p>
    <w:p w14:paraId="0A461A63" w14:textId="77777777" w:rsidR="002926CD" w:rsidRDefault="002926CD" w:rsidP="002926CD">
      <w:pPr>
        <w:jc w:val="both"/>
        <w:rPr>
          <w:rFonts w:ascii="Tahoma" w:hAnsi="Tahoma" w:cs="Tahoma"/>
          <w:bCs/>
          <w:sz w:val="20"/>
          <w:szCs w:val="20"/>
        </w:rPr>
      </w:pPr>
    </w:p>
    <w:tbl>
      <w:tblPr>
        <w:tblW w:w="7423" w:type="dxa"/>
        <w:tblInd w:w="70" w:type="dxa"/>
        <w:tblCellMar>
          <w:left w:w="70" w:type="dxa"/>
          <w:right w:w="70" w:type="dxa"/>
        </w:tblCellMar>
        <w:tblLook w:val="04A0" w:firstRow="1" w:lastRow="0" w:firstColumn="1" w:lastColumn="0" w:noHBand="0" w:noVBand="1"/>
      </w:tblPr>
      <w:tblGrid>
        <w:gridCol w:w="3600"/>
        <w:gridCol w:w="1980"/>
        <w:gridCol w:w="1843"/>
      </w:tblGrid>
      <w:tr w:rsidR="002926CD" w14:paraId="4104A2FE" w14:textId="77777777" w:rsidTr="002926CD">
        <w:trPr>
          <w:trHeight w:val="264"/>
        </w:trPr>
        <w:tc>
          <w:tcPr>
            <w:tcW w:w="7423" w:type="dxa"/>
            <w:gridSpan w:val="3"/>
            <w:shd w:val="clear" w:color="auto" w:fill="99CCFF"/>
            <w:noWrap/>
            <w:vAlign w:val="center"/>
            <w:hideMark/>
          </w:tcPr>
          <w:p w14:paraId="3E6EF047" w14:textId="77777777" w:rsidR="002926CD" w:rsidRDefault="002926CD">
            <w:pPr>
              <w:rPr>
                <w:rFonts w:ascii="Tahoma" w:hAnsi="Tahoma" w:cs="Tahoma"/>
                <w:sz w:val="16"/>
                <w:szCs w:val="16"/>
              </w:rPr>
            </w:pPr>
            <w:r>
              <w:rPr>
                <w:rFonts w:ascii="Tahoma" w:hAnsi="Tahoma" w:cs="Tahoma"/>
                <w:sz w:val="16"/>
                <w:szCs w:val="16"/>
              </w:rPr>
              <w:t>Domový fond - plyn</w:t>
            </w:r>
          </w:p>
        </w:tc>
      </w:tr>
      <w:tr w:rsidR="002926CD" w14:paraId="1F0AC790" w14:textId="77777777" w:rsidTr="002926CD">
        <w:trPr>
          <w:trHeight w:val="264"/>
        </w:trPr>
        <w:tc>
          <w:tcPr>
            <w:tcW w:w="3600" w:type="dxa"/>
            <w:vAlign w:val="center"/>
            <w:hideMark/>
          </w:tcPr>
          <w:p w14:paraId="69EDC3E3" w14:textId="77777777" w:rsidR="002926CD" w:rsidRDefault="002926CD">
            <w:pPr>
              <w:jc w:val="center"/>
              <w:rPr>
                <w:rFonts w:ascii="Tahoma" w:hAnsi="Tahoma" w:cs="Tahoma"/>
                <w:sz w:val="16"/>
                <w:szCs w:val="16"/>
              </w:rPr>
            </w:pPr>
            <w:r>
              <w:rPr>
                <w:rFonts w:ascii="Tahoma" w:hAnsi="Tahoma" w:cs="Tahoma"/>
                <w:sz w:val="16"/>
                <w:szCs w:val="16"/>
              </w:rPr>
              <w:t>plynofikácia</w:t>
            </w:r>
          </w:p>
        </w:tc>
        <w:tc>
          <w:tcPr>
            <w:tcW w:w="1980" w:type="dxa"/>
            <w:vAlign w:val="center"/>
            <w:hideMark/>
          </w:tcPr>
          <w:p w14:paraId="6180BE98" w14:textId="77777777" w:rsidR="002926CD" w:rsidRDefault="002926CD">
            <w:pPr>
              <w:jc w:val="center"/>
              <w:rPr>
                <w:rFonts w:ascii="Tahoma" w:hAnsi="Tahoma" w:cs="Tahoma"/>
                <w:sz w:val="16"/>
                <w:szCs w:val="16"/>
              </w:rPr>
            </w:pPr>
            <w:r>
              <w:rPr>
                <w:rFonts w:ascii="Tahoma" w:hAnsi="Tahoma" w:cs="Tahoma"/>
                <w:sz w:val="16"/>
                <w:szCs w:val="16"/>
              </w:rPr>
              <w:t>počet</w:t>
            </w:r>
          </w:p>
        </w:tc>
        <w:tc>
          <w:tcPr>
            <w:tcW w:w="1843" w:type="dxa"/>
            <w:vAlign w:val="center"/>
            <w:hideMark/>
          </w:tcPr>
          <w:p w14:paraId="231CB2F9" w14:textId="77777777" w:rsidR="002926CD" w:rsidRDefault="002926CD">
            <w:pPr>
              <w:jc w:val="center"/>
              <w:rPr>
                <w:rFonts w:ascii="Tahoma" w:hAnsi="Tahoma" w:cs="Tahoma"/>
                <w:sz w:val="16"/>
                <w:szCs w:val="16"/>
              </w:rPr>
            </w:pPr>
            <w:r>
              <w:rPr>
                <w:rFonts w:ascii="Tahoma" w:hAnsi="Tahoma" w:cs="Tahoma"/>
                <w:sz w:val="16"/>
                <w:szCs w:val="16"/>
              </w:rPr>
              <w:t>podiel (%)</w:t>
            </w:r>
          </w:p>
        </w:tc>
      </w:tr>
      <w:tr w:rsidR="002926CD" w14:paraId="3C4A0FE3" w14:textId="77777777" w:rsidTr="002926CD">
        <w:trPr>
          <w:trHeight w:val="264"/>
        </w:trPr>
        <w:tc>
          <w:tcPr>
            <w:tcW w:w="3600" w:type="dxa"/>
            <w:vAlign w:val="center"/>
            <w:hideMark/>
          </w:tcPr>
          <w:p w14:paraId="7B968F43" w14:textId="77777777" w:rsidR="002926CD" w:rsidRDefault="002926CD">
            <w:pPr>
              <w:rPr>
                <w:rFonts w:ascii="Tahoma" w:hAnsi="Tahoma" w:cs="Tahoma"/>
                <w:sz w:val="16"/>
                <w:szCs w:val="16"/>
              </w:rPr>
            </w:pPr>
            <w:r>
              <w:rPr>
                <w:rFonts w:ascii="Tahoma" w:hAnsi="Tahoma" w:cs="Tahoma"/>
                <w:sz w:val="16"/>
                <w:szCs w:val="16"/>
              </w:rPr>
              <w:t>áno</w:t>
            </w:r>
          </w:p>
        </w:tc>
        <w:tc>
          <w:tcPr>
            <w:tcW w:w="1980" w:type="dxa"/>
            <w:vAlign w:val="center"/>
            <w:hideMark/>
          </w:tcPr>
          <w:p w14:paraId="5A030722" w14:textId="77777777" w:rsidR="002926CD" w:rsidRDefault="002926CD">
            <w:pPr>
              <w:jc w:val="right"/>
              <w:rPr>
                <w:rFonts w:ascii="Tahoma" w:hAnsi="Tahoma" w:cs="Tahoma"/>
                <w:sz w:val="16"/>
                <w:szCs w:val="16"/>
              </w:rPr>
            </w:pPr>
            <w:r>
              <w:rPr>
                <w:rFonts w:ascii="Tahoma" w:hAnsi="Tahoma" w:cs="Tahoma"/>
                <w:sz w:val="16"/>
                <w:szCs w:val="16"/>
              </w:rPr>
              <w:t>1123</w:t>
            </w:r>
          </w:p>
        </w:tc>
        <w:tc>
          <w:tcPr>
            <w:tcW w:w="1843" w:type="dxa"/>
            <w:vAlign w:val="center"/>
            <w:hideMark/>
          </w:tcPr>
          <w:p w14:paraId="41357EB0" w14:textId="77777777" w:rsidR="002926CD" w:rsidRDefault="002926CD">
            <w:pPr>
              <w:jc w:val="right"/>
              <w:rPr>
                <w:rFonts w:ascii="Tahoma" w:hAnsi="Tahoma" w:cs="Tahoma"/>
                <w:sz w:val="16"/>
                <w:szCs w:val="16"/>
              </w:rPr>
            </w:pPr>
            <w:r>
              <w:rPr>
                <w:rFonts w:ascii="Tahoma" w:hAnsi="Tahoma" w:cs="Tahoma"/>
                <w:sz w:val="16"/>
                <w:szCs w:val="16"/>
              </w:rPr>
              <w:t>72,87</w:t>
            </w:r>
          </w:p>
        </w:tc>
      </w:tr>
      <w:tr w:rsidR="002926CD" w14:paraId="341C1FE2" w14:textId="77777777" w:rsidTr="002926CD">
        <w:trPr>
          <w:trHeight w:val="264"/>
        </w:trPr>
        <w:tc>
          <w:tcPr>
            <w:tcW w:w="3600" w:type="dxa"/>
            <w:vAlign w:val="center"/>
            <w:hideMark/>
          </w:tcPr>
          <w:p w14:paraId="00504B2A" w14:textId="77777777" w:rsidR="002926CD" w:rsidRDefault="002926CD">
            <w:pPr>
              <w:rPr>
                <w:rFonts w:ascii="Tahoma" w:hAnsi="Tahoma" w:cs="Tahoma"/>
                <w:sz w:val="16"/>
                <w:szCs w:val="16"/>
              </w:rPr>
            </w:pPr>
            <w:r>
              <w:rPr>
                <w:rFonts w:ascii="Tahoma" w:hAnsi="Tahoma" w:cs="Tahoma"/>
                <w:sz w:val="16"/>
                <w:szCs w:val="16"/>
              </w:rPr>
              <w:t>nie</w:t>
            </w:r>
          </w:p>
        </w:tc>
        <w:tc>
          <w:tcPr>
            <w:tcW w:w="1980" w:type="dxa"/>
            <w:vAlign w:val="center"/>
            <w:hideMark/>
          </w:tcPr>
          <w:p w14:paraId="2360399D" w14:textId="77777777" w:rsidR="002926CD" w:rsidRDefault="002926CD">
            <w:pPr>
              <w:jc w:val="right"/>
              <w:rPr>
                <w:rFonts w:ascii="Tahoma" w:hAnsi="Tahoma" w:cs="Tahoma"/>
                <w:sz w:val="16"/>
                <w:szCs w:val="16"/>
              </w:rPr>
            </w:pPr>
            <w:r>
              <w:rPr>
                <w:rFonts w:ascii="Tahoma" w:hAnsi="Tahoma" w:cs="Tahoma"/>
                <w:sz w:val="16"/>
                <w:szCs w:val="16"/>
              </w:rPr>
              <w:t>402</w:t>
            </w:r>
          </w:p>
        </w:tc>
        <w:tc>
          <w:tcPr>
            <w:tcW w:w="1843" w:type="dxa"/>
            <w:vAlign w:val="center"/>
            <w:hideMark/>
          </w:tcPr>
          <w:p w14:paraId="3D8F0E15" w14:textId="77777777" w:rsidR="002926CD" w:rsidRDefault="002926CD">
            <w:pPr>
              <w:jc w:val="right"/>
              <w:rPr>
                <w:rFonts w:ascii="Tahoma" w:hAnsi="Tahoma" w:cs="Tahoma"/>
                <w:sz w:val="16"/>
                <w:szCs w:val="16"/>
              </w:rPr>
            </w:pPr>
            <w:r>
              <w:rPr>
                <w:rFonts w:ascii="Tahoma" w:hAnsi="Tahoma" w:cs="Tahoma"/>
                <w:sz w:val="16"/>
                <w:szCs w:val="16"/>
              </w:rPr>
              <w:t>26,90</w:t>
            </w:r>
          </w:p>
        </w:tc>
      </w:tr>
      <w:tr w:rsidR="002926CD" w14:paraId="3C3A0DF5" w14:textId="77777777" w:rsidTr="002926CD">
        <w:trPr>
          <w:trHeight w:val="264"/>
        </w:trPr>
        <w:tc>
          <w:tcPr>
            <w:tcW w:w="3600" w:type="dxa"/>
            <w:vAlign w:val="center"/>
            <w:hideMark/>
          </w:tcPr>
          <w:p w14:paraId="35FFFC4A" w14:textId="77777777" w:rsidR="002926CD" w:rsidRDefault="002926CD">
            <w:pPr>
              <w:rPr>
                <w:rFonts w:ascii="Tahoma" w:hAnsi="Tahoma" w:cs="Tahoma"/>
                <w:sz w:val="16"/>
                <w:szCs w:val="16"/>
              </w:rPr>
            </w:pPr>
            <w:r>
              <w:rPr>
                <w:rFonts w:ascii="Tahoma" w:hAnsi="Tahoma" w:cs="Tahoma"/>
                <w:sz w:val="16"/>
                <w:szCs w:val="16"/>
              </w:rPr>
              <w:t>nezistené</w:t>
            </w:r>
          </w:p>
        </w:tc>
        <w:tc>
          <w:tcPr>
            <w:tcW w:w="1980" w:type="dxa"/>
            <w:vAlign w:val="center"/>
            <w:hideMark/>
          </w:tcPr>
          <w:p w14:paraId="387E7EE5" w14:textId="77777777" w:rsidR="002926CD" w:rsidRDefault="002926CD">
            <w:pPr>
              <w:jc w:val="right"/>
              <w:rPr>
                <w:rFonts w:ascii="Tahoma" w:hAnsi="Tahoma" w:cs="Tahoma"/>
                <w:sz w:val="16"/>
                <w:szCs w:val="16"/>
              </w:rPr>
            </w:pPr>
            <w:r>
              <w:rPr>
                <w:rFonts w:ascii="Tahoma" w:hAnsi="Tahoma" w:cs="Tahoma"/>
                <w:sz w:val="16"/>
                <w:szCs w:val="16"/>
              </w:rPr>
              <w:t>16</w:t>
            </w:r>
          </w:p>
        </w:tc>
        <w:tc>
          <w:tcPr>
            <w:tcW w:w="1843" w:type="dxa"/>
            <w:vAlign w:val="center"/>
            <w:hideMark/>
          </w:tcPr>
          <w:p w14:paraId="67D6F320" w14:textId="77777777" w:rsidR="002926CD" w:rsidRDefault="002926CD">
            <w:pPr>
              <w:jc w:val="right"/>
              <w:rPr>
                <w:rFonts w:ascii="Tahoma" w:hAnsi="Tahoma" w:cs="Tahoma"/>
                <w:sz w:val="16"/>
                <w:szCs w:val="16"/>
              </w:rPr>
            </w:pPr>
            <w:r>
              <w:rPr>
                <w:rFonts w:ascii="Tahoma" w:hAnsi="Tahoma" w:cs="Tahoma"/>
                <w:sz w:val="16"/>
                <w:szCs w:val="16"/>
              </w:rPr>
              <w:t>1,40</w:t>
            </w:r>
          </w:p>
        </w:tc>
      </w:tr>
      <w:tr w:rsidR="002926CD" w14:paraId="1EFA4ACB" w14:textId="77777777" w:rsidTr="002926CD">
        <w:trPr>
          <w:trHeight w:val="264"/>
        </w:trPr>
        <w:tc>
          <w:tcPr>
            <w:tcW w:w="3600" w:type="dxa"/>
            <w:vAlign w:val="center"/>
            <w:hideMark/>
          </w:tcPr>
          <w:p w14:paraId="1A364919" w14:textId="77777777" w:rsidR="002926CD" w:rsidRDefault="002926CD">
            <w:pPr>
              <w:rPr>
                <w:rFonts w:ascii="Tahoma" w:hAnsi="Tahoma" w:cs="Tahoma"/>
                <w:sz w:val="16"/>
                <w:szCs w:val="16"/>
              </w:rPr>
            </w:pPr>
            <w:r>
              <w:rPr>
                <w:rFonts w:ascii="Tahoma" w:hAnsi="Tahoma" w:cs="Tahoma"/>
                <w:sz w:val="16"/>
                <w:szCs w:val="16"/>
              </w:rPr>
              <w:t>Domy spolu</w:t>
            </w:r>
          </w:p>
        </w:tc>
        <w:tc>
          <w:tcPr>
            <w:tcW w:w="1980" w:type="dxa"/>
            <w:vAlign w:val="center"/>
            <w:hideMark/>
          </w:tcPr>
          <w:p w14:paraId="2F9EF66F" w14:textId="77777777" w:rsidR="002926CD" w:rsidRDefault="002926CD">
            <w:pPr>
              <w:jc w:val="right"/>
              <w:rPr>
                <w:rFonts w:ascii="Tahoma" w:hAnsi="Tahoma" w:cs="Tahoma"/>
                <w:sz w:val="16"/>
                <w:szCs w:val="16"/>
              </w:rPr>
            </w:pPr>
            <w:r>
              <w:rPr>
                <w:rFonts w:ascii="Tahoma" w:hAnsi="Tahoma" w:cs="Tahoma"/>
                <w:sz w:val="16"/>
                <w:szCs w:val="16"/>
              </w:rPr>
              <w:t>1541</w:t>
            </w:r>
          </w:p>
        </w:tc>
        <w:tc>
          <w:tcPr>
            <w:tcW w:w="1843" w:type="dxa"/>
            <w:vAlign w:val="center"/>
          </w:tcPr>
          <w:p w14:paraId="0060DC91" w14:textId="77777777" w:rsidR="002926CD" w:rsidRDefault="002926CD">
            <w:pPr>
              <w:rPr>
                <w:rFonts w:ascii="Tahoma" w:hAnsi="Tahoma" w:cs="Tahoma"/>
                <w:sz w:val="16"/>
                <w:szCs w:val="16"/>
              </w:rPr>
            </w:pPr>
          </w:p>
        </w:tc>
      </w:tr>
    </w:tbl>
    <w:p w14:paraId="0314165B" w14:textId="77777777" w:rsidR="002926CD" w:rsidRDefault="002926CD" w:rsidP="002926CD">
      <w:pPr>
        <w:jc w:val="both"/>
        <w:rPr>
          <w:rFonts w:ascii="Tahoma" w:hAnsi="Tahoma" w:cs="Tahoma"/>
          <w:bCs/>
          <w:sz w:val="16"/>
          <w:szCs w:val="16"/>
        </w:rPr>
      </w:pPr>
      <w:r>
        <w:rPr>
          <w:rFonts w:ascii="Tahoma" w:hAnsi="Tahoma" w:cs="Tahoma"/>
          <w:bCs/>
          <w:sz w:val="16"/>
          <w:szCs w:val="16"/>
        </w:rPr>
        <w:t xml:space="preserve">  Zdroj: Štatistický úrad SR, SOBD 2021</w:t>
      </w:r>
    </w:p>
    <w:p w14:paraId="34AA634C" w14:textId="77777777" w:rsidR="002926CD" w:rsidRDefault="002926CD" w:rsidP="002926CD">
      <w:pPr>
        <w:jc w:val="both"/>
        <w:rPr>
          <w:rFonts w:ascii="Tahoma" w:hAnsi="Tahoma" w:cs="Tahoma"/>
          <w:bCs/>
          <w:sz w:val="20"/>
          <w:szCs w:val="20"/>
        </w:rPr>
      </w:pPr>
    </w:p>
    <w:p w14:paraId="07B023F8" w14:textId="77777777" w:rsidR="002926CD" w:rsidRPr="00A263D6" w:rsidRDefault="002926CD" w:rsidP="002926CD">
      <w:pPr>
        <w:jc w:val="both"/>
        <w:rPr>
          <w:rFonts w:asciiTheme="majorHAnsi" w:hAnsiTheme="majorHAnsi" w:cstheme="majorHAnsi"/>
          <w:bCs/>
          <w:sz w:val="24"/>
          <w:szCs w:val="24"/>
        </w:rPr>
      </w:pPr>
      <w:r w:rsidRPr="00A263D6">
        <w:rPr>
          <w:rFonts w:asciiTheme="majorHAnsi" w:hAnsiTheme="majorHAnsi" w:cstheme="majorHAnsi"/>
          <w:bCs/>
          <w:sz w:val="24"/>
          <w:szCs w:val="24"/>
        </w:rPr>
        <w:t xml:space="preserve">Z hľadiska napojenia na kanalizačnú sieť bolo 82,74 % domov napojených na verejnú kanalizačnú sieť. Len 2,27 % domov bolo bez vhodného riešenia odvádzania odpadových vôd. Vybudovaný septik, prípadne žumpu malo 13,69 % domov. </w:t>
      </w:r>
    </w:p>
    <w:p w14:paraId="0B60A4E8" w14:textId="77777777" w:rsidR="002926CD" w:rsidRDefault="002926CD" w:rsidP="002926CD">
      <w:pPr>
        <w:jc w:val="both"/>
        <w:rPr>
          <w:rFonts w:ascii="Tahoma" w:hAnsi="Tahoma" w:cs="Tahoma"/>
          <w:bCs/>
          <w:sz w:val="20"/>
          <w:szCs w:val="20"/>
        </w:rPr>
      </w:pPr>
    </w:p>
    <w:tbl>
      <w:tblPr>
        <w:tblW w:w="7418" w:type="dxa"/>
        <w:tblInd w:w="70" w:type="dxa"/>
        <w:tblCellMar>
          <w:left w:w="70" w:type="dxa"/>
          <w:right w:w="70" w:type="dxa"/>
        </w:tblCellMar>
        <w:tblLook w:val="04A0" w:firstRow="1" w:lastRow="0" w:firstColumn="1" w:lastColumn="0" w:noHBand="0" w:noVBand="1"/>
      </w:tblPr>
      <w:tblGrid>
        <w:gridCol w:w="3600"/>
        <w:gridCol w:w="1980"/>
        <w:gridCol w:w="1838"/>
      </w:tblGrid>
      <w:tr w:rsidR="002926CD" w14:paraId="2D3D29AC" w14:textId="77777777" w:rsidTr="002926CD">
        <w:trPr>
          <w:trHeight w:val="264"/>
        </w:trPr>
        <w:tc>
          <w:tcPr>
            <w:tcW w:w="7418" w:type="dxa"/>
            <w:gridSpan w:val="3"/>
            <w:shd w:val="clear" w:color="auto" w:fill="99CCFF"/>
            <w:noWrap/>
            <w:vAlign w:val="center"/>
            <w:hideMark/>
          </w:tcPr>
          <w:p w14:paraId="15A31A85" w14:textId="77777777" w:rsidR="002926CD" w:rsidRDefault="002926CD">
            <w:pPr>
              <w:rPr>
                <w:rFonts w:ascii="Tahoma" w:hAnsi="Tahoma" w:cs="Tahoma"/>
                <w:sz w:val="16"/>
                <w:szCs w:val="16"/>
              </w:rPr>
            </w:pPr>
            <w:r>
              <w:rPr>
                <w:rFonts w:ascii="Tahoma" w:hAnsi="Tahoma" w:cs="Tahoma"/>
                <w:sz w:val="16"/>
                <w:szCs w:val="16"/>
              </w:rPr>
              <w:t>Domový fond - kanalizácia</w:t>
            </w:r>
          </w:p>
        </w:tc>
      </w:tr>
      <w:tr w:rsidR="002926CD" w14:paraId="187DCC2E" w14:textId="77777777" w:rsidTr="002926CD">
        <w:trPr>
          <w:trHeight w:val="264"/>
        </w:trPr>
        <w:tc>
          <w:tcPr>
            <w:tcW w:w="3600" w:type="dxa"/>
            <w:vAlign w:val="center"/>
            <w:hideMark/>
          </w:tcPr>
          <w:p w14:paraId="1E747EA8" w14:textId="77777777" w:rsidR="002926CD" w:rsidRDefault="002926CD">
            <w:pPr>
              <w:rPr>
                <w:rFonts w:ascii="Tahoma" w:hAnsi="Tahoma" w:cs="Tahoma"/>
                <w:sz w:val="16"/>
                <w:szCs w:val="16"/>
              </w:rPr>
            </w:pPr>
            <w:r>
              <w:rPr>
                <w:rFonts w:ascii="Tahoma" w:hAnsi="Tahoma" w:cs="Tahoma"/>
                <w:sz w:val="16"/>
                <w:szCs w:val="16"/>
              </w:rPr>
              <w:t>septik, žumpa</w:t>
            </w:r>
          </w:p>
        </w:tc>
        <w:tc>
          <w:tcPr>
            <w:tcW w:w="1980" w:type="dxa"/>
            <w:vAlign w:val="center"/>
            <w:hideMark/>
          </w:tcPr>
          <w:p w14:paraId="762BBE55" w14:textId="77777777" w:rsidR="002926CD" w:rsidRDefault="002926CD">
            <w:pPr>
              <w:jc w:val="right"/>
              <w:rPr>
                <w:rFonts w:ascii="Tahoma" w:hAnsi="Tahoma" w:cs="Tahoma"/>
                <w:sz w:val="16"/>
                <w:szCs w:val="16"/>
              </w:rPr>
            </w:pPr>
            <w:r>
              <w:rPr>
                <w:rFonts w:ascii="Tahoma" w:hAnsi="Tahoma" w:cs="Tahoma"/>
                <w:sz w:val="16"/>
                <w:szCs w:val="16"/>
              </w:rPr>
              <w:t>211</w:t>
            </w:r>
          </w:p>
        </w:tc>
        <w:tc>
          <w:tcPr>
            <w:tcW w:w="1838" w:type="dxa"/>
            <w:vAlign w:val="center"/>
            <w:hideMark/>
          </w:tcPr>
          <w:p w14:paraId="0731B1C7" w14:textId="77777777" w:rsidR="002926CD" w:rsidRDefault="002926CD">
            <w:pPr>
              <w:jc w:val="right"/>
              <w:rPr>
                <w:rFonts w:ascii="Tahoma" w:hAnsi="Tahoma" w:cs="Tahoma"/>
                <w:sz w:val="16"/>
                <w:szCs w:val="16"/>
              </w:rPr>
            </w:pPr>
            <w:r>
              <w:rPr>
                <w:rFonts w:ascii="Tahoma" w:hAnsi="Tahoma" w:cs="Tahoma"/>
                <w:sz w:val="16"/>
                <w:szCs w:val="16"/>
              </w:rPr>
              <w:t>13,69</w:t>
            </w:r>
          </w:p>
        </w:tc>
      </w:tr>
      <w:tr w:rsidR="002926CD" w14:paraId="2AB09C0F" w14:textId="77777777" w:rsidTr="002926CD">
        <w:trPr>
          <w:trHeight w:val="264"/>
        </w:trPr>
        <w:tc>
          <w:tcPr>
            <w:tcW w:w="3600" w:type="dxa"/>
            <w:vAlign w:val="center"/>
            <w:hideMark/>
          </w:tcPr>
          <w:p w14:paraId="2D0EAC9F" w14:textId="77777777" w:rsidR="002926CD" w:rsidRDefault="002926CD">
            <w:pPr>
              <w:rPr>
                <w:rFonts w:ascii="Tahoma" w:hAnsi="Tahoma" w:cs="Tahoma"/>
                <w:sz w:val="16"/>
                <w:szCs w:val="16"/>
              </w:rPr>
            </w:pPr>
            <w:r>
              <w:rPr>
                <w:rFonts w:ascii="Tahoma" w:hAnsi="Tahoma" w:cs="Tahoma"/>
                <w:sz w:val="16"/>
                <w:szCs w:val="16"/>
              </w:rPr>
              <w:t>prípojka na kanalizačnú sieť</w:t>
            </w:r>
          </w:p>
        </w:tc>
        <w:tc>
          <w:tcPr>
            <w:tcW w:w="1980" w:type="dxa"/>
            <w:vAlign w:val="center"/>
            <w:hideMark/>
          </w:tcPr>
          <w:p w14:paraId="2701142C" w14:textId="77777777" w:rsidR="002926CD" w:rsidRDefault="002926CD">
            <w:pPr>
              <w:jc w:val="right"/>
              <w:rPr>
                <w:rFonts w:ascii="Tahoma" w:hAnsi="Tahoma" w:cs="Tahoma"/>
                <w:sz w:val="16"/>
                <w:szCs w:val="16"/>
              </w:rPr>
            </w:pPr>
            <w:r>
              <w:rPr>
                <w:rFonts w:ascii="Tahoma" w:hAnsi="Tahoma" w:cs="Tahoma"/>
                <w:sz w:val="16"/>
                <w:szCs w:val="16"/>
              </w:rPr>
              <w:t>1275</w:t>
            </w:r>
          </w:p>
        </w:tc>
        <w:tc>
          <w:tcPr>
            <w:tcW w:w="1838" w:type="dxa"/>
            <w:vAlign w:val="center"/>
            <w:hideMark/>
          </w:tcPr>
          <w:p w14:paraId="6F6FAF9A" w14:textId="77777777" w:rsidR="002926CD" w:rsidRDefault="002926CD">
            <w:pPr>
              <w:jc w:val="right"/>
              <w:rPr>
                <w:rFonts w:ascii="Tahoma" w:hAnsi="Tahoma" w:cs="Tahoma"/>
                <w:sz w:val="16"/>
                <w:szCs w:val="16"/>
              </w:rPr>
            </w:pPr>
            <w:r>
              <w:rPr>
                <w:rFonts w:ascii="Tahoma" w:hAnsi="Tahoma" w:cs="Tahoma"/>
                <w:sz w:val="16"/>
                <w:szCs w:val="16"/>
              </w:rPr>
              <w:t>82,74</w:t>
            </w:r>
          </w:p>
        </w:tc>
      </w:tr>
      <w:tr w:rsidR="002926CD" w14:paraId="43DCDC63" w14:textId="77777777" w:rsidTr="002926CD">
        <w:trPr>
          <w:trHeight w:val="264"/>
        </w:trPr>
        <w:tc>
          <w:tcPr>
            <w:tcW w:w="3600" w:type="dxa"/>
            <w:vAlign w:val="center"/>
            <w:hideMark/>
          </w:tcPr>
          <w:p w14:paraId="545FC1B1" w14:textId="77777777" w:rsidR="002926CD" w:rsidRDefault="002926CD">
            <w:pPr>
              <w:rPr>
                <w:rFonts w:ascii="Tahoma" w:hAnsi="Tahoma" w:cs="Tahoma"/>
                <w:sz w:val="16"/>
                <w:szCs w:val="16"/>
              </w:rPr>
            </w:pPr>
            <w:r>
              <w:rPr>
                <w:rFonts w:ascii="Tahoma" w:hAnsi="Tahoma" w:cs="Tahoma"/>
                <w:sz w:val="16"/>
                <w:szCs w:val="16"/>
              </w:rPr>
              <w:lastRenderedPageBreak/>
              <w:t>domáca čistička odpadových vôd</w:t>
            </w:r>
          </w:p>
        </w:tc>
        <w:tc>
          <w:tcPr>
            <w:tcW w:w="1980" w:type="dxa"/>
            <w:vAlign w:val="center"/>
            <w:hideMark/>
          </w:tcPr>
          <w:p w14:paraId="78967FC2" w14:textId="77777777" w:rsidR="002926CD" w:rsidRDefault="002926CD">
            <w:pPr>
              <w:jc w:val="right"/>
              <w:rPr>
                <w:rFonts w:ascii="Tahoma" w:hAnsi="Tahoma" w:cs="Tahoma"/>
                <w:sz w:val="16"/>
                <w:szCs w:val="16"/>
              </w:rPr>
            </w:pPr>
            <w:r>
              <w:rPr>
                <w:rFonts w:ascii="Tahoma" w:hAnsi="Tahoma" w:cs="Tahoma"/>
                <w:sz w:val="16"/>
                <w:szCs w:val="16"/>
              </w:rPr>
              <w:t>4</w:t>
            </w:r>
          </w:p>
        </w:tc>
        <w:tc>
          <w:tcPr>
            <w:tcW w:w="1838" w:type="dxa"/>
            <w:vAlign w:val="center"/>
            <w:hideMark/>
          </w:tcPr>
          <w:p w14:paraId="40B03B39" w14:textId="77777777" w:rsidR="002926CD" w:rsidRDefault="002926CD">
            <w:pPr>
              <w:jc w:val="right"/>
              <w:rPr>
                <w:rFonts w:ascii="Tahoma" w:hAnsi="Tahoma" w:cs="Tahoma"/>
                <w:sz w:val="16"/>
                <w:szCs w:val="16"/>
              </w:rPr>
            </w:pPr>
            <w:r>
              <w:rPr>
                <w:rFonts w:ascii="Tahoma" w:hAnsi="Tahoma" w:cs="Tahoma"/>
                <w:sz w:val="16"/>
                <w:szCs w:val="16"/>
              </w:rPr>
              <w:t>0,26</w:t>
            </w:r>
          </w:p>
        </w:tc>
      </w:tr>
      <w:tr w:rsidR="002926CD" w14:paraId="465D9D89" w14:textId="77777777" w:rsidTr="002926CD">
        <w:trPr>
          <w:trHeight w:val="264"/>
        </w:trPr>
        <w:tc>
          <w:tcPr>
            <w:tcW w:w="3600" w:type="dxa"/>
            <w:vAlign w:val="center"/>
            <w:hideMark/>
          </w:tcPr>
          <w:p w14:paraId="0AFFA446" w14:textId="77777777" w:rsidR="002926CD" w:rsidRDefault="002926CD">
            <w:pPr>
              <w:rPr>
                <w:rFonts w:ascii="Tahoma" w:hAnsi="Tahoma" w:cs="Tahoma"/>
                <w:sz w:val="16"/>
                <w:szCs w:val="16"/>
              </w:rPr>
            </w:pPr>
            <w:r>
              <w:rPr>
                <w:rFonts w:ascii="Tahoma" w:hAnsi="Tahoma" w:cs="Tahoma"/>
                <w:sz w:val="16"/>
                <w:szCs w:val="16"/>
              </w:rPr>
              <w:t>bez kanalizácie</w:t>
            </w:r>
          </w:p>
        </w:tc>
        <w:tc>
          <w:tcPr>
            <w:tcW w:w="1980" w:type="dxa"/>
            <w:vAlign w:val="center"/>
            <w:hideMark/>
          </w:tcPr>
          <w:p w14:paraId="0C4DD0E6" w14:textId="77777777" w:rsidR="002926CD" w:rsidRDefault="002926CD">
            <w:pPr>
              <w:jc w:val="right"/>
              <w:rPr>
                <w:rFonts w:ascii="Tahoma" w:hAnsi="Tahoma" w:cs="Tahoma"/>
                <w:sz w:val="16"/>
                <w:szCs w:val="16"/>
              </w:rPr>
            </w:pPr>
            <w:r>
              <w:rPr>
                <w:rFonts w:ascii="Tahoma" w:hAnsi="Tahoma" w:cs="Tahoma"/>
                <w:sz w:val="16"/>
                <w:szCs w:val="16"/>
              </w:rPr>
              <w:t>35</w:t>
            </w:r>
          </w:p>
        </w:tc>
        <w:tc>
          <w:tcPr>
            <w:tcW w:w="1838" w:type="dxa"/>
            <w:vAlign w:val="center"/>
            <w:hideMark/>
          </w:tcPr>
          <w:p w14:paraId="2053B543" w14:textId="77777777" w:rsidR="002926CD" w:rsidRDefault="002926CD">
            <w:pPr>
              <w:jc w:val="right"/>
              <w:rPr>
                <w:rFonts w:ascii="Tahoma" w:hAnsi="Tahoma" w:cs="Tahoma"/>
                <w:sz w:val="16"/>
                <w:szCs w:val="16"/>
              </w:rPr>
            </w:pPr>
            <w:r>
              <w:rPr>
                <w:rFonts w:ascii="Tahoma" w:hAnsi="Tahoma" w:cs="Tahoma"/>
                <w:sz w:val="16"/>
                <w:szCs w:val="16"/>
              </w:rPr>
              <w:t>2,27</w:t>
            </w:r>
          </w:p>
        </w:tc>
      </w:tr>
      <w:tr w:rsidR="002926CD" w14:paraId="28E7DBC4" w14:textId="77777777" w:rsidTr="002926CD">
        <w:trPr>
          <w:trHeight w:val="264"/>
        </w:trPr>
        <w:tc>
          <w:tcPr>
            <w:tcW w:w="3600" w:type="dxa"/>
            <w:vAlign w:val="center"/>
            <w:hideMark/>
          </w:tcPr>
          <w:p w14:paraId="10717494" w14:textId="77777777" w:rsidR="002926CD" w:rsidRDefault="002926CD">
            <w:pPr>
              <w:rPr>
                <w:rFonts w:ascii="Tahoma" w:hAnsi="Tahoma" w:cs="Tahoma"/>
                <w:sz w:val="16"/>
                <w:szCs w:val="16"/>
              </w:rPr>
            </w:pPr>
            <w:r>
              <w:rPr>
                <w:rFonts w:ascii="Tahoma" w:hAnsi="Tahoma" w:cs="Tahoma"/>
                <w:sz w:val="16"/>
                <w:szCs w:val="16"/>
              </w:rPr>
              <w:t>nezistený</w:t>
            </w:r>
          </w:p>
        </w:tc>
        <w:tc>
          <w:tcPr>
            <w:tcW w:w="1980" w:type="dxa"/>
            <w:vAlign w:val="center"/>
            <w:hideMark/>
          </w:tcPr>
          <w:p w14:paraId="6B920324" w14:textId="77777777" w:rsidR="002926CD" w:rsidRDefault="002926CD">
            <w:pPr>
              <w:jc w:val="right"/>
              <w:rPr>
                <w:rFonts w:ascii="Tahoma" w:hAnsi="Tahoma" w:cs="Tahoma"/>
                <w:sz w:val="16"/>
                <w:szCs w:val="16"/>
              </w:rPr>
            </w:pPr>
            <w:r>
              <w:rPr>
                <w:rFonts w:ascii="Tahoma" w:hAnsi="Tahoma" w:cs="Tahoma"/>
                <w:sz w:val="16"/>
                <w:szCs w:val="16"/>
              </w:rPr>
              <w:t>16</w:t>
            </w:r>
          </w:p>
        </w:tc>
        <w:tc>
          <w:tcPr>
            <w:tcW w:w="1838" w:type="dxa"/>
            <w:vAlign w:val="center"/>
            <w:hideMark/>
          </w:tcPr>
          <w:p w14:paraId="5B8F70D1" w14:textId="77777777" w:rsidR="002926CD" w:rsidRDefault="002926CD">
            <w:pPr>
              <w:jc w:val="right"/>
              <w:rPr>
                <w:rFonts w:ascii="Tahoma" w:hAnsi="Tahoma" w:cs="Tahoma"/>
                <w:sz w:val="16"/>
                <w:szCs w:val="16"/>
              </w:rPr>
            </w:pPr>
            <w:r>
              <w:rPr>
                <w:rFonts w:ascii="Tahoma" w:hAnsi="Tahoma" w:cs="Tahoma"/>
                <w:sz w:val="16"/>
                <w:szCs w:val="16"/>
              </w:rPr>
              <w:t>1,40</w:t>
            </w:r>
          </w:p>
        </w:tc>
      </w:tr>
      <w:tr w:rsidR="002926CD" w14:paraId="098A95B8" w14:textId="77777777" w:rsidTr="002926CD">
        <w:trPr>
          <w:trHeight w:val="264"/>
        </w:trPr>
        <w:tc>
          <w:tcPr>
            <w:tcW w:w="3600" w:type="dxa"/>
            <w:vAlign w:val="center"/>
            <w:hideMark/>
          </w:tcPr>
          <w:p w14:paraId="61E6BFE0" w14:textId="77777777" w:rsidR="002926CD" w:rsidRDefault="002926CD">
            <w:pPr>
              <w:rPr>
                <w:rFonts w:ascii="Tahoma" w:hAnsi="Tahoma" w:cs="Tahoma"/>
                <w:sz w:val="16"/>
                <w:szCs w:val="16"/>
              </w:rPr>
            </w:pPr>
            <w:r>
              <w:rPr>
                <w:rFonts w:ascii="Tahoma" w:hAnsi="Tahoma" w:cs="Tahoma"/>
                <w:sz w:val="16"/>
                <w:szCs w:val="16"/>
              </w:rPr>
              <w:t>Domy spolu</w:t>
            </w:r>
          </w:p>
        </w:tc>
        <w:tc>
          <w:tcPr>
            <w:tcW w:w="1980" w:type="dxa"/>
            <w:vAlign w:val="center"/>
            <w:hideMark/>
          </w:tcPr>
          <w:p w14:paraId="6C5BCDC3" w14:textId="77777777" w:rsidR="002926CD" w:rsidRDefault="002926CD">
            <w:pPr>
              <w:jc w:val="right"/>
              <w:rPr>
                <w:rFonts w:ascii="Tahoma" w:hAnsi="Tahoma" w:cs="Tahoma"/>
                <w:sz w:val="16"/>
                <w:szCs w:val="16"/>
              </w:rPr>
            </w:pPr>
            <w:r>
              <w:rPr>
                <w:rFonts w:ascii="Tahoma" w:hAnsi="Tahoma" w:cs="Tahoma"/>
                <w:sz w:val="16"/>
                <w:szCs w:val="16"/>
              </w:rPr>
              <w:t>1541</w:t>
            </w:r>
          </w:p>
        </w:tc>
        <w:tc>
          <w:tcPr>
            <w:tcW w:w="1838" w:type="dxa"/>
            <w:vAlign w:val="center"/>
            <w:hideMark/>
          </w:tcPr>
          <w:p w14:paraId="18F1A66E" w14:textId="77777777" w:rsidR="002926CD" w:rsidRDefault="002926CD">
            <w:pPr>
              <w:jc w:val="right"/>
              <w:rPr>
                <w:rFonts w:ascii="Tahoma" w:hAnsi="Tahoma" w:cs="Tahoma"/>
                <w:sz w:val="16"/>
                <w:szCs w:val="16"/>
              </w:rPr>
            </w:pPr>
            <w:r>
              <w:rPr>
                <w:rFonts w:ascii="Tahoma" w:hAnsi="Tahoma" w:cs="Tahoma"/>
                <w:sz w:val="16"/>
                <w:szCs w:val="16"/>
              </w:rPr>
              <w:t> </w:t>
            </w:r>
          </w:p>
        </w:tc>
      </w:tr>
      <w:tr w:rsidR="002926CD" w14:paraId="6C6D5AB0" w14:textId="77777777" w:rsidTr="002926CD">
        <w:trPr>
          <w:trHeight w:val="264"/>
        </w:trPr>
        <w:tc>
          <w:tcPr>
            <w:tcW w:w="3600" w:type="dxa"/>
            <w:vAlign w:val="center"/>
            <w:hideMark/>
          </w:tcPr>
          <w:p w14:paraId="249E5976" w14:textId="77777777" w:rsidR="002926CD" w:rsidRDefault="002926CD">
            <w:pPr>
              <w:rPr>
                <w:rFonts w:ascii="Tahoma" w:hAnsi="Tahoma" w:cs="Tahoma"/>
                <w:sz w:val="16"/>
                <w:szCs w:val="16"/>
              </w:rPr>
            </w:pPr>
            <w:r>
              <w:rPr>
                <w:rFonts w:ascii="Tahoma" w:hAnsi="Tahoma" w:cs="Tahoma"/>
                <w:sz w:val="16"/>
                <w:szCs w:val="16"/>
              </w:rPr>
              <w:t>septik, žumpa</w:t>
            </w:r>
          </w:p>
        </w:tc>
        <w:tc>
          <w:tcPr>
            <w:tcW w:w="1980" w:type="dxa"/>
            <w:vAlign w:val="center"/>
            <w:hideMark/>
          </w:tcPr>
          <w:p w14:paraId="69DABE62" w14:textId="77777777" w:rsidR="002926CD" w:rsidRDefault="002926CD">
            <w:pPr>
              <w:jc w:val="right"/>
              <w:rPr>
                <w:rFonts w:ascii="Tahoma" w:hAnsi="Tahoma" w:cs="Tahoma"/>
                <w:sz w:val="16"/>
                <w:szCs w:val="16"/>
              </w:rPr>
            </w:pPr>
            <w:r>
              <w:rPr>
                <w:rFonts w:ascii="Tahoma" w:hAnsi="Tahoma" w:cs="Tahoma"/>
                <w:sz w:val="16"/>
                <w:szCs w:val="16"/>
              </w:rPr>
              <w:t>211</w:t>
            </w:r>
          </w:p>
        </w:tc>
        <w:tc>
          <w:tcPr>
            <w:tcW w:w="1838" w:type="dxa"/>
            <w:noWrap/>
            <w:vAlign w:val="center"/>
            <w:hideMark/>
          </w:tcPr>
          <w:p w14:paraId="07C6B07D" w14:textId="77777777" w:rsidR="002926CD" w:rsidRDefault="002926CD">
            <w:pPr>
              <w:jc w:val="right"/>
              <w:rPr>
                <w:rFonts w:ascii="Tahoma" w:hAnsi="Tahoma" w:cs="Tahoma"/>
                <w:sz w:val="16"/>
                <w:szCs w:val="16"/>
              </w:rPr>
            </w:pPr>
            <w:r>
              <w:rPr>
                <w:rFonts w:ascii="Tahoma" w:hAnsi="Tahoma" w:cs="Tahoma"/>
                <w:sz w:val="16"/>
                <w:szCs w:val="16"/>
              </w:rPr>
              <w:t>13,69</w:t>
            </w:r>
          </w:p>
        </w:tc>
      </w:tr>
    </w:tbl>
    <w:p w14:paraId="3A3D0361" w14:textId="77777777" w:rsidR="002926CD" w:rsidRDefault="002926CD" w:rsidP="002926CD">
      <w:pPr>
        <w:jc w:val="both"/>
        <w:rPr>
          <w:rFonts w:ascii="Tahoma" w:hAnsi="Tahoma" w:cs="Tahoma"/>
          <w:bCs/>
          <w:sz w:val="16"/>
          <w:szCs w:val="16"/>
        </w:rPr>
      </w:pPr>
      <w:r>
        <w:rPr>
          <w:rFonts w:ascii="Tahoma" w:hAnsi="Tahoma" w:cs="Tahoma"/>
          <w:bCs/>
          <w:sz w:val="16"/>
          <w:szCs w:val="16"/>
        </w:rPr>
        <w:t xml:space="preserve">  Zdroj: Štatistický úrad SR, SOBD 2021</w:t>
      </w:r>
    </w:p>
    <w:p w14:paraId="51B77A60" w14:textId="77777777" w:rsidR="002926CD" w:rsidRDefault="002926CD" w:rsidP="002926CD">
      <w:pPr>
        <w:jc w:val="both"/>
        <w:rPr>
          <w:rFonts w:ascii="Tahoma" w:hAnsi="Tahoma" w:cs="Tahoma"/>
          <w:bCs/>
          <w:sz w:val="20"/>
          <w:szCs w:val="20"/>
        </w:rPr>
      </w:pPr>
    </w:p>
    <w:p w14:paraId="06DEA26D" w14:textId="77777777" w:rsidR="002926CD" w:rsidRPr="00A263D6" w:rsidRDefault="002926CD" w:rsidP="002926CD">
      <w:pPr>
        <w:jc w:val="both"/>
        <w:rPr>
          <w:rFonts w:asciiTheme="majorHAnsi" w:hAnsiTheme="majorHAnsi" w:cstheme="majorHAnsi"/>
          <w:bCs/>
          <w:sz w:val="24"/>
          <w:szCs w:val="24"/>
        </w:rPr>
      </w:pPr>
      <w:r w:rsidRPr="00A263D6">
        <w:rPr>
          <w:rFonts w:asciiTheme="majorHAnsi" w:hAnsiTheme="majorHAnsi" w:cstheme="majorHAnsi"/>
          <w:bCs/>
          <w:sz w:val="24"/>
          <w:szCs w:val="24"/>
        </w:rPr>
        <w:t>Základným zámerom mesta v oblasti bývania je zabezpečiť rozvoj bývania vo všetkých jeho zložkách. Stratégiu rozvoja bývania je potrebné založiť na usmerňovaní a zosúladení verejných a súkromných aktivít, finančných, územných a ľudských zdrojov. Vychádzať je nutné pri tom zo schváleného Programu rozvoja bývania, Ministerstvom výstavby a regionálneho rozvoja SR vydaných Smerníc na poskytovanie dotácií na obstaranie nájomných bytov, na odstraňovanie systémových porúch bytových domov, zo schváleného zákona NR SR č. 607/2003 o Štátnom fonde rozvoja bývania, v znení neskorších úprav a k nemu schválených predpisov. Súčasťou obytných štruktúr je aj občianska vybavenosť, väčšinou jestvujúca. V návrhu sa predpokladá budovanie nových zariadení občianskej vybavenosti. V súvislosti s návrhom novej zástavby sa nepredpokladajú žiadne veľkoplošné asanácie. Strategickým cieľom bytovej výstavby by malo byť - dosiahnuť bežný európsky štandard. Bývanie pre mladé rodiny, obyvateľov žijúcich pod hranicou sociálneho minima a </w:t>
      </w:r>
      <w:proofErr w:type="spellStart"/>
      <w:r w:rsidRPr="00A263D6">
        <w:rPr>
          <w:rFonts w:asciiTheme="majorHAnsi" w:hAnsiTheme="majorHAnsi" w:cstheme="majorHAnsi"/>
          <w:bCs/>
          <w:sz w:val="24"/>
          <w:szCs w:val="24"/>
        </w:rPr>
        <w:t>prestárlych</w:t>
      </w:r>
      <w:proofErr w:type="spellEnd"/>
      <w:r w:rsidRPr="00A263D6">
        <w:rPr>
          <w:rFonts w:asciiTheme="majorHAnsi" w:hAnsiTheme="majorHAnsi" w:cstheme="majorHAnsi"/>
          <w:bCs/>
          <w:sz w:val="24"/>
          <w:szCs w:val="24"/>
        </w:rPr>
        <w:t xml:space="preserve"> občanov by malo byť porovnateľné so sociálnou výstavbou  v krajinách  EÚ. </w:t>
      </w:r>
    </w:p>
    <w:p w14:paraId="2609D224" w14:textId="77777777" w:rsidR="002926CD" w:rsidRPr="00A263D6" w:rsidRDefault="002926CD" w:rsidP="002926CD">
      <w:pPr>
        <w:pStyle w:val="Nadpis3"/>
        <w:spacing w:after="120"/>
        <w:rPr>
          <w:rFonts w:cstheme="majorHAnsi"/>
          <w:b w:val="0"/>
          <w:sz w:val="24"/>
          <w:szCs w:val="24"/>
        </w:rPr>
      </w:pPr>
      <w:r w:rsidRPr="00A263D6">
        <w:rPr>
          <w:rFonts w:cstheme="majorHAnsi"/>
          <w:b w:val="0"/>
          <w:sz w:val="24"/>
          <w:szCs w:val="24"/>
        </w:rPr>
        <w:t xml:space="preserve">Kvantitatívne údaje o bytovom fonde </w:t>
      </w:r>
    </w:p>
    <w:p w14:paraId="61CF7ECD" w14:textId="77777777" w:rsidR="002926CD" w:rsidRPr="00A263D6" w:rsidRDefault="002926CD" w:rsidP="00A263D6">
      <w:pPr>
        <w:pStyle w:val="Zkladntext"/>
        <w:spacing w:before="120"/>
        <w:jc w:val="both"/>
        <w:rPr>
          <w:rFonts w:asciiTheme="majorHAnsi" w:hAnsiTheme="majorHAnsi" w:cstheme="majorHAnsi"/>
          <w:sz w:val="24"/>
          <w:szCs w:val="24"/>
        </w:rPr>
      </w:pPr>
      <w:r w:rsidRPr="00A263D6">
        <w:rPr>
          <w:rFonts w:asciiTheme="majorHAnsi" w:hAnsiTheme="majorHAnsi" w:cstheme="majorHAnsi"/>
          <w:sz w:val="24"/>
          <w:szCs w:val="24"/>
        </w:rPr>
        <w:t xml:space="preserve">Bytový fond vo Fiľakove sa skladá z rodinných domov a z bytových domov. Rodinné domy sú vo vlastníctve fyzických osôb a bytové domy sú družstevné, mestské alebo v správe spoločenstiev vlastníkov bytov. </w:t>
      </w:r>
    </w:p>
    <w:p w14:paraId="70406280" w14:textId="41D8DE3C" w:rsidR="002926CD" w:rsidRPr="00A263D6" w:rsidRDefault="002926CD" w:rsidP="00A263D6">
      <w:pPr>
        <w:pStyle w:val="Zkladntext"/>
        <w:spacing w:before="120"/>
        <w:jc w:val="both"/>
        <w:rPr>
          <w:rFonts w:asciiTheme="majorHAnsi" w:hAnsiTheme="majorHAnsi" w:cstheme="majorHAnsi"/>
          <w:sz w:val="24"/>
          <w:szCs w:val="24"/>
        </w:rPr>
      </w:pPr>
      <w:r w:rsidRPr="00A263D6">
        <w:rPr>
          <w:rFonts w:asciiTheme="majorHAnsi" w:hAnsiTheme="majorHAnsi" w:cstheme="majorHAnsi"/>
          <w:sz w:val="24"/>
          <w:szCs w:val="24"/>
        </w:rPr>
        <w:t xml:space="preserve">Mestské byty spravuje </w:t>
      </w:r>
      <w:proofErr w:type="spellStart"/>
      <w:r w:rsidRPr="00A263D6">
        <w:rPr>
          <w:rFonts w:asciiTheme="majorHAnsi" w:hAnsiTheme="majorHAnsi" w:cstheme="majorHAnsi"/>
          <w:sz w:val="24"/>
          <w:szCs w:val="24"/>
        </w:rPr>
        <w:t>Filbyt</w:t>
      </w:r>
      <w:proofErr w:type="spellEnd"/>
      <w:r w:rsidR="00927DA7">
        <w:rPr>
          <w:rFonts w:asciiTheme="majorHAnsi" w:hAnsiTheme="majorHAnsi" w:cstheme="majorHAnsi"/>
          <w:sz w:val="24"/>
          <w:szCs w:val="24"/>
        </w:rPr>
        <w:t xml:space="preserve"> s.r.o.</w:t>
      </w:r>
      <w:r w:rsidRPr="00A263D6">
        <w:rPr>
          <w:rFonts w:asciiTheme="majorHAnsi" w:hAnsiTheme="majorHAnsi" w:cstheme="majorHAnsi"/>
          <w:sz w:val="24"/>
          <w:szCs w:val="24"/>
        </w:rPr>
        <w:t xml:space="preserve">, ako </w:t>
      </w:r>
      <w:r w:rsidR="00927DA7">
        <w:rPr>
          <w:rFonts w:asciiTheme="majorHAnsi" w:hAnsiTheme="majorHAnsi"/>
          <w:sz w:val="24"/>
          <w:szCs w:val="24"/>
        </w:rPr>
        <w:t>spoločnosť s ručením obmedzeným (v 100%-</w:t>
      </w:r>
      <w:proofErr w:type="spellStart"/>
      <w:r w:rsidR="00927DA7">
        <w:rPr>
          <w:rFonts w:asciiTheme="majorHAnsi" w:hAnsiTheme="majorHAnsi"/>
          <w:sz w:val="24"/>
          <w:szCs w:val="24"/>
        </w:rPr>
        <w:t>nom</w:t>
      </w:r>
      <w:proofErr w:type="spellEnd"/>
      <w:r w:rsidR="00927DA7">
        <w:rPr>
          <w:rFonts w:asciiTheme="majorHAnsi" w:hAnsiTheme="majorHAnsi"/>
          <w:sz w:val="24"/>
          <w:szCs w:val="24"/>
        </w:rPr>
        <w:t xml:space="preserve"> vlastníctve mesta)</w:t>
      </w:r>
      <w:r w:rsidRPr="00A263D6">
        <w:rPr>
          <w:rFonts w:asciiTheme="majorHAnsi" w:hAnsiTheme="majorHAnsi" w:cstheme="majorHAnsi"/>
          <w:sz w:val="24"/>
          <w:szCs w:val="24"/>
        </w:rPr>
        <w:t>. Tento podnik je aj dodávateľom tepla a teplej úžitkovej vody pre všetky</w:t>
      </w:r>
      <w:r w:rsidR="00A263D6">
        <w:rPr>
          <w:rFonts w:asciiTheme="majorHAnsi" w:hAnsiTheme="majorHAnsi" w:cstheme="majorHAnsi"/>
          <w:sz w:val="24"/>
          <w:szCs w:val="24"/>
        </w:rPr>
        <w:t xml:space="preserve"> </w:t>
      </w:r>
      <w:r w:rsidRPr="00A263D6">
        <w:rPr>
          <w:rFonts w:asciiTheme="majorHAnsi" w:hAnsiTheme="majorHAnsi" w:cstheme="majorHAnsi"/>
          <w:sz w:val="24"/>
          <w:szCs w:val="24"/>
        </w:rPr>
        <w:t>mestské</w:t>
      </w:r>
      <w:r w:rsidR="00A263D6">
        <w:rPr>
          <w:rFonts w:asciiTheme="majorHAnsi" w:hAnsiTheme="majorHAnsi" w:cstheme="majorHAnsi"/>
          <w:sz w:val="24"/>
          <w:szCs w:val="24"/>
        </w:rPr>
        <w:t xml:space="preserve"> </w:t>
      </w:r>
      <w:r w:rsidRPr="00A263D6">
        <w:rPr>
          <w:rFonts w:asciiTheme="majorHAnsi" w:hAnsiTheme="majorHAnsi" w:cstheme="majorHAnsi"/>
          <w:sz w:val="24"/>
          <w:szCs w:val="24"/>
        </w:rPr>
        <w:t xml:space="preserve">byty. V správe </w:t>
      </w:r>
      <w:proofErr w:type="spellStart"/>
      <w:r w:rsidR="00927DA7">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sú aj tri bytové domy nižšej kategórie pre sociálne slabšiu vrstvu obyvateľstva. </w:t>
      </w:r>
    </w:p>
    <w:p w14:paraId="710FB525" w14:textId="77777777" w:rsidR="002926CD" w:rsidRPr="00A263D6" w:rsidRDefault="002926CD" w:rsidP="00A263D6">
      <w:pPr>
        <w:pStyle w:val="Zkladntext"/>
        <w:spacing w:before="120"/>
        <w:jc w:val="both"/>
        <w:rPr>
          <w:rFonts w:asciiTheme="majorHAnsi" w:hAnsiTheme="majorHAnsi" w:cstheme="majorHAnsi"/>
          <w:sz w:val="24"/>
          <w:szCs w:val="24"/>
        </w:rPr>
      </w:pPr>
      <w:r w:rsidRPr="00A263D6">
        <w:rPr>
          <w:rFonts w:asciiTheme="majorHAnsi" w:hAnsiTheme="majorHAnsi" w:cstheme="majorHAnsi"/>
          <w:sz w:val="24"/>
          <w:szCs w:val="24"/>
        </w:rPr>
        <w:t>Družstevné byty spravuje Stavebné bytové družstvo Fiľakovo (SBD).</w:t>
      </w:r>
    </w:p>
    <w:p w14:paraId="02A534F8" w14:textId="79C092E3" w:rsidR="002926CD" w:rsidRPr="00A263D6" w:rsidRDefault="002926CD" w:rsidP="00A263D6">
      <w:pPr>
        <w:pStyle w:val="Zkladntext"/>
        <w:spacing w:before="120"/>
        <w:jc w:val="both"/>
        <w:rPr>
          <w:rFonts w:asciiTheme="majorHAnsi" w:hAnsiTheme="majorHAnsi" w:cstheme="majorHAnsi"/>
          <w:sz w:val="24"/>
          <w:szCs w:val="24"/>
        </w:rPr>
      </w:pPr>
      <w:r w:rsidRPr="00A263D6">
        <w:rPr>
          <w:rFonts w:asciiTheme="majorHAnsi" w:hAnsiTheme="majorHAnsi" w:cstheme="majorHAnsi"/>
          <w:sz w:val="24"/>
          <w:szCs w:val="24"/>
        </w:rPr>
        <w:t xml:space="preserve">Okrem </w:t>
      </w:r>
      <w:proofErr w:type="spellStart"/>
      <w:r w:rsidR="002E2857" w:rsidRPr="00024655">
        <w:rPr>
          <w:rFonts w:asciiTheme="majorHAnsi" w:hAnsiTheme="majorHAnsi" w:cstheme="majorHAnsi"/>
          <w:sz w:val="24"/>
          <w:szCs w:val="24"/>
        </w:rPr>
        <w:t>Filbytu</w:t>
      </w:r>
      <w:proofErr w:type="spellEnd"/>
      <w:r w:rsidR="002E2857" w:rsidRPr="00024655">
        <w:rPr>
          <w:rFonts w:asciiTheme="majorHAnsi" w:hAnsiTheme="majorHAnsi" w:cstheme="majorHAnsi"/>
          <w:sz w:val="24"/>
          <w:szCs w:val="24"/>
        </w:rPr>
        <w:t xml:space="preserve"> s.r.o. </w:t>
      </w:r>
      <w:r w:rsidRPr="00A263D6">
        <w:rPr>
          <w:rFonts w:asciiTheme="majorHAnsi" w:hAnsiTheme="majorHAnsi" w:cstheme="majorHAnsi"/>
          <w:sz w:val="24"/>
          <w:szCs w:val="24"/>
        </w:rPr>
        <w:t>a SBD pôsobí v meste celkom cca. 17 spoločenstiev vlastníkov bytov a nebytových priestorov (SVB).</w:t>
      </w:r>
    </w:p>
    <w:p w14:paraId="16EDD08F" w14:textId="77777777" w:rsidR="002926CD" w:rsidRPr="00A263D6" w:rsidRDefault="002926CD" w:rsidP="002926CD">
      <w:pPr>
        <w:pStyle w:val="Nadpis3"/>
        <w:spacing w:after="120"/>
        <w:rPr>
          <w:rFonts w:cstheme="majorHAnsi"/>
          <w:b w:val="0"/>
          <w:sz w:val="24"/>
          <w:szCs w:val="24"/>
        </w:rPr>
      </w:pPr>
      <w:r w:rsidRPr="00A263D6">
        <w:rPr>
          <w:rFonts w:cstheme="majorHAnsi"/>
          <w:b w:val="0"/>
          <w:sz w:val="24"/>
          <w:szCs w:val="24"/>
        </w:rPr>
        <w:t>Rodinné domy</w:t>
      </w:r>
    </w:p>
    <w:p w14:paraId="3C66B5D9" w14:textId="77777777" w:rsidR="002926CD" w:rsidRPr="00A263D6" w:rsidRDefault="002926CD" w:rsidP="002926CD">
      <w:pPr>
        <w:pStyle w:val="Zkladntext"/>
        <w:spacing w:before="120"/>
        <w:rPr>
          <w:rFonts w:asciiTheme="majorHAnsi" w:hAnsiTheme="majorHAnsi" w:cstheme="majorHAnsi"/>
          <w:sz w:val="24"/>
          <w:szCs w:val="24"/>
        </w:rPr>
      </w:pPr>
      <w:r w:rsidRPr="00A263D6">
        <w:rPr>
          <w:rFonts w:asciiTheme="majorHAnsi" w:hAnsiTheme="majorHAnsi" w:cstheme="majorHAnsi"/>
          <w:sz w:val="24"/>
          <w:szCs w:val="24"/>
        </w:rPr>
        <w:t>Celkový počet rodinných domov v meste Fiľakovo je 1314.</w:t>
      </w:r>
    </w:p>
    <w:p w14:paraId="4B5B23A4" w14:textId="77777777" w:rsidR="002926CD" w:rsidRPr="00A263D6" w:rsidRDefault="002926CD" w:rsidP="002926CD">
      <w:pPr>
        <w:pStyle w:val="Nadpis3"/>
        <w:spacing w:after="120"/>
        <w:rPr>
          <w:rFonts w:cstheme="majorHAnsi"/>
          <w:b w:val="0"/>
          <w:sz w:val="24"/>
          <w:szCs w:val="24"/>
        </w:rPr>
      </w:pPr>
      <w:r w:rsidRPr="00A263D6">
        <w:rPr>
          <w:rFonts w:cstheme="majorHAnsi"/>
          <w:b w:val="0"/>
          <w:sz w:val="24"/>
          <w:szCs w:val="24"/>
        </w:rPr>
        <w:t>Bytové domy</w:t>
      </w:r>
    </w:p>
    <w:p w14:paraId="0273344E" w14:textId="77777777" w:rsidR="002926CD" w:rsidRPr="00A263D6" w:rsidRDefault="002926CD" w:rsidP="00A263D6">
      <w:pPr>
        <w:pStyle w:val="Zkladntext"/>
        <w:spacing w:before="120"/>
        <w:jc w:val="both"/>
        <w:rPr>
          <w:rFonts w:asciiTheme="majorHAnsi" w:hAnsiTheme="majorHAnsi" w:cstheme="majorHAnsi"/>
          <w:sz w:val="24"/>
          <w:szCs w:val="24"/>
        </w:rPr>
      </w:pPr>
      <w:r w:rsidRPr="00A263D6">
        <w:rPr>
          <w:rFonts w:asciiTheme="majorHAnsi" w:hAnsiTheme="majorHAnsi" w:cstheme="majorHAnsi"/>
          <w:sz w:val="24"/>
          <w:szCs w:val="24"/>
        </w:rPr>
        <w:t xml:space="preserve">Mesto Fiľakovo pôvodne disponovalo celkom s 1022 bytovými jednotkami. Ich predaj mesto zahájilo v januári 1996 a do 31.12.2016 previedlo do osobného vlastníctva nájomcov a užívateľov 990 bytov. Vo vlastníctve mesta zostalo ešte 32 bytov, z ktorých 12 bytov v bytovom </w:t>
      </w:r>
      <w:r w:rsidRPr="00A263D6">
        <w:rPr>
          <w:rFonts w:asciiTheme="majorHAnsi" w:hAnsiTheme="majorHAnsi" w:cstheme="majorHAnsi"/>
          <w:sz w:val="24"/>
          <w:szCs w:val="24"/>
        </w:rPr>
        <w:lastRenderedPageBreak/>
        <w:t>dome pre marginalizovanú rómsku komunitu na Železničnej ulici č. 36 nemôže byť prevedených do vlastníctva nájomcov po dobu 30 rokov (</w:t>
      </w:r>
      <w:r w:rsidRPr="00A263D6">
        <w:rPr>
          <w:rFonts w:asciiTheme="majorHAnsi" w:hAnsiTheme="majorHAnsi" w:cstheme="majorHAnsi"/>
          <w:bCs/>
          <w:sz w:val="24"/>
          <w:szCs w:val="24"/>
        </w:rPr>
        <w:t>PRB Fiľakovo, 2017, s. 15 - 55)</w:t>
      </w:r>
      <w:r w:rsidRPr="00A263D6">
        <w:rPr>
          <w:rFonts w:asciiTheme="majorHAnsi" w:hAnsiTheme="majorHAnsi" w:cstheme="majorHAnsi"/>
          <w:sz w:val="24"/>
          <w:szCs w:val="24"/>
        </w:rPr>
        <w:t>.</w:t>
      </w:r>
    </w:p>
    <w:p w14:paraId="18AA5321" w14:textId="77777777" w:rsidR="002926CD" w:rsidRPr="00A263D6" w:rsidRDefault="002926CD" w:rsidP="002926CD">
      <w:pPr>
        <w:pStyle w:val="Zkladntext"/>
        <w:rPr>
          <w:rFonts w:asciiTheme="majorHAnsi" w:hAnsiTheme="majorHAnsi" w:cstheme="majorHAnsi"/>
          <w:sz w:val="24"/>
          <w:szCs w:val="24"/>
        </w:rPr>
      </w:pPr>
      <w:r w:rsidRPr="00A263D6">
        <w:rPr>
          <w:rFonts w:asciiTheme="majorHAnsi" w:hAnsiTheme="majorHAnsi" w:cstheme="majorHAnsi"/>
          <w:sz w:val="24"/>
          <w:szCs w:val="24"/>
        </w:rPr>
        <w:t>Mestské byty.</w:t>
      </w:r>
    </w:p>
    <w:p w14:paraId="1A440BAF" w14:textId="6A81AA34" w:rsidR="002926CD" w:rsidRPr="00A263D6" w:rsidRDefault="002926CD" w:rsidP="00A263D6">
      <w:pPr>
        <w:pStyle w:val="Zkladntext"/>
        <w:jc w:val="both"/>
        <w:rPr>
          <w:rFonts w:asciiTheme="majorHAnsi" w:hAnsiTheme="majorHAnsi" w:cstheme="majorHAnsi"/>
          <w:bCs/>
          <w:iCs/>
          <w:sz w:val="24"/>
          <w:szCs w:val="24"/>
        </w:rPr>
      </w:pPr>
      <w:r w:rsidRPr="00A263D6">
        <w:rPr>
          <w:rFonts w:asciiTheme="majorHAnsi" w:hAnsiTheme="majorHAnsi" w:cstheme="majorHAnsi"/>
          <w:sz w:val="24"/>
          <w:szCs w:val="24"/>
        </w:rPr>
        <w:t xml:space="preserve">Takmer všetky bývalé mestské byty v súčasnosti spravuje </w:t>
      </w:r>
      <w:proofErr w:type="spellStart"/>
      <w:r w:rsidRPr="00A263D6">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s.r.o. Fiľakovo. Táto spoločnosť bola založená v roku 2005 so 100% majetkovou účasťou mesta. Jej „právnym predchodcom“ bol Podnik bytového hospodárstva Fiľakovo, ktorý spravoval bytový fond mesta až do doby vzniku </w:t>
      </w:r>
      <w:proofErr w:type="spellStart"/>
      <w:r w:rsidRPr="00A263D6">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s.r.o.. Stručná charakteristika spoločnosti </w:t>
      </w:r>
      <w:proofErr w:type="spellStart"/>
      <w:r w:rsidRPr="00A263D6">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s.r.o.: </w:t>
      </w:r>
      <w:r w:rsidRPr="00A263D6">
        <w:rPr>
          <w:rFonts w:asciiTheme="majorHAnsi" w:hAnsiTheme="majorHAnsi" w:cstheme="majorHAnsi"/>
          <w:bCs/>
          <w:iCs/>
          <w:sz w:val="24"/>
          <w:szCs w:val="24"/>
        </w:rPr>
        <w:t xml:space="preserve">Spoločnosť s ručením obmedzeným, zapísaná na Okresnom súde Banská Bystrica, odd. </w:t>
      </w:r>
      <w:proofErr w:type="spellStart"/>
      <w:r w:rsidRPr="00A263D6">
        <w:rPr>
          <w:rFonts w:asciiTheme="majorHAnsi" w:hAnsiTheme="majorHAnsi" w:cstheme="majorHAnsi"/>
          <w:bCs/>
          <w:iCs/>
          <w:sz w:val="24"/>
          <w:szCs w:val="24"/>
        </w:rPr>
        <w:t>Sro</w:t>
      </w:r>
      <w:proofErr w:type="spellEnd"/>
      <w:r w:rsidRPr="00A263D6">
        <w:rPr>
          <w:rFonts w:asciiTheme="majorHAnsi" w:hAnsiTheme="majorHAnsi" w:cstheme="majorHAnsi"/>
          <w:bCs/>
          <w:iCs/>
          <w:sz w:val="24"/>
          <w:szCs w:val="24"/>
        </w:rPr>
        <w:t xml:space="preserve">, vl.č.10334/S, Dátum vzniku: 19. apríla 2005, IČO: 36636916, Sídlo: 1. mája 11 986 01 Fiľakovo, Konateľ: Ing. Štefan </w:t>
      </w:r>
      <w:proofErr w:type="spellStart"/>
      <w:r w:rsidRPr="00A263D6">
        <w:rPr>
          <w:rFonts w:asciiTheme="majorHAnsi" w:hAnsiTheme="majorHAnsi" w:cstheme="majorHAnsi"/>
          <w:bCs/>
          <w:iCs/>
          <w:sz w:val="24"/>
          <w:szCs w:val="24"/>
        </w:rPr>
        <w:t>Estergomi</w:t>
      </w:r>
      <w:proofErr w:type="spellEnd"/>
      <w:r w:rsidR="00A263D6">
        <w:rPr>
          <w:rFonts w:asciiTheme="majorHAnsi" w:hAnsiTheme="majorHAnsi" w:cstheme="majorHAnsi"/>
          <w:bCs/>
          <w:iCs/>
          <w:sz w:val="24"/>
          <w:szCs w:val="24"/>
        </w:rPr>
        <w:t>.</w:t>
      </w:r>
    </w:p>
    <w:p w14:paraId="3F80E994" w14:textId="77777777" w:rsidR="002926CD" w:rsidRPr="00A263D6" w:rsidRDefault="002926CD" w:rsidP="002926CD">
      <w:pPr>
        <w:autoSpaceDE w:val="0"/>
        <w:autoSpaceDN w:val="0"/>
        <w:adjustRightInd w:val="0"/>
        <w:spacing w:after="120"/>
        <w:jc w:val="both"/>
        <w:rPr>
          <w:rFonts w:asciiTheme="majorHAnsi" w:hAnsiTheme="majorHAnsi" w:cstheme="majorHAnsi"/>
          <w:bCs/>
          <w:iCs/>
          <w:sz w:val="24"/>
          <w:szCs w:val="24"/>
        </w:rPr>
      </w:pPr>
      <w:r w:rsidRPr="00A263D6">
        <w:rPr>
          <w:rFonts w:asciiTheme="majorHAnsi" w:hAnsiTheme="majorHAnsi" w:cstheme="majorHAnsi"/>
          <w:iCs/>
          <w:sz w:val="24"/>
          <w:szCs w:val="24"/>
        </w:rPr>
        <w:t xml:space="preserve">Predmety podnikania: </w:t>
      </w:r>
      <w:r w:rsidRPr="00A263D6">
        <w:rPr>
          <w:rFonts w:asciiTheme="majorHAnsi" w:hAnsiTheme="majorHAnsi" w:cstheme="majorHAnsi"/>
          <w:bCs/>
          <w:iCs/>
          <w:sz w:val="24"/>
          <w:szCs w:val="24"/>
        </w:rPr>
        <w:t xml:space="preserve">uskutočňovanie stavieb a ich zmien, správa a údržba bytového fondu v rozsahu voľných živností, čistenie kanalizačných systémov, dokončovacie stavebné práce k realizácii exteriérov a interiérov, opracovanie drevnej hmoty a výroba komponentov z dreva, opracovanie kovu jednoduchým spôsobom, prípravné práce k realizácii stavby, výroba jednoduchých výrobkov z kovu, výroba komunikačných zariadení, spotrebnej elektroniky, počítačov a kancelárskych strojov, montáž, oprava, údržba elektrických zariadení, výroba tepla, rozvod tepla, kúpa tovaru na účely jeho predaja iným prevádzkovateľom živnosti (veľkoobchod) v rozsahu voľných živností, kúpa tovaru na účely jeho predaja konečnému spotrebiteľovi (maloobchod) v rozsahu voľných živností, obstarávanie služieb spojených s prevádzkou nehnuteľností, opravy a údržba kancelárskych elektrických strojov a prístrojov a elektrických strojov a prístrojov pre domácnosť, </w:t>
      </w:r>
      <w:proofErr w:type="spellStart"/>
      <w:r w:rsidRPr="00A263D6">
        <w:rPr>
          <w:rFonts w:asciiTheme="majorHAnsi" w:hAnsiTheme="majorHAnsi" w:cstheme="majorHAnsi"/>
          <w:bCs/>
          <w:iCs/>
          <w:sz w:val="24"/>
          <w:szCs w:val="24"/>
        </w:rPr>
        <w:t>plynoinštalatérstvo</w:t>
      </w:r>
      <w:proofErr w:type="spellEnd"/>
      <w:r w:rsidRPr="00A263D6">
        <w:rPr>
          <w:rFonts w:asciiTheme="majorHAnsi" w:hAnsiTheme="majorHAnsi" w:cstheme="majorHAnsi"/>
          <w:bCs/>
          <w:iCs/>
          <w:sz w:val="24"/>
          <w:szCs w:val="24"/>
        </w:rPr>
        <w:t>, podnikateľské poradenstvo, prenájom bytov a nebytových priestorov, reklamná a propagačná činnosť, sprostredkovateľská činnosť v oblasti obchodu a služieb v rozsahu voľných živností, vodoinštalatérstvo a kúrenárstvo</w:t>
      </w:r>
      <w:r w:rsidRPr="00A263D6">
        <w:rPr>
          <w:rFonts w:asciiTheme="majorHAnsi" w:hAnsiTheme="majorHAnsi" w:cstheme="majorHAnsi"/>
          <w:sz w:val="24"/>
          <w:szCs w:val="24"/>
        </w:rPr>
        <w:t>(</w:t>
      </w:r>
      <w:r w:rsidRPr="00A263D6">
        <w:rPr>
          <w:rFonts w:asciiTheme="majorHAnsi" w:hAnsiTheme="majorHAnsi" w:cstheme="majorHAnsi"/>
          <w:bCs/>
          <w:sz w:val="24"/>
          <w:szCs w:val="24"/>
        </w:rPr>
        <w:t>PRB Fiľakovo, 2017, s. 15 - 55)</w:t>
      </w:r>
      <w:r w:rsidRPr="00A263D6">
        <w:rPr>
          <w:rFonts w:asciiTheme="majorHAnsi" w:hAnsiTheme="majorHAnsi" w:cstheme="majorHAnsi"/>
          <w:sz w:val="24"/>
          <w:szCs w:val="24"/>
        </w:rPr>
        <w:t>.</w:t>
      </w:r>
      <w:r w:rsidRPr="00A263D6">
        <w:rPr>
          <w:rFonts w:asciiTheme="majorHAnsi" w:hAnsiTheme="majorHAnsi" w:cstheme="majorHAnsi"/>
          <w:bCs/>
          <w:iCs/>
          <w:sz w:val="24"/>
          <w:szCs w:val="24"/>
        </w:rPr>
        <w:t xml:space="preserve"> </w:t>
      </w:r>
    </w:p>
    <w:p w14:paraId="4F8DA4A9" w14:textId="77777777" w:rsidR="002926CD" w:rsidRPr="00A263D6" w:rsidRDefault="002926CD" w:rsidP="002926CD">
      <w:pPr>
        <w:autoSpaceDE w:val="0"/>
        <w:autoSpaceDN w:val="0"/>
        <w:adjustRightInd w:val="0"/>
        <w:spacing w:before="120" w:after="120"/>
        <w:jc w:val="both"/>
        <w:rPr>
          <w:rFonts w:asciiTheme="majorHAnsi" w:hAnsiTheme="majorHAnsi" w:cstheme="majorHAnsi"/>
          <w:sz w:val="24"/>
          <w:szCs w:val="24"/>
        </w:rPr>
      </w:pPr>
      <w:r w:rsidRPr="00A263D6">
        <w:rPr>
          <w:rFonts w:asciiTheme="majorHAnsi" w:hAnsiTheme="majorHAnsi" w:cstheme="majorHAnsi"/>
          <w:sz w:val="24"/>
          <w:szCs w:val="24"/>
        </w:rPr>
        <w:t xml:space="preserve">Okrem správy bytového fondu zabezpečuje </w:t>
      </w:r>
      <w:proofErr w:type="spellStart"/>
      <w:r w:rsidRPr="00A263D6">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s.r.o. výrobu a dodávku tepla. Je správcom 2 kotolní CZT a 12 domových kotolní, ktoré sú vo vlastníctve mesta Fiľakovo. </w:t>
      </w:r>
    </w:p>
    <w:p w14:paraId="07F2D5B1" w14:textId="77777777" w:rsidR="002926CD" w:rsidRDefault="002926CD" w:rsidP="002926CD">
      <w:pPr>
        <w:autoSpaceDE w:val="0"/>
        <w:autoSpaceDN w:val="0"/>
        <w:adjustRightInd w:val="0"/>
        <w:ind w:firstLine="709"/>
        <w:jc w:val="both"/>
        <w:rPr>
          <w:rFonts w:ascii="Tahoma" w:hAnsi="Tahoma" w:cs="Tahoma"/>
          <w:sz w:val="16"/>
          <w:szCs w:val="16"/>
        </w:rPr>
      </w:pPr>
    </w:p>
    <w:tbl>
      <w:tblPr>
        <w:tblW w:w="8964" w:type="dxa"/>
        <w:tblInd w:w="108" w:type="dxa"/>
        <w:tblLook w:val="01E0" w:firstRow="1" w:lastRow="1" w:firstColumn="1" w:lastColumn="1" w:noHBand="0" w:noVBand="0"/>
      </w:tblPr>
      <w:tblGrid>
        <w:gridCol w:w="476"/>
        <w:gridCol w:w="2665"/>
        <w:gridCol w:w="1097"/>
        <w:gridCol w:w="1522"/>
        <w:gridCol w:w="1620"/>
        <w:gridCol w:w="1584"/>
      </w:tblGrid>
      <w:tr w:rsidR="002926CD" w14:paraId="3CF27D22" w14:textId="77777777" w:rsidTr="002926CD">
        <w:trPr>
          <w:trHeight w:val="227"/>
        </w:trPr>
        <w:tc>
          <w:tcPr>
            <w:tcW w:w="8964" w:type="dxa"/>
            <w:gridSpan w:val="6"/>
            <w:shd w:val="clear" w:color="auto" w:fill="99CCFF"/>
            <w:vAlign w:val="center"/>
            <w:hideMark/>
          </w:tcPr>
          <w:p w14:paraId="09FCA92B" w14:textId="77777777" w:rsidR="002926CD" w:rsidRDefault="002926CD">
            <w:pPr>
              <w:keepNext/>
              <w:rPr>
                <w:rFonts w:ascii="Tahoma" w:hAnsi="Tahoma" w:cs="Tahoma"/>
                <w:sz w:val="16"/>
                <w:szCs w:val="16"/>
              </w:rPr>
            </w:pPr>
            <w:r>
              <w:rPr>
                <w:rFonts w:ascii="Tahoma" w:hAnsi="Tahoma" w:cs="Tahoma"/>
                <w:sz w:val="16"/>
                <w:szCs w:val="16"/>
              </w:rPr>
              <w:t xml:space="preserve">Bytové domy spravované spoločnosťou </w:t>
            </w:r>
            <w:proofErr w:type="spellStart"/>
            <w:r>
              <w:rPr>
                <w:rFonts w:ascii="Tahoma" w:hAnsi="Tahoma" w:cs="Tahoma"/>
                <w:sz w:val="16"/>
                <w:szCs w:val="16"/>
              </w:rPr>
              <w:t>Filbyt</w:t>
            </w:r>
            <w:proofErr w:type="spellEnd"/>
            <w:r>
              <w:rPr>
                <w:rFonts w:ascii="Tahoma" w:hAnsi="Tahoma" w:cs="Tahoma"/>
                <w:sz w:val="16"/>
                <w:szCs w:val="16"/>
              </w:rPr>
              <w:t xml:space="preserve"> s.r.o. (2016)</w:t>
            </w:r>
          </w:p>
        </w:tc>
      </w:tr>
      <w:tr w:rsidR="002926CD" w14:paraId="7A026B1F" w14:textId="77777777" w:rsidTr="002926CD">
        <w:trPr>
          <w:trHeight w:val="227"/>
        </w:trPr>
        <w:tc>
          <w:tcPr>
            <w:tcW w:w="476" w:type="dxa"/>
            <w:vAlign w:val="center"/>
            <w:hideMark/>
          </w:tcPr>
          <w:p w14:paraId="3DB76921" w14:textId="77777777" w:rsidR="002926CD" w:rsidRDefault="002926CD">
            <w:pPr>
              <w:keepNext/>
              <w:jc w:val="center"/>
              <w:rPr>
                <w:rFonts w:ascii="Tahoma" w:hAnsi="Tahoma" w:cs="Tahoma"/>
                <w:sz w:val="16"/>
                <w:szCs w:val="16"/>
              </w:rPr>
            </w:pPr>
            <w:proofErr w:type="spellStart"/>
            <w:r>
              <w:rPr>
                <w:rFonts w:ascii="Tahoma" w:hAnsi="Tahoma" w:cs="Tahoma"/>
                <w:sz w:val="16"/>
                <w:szCs w:val="16"/>
              </w:rPr>
              <w:t>P.č</w:t>
            </w:r>
            <w:proofErr w:type="spellEnd"/>
            <w:r>
              <w:rPr>
                <w:rFonts w:ascii="Tahoma" w:hAnsi="Tahoma" w:cs="Tahoma"/>
                <w:sz w:val="16"/>
                <w:szCs w:val="16"/>
              </w:rPr>
              <w:t>.</w:t>
            </w:r>
          </w:p>
        </w:tc>
        <w:tc>
          <w:tcPr>
            <w:tcW w:w="2665" w:type="dxa"/>
            <w:vAlign w:val="center"/>
            <w:hideMark/>
          </w:tcPr>
          <w:p w14:paraId="4048E06B" w14:textId="77777777" w:rsidR="002926CD" w:rsidRDefault="002926CD">
            <w:pPr>
              <w:keepNext/>
              <w:jc w:val="center"/>
              <w:rPr>
                <w:rFonts w:ascii="Tahoma" w:hAnsi="Tahoma" w:cs="Tahoma"/>
                <w:sz w:val="16"/>
                <w:szCs w:val="16"/>
              </w:rPr>
            </w:pPr>
            <w:r>
              <w:rPr>
                <w:rFonts w:ascii="Tahoma" w:hAnsi="Tahoma" w:cs="Tahoma"/>
                <w:sz w:val="16"/>
                <w:szCs w:val="16"/>
              </w:rPr>
              <w:t>Bytový dom – ulica, číslo LV</w:t>
            </w:r>
          </w:p>
        </w:tc>
        <w:tc>
          <w:tcPr>
            <w:tcW w:w="1097" w:type="dxa"/>
            <w:vAlign w:val="center"/>
            <w:hideMark/>
          </w:tcPr>
          <w:p w14:paraId="46D64302" w14:textId="77777777" w:rsidR="002926CD" w:rsidRDefault="002926CD">
            <w:pPr>
              <w:keepNext/>
              <w:jc w:val="center"/>
              <w:rPr>
                <w:rFonts w:ascii="Tahoma" w:hAnsi="Tahoma" w:cs="Tahoma"/>
                <w:sz w:val="16"/>
                <w:szCs w:val="16"/>
              </w:rPr>
            </w:pPr>
            <w:r>
              <w:rPr>
                <w:rFonts w:ascii="Tahoma" w:hAnsi="Tahoma" w:cs="Tahoma"/>
                <w:sz w:val="16"/>
                <w:szCs w:val="16"/>
              </w:rPr>
              <w:t>Číslo súpisné</w:t>
            </w:r>
          </w:p>
        </w:tc>
        <w:tc>
          <w:tcPr>
            <w:tcW w:w="1522" w:type="dxa"/>
            <w:vAlign w:val="center"/>
            <w:hideMark/>
          </w:tcPr>
          <w:p w14:paraId="24D59146" w14:textId="77777777" w:rsidR="002926CD" w:rsidRDefault="002926CD">
            <w:pPr>
              <w:keepNext/>
              <w:jc w:val="center"/>
              <w:rPr>
                <w:rFonts w:ascii="Tahoma" w:hAnsi="Tahoma" w:cs="Tahoma"/>
                <w:sz w:val="16"/>
                <w:szCs w:val="16"/>
              </w:rPr>
            </w:pPr>
            <w:r>
              <w:rPr>
                <w:rFonts w:ascii="Tahoma" w:hAnsi="Tahoma" w:cs="Tahoma"/>
                <w:sz w:val="16"/>
                <w:szCs w:val="16"/>
              </w:rPr>
              <w:t>Čísla vchodov</w:t>
            </w:r>
          </w:p>
        </w:tc>
        <w:tc>
          <w:tcPr>
            <w:tcW w:w="1620" w:type="dxa"/>
            <w:vAlign w:val="center"/>
            <w:hideMark/>
          </w:tcPr>
          <w:p w14:paraId="3032F356" w14:textId="77777777" w:rsidR="002926CD" w:rsidRDefault="002926CD">
            <w:pPr>
              <w:keepNext/>
              <w:jc w:val="center"/>
              <w:rPr>
                <w:rFonts w:ascii="Tahoma" w:hAnsi="Tahoma" w:cs="Tahoma"/>
                <w:sz w:val="16"/>
                <w:szCs w:val="16"/>
              </w:rPr>
            </w:pPr>
            <w:r>
              <w:rPr>
                <w:rFonts w:ascii="Tahoma" w:hAnsi="Tahoma" w:cs="Tahoma"/>
                <w:sz w:val="16"/>
                <w:szCs w:val="16"/>
              </w:rPr>
              <w:t>Počet bytových jednotiek</w:t>
            </w:r>
          </w:p>
        </w:tc>
        <w:tc>
          <w:tcPr>
            <w:tcW w:w="1584" w:type="dxa"/>
            <w:vAlign w:val="center"/>
            <w:hideMark/>
          </w:tcPr>
          <w:p w14:paraId="2DADF9F8" w14:textId="77777777" w:rsidR="002926CD" w:rsidRDefault="002926CD">
            <w:pPr>
              <w:keepNext/>
              <w:jc w:val="center"/>
              <w:rPr>
                <w:rFonts w:ascii="Tahoma" w:hAnsi="Tahoma" w:cs="Tahoma"/>
                <w:sz w:val="16"/>
                <w:szCs w:val="16"/>
              </w:rPr>
            </w:pPr>
            <w:r>
              <w:rPr>
                <w:rFonts w:ascii="Tahoma" w:hAnsi="Tahoma" w:cs="Tahoma"/>
                <w:sz w:val="16"/>
                <w:szCs w:val="16"/>
              </w:rPr>
              <w:t>Počet prevedených</w:t>
            </w:r>
          </w:p>
          <w:p w14:paraId="065B5CC3" w14:textId="77777777" w:rsidR="002926CD" w:rsidRDefault="002926CD">
            <w:pPr>
              <w:keepNext/>
              <w:jc w:val="center"/>
              <w:rPr>
                <w:rFonts w:ascii="Tahoma" w:hAnsi="Tahoma" w:cs="Tahoma"/>
                <w:sz w:val="16"/>
                <w:szCs w:val="16"/>
              </w:rPr>
            </w:pPr>
            <w:r>
              <w:rPr>
                <w:rFonts w:ascii="Tahoma" w:hAnsi="Tahoma" w:cs="Tahoma"/>
                <w:sz w:val="16"/>
                <w:szCs w:val="16"/>
              </w:rPr>
              <w:t>bytov</w:t>
            </w:r>
          </w:p>
        </w:tc>
      </w:tr>
      <w:tr w:rsidR="002926CD" w14:paraId="17A739A9" w14:textId="77777777" w:rsidTr="002926CD">
        <w:trPr>
          <w:trHeight w:val="227"/>
        </w:trPr>
        <w:tc>
          <w:tcPr>
            <w:tcW w:w="476" w:type="dxa"/>
            <w:vAlign w:val="center"/>
            <w:hideMark/>
          </w:tcPr>
          <w:p w14:paraId="49D46CA3" w14:textId="77777777" w:rsidR="002926CD" w:rsidRDefault="002926CD">
            <w:pPr>
              <w:jc w:val="center"/>
              <w:rPr>
                <w:rFonts w:ascii="Tahoma" w:hAnsi="Tahoma" w:cs="Tahoma"/>
                <w:sz w:val="16"/>
                <w:szCs w:val="16"/>
              </w:rPr>
            </w:pPr>
            <w:r>
              <w:rPr>
                <w:rFonts w:ascii="Tahoma" w:hAnsi="Tahoma" w:cs="Tahoma"/>
                <w:sz w:val="16"/>
                <w:szCs w:val="16"/>
              </w:rPr>
              <w:t>1.</w:t>
            </w:r>
          </w:p>
        </w:tc>
        <w:tc>
          <w:tcPr>
            <w:tcW w:w="2665" w:type="dxa"/>
            <w:vAlign w:val="center"/>
            <w:hideMark/>
          </w:tcPr>
          <w:p w14:paraId="7558841A" w14:textId="77777777" w:rsidR="002926CD" w:rsidRDefault="002926CD">
            <w:pPr>
              <w:rPr>
                <w:rFonts w:ascii="Tahoma" w:hAnsi="Tahoma" w:cs="Tahoma"/>
                <w:sz w:val="16"/>
                <w:szCs w:val="16"/>
              </w:rPr>
            </w:pPr>
            <w:r>
              <w:rPr>
                <w:rFonts w:ascii="Tahoma" w:hAnsi="Tahoma" w:cs="Tahoma"/>
                <w:sz w:val="16"/>
                <w:szCs w:val="16"/>
              </w:rPr>
              <w:t>1. mája. LV 2837</w:t>
            </w:r>
          </w:p>
        </w:tc>
        <w:tc>
          <w:tcPr>
            <w:tcW w:w="1097" w:type="dxa"/>
            <w:vAlign w:val="center"/>
            <w:hideMark/>
          </w:tcPr>
          <w:p w14:paraId="5FD0BFF2" w14:textId="77777777" w:rsidR="002926CD" w:rsidRDefault="002926CD">
            <w:pPr>
              <w:jc w:val="center"/>
              <w:rPr>
                <w:rFonts w:ascii="Tahoma" w:hAnsi="Tahoma" w:cs="Tahoma"/>
                <w:sz w:val="16"/>
                <w:szCs w:val="16"/>
              </w:rPr>
            </w:pPr>
            <w:r>
              <w:rPr>
                <w:rFonts w:ascii="Tahoma" w:hAnsi="Tahoma" w:cs="Tahoma"/>
                <w:sz w:val="16"/>
                <w:szCs w:val="16"/>
              </w:rPr>
              <w:t>720</w:t>
            </w:r>
          </w:p>
        </w:tc>
        <w:tc>
          <w:tcPr>
            <w:tcW w:w="1522" w:type="dxa"/>
            <w:vAlign w:val="center"/>
            <w:hideMark/>
          </w:tcPr>
          <w:p w14:paraId="66609355" w14:textId="77777777" w:rsidR="002926CD" w:rsidRDefault="002926CD">
            <w:pPr>
              <w:jc w:val="center"/>
              <w:rPr>
                <w:rFonts w:ascii="Tahoma" w:hAnsi="Tahoma" w:cs="Tahoma"/>
                <w:sz w:val="16"/>
                <w:szCs w:val="16"/>
              </w:rPr>
            </w:pPr>
            <w:r>
              <w:rPr>
                <w:rFonts w:ascii="Tahoma" w:hAnsi="Tahoma" w:cs="Tahoma"/>
                <w:sz w:val="16"/>
                <w:szCs w:val="16"/>
              </w:rPr>
              <w:t>60,62,64</w:t>
            </w:r>
          </w:p>
        </w:tc>
        <w:tc>
          <w:tcPr>
            <w:tcW w:w="1620" w:type="dxa"/>
            <w:vAlign w:val="center"/>
            <w:hideMark/>
          </w:tcPr>
          <w:p w14:paraId="22011DB7" w14:textId="77777777" w:rsidR="002926CD" w:rsidRDefault="002926CD">
            <w:pPr>
              <w:jc w:val="center"/>
              <w:rPr>
                <w:rFonts w:ascii="Tahoma" w:hAnsi="Tahoma" w:cs="Tahoma"/>
                <w:sz w:val="16"/>
                <w:szCs w:val="16"/>
              </w:rPr>
            </w:pPr>
            <w:r>
              <w:rPr>
                <w:rFonts w:ascii="Tahoma" w:hAnsi="Tahoma" w:cs="Tahoma"/>
                <w:sz w:val="16"/>
                <w:szCs w:val="16"/>
              </w:rPr>
              <w:t>12</w:t>
            </w:r>
          </w:p>
        </w:tc>
        <w:tc>
          <w:tcPr>
            <w:tcW w:w="1584" w:type="dxa"/>
            <w:vAlign w:val="center"/>
            <w:hideMark/>
          </w:tcPr>
          <w:p w14:paraId="1FDDB64C" w14:textId="77777777" w:rsidR="002926CD" w:rsidRDefault="002926CD">
            <w:pPr>
              <w:jc w:val="center"/>
              <w:rPr>
                <w:rFonts w:ascii="Tahoma" w:hAnsi="Tahoma" w:cs="Tahoma"/>
                <w:sz w:val="16"/>
                <w:szCs w:val="16"/>
              </w:rPr>
            </w:pPr>
            <w:r>
              <w:rPr>
                <w:rFonts w:ascii="Tahoma" w:hAnsi="Tahoma" w:cs="Tahoma"/>
                <w:sz w:val="16"/>
                <w:szCs w:val="16"/>
              </w:rPr>
              <w:t>12</w:t>
            </w:r>
          </w:p>
        </w:tc>
      </w:tr>
      <w:tr w:rsidR="002926CD" w14:paraId="59ED11D3" w14:textId="77777777" w:rsidTr="002926CD">
        <w:trPr>
          <w:trHeight w:val="227"/>
        </w:trPr>
        <w:tc>
          <w:tcPr>
            <w:tcW w:w="476" w:type="dxa"/>
            <w:vAlign w:val="center"/>
            <w:hideMark/>
          </w:tcPr>
          <w:p w14:paraId="055BB6C7" w14:textId="77777777" w:rsidR="002926CD" w:rsidRDefault="002926CD">
            <w:pPr>
              <w:jc w:val="center"/>
              <w:rPr>
                <w:rFonts w:ascii="Tahoma" w:hAnsi="Tahoma" w:cs="Tahoma"/>
                <w:sz w:val="16"/>
                <w:szCs w:val="16"/>
              </w:rPr>
            </w:pPr>
            <w:r>
              <w:rPr>
                <w:rFonts w:ascii="Tahoma" w:hAnsi="Tahoma" w:cs="Tahoma"/>
                <w:sz w:val="16"/>
                <w:szCs w:val="16"/>
              </w:rPr>
              <w:t>2.</w:t>
            </w:r>
          </w:p>
        </w:tc>
        <w:tc>
          <w:tcPr>
            <w:tcW w:w="2665" w:type="dxa"/>
            <w:vAlign w:val="center"/>
            <w:hideMark/>
          </w:tcPr>
          <w:p w14:paraId="2A7FB47B" w14:textId="77777777" w:rsidR="002926CD" w:rsidRDefault="002926CD">
            <w:pPr>
              <w:rPr>
                <w:rFonts w:ascii="Tahoma" w:hAnsi="Tahoma" w:cs="Tahoma"/>
                <w:sz w:val="16"/>
                <w:szCs w:val="16"/>
              </w:rPr>
            </w:pPr>
            <w:r>
              <w:rPr>
                <w:rFonts w:ascii="Tahoma" w:hAnsi="Tahoma" w:cs="Tahoma"/>
                <w:sz w:val="16"/>
                <w:szCs w:val="16"/>
              </w:rPr>
              <w:t>1. mája, LV 2844</w:t>
            </w:r>
          </w:p>
        </w:tc>
        <w:tc>
          <w:tcPr>
            <w:tcW w:w="1097" w:type="dxa"/>
            <w:vAlign w:val="center"/>
            <w:hideMark/>
          </w:tcPr>
          <w:p w14:paraId="003B9167" w14:textId="77777777" w:rsidR="002926CD" w:rsidRDefault="002926CD">
            <w:pPr>
              <w:jc w:val="center"/>
              <w:rPr>
                <w:rFonts w:ascii="Tahoma" w:hAnsi="Tahoma" w:cs="Tahoma"/>
                <w:sz w:val="16"/>
                <w:szCs w:val="16"/>
              </w:rPr>
            </w:pPr>
            <w:r>
              <w:rPr>
                <w:rFonts w:ascii="Tahoma" w:hAnsi="Tahoma" w:cs="Tahoma"/>
                <w:sz w:val="16"/>
                <w:szCs w:val="16"/>
              </w:rPr>
              <w:t>721</w:t>
            </w:r>
          </w:p>
        </w:tc>
        <w:tc>
          <w:tcPr>
            <w:tcW w:w="1522" w:type="dxa"/>
            <w:vAlign w:val="center"/>
            <w:hideMark/>
          </w:tcPr>
          <w:p w14:paraId="0845D12C" w14:textId="77777777" w:rsidR="002926CD" w:rsidRDefault="002926CD">
            <w:pPr>
              <w:jc w:val="center"/>
              <w:rPr>
                <w:rFonts w:ascii="Tahoma" w:hAnsi="Tahoma" w:cs="Tahoma"/>
                <w:sz w:val="16"/>
                <w:szCs w:val="16"/>
              </w:rPr>
            </w:pPr>
            <w:r>
              <w:rPr>
                <w:rFonts w:ascii="Tahoma" w:hAnsi="Tahoma" w:cs="Tahoma"/>
                <w:sz w:val="16"/>
                <w:szCs w:val="16"/>
              </w:rPr>
              <w:t>66,68,70,72</w:t>
            </w:r>
          </w:p>
        </w:tc>
        <w:tc>
          <w:tcPr>
            <w:tcW w:w="1620" w:type="dxa"/>
            <w:vAlign w:val="center"/>
            <w:hideMark/>
          </w:tcPr>
          <w:p w14:paraId="797633AA" w14:textId="77777777" w:rsidR="002926CD" w:rsidRDefault="002926CD">
            <w:pPr>
              <w:jc w:val="center"/>
              <w:rPr>
                <w:rFonts w:ascii="Tahoma" w:hAnsi="Tahoma" w:cs="Tahoma"/>
                <w:sz w:val="16"/>
                <w:szCs w:val="16"/>
              </w:rPr>
            </w:pPr>
            <w:r>
              <w:rPr>
                <w:rFonts w:ascii="Tahoma" w:hAnsi="Tahoma" w:cs="Tahoma"/>
                <w:sz w:val="16"/>
                <w:szCs w:val="16"/>
              </w:rPr>
              <w:t>16</w:t>
            </w:r>
          </w:p>
        </w:tc>
        <w:tc>
          <w:tcPr>
            <w:tcW w:w="1584" w:type="dxa"/>
            <w:vAlign w:val="center"/>
            <w:hideMark/>
          </w:tcPr>
          <w:p w14:paraId="46A8EF31" w14:textId="77777777" w:rsidR="002926CD" w:rsidRDefault="002926CD">
            <w:pPr>
              <w:jc w:val="center"/>
              <w:rPr>
                <w:rFonts w:ascii="Tahoma" w:hAnsi="Tahoma" w:cs="Tahoma"/>
                <w:sz w:val="16"/>
                <w:szCs w:val="16"/>
              </w:rPr>
            </w:pPr>
            <w:r>
              <w:rPr>
                <w:rFonts w:ascii="Tahoma" w:hAnsi="Tahoma" w:cs="Tahoma"/>
                <w:sz w:val="16"/>
                <w:szCs w:val="16"/>
              </w:rPr>
              <w:t>16</w:t>
            </w:r>
          </w:p>
        </w:tc>
      </w:tr>
      <w:tr w:rsidR="002926CD" w14:paraId="1637E4B2" w14:textId="77777777" w:rsidTr="002926CD">
        <w:trPr>
          <w:trHeight w:val="227"/>
        </w:trPr>
        <w:tc>
          <w:tcPr>
            <w:tcW w:w="476" w:type="dxa"/>
            <w:vAlign w:val="center"/>
            <w:hideMark/>
          </w:tcPr>
          <w:p w14:paraId="76D1C27C" w14:textId="77777777" w:rsidR="002926CD" w:rsidRDefault="002926CD">
            <w:pPr>
              <w:jc w:val="center"/>
              <w:rPr>
                <w:rFonts w:ascii="Tahoma" w:hAnsi="Tahoma" w:cs="Tahoma"/>
                <w:sz w:val="16"/>
                <w:szCs w:val="16"/>
              </w:rPr>
            </w:pPr>
            <w:r>
              <w:rPr>
                <w:rFonts w:ascii="Tahoma" w:hAnsi="Tahoma" w:cs="Tahoma"/>
                <w:sz w:val="16"/>
                <w:szCs w:val="16"/>
              </w:rPr>
              <w:t>3.</w:t>
            </w:r>
          </w:p>
        </w:tc>
        <w:tc>
          <w:tcPr>
            <w:tcW w:w="2665" w:type="dxa"/>
            <w:vAlign w:val="center"/>
            <w:hideMark/>
          </w:tcPr>
          <w:p w14:paraId="681F1265" w14:textId="77777777" w:rsidR="002926CD" w:rsidRDefault="002926CD">
            <w:pPr>
              <w:rPr>
                <w:rFonts w:ascii="Tahoma" w:hAnsi="Tahoma" w:cs="Tahoma"/>
                <w:sz w:val="16"/>
                <w:szCs w:val="16"/>
              </w:rPr>
            </w:pPr>
            <w:r>
              <w:rPr>
                <w:rFonts w:ascii="Tahoma" w:hAnsi="Tahoma" w:cs="Tahoma"/>
                <w:sz w:val="16"/>
                <w:szCs w:val="16"/>
              </w:rPr>
              <w:t>1. mája. LV 3040</w:t>
            </w:r>
          </w:p>
        </w:tc>
        <w:tc>
          <w:tcPr>
            <w:tcW w:w="1097" w:type="dxa"/>
            <w:vAlign w:val="center"/>
            <w:hideMark/>
          </w:tcPr>
          <w:p w14:paraId="0B119692" w14:textId="77777777" w:rsidR="002926CD" w:rsidRDefault="002926CD">
            <w:pPr>
              <w:jc w:val="center"/>
              <w:rPr>
                <w:rFonts w:ascii="Tahoma" w:hAnsi="Tahoma" w:cs="Tahoma"/>
                <w:sz w:val="16"/>
                <w:szCs w:val="16"/>
              </w:rPr>
            </w:pPr>
            <w:r>
              <w:rPr>
                <w:rFonts w:ascii="Tahoma" w:hAnsi="Tahoma" w:cs="Tahoma"/>
                <w:sz w:val="16"/>
                <w:szCs w:val="16"/>
              </w:rPr>
              <w:t>722</w:t>
            </w:r>
          </w:p>
        </w:tc>
        <w:tc>
          <w:tcPr>
            <w:tcW w:w="1522" w:type="dxa"/>
            <w:vAlign w:val="center"/>
            <w:hideMark/>
          </w:tcPr>
          <w:p w14:paraId="3CCA0567" w14:textId="77777777" w:rsidR="002926CD" w:rsidRDefault="002926CD">
            <w:pPr>
              <w:jc w:val="center"/>
              <w:rPr>
                <w:rFonts w:ascii="Tahoma" w:hAnsi="Tahoma" w:cs="Tahoma"/>
                <w:sz w:val="16"/>
                <w:szCs w:val="16"/>
              </w:rPr>
            </w:pPr>
            <w:r>
              <w:rPr>
                <w:rFonts w:ascii="Tahoma" w:hAnsi="Tahoma" w:cs="Tahoma"/>
                <w:sz w:val="16"/>
                <w:szCs w:val="16"/>
              </w:rPr>
              <w:t>74,76,78</w:t>
            </w:r>
          </w:p>
        </w:tc>
        <w:tc>
          <w:tcPr>
            <w:tcW w:w="1620" w:type="dxa"/>
            <w:vAlign w:val="center"/>
            <w:hideMark/>
          </w:tcPr>
          <w:p w14:paraId="2D3E1A42" w14:textId="77777777" w:rsidR="002926CD" w:rsidRDefault="002926CD">
            <w:pPr>
              <w:jc w:val="center"/>
              <w:rPr>
                <w:rFonts w:ascii="Tahoma" w:hAnsi="Tahoma" w:cs="Tahoma"/>
                <w:sz w:val="16"/>
                <w:szCs w:val="16"/>
              </w:rPr>
            </w:pPr>
            <w:r>
              <w:rPr>
                <w:rFonts w:ascii="Tahoma" w:hAnsi="Tahoma" w:cs="Tahoma"/>
                <w:sz w:val="16"/>
                <w:szCs w:val="16"/>
              </w:rPr>
              <w:t>12</w:t>
            </w:r>
          </w:p>
        </w:tc>
        <w:tc>
          <w:tcPr>
            <w:tcW w:w="1584" w:type="dxa"/>
            <w:vAlign w:val="center"/>
            <w:hideMark/>
          </w:tcPr>
          <w:p w14:paraId="428227A6" w14:textId="77777777" w:rsidR="002926CD" w:rsidRDefault="002926CD">
            <w:pPr>
              <w:jc w:val="center"/>
              <w:rPr>
                <w:rFonts w:ascii="Tahoma" w:hAnsi="Tahoma" w:cs="Tahoma"/>
                <w:sz w:val="16"/>
                <w:szCs w:val="16"/>
              </w:rPr>
            </w:pPr>
            <w:r>
              <w:rPr>
                <w:rFonts w:ascii="Tahoma" w:hAnsi="Tahoma" w:cs="Tahoma"/>
                <w:sz w:val="16"/>
                <w:szCs w:val="16"/>
              </w:rPr>
              <w:t>12</w:t>
            </w:r>
          </w:p>
        </w:tc>
      </w:tr>
      <w:tr w:rsidR="002926CD" w14:paraId="0C8C020E" w14:textId="77777777" w:rsidTr="002926CD">
        <w:trPr>
          <w:trHeight w:val="227"/>
        </w:trPr>
        <w:tc>
          <w:tcPr>
            <w:tcW w:w="476" w:type="dxa"/>
            <w:vAlign w:val="center"/>
            <w:hideMark/>
          </w:tcPr>
          <w:p w14:paraId="794D4EE3" w14:textId="77777777" w:rsidR="002926CD" w:rsidRDefault="002926CD">
            <w:pPr>
              <w:jc w:val="center"/>
              <w:rPr>
                <w:rFonts w:ascii="Tahoma" w:hAnsi="Tahoma" w:cs="Tahoma"/>
                <w:sz w:val="16"/>
                <w:szCs w:val="16"/>
              </w:rPr>
            </w:pPr>
            <w:r>
              <w:rPr>
                <w:rFonts w:ascii="Tahoma" w:hAnsi="Tahoma" w:cs="Tahoma"/>
                <w:sz w:val="16"/>
                <w:szCs w:val="16"/>
              </w:rPr>
              <w:t>4.</w:t>
            </w:r>
          </w:p>
        </w:tc>
        <w:tc>
          <w:tcPr>
            <w:tcW w:w="2665" w:type="dxa"/>
            <w:vAlign w:val="center"/>
            <w:hideMark/>
          </w:tcPr>
          <w:p w14:paraId="25D84C95" w14:textId="77777777" w:rsidR="002926CD" w:rsidRDefault="002926CD">
            <w:pPr>
              <w:rPr>
                <w:rFonts w:ascii="Tahoma" w:hAnsi="Tahoma" w:cs="Tahoma"/>
                <w:sz w:val="16"/>
                <w:szCs w:val="16"/>
              </w:rPr>
            </w:pPr>
            <w:r>
              <w:rPr>
                <w:rFonts w:ascii="Tahoma" w:hAnsi="Tahoma" w:cs="Tahoma"/>
                <w:sz w:val="16"/>
                <w:szCs w:val="16"/>
              </w:rPr>
              <w:t>Biskupická, LV 2816</w:t>
            </w:r>
          </w:p>
        </w:tc>
        <w:tc>
          <w:tcPr>
            <w:tcW w:w="1097" w:type="dxa"/>
            <w:vAlign w:val="center"/>
            <w:hideMark/>
          </w:tcPr>
          <w:p w14:paraId="75FEBC2E" w14:textId="77777777" w:rsidR="002926CD" w:rsidRDefault="002926CD">
            <w:pPr>
              <w:jc w:val="center"/>
              <w:rPr>
                <w:rFonts w:ascii="Tahoma" w:hAnsi="Tahoma" w:cs="Tahoma"/>
                <w:sz w:val="16"/>
                <w:szCs w:val="16"/>
              </w:rPr>
            </w:pPr>
            <w:r>
              <w:rPr>
                <w:rFonts w:ascii="Tahoma" w:hAnsi="Tahoma" w:cs="Tahoma"/>
                <w:sz w:val="16"/>
                <w:szCs w:val="16"/>
              </w:rPr>
              <w:t>1260</w:t>
            </w:r>
          </w:p>
        </w:tc>
        <w:tc>
          <w:tcPr>
            <w:tcW w:w="1522" w:type="dxa"/>
            <w:vAlign w:val="center"/>
            <w:hideMark/>
          </w:tcPr>
          <w:p w14:paraId="48861890" w14:textId="77777777" w:rsidR="002926CD" w:rsidRDefault="002926CD">
            <w:pPr>
              <w:jc w:val="center"/>
              <w:rPr>
                <w:rFonts w:ascii="Tahoma" w:hAnsi="Tahoma" w:cs="Tahoma"/>
                <w:sz w:val="16"/>
                <w:szCs w:val="16"/>
              </w:rPr>
            </w:pPr>
            <w:r>
              <w:rPr>
                <w:rFonts w:ascii="Tahoma" w:hAnsi="Tahoma" w:cs="Tahoma"/>
                <w:sz w:val="16"/>
                <w:szCs w:val="16"/>
              </w:rPr>
              <w:t>7,9,11,13,15</w:t>
            </w:r>
          </w:p>
        </w:tc>
        <w:tc>
          <w:tcPr>
            <w:tcW w:w="1620" w:type="dxa"/>
            <w:vAlign w:val="center"/>
            <w:hideMark/>
          </w:tcPr>
          <w:p w14:paraId="5B691CDC" w14:textId="77777777" w:rsidR="002926CD" w:rsidRDefault="002926CD">
            <w:pPr>
              <w:jc w:val="center"/>
              <w:rPr>
                <w:rFonts w:ascii="Tahoma" w:hAnsi="Tahoma" w:cs="Tahoma"/>
                <w:sz w:val="16"/>
                <w:szCs w:val="16"/>
              </w:rPr>
            </w:pPr>
            <w:r>
              <w:rPr>
                <w:rFonts w:ascii="Tahoma" w:hAnsi="Tahoma" w:cs="Tahoma"/>
                <w:sz w:val="16"/>
                <w:szCs w:val="16"/>
              </w:rPr>
              <w:t>100</w:t>
            </w:r>
          </w:p>
        </w:tc>
        <w:tc>
          <w:tcPr>
            <w:tcW w:w="1584" w:type="dxa"/>
            <w:vAlign w:val="center"/>
            <w:hideMark/>
          </w:tcPr>
          <w:p w14:paraId="6A8507E0" w14:textId="77777777" w:rsidR="002926CD" w:rsidRDefault="002926CD">
            <w:pPr>
              <w:jc w:val="center"/>
              <w:rPr>
                <w:rFonts w:ascii="Tahoma" w:hAnsi="Tahoma" w:cs="Tahoma"/>
                <w:sz w:val="16"/>
                <w:szCs w:val="16"/>
              </w:rPr>
            </w:pPr>
            <w:r>
              <w:rPr>
                <w:rFonts w:ascii="Tahoma" w:hAnsi="Tahoma" w:cs="Tahoma"/>
                <w:sz w:val="16"/>
                <w:szCs w:val="16"/>
              </w:rPr>
              <w:t>100</w:t>
            </w:r>
          </w:p>
        </w:tc>
      </w:tr>
      <w:tr w:rsidR="002926CD" w14:paraId="33C0BDEB" w14:textId="77777777" w:rsidTr="002926CD">
        <w:trPr>
          <w:trHeight w:val="227"/>
        </w:trPr>
        <w:tc>
          <w:tcPr>
            <w:tcW w:w="476" w:type="dxa"/>
            <w:vAlign w:val="center"/>
            <w:hideMark/>
          </w:tcPr>
          <w:p w14:paraId="72379937" w14:textId="77777777" w:rsidR="002926CD" w:rsidRDefault="002926CD">
            <w:pPr>
              <w:jc w:val="center"/>
              <w:rPr>
                <w:rFonts w:ascii="Tahoma" w:hAnsi="Tahoma" w:cs="Tahoma"/>
                <w:sz w:val="16"/>
                <w:szCs w:val="16"/>
              </w:rPr>
            </w:pPr>
            <w:r>
              <w:rPr>
                <w:rFonts w:ascii="Tahoma" w:hAnsi="Tahoma" w:cs="Tahoma"/>
                <w:sz w:val="16"/>
                <w:szCs w:val="16"/>
              </w:rPr>
              <w:t>5.</w:t>
            </w:r>
          </w:p>
        </w:tc>
        <w:tc>
          <w:tcPr>
            <w:tcW w:w="2665" w:type="dxa"/>
            <w:vAlign w:val="center"/>
            <w:hideMark/>
          </w:tcPr>
          <w:p w14:paraId="59FDD3C8" w14:textId="77777777" w:rsidR="002926CD" w:rsidRDefault="002926CD">
            <w:pPr>
              <w:rPr>
                <w:rFonts w:ascii="Tahoma" w:hAnsi="Tahoma" w:cs="Tahoma"/>
                <w:sz w:val="16"/>
                <w:szCs w:val="16"/>
              </w:rPr>
            </w:pPr>
            <w:r>
              <w:rPr>
                <w:rFonts w:ascii="Tahoma" w:hAnsi="Tahoma" w:cs="Tahoma"/>
                <w:sz w:val="16"/>
                <w:szCs w:val="16"/>
              </w:rPr>
              <w:t>Biskupická, LV 3108</w:t>
            </w:r>
          </w:p>
        </w:tc>
        <w:tc>
          <w:tcPr>
            <w:tcW w:w="1097" w:type="dxa"/>
            <w:vAlign w:val="center"/>
            <w:hideMark/>
          </w:tcPr>
          <w:p w14:paraId="79B282C8" w14:textId="77777777" w:rsidR="002926CD" w:rsidRDefault="002926CD">
            <w:pPr>
              <w:jc w:val="center"/>
              <w:rPr>
                <w:rFonts w:ascii="Tahoma" w:hAnsi="Tahoma" w:cs="Tahoma"/>
                <w:sz w:val="16"/>
                <w:szCs w:val="16"/>
              </w:rPr>
            </w:pPr>
            <w:r>
              <w:rPr>
                <w:rFonts w:ascii="Tahoma" w:hAnsi="Tahoma" w:cs="Tahoma"/>
                <w:sz w:val="16"/>
                <w:szCs w:val="16"/>
              </w:rPr>
              <w:t>1222</w:t>
            </w:r>
          </w:p>
        </w:tc>
        <w:tc>
          <w:tcPr>
            <w:tcW w:w="1522" w:type="dxa"/>
            <w:vAlign w:val="center"/>
            <w:hideMark/>
          </w:tcPr>
          <w:p w14:paraId="50503EC6" w14:textId="77777777" w:rsidR="002926CD" w:rsidRDefault="002926CD">
            <w:pPr>
              <w:jc w:val="center"/>
              <w:rPr>
                <w:rFonts w:ascii="Tahoma" w:hAnsi="Tahoma" w:cs="Tahoma"/>
                <w:sz w:val="16"/>
                <w:szCs w:val="16"/>
              </w:rPr>
            </w:pPr>
            <w:r>
              <w:rPr>
                <w:rFonts w:ascii="Tahoma" w:hAnsi="Tahoma" w:cs="Tahoma"/>
                <w:sz w:val="16"/>
                <w:szCs w:val="16"/>
              </w:rPr>
              <w:t>18,20</w:t>
            </w:r>
          </w:p>
        </w:tc>
        <w:tc>
          <w:tcPr>
            <w:tcW w:w="1620" w:type="dxa"/>
            <w:vAlign w:val="center"/>
            <w:hideMark/>
          </w:tcPr>
          <w:p w14:paraId="3184FF2F" w14:textId="77777777" w:rsidR="002926CD" w:rsidRDefault="002926CD">
            <w:pPr>
              <w:jc w:val="center"/>
              <w:rPr>
                <w:rFonts w:ascii="Tahoma" w:hAnsi="Tahoma" w:cs="Tahoma"/>
                <w:sz w:val="16"/>
                <w:szCs w:val="16"/>
              </w:rPr>
            </w:pPr>
            <w:r>
              <w:rPr>
                <w:rFonts w:ascii="Tahoma" w:hAnsi="Tahoma" w:cs="Tahoma"/>
                <w:sz w:val="16"/>
                <w:szCs w:val="16"/>
              </w:rPr>
              <w:t>12</w:t>
            </w:r>
          </w:p>
        </w:tc>
        <w:tc>
          <w:tcPr>
            <w:tcW w:w="1584" w:type="dxa"/>
            <w:vAlign w:val="center"/>
            <w:hideMark/>
          </w:tcPr>
          <w:p w14:paraId="563E6BF7" w14:textId="77777777" w:rsidR="002926CD" w:rsidRDefault="002926CD">
            <w:pPr>
              <w:jc w:val="center"/>
              <w:rPr>
                <w:rFonts w:ascii="Tahoma" w:hAnsi="Tahoma" w:cs="Tahoma"/>
                <w:sz w:val="16"/>
                <w:szCs w:val="16"/>
              </w:rPr>
            </w:pPr>
            <w:r>
              <w:rPr>
                <w:rFonts w:ascii="Tahoma" w:hAnsi="Tahoma" w:cs="Tahoma"/>
                <w:sz w:val="16"/>
                <w:szCs w:val="16"/>
              </w:rPr>
              <w:t>12</w:t>
            </w:r>
          </w:p>
        </w:tc>
      </w:tr>
      <w:tr w:rsidR="002926CD" w14:paraId="735425C2" w14:textId="77777777" w:rsidTr="002926CD">
        <w:trPr>
          <w:trHeight w:val="227"/>
        </w:trPr>
        <w:tc>
          <w:tcPr>
            <w:tcW w:w="476" w:type="dxa"/>
            <w:vAlign w:val="center"/>
            <w:hideMark/>
          </w:tcPr>
          <w:p w14:paraId="0442BC63" w14:textId="77777777" w:rsidR="002926CD" w:rsidRDefault="002926CD">
            <w:pPr>
              <w:jc w:val="center"/>
              <w:rPr>
                <w:rFonts w:ascii="Tahoma" w:hAnsi="Tahoma" w:cs="Tahoma"/>
                <w:sz w:val="16"/>
                <w:szCs w:val="16"/>
              </w:rPr>
            </w:pPr>
            <w:r>
              <w:rPr>
                <w:rFonts w:ascii="Tahoma" w:hAnsi="Tahoma" w:cs="Tahoma"/>
                <w:sz w:val="16"/>
                <w:szCs w:val="16"/>
              </w:rPr>
              <w:t>6.</w:t>
            </w:r>
          </w:p>
        </w:tc>
        <w:tc>
          <w:tcPr>
            <w:tcW w:w="2665" w:type="dxa"/>
            <w:vAlign w:val="center"/>
            <w:hideMark/>
          </w:tcPr>
          <w:p w14:paraId="0F41D78B" w14:textId="77777777" w:rsidR="002926CD" w:rsidRDefault="002926CD">
            <w:pPr>
              <w:rPr>
                <w:rFonts w:ascii="Tahoma" w:hAnsi="Tahoma" w:cs="Tahoma"/>
                <w:sz w:val="16"/>
                <w:szCs w:val="16"/>
              </w:rPr>
            </w:pPr>
            <w:r>
              <w:rPr>
                <w:rFonts w:ascii="Tahoma" w:hAnsi="Tahoma" w:cs="Tahoma"/>
                <w:sz w:val="16"/>
                <w:szCs w:val="16"/>
              </w:rPr>
              <w:t>Biskupická, LV 2927</w:t>
            </w:r>
          </w:p>
        </w:tc>
        <w:tc>
          <w:tcPr>
            <w:tcW w:w="1097" w:type="dxa"/>
            <w:vAlign w:val="center"/>
            <w:hideMark/>
          </w:tcPr>
          <w:p w14:paraId="6BF69E19" w14:textId="77777777" w:rsidR="002926CD" w:rsidRDefault="002926CD">
            <w:pPr>
              <w:jc w:val="center"/>
              <w:rPr>
                <w:rFonts w:ascii="Tahoma" w:hAnsi="Tahoma" w:cs="Tahoma"/>
                <w:sz w:val="16"/>
                <w:szCs w:val="16"/>
              </w:rPr>
            </w:pPr>
            <w:r>
              <w:rPr>
                <w:rFonts w:ascii="Tahoma" w:hAnsi="Tahoma" w:cs="Tahoma"/>
                <w:sz w:val="16"/>
                <w:szCs w:val="16"/>
              </w:rPr>
              <w:t>1264</w:t>
            </w:r>
          </w:p>
        </w:tc>
        <w:tc>
          <w:tcPr>
            <w:tcW w:w="1522" w:type="dxa"/>
            <w:vAlign w:val="center"/>
            <w:hideMark/>
          </w:tcPr>
          <w:p w14:paraId="6F1C2488" w14:textId="77777777" w:rsidR="002926CD" w:rsidRDefault="002926CD">
            <w:pPr>
              <w:jc w:val="center"/>
              <w:rPr>
                <w:rFonts w:ascii="Tahoma" w:hAnsi="Tahoma" w:cs="Tahoma"/>
                <w:sz w:val="16"/>
                <w:szCs w:val="16"/>
              </w:rPr>
            </w:pPr>
            <w:r>
              <w:rPr>
                <w:rFonts w:ascii="Tahoma" w:hAnsi="Tahoma" w:cs="Tahoma"/>
                <w:sz w:val="16"/>
                <w:szCs w:val="16"/>
              </w:rPr>
              <w:t>23,25</w:t>
            </w:r>
          </w:p>
        </w:tc>
        <w:tc>
          <w:tcPr>
            <w:tcW w:w="1620" w:type="dxa"/>
            <w:vAlign w:val="center"/>
            <w:hideMark/>
          </w:tcPr>
          <w:p w14:paraId="25B27490" w14:textId="77777777" w:rsidR="002926CD" w:rsidRDefault="002926CD">
            <w:pPr>
              <w:jc w:val="center"/>
              <w:rPr>
                <w:rFonts w:ascii="Tahoma" w:hAnsi="Tahoma" w:cs="Tahoma"/>
                <w:sz w:val="16"/>
                <w:szCs w:val="16"/>
              </w:rPr>
            </w:pPr>
            <w:r>
              <w:rPr>
                <w:rFonts w:ascii="Tahoma" w:hAnsi="Tahoma" w:cs="Tahoma"/>
                <w:sz w:val="16"/>
                <w:szCs w:val="16"/>
              </w:rPr>
              <w:t>12</w:t>
            </w:r>
          </w:p>
        </w:tc>
        <w:tc>
          <w:tcPr>
            <w:tcW w:w="1584" w:type="dxa"/>
            <w:vAlign w:val="center"/>
            <w:hideMark/>
          </w:tcPr>
          <w:p w14:paraId="4A2E753B" w14:textId="77777777" w:rsidR="002926CD" w:rsidRDefault="002926CD">
            <w:pPr>
              <w:jc w:val="center"/>
              <w:rPr>
                <w:rFonts w:ascii="Tahoma" w:hAnsi="Tahoma" w:cs="Tahoma"/>
                <w:sz w:val="16"/>
                <w:szCs w:val="16"/>
              </w:rPr>
            </w:pPr>
            <w:r>
              <w:rPr>
                <w:rFonts w:ascii="Tahoma" w:hAnsi="Tahoma" w:cs="Tahoma"/>
                <w:sz w:val="16"/>
                <w:szCs w:val="16"/>
              </w:rPr>
              <w:t>12</w:t>
            </w:r>
          </w:p>
        </w:tc>
      </w:tr>
      <w:tr w:rsidR="002926CD" w14:paraId="6DBBED5B" w14:textId="77777777" w:rsidTr="002926CD">
        <w:trPr>
          <w:trHeight w:val="227"/>
        </w:trPr>
        <w:tc>
          <w:tcPr>
            <w:tcW w:w="476" w:type="dxa"/>
            <w:vAlign w:val="center"/>
            <w:hideMark/>
          </w:tcPr>
          <w:p w14:paraId="7E396EB2" w14:textId="77777777" w:rsidR="002926CD" w:rsidRDefault="002926CD">
            <w:pPr>
              <w:jc w:val="center"/>
              <w:rPr>
                <w:rFonts w:ascii="Tahoma" w:hAnsi="Tahoma" w:cs="Tahoma"/>
                <w:sz w:val="16"/>
                <w:szCs w:val="16"/>
              </w:rPr>
            </w:pPr>
            <w:r>
              <w:rPr>
                <w:rFonts w:ascii="Tahoma" w:hAnsi="Tahoma" w:cs="Tahoma"/>
                <w:sz w:val="16"/>
                <w:szCs w:val="16"/>
              </w:rPr>
              <w:t>7.</w:t>
            </w:r>
          </w:p>
        </w:tc>
        <w:tc>
          <w:tcPr>
            <w:tcW w:w="2665" w:type="dxa"/>
            <w:vAlign w:val="center"/>
            <w:hideMark/>
          </w:tcPr>
          <w:p w14:paraId="7C58A02A" w14:textId="77777777" w:rsidR="002926CD" w:rsidRDefault="002926CD">
            <w:pPr>
              <w:rPr>
                <w:rFonts w:ascii="Tahoma" w:hAnsi="Tahoma" w:cs="Tahoma"/>
                <w:sz w:val="16"/>
                <w:szCs w:val="16"/>
              </w:rPr>
            </w:pPr>
            <w:r>
              <w:rPr>
                <w:rFonts w:ascii="Tahoma" w:hAnsi="Tahoma" w:cs="Tahoma"/>
                <w:sz w:val="16"/>
                <w:szCs w:val="16"/>
              </w:rPr>
              <w:t>Biskupická, LV 3030</w:t>
            </w:r>
          </w:p>
        </w:tc>
        <w:tc>
          <w:tcPr>
            <w:tcW w:w="1097" w:type="dxa"/>
            <w:vAlign w:val="center"/>
            <w:hideMark/>
          </w:tcPr>
          <w:p w14:paraId="6F05750C" w14:textId="77777777" w:rsidR="002926CD" w:rsidRDefault="002926CD">
            <w:pPr>
              <w:jc w:val="center"/>
              <w:rPr>
                <w:rFonts w:ascii="Tahoma" w:hAnsi="Tahoma" w:cs="Tahoma"/>
                <w:sz w:val="16"/>
                <w:szCs w:val="16"/>
              </w:rPr>
            </w:pPr>
            <w:r>
              <w:rPr>
                <w:rFonts w:ascii="Tahoma" w:hAnsi="Tahoma" w:cs="Tahoma"/>
                <w:sz w:val="16"/>
                <w:szCs w:val="16"/>
              </w:rPr>
              <w:t>1265</w:t>
            </w:r>
          </w:p>
        </w:tc>
        <w:tc>
          <w:tcPr>
            <w:tcW w:w="1522" w:type="dxa"/>
            <w:vAlign w:val="center"/>
            <w:hideMark/>
          </w:tcPr>
          <w:p w14:paraId="3F684F10" w14:textId="77777777" w:rsidR="002926CD" w:rsidRDefault="002926CD">
            <w:pPr>
              <w:jc w:val="center"/>
              <w:rPr>
                <w:rFonts w:ascii="Tahoma" w:hAnsi="Tahoma" w:cs="Tahoma"/>
                <w:sz w:val="16"/>
                <w:szCs w:val="16"/>
              </w:rPr>
            </w:pPr>
            <w:r>
              <w:rPr>
                <w:rFonts w:ascii="Tahoma" w:hAnsi="Tahoma" w:cs="Tahoma"/>
                <w:sz w:val="16"/>
                <w:szCs w:val="16"/>
              </w:rPr>
              <w:t>27,29</w:t>
            </w:r>
          </w:p>
        </w:tc>
        <w:tc>
          <w:tcPr>
            <w:tcW w:w="1620" w:type="dxa"/>
            <w:vAlign w:val="center"/>
            <w:hideMark/>
          </w:tcPr>
          <w:p w14:paraId="1FADDC7A" w14:textId="77777777" w:rsidR="002926CD" w:rsidRDefault="002926CD">
            <w:pPr>
              <w:jc w:val="center"/>
              <w:rPr>
                <w:rFonts w:ascii="Tahoma" w:hAnsi="Tahoma" w:cs="Tahoma"/>
                <w:sz w:val="16"/>
                <w:szCs w:val="16"/>
              </w:rPr>
            </w:pPr>
            <w:r>
              <w:rPr>
                <w:rFonts w:ascii="Tahoma" w:hAnsi="Tahoma" w:cs="Tahoma"/>
                <w:sz w:val="16"/>
                <w:szCs w:val="16"/>
              </w:rPr>
              <w:t>12</w:t>
            </w:r>
          </w:p>
        </w:tc>
        <w:tc>
          <w:tcPr>
            <w:tcW w:w="1584" w:type="dxa"/>
            <w:vAlign w:val="center"/>
            <w:hideMark/>
          </w:tcPr>
          <w:p w14:paraId="6BEFE89E" w14:textId="77777777" w:rsidR="002926CD" w:rsidRDefault="002926CD">
            <w:pPr>
              <w:jc w:val="center"/>
              <w:rPr>
                <w:rFonts w:ascii="Tahoma" w:hAnsi="Tahoma" w:cs="Tahoma"/>
                <w:sz w:val="16"/>
                <w:szCs w:val="16"/>
              </w:rPr>
            </w:pPr>
            <w:r>
              <w:rPr>
                <w:rFonts w:ascii="Tahoma" w:hAnsi="Tahoma" w:cs="Tahoma"/>
                <w:sz w:val="16"/>
                <w:szCs w:val="16"/>
              </w:rPr>
              <w:t>12</w:t>
            </w:r>
          </w:p>
        </w:tc>
      </w:tr>
      <w:tr w:rsidR="002926CD" w14:paraId="432AF899" w14:textId="77777777" w:rsidTr="002926CD">
        <w:trPr>
          <w:trHeight w:val="227"/>
        </w:trPr>
        <w:tc>
          <w:tcPr>
            <w:tcW w:w="476" w:type="dxa"/>
            <w:vAlign w:val="center"/>
            <w:hideMark/>
          </w:tcPr>
          <w:p w14:paraId="5D8DB4EB" w14:textId="77777777" w:rsidR="002926CD" w:rsidRDefault="002926CD">
            <w:pPr>
              <w:jc w:val="center"/>
              <w:rPr>
                <w:rFonts w:ascii="Tahoma" w:hAnsi="Tahoma" w:cs="Tahoma"/>
                <w:sz w:val="16"/>
                <w:szCs w:val="16"/>
              </w:rPr>
            </w:pPr>
            <w:r>
              <w:rPr>
                <w:rFonts w:ascii="Tahoma" w:hAnsi="Tahoma" w:cs="Tahoma"/>
                <w:sz w:val="16"/>
                <w:szCs w:val="16"/>
              </w:rPr>
              <w:lastRenderedPageBreak/>
              <w:t>8.</w:t>
            </w:r>
          </w:p>
        </w:tc>
        <w:tc>
          <w:tcPr>
            <w:tcW w:w="2665" w:type="dxa"/>
            <w:vAlign w:val="center"/>
            <w:hideMark/>
          </w:tcPr>
          <w:p w14:paraId="206274C3" w14:textId="77777777" w:rsidR="002926CD" w:rsidRDefault="002926CD">
            <w:pPr>
              <w:rPr>
                <w:rFonts w:ascii="Tahoma" w:hAnsi="Tahoma" w:cs="Tahoma"/>
                <w:sz w:val="16"/>
                <w:szCs w:val="16"/>
              </w:rPr>
            </w:pPr>
            <w:r>
              <w:rPr>
                <w:rFonts w:ascii="Tahoma" w:hAnsi="Tahoma" w:cs="Tahoma"/>
                <w:sz w:val="16"/>
                <w:szCs w:val="16"/>
              </w:rPr>
              <w:t>Farská lúka, LV 4425</w:t>
            </w:r>
          </w:p>
        </w:tc>
        <w:tc>
          <w:tcPr>
            <w:tcW w:w="1097" w:type="dxa"/>
            <w:vAlign w:val="center"/>
            <w:hideMark/>
          </w:tcPr>
          <w:p w14:paraId="7C262B10" w14:textId="77777777" w:rsidR="002926CD" w:rsidRDefault="002926CD">
            <w:pPr>
              <w:jc w:val="center"/>
              <w:rPr>
                <w:rFonts w:ascii="Tahoma" w:hAnsi="Tahoma" w:cs="Tahoma"/>
                <w:sz w:val="16"/>
                <w:szCs w:val="16"/>
              </w:rPr>
            </w:pPr>
            <w:r>
              <w:rPr>
                <w:rFonts w:ascii="Tahoma" w:hAnsi="Tahoma" w:cs="Tahoma"/>
                <w:sz w:val="16"/>
                <w:szCs w:val="16"/>
              </w:rPr>
              <w:t>1714</w:t>
            </w:r>
          </w:p>
        </w:tc>
        <w:tc>
          <w:tcPr>
            <w:tcW w:w="1522" w:type="dxa"/>
            <w:vAlign w:val="center"/>
            <w:hideMark/>
          </w:tcPr>
          <w:p w14:paraId="5F4EF6ED" w14:textId="77777777" w:rsidR="002926CD" w:rsidRDefault="002926CD">
            <w:pPr>
              <w:jc w:val="center"/>
              <w:rPr>
                <w:rFonts w:ascii="Tahoma" w:hAnsi="Tahoma" w:cs="Tahoma"/>
                <w:sz w:val="16"/>
                <w:szCs w:val="16"/>
              </w:rPr>
            </w:pPr>
            <w:r>
              <w:rPr>
                <w:rFonts w:ascii="Tahoma" w:hAnsi="Tahoma" w:cs="Tahoma"/>
                <w:sz w:val="16"/>
                <w:szCs w:val="16"/>
              </w:rPr>
              <w:t>30,32,34</w:t>
            </w:r>
          </w:p>
        </w:tc>
        <w:tc>
          <w:tcPr>
            <w:tcW w:w="1620" w:type="dxa"/>
            <w:vAlign w:val="center"/>
            <w:hideMark/>
          </w:tcPr>
          <w:p w14:paraId="7363D483" w14:textId="77777777" w:rsidR="002926CD" w:rsidRDefault="002926CD">
            <w:pPr>
              <w:jc w:val="center"/>
              <w:rPr>
                <w:rFonts w:ascii="Tahoma" w:hAnsi="Tahoma" w:cs="Tahoma"/>
                <w:sz w:val="16"/>
                <w:szCs w:val="16"/>
              </w:rPr>
            </w:pPr>
            <w:r>
              <w:rPr>
                <w:rFonts w:ascii="Tahoma" w:hAnsi="Tahoma" w:cs="Tahoma"/>
                <w:sz w:val="16"/>
                <w:szCs w:val="16"/>
              </w:rPr>
              <w:t>48</w:t>
            </w:r>
          </w:p>
        </w:tc>
        <w:tc>
          <w:tcPr>
            <w:tcW w:w="1584" w:type="dxa"/>
            <w:vAlign w:val="center"/>
            <w:hideMark/>
          </w:tcPr>
          <w:p w14:paraId="57DC8D70" w14:textId="77777777" w:rsidR="002926CD" w:rsidRDefault="002926CD">
            <w:pPr>
              <w:jc w:val="center"/>
              <w:rPr>
                <w:rFonts w:ascii="Tahoma" w:hAnsi="Tahoma" w:cs="Tahoma"/>
                <w:sz w:val="16"/>
                <w:szCs w:val="16"/>
              </w:rPr>
            </w:pPr>
            <w:r>
              <w:rPr>
                <w:rFonts w:ascii="Tahoma" w:hAnsi="Tahoma" w:cs="Tahoma"/>
                <w:sz w:val="16"/>
                <w:szCs w:val="16"/>
              </w:rPr>
              <w:t>38</w:t>
            </w:r>
          </w:p>
        </w:tc>
      </w:tr>
      <w:tr w:rsidR="002926CD" w14:paraId="3C74EEA5" w14:textId="77777777" w:rsidTr="002926CD">
        <w:trPr>
          <w:trHeight w:val="227"/>
        </w:trPr>
        <w:tc>
          <w:tcPr>
            <w:tcW w:w="476" w:type="dxa"/>
            <w:vAlign w:val="center"/>
            <w:hideMark/>
          </w:tcPr>
          <w:p w14:paraId="628FE989" w14:textId="77777777" w:rsidR="002926CD" w:rsidRDefault="002926CD">
            <w:pPr>
              <w:jc w:val="center"/>
              <w:rPr>
                <w:rFonts w:ascii="Tahoma" w:hAnsi="Tahoma" w:cs="Tahoma"/>
                <w:sz w:val="16"/>
                <w:szCs w:val="16"/>
              </w:rPr>
            </w:pPr>
            <w:r>
              <w:rPr>
                <w:rFonts w:ascii="Tahoma" w:hAnsi="Tahoma" w:cs="Tahoma"/>
                <w:sz w:val="16"/>
                <w:szCs w:val="16"/>
              </w:rPr>
              <w:t>9.</w:t>
            </w:r>
          </w:p>
        </w:tc>
        <w:tc>
          <w:tcPr>
            <w:tcW w:w="2665" w:type="dxa"/>
            <w:vAlign w:val="center"/>
            <w:hideMark/>
          </w:tcPr>
          <w:p w14:paraId="45FF1272" w14:textId="77777777" w:rsidR="002926CD" w:rsidRDefault="002926CD">
            <w:pPr>
              <w:rPr>
                <w:rFonts w:ascii="Tahoma" w:hAnsi="Tahoma" w:cs="Tahoma"/>
                <w:sz w:val="16"/>
                <w:szCs w:val="16"/>
              </w:rPr>
            </w:pPr>
            <w:r>
              <w:rPr>
                <w:rFonts w:ascii="Tahoma" w:hAnsi="Tahoma" w:cs="Tahoma"/>
                <w:sz w:val="16"/>
                <w:szCs w:val="16"/>
              </w:rPr>
              <w:t>Farská lúka, LV 3048</w:t>
            </w:r>
          </w:p>
        </w:tc>
        <w:tc>
          <w:tcPr>
            <w:tcW w:w="1097" w:type="dxa"/>
            <w:vAlign w:val="center"/>
            <w:hideMark/>
          </w:tcPr>
          <w:p w14:paraId="65738BE9" w14:textId="77777777" w:rsidR="002926CD" w:rsidRDefault="002926CD">
            <w:pPr>
              <w:jc w:val="center"/>
              <w:rPr>
                <w:rFonts w:ascii="Tahoma" w:hAnsi="Tahoma" w:cs="Tahoma"/>
                <w:sz w:val="16"/>
                <w:szCs w:val="16"/>
              </w:rPr>
            </w:pPr>
            <w:r>
              <w:rPr>
                <w:rFonts w:ascii="Tahoma" w:hAnsi="Tahoma" w:cs="Tahoma"/>
                <w:sz w:val="16"/>
                <w:szCs w:val="16"/>
              </w:rPr>
              <w:t>1633</w:t>
            </w:r>
          </w:p>
        </w:tc>
        <w:tc>
          <w:tcPr>
            <w:tcW w:w="1522" w:type="dxa"/>
            <w:vAlign w:val="center"/>
            <w:hideMark/>
          </w:tcPr>
          <w:p w14:paraId="1CCB4416" w14:textId="77777777" w:rsidR="002926CD" w:rsidRDefault="002926CD">
            <w:pPr>
              <w:jc w:val="center"/>
              <w:rPr>
                <w:rFonts w:ascii="Tahoma" w:hAnsi="Tahoma" w:cs="Tahoma"/>
                <w:sz w:val="16"/>
                <w:szCs w:val="16"/>
              </w:rPr>
            </w:pPr>
            <w:r>
              <w:rPr>
                <w:rFonts w:ascii="Tahoma" w:hAnsi="Tahoma" w:cs="Tahoma"/>
                <w:sz w:val="16"/>
                <w:szCs w:val="16"/>
              </w:rPr>
              <w:t>76,78,80,82,84,86</w:t>
            </w:r>
          </w:p>
        </w:tc>
        <w:tc>
          <w:tcPr>
            <w:tcW w:w="1620" w:type="dxa"/>
            <w:vAlign w:val="center"/>
            <w:hideMark/>
          </w:tcPr>
          <w:p w14:paraId="3CFFBCAF" w14:textId="77777777" w:rsidR="002926CD" w:rsidRDefault="002926CD">
            <w:pPr>
              <w:jc w:val="center"/>
              <w:rPr>
                <w:rFonts w:ascii="Tahoma" w:hAnsi="Tahoma" w:cs="Tahoma"/>
                <w:sz w:val="16"/>
                <w:szCs w:val="16"/>
              </w:rPr>
            </w:pPr>
            <w:r>
              <w:rPr>
                <w:rFonts w:ascii="Tahoma" w:hAnsi="Tahoma" w:cs="Tahoma"/>
                <w:sz w:val="16"/>
                <w:szCs w:val="16"/>
              </w:rPr>
              <w:t>112</w:t>
            </w:r>
          </w:p>
        </w:tc>
        <w:tc>
          <w:tcPr>
            <w:tcW w:w="1584" w:type="dxa"/>
            <w:vAlign w:val="center"/>
            <w:hideMark/>
          </w:tcPr>
          <w:p w14:paraId="39F6645C" w14:textId="77777777" w:rsidR="002926CD" w:rsidRDefault="002926CD">
            <w:pPr>
              <w:jc w:val="center"/>
              <w:rPr>
                <w:rFonts w:ascii="Tahoma" w:hAnsi="Tahoma" w:cs="Tahoma"/>
                <w:sz w:val="16"/>
                <w:szCs w:val="16"/>
              </w:rPr>
            </w:pPr>
            <w:r>
              <w:rPr>
                <w:rFonts w:ascii="Tahoma" w:hAnsi="Tahoma" w:cs="Tahoma"/>
                <w:sz w:val="16"/>
                <w:szCs w:val="16"/>
              </w:rPr>
              <w:t>111</w:t>
            </w:r>
          </w:p>
        </w:tc>
      </w:tr>
      <w:tr w:rsidR="002926CD" w14:paraId="198D237C" w14:textId="77777777" w:rsidTr="002926CD">
        <w:trPr>
          <w:trHeight w:val="227"/>
        </w:trPr>
        <w:tc>
          <w:tcPr>
            <w:tcW w:w="476" w:type="dxa"/>
            <w:vAlign w:val="center"/>
            <w:hideMark/>
          </w:tcPr>
          <w:p w14:paraId="6CF405E2" w14:textId="77777777" w:rsidR="002926CD" w:rsidRDefault="002926CD">
            <w:pPr>
              <w:jc w:val="center"/>
              <w:rPr>
                <w:rFonts w:ascii="Tahoma" w:hAnsi="Tahoma" w:cs="Tahoma"/>
                <w:sz w:val="16"/>
                <w:szCs w:val="16"/>
              </w:rPr>
            </w:pPr>
            <w:r>
              <w:rPr>
                <w:rFonts w:ascii="Tahoma" w:hAnsi="Tahoma" w:cs="Tahoma"/>
                <w:sz w:val="16"/>
                <w:szCs w:val="16"/>
              </w:rPr>
              <w:t>10.</w:t>
            </w:r>
          </w:p>
        </w:tc>
        <w:tc>
          <w:tcPr>
            <w:tcW w:w="2665" w:type="dxa"/>
            <w:vAlign w:val="center"/>
            <w:hideMark/>
          </w:tcPr>
          <w:p w14:paraId="6892960D" w14:textId="77777777" w:rsidR="002926CD" w:rsidRDefault="002926CD">
            <w:pPr>
              <w:rPr>
                <w:rFonts w:ascii="Tahoma" w:hAnsi="Tahoma" w:cs="Tahoma"/>
                <w:sz w:val="16"/>
                <w:szCs w:val="16"/>
              </w:rPr>
            </w:pPr>
            <w:r>
              <w:rPr>
                <w:rFonts w:ascii="Tahoma" w:hAnsi="Tahoma" w:cs="Tahoma"/>
                <w:sz w:val="16"/>
                <w:szCs w:val="16"/>
              </w:rPr>
              <w:t xml:space="preserve">Jána </w:t>
            </w:r>
            <w:proofErr w:type="spellStart"/>
            <w:r>
              <w:rPr>
                <w:rFonts w:ascii="Tahoma" w:hAnsi="Tahoma" w:cs="Tahoma"/>
                <w:sz w:val="16"/>
                <w:szCs w:val="16"/>
              </w:rPr>
              <w:t>Bottu</w:t>
            </w:r>
            <w:proofErr w:type="spellEnd"/>
            <w:r>
              <w:rPr>
                <w:rFonts w:ascii="Tahoma" w:hAnsi="Tahoma" w:cs="Tahoma"/>
                <w:sz w:val="16"/>
                <w:szCs w:val="16"/>
              </w:rPr>
              <w:t>, LV 4099</w:t>
            </w:r>
          </w:p>
        </w:tc>
        <w:tc>
          <w:tcPr>
            <w:tcW w:w="1097" w:type="dxa"/>
            <w:vAlign w:val="center"/>
            <w:hideMark/>
          </w:tcPr>
          <w:p w14:paraId="5A9360BD" w14:textId="77777777" w:rsidR="002926CD" w:rsidRDefault="002926CD">
            <w:pPr>
              <w:jc w:val="center"/>
              <w:rPr>
                <w:rFonts w:ascii="Tahoma" w:hAnsi="Tahoma" w:cs="Tahoma"/>
                <w:sz w:val="16"/>
                <w:szCs w:val="16"/>
              </w:rPr>
            </w:pPr>
            <w:r>
              <w:rPr>
                <w:rFonts w:ascii="Tahoma" w:hAnsi="Tahoma" w:cs="Tahoma"/>
                <w:sz w:val="16"/>
                <w:szCs w:val="16"/>
              </w:rPr>
              <w:t>1144</w:t>
            </w:r>
          </w:p>
        </w:tc>
        <w:tc>
          <w:tcPr>
            <w:tcW w:w="1522" w:type="dxa"/>
            <w:vAlign w:val="center"/>
            <w:hideMark/>
          </w:tcPr>
          <w:p w14:paraId="62F321B4" w14:textId="77777777" w:rsidR="002926CD" w:rsidRDefault="002926CD">
            <w:pPr>
              <w:jc w:val="center"/>
              <w:rPr>
                <w:rFonts w:ascii="Tahoma" w:hAnsi="Tahoma" w:cs="Tahoma"/>
                <w:sz w:val="16"/>
                <w:szCs w:val="16"/>
              </w:rPr>
            </w:pPr>
            <w:r>
              <w:rPr>
                <w:rFonts w:ascii="Tahoma" w:hAnsi="Tahoma" w:cs="Tahoma"/>
                <w:sz w:val="16"/>
                <w:szCs w:val="16"/>
              </w:rPr>
              <w:t>1</w:t>
            </w:r>
          </w:p>
        </w:tc>
        <w:tc>
          <w:tcPr>
            <w:tcW w:w="1620" w:type="dxa"/>
            <w:vAlign w:val="center"/>
            <w:hideMark/>
          </w:tcPr>
          <w:p w14:paraId="2460D793" w14:textId="77777777" w:rsidR="002926CD" w:rsidRDefault="002926CD">
            <w:pPr>
              <w:jc w:val="center"/>
              <w:rPr>
                <w:rFonts w:ascii="Tahoma" w:hAnsi="Tahoma" w:cs="Tahoma"/>
                <w:sz w:val="16"/>
                <w:szCs w:val="16"/>
              </w:rPr>
            </w:pPr>
            <w:r>
              <w:rPr>
                <w:rFonts w:ascii="Tahoma" w:hAnsi="Tahoma" w:cs="Tahoma"/>
                <w:sz w:val="16"/>
                <w:szCs w:val="16"/>
              </w:rPr>
              <w:t>4</w:t>
            </w:r>
          </w:p>
        </w:tc>
        <w:tc>
          <w:tcPr>
            <w:tcW w:w="1584" w:type="dxa"/>
            <w:vAlign w:val="center"/>
            <w:hideMark/>
          </w:tcPr>
          <w:p w14:paraId="323AEC6F" w14:textId="77777777" w:rsidR="002926CD" w:rsidRDefault="002926CD">
            <w:pPr>
              <w:jc w:val="center"/>
              <w:rPr>
                <w:rFonts w:ascii="Tahoma" w:hAnsi="Tahoma" w:cs="Tahoma"/>
                <w:sz w:val="16"/>
                <w:szCs w:val="16"/>
              </w:rPr>
            </w:pPr>
            <w:r>
              <w:rPr>
                <w:rFonts w:ascii="Tahoma" w:hAnsi="Tahoma" w:cs="Tahoma"/>
                <w:sz w:val="16"/>
                <w:szCs w:val="16"/>
              </w:rPr>
              <w:t>4</w:t>
            </w:r>
          </w:p>
        </w:tc>
      </w:tr>
      <w:tr w:rsidR="002926CD" w14:paraId="68F45013" w14:textId="77777777" w:rsidTr="002926CD">
        <w:trPr>
          <w:trHeight w:val="227"/>
        </w:trPr>
        <w:tc>
          <w:tcPr>
            <w:tcW w:w="476" w:type="dxa"/>
            <w:vAlign w:val="center"/>
            <w:hideMark/>
          </w:tcPr>
          <w:p w14:paraId="5697189F" w14:textId="77777777" w:rsidR="002926CD" w:rsidRDefault="002926CD">
            <w:pPr>
              <w:jc w:val="center"/>
              <w:rPr>
                <w:rFonts w:ascii="Tahoma" w:hAnsi="Tahoma" w:cs="Tahoma"/>
                <w:sz w:val="16"/>
                <w:szCs w:val="16"/>
              </w:rPr>
            </w:pPr>
            <w:r>
              <w:rPr>
                <w:rFonts w:ascii="Tahoma" w:hAnsi="Tahoma" w:cs="Tahoma"/>
                <w:sz w:val="16"/>
                <w:szCs w:val="16"/>
              </w:rPr>
              <w:t>11.</w:t>
            </w:r>
          </w:p>
        </w:tc>
        <w:tc>
          <w:tcPr>
            <w:tcW w:w="2665" w:type="dxa"/>
            <w:vAlign w:val="center"/>
            <w:hideMark/>
          </w:tcPr>
          <w:p w14:paraId="7D987E06" w14:textId="77777777" w:rsidR="002926CD" w:rsidRDefault="002926CD">
            <w:pPr>
              <w:rPr>
                <w:rFonts w:ascii="Tahoma" w:hAnsi="Tahoma" w:cs="Tahoma"/>
                <w:sz w:val="16"/>
                <w:szCs w:val="16"/>
              </w:rPr>
            </w:pPr>
            <w:r>
              <w:rPr>
                <w:rFonts w:ascii="Tahoma" w:hAnsi="Tahoma" w:cs="Tahoma"/>
                <w:sz w:val="16"/>
                <w:szCs w:val="16"/>
              </w:rPr>
              <w:t xml:space="preserve">Jána </w:t>
            </w:r>
            <w:proofErr w:type="spellStart"/>
            <w:r>
              <w:rPr>
                <w:rFonts w:ascii="Tahoma" w:hAnsi="Tahoma" w:cs="Tahoma"/>
                <w:sz w:val="16"/>
                <w:szCs w:val="16"/>
              </w:rPr>
              <w:t>Bottu</w:t>
            </w:r>
            <w:proofErr w:type="spellEnd"/>
            <w:r>
              <w:rPr>
                <w:rFonts w:ascii="Tahoma" w:hAnsi="Tahoma" w:cs="Tahoma"/>
                <w:sz w:val="16"/>
                <w:szCs w:val="16"/>
              </w:rPr>
              <w:t>, LV 4162</w:t>
            </w:r>
          </w:p>
        </w:tc>
        <w:tc>
          <w:tcPr>
            <w:tcW w:w="1097" w:type="dxa"/>
            <w:vAlign w:val="center"/>
            <w:hideMark/>
          </w:tcPr>
          <w:p w14:paraId="5E27AC75" w14:textId="77777777" w:rsidR="002926CD" w:rsidRDefault="002926CD">
            <w:pPr>
              <w:jc w:val="center"/>
              <w:rPr>
                <w:rFonts w:ascii="Tahoma" w:hAnsi="Tahoma" w:cs="Tahoma"/>
                <w:sz w:val="16"/>
                <w:szCs w:val="16"/>
              </w:rPr>
            </w:pPr>
            <w:r>
              <w:rPr>
                <w:rFonts w:ascii="Tahoma" w:hAnsi="Tahoma" w:cs="Tahoma"/>
                <w:sz w:val="16"/>
                <w:szCs w:val="16"/>
              </w:rPr>
              <w:t>1145</w:t>
            </w:r>
          </w:p>
        </w:tc>
        <w:tc>
          <w:tcPr>
            <w:tcW w:w="1522" w:type="dxa"/>
            <w:vAlign w:val="center"/>
            <w:hideMark/>
          </w:tcPr>
          <w:p w14:paraId="330FDD25" w14:textId="77777777" w:rsidR="002926CD" w:rsidRDefault="002926CD">
            <w:pPr>
              <w:jc w:val="center"/>
              <w:rPr>
                <w:rFonts w:ascii="Tahoma" w:hAnsi="Tahoma" w:cs="Tahoma"/>
                <w:sz w:val="16"/>
                <w:szCs w:val="16"/>
              </w:rPr>
            </w:pPr>
            <w:r>
              <w:rPr>
                <w:rFonts w:ascii="Tahoma" w:hAnsi="Tahoma" w:cs="Tahoma"/>
                <w:sz w:val="16"/>
                <w:szCs w:val="16"/>
              </w:rPr>
              <w:t>3</w:t>
            </w:r>
          </w:p>
        </w:tc>
        <w:tc>
          <w:tcPr>
            <w:tcW w:w="1620" w:type="dxa"/>
            <w:vAlign w:val="center"/>
            <w:hideMark/>
          </w:tcPr>
          <w:p w14:paraId="02A3A9B7" w14:textId="77777777" w:rsidR="002926CD" w:rsidRDefault="002926CD">
            <w:pPr>
              <w:jc w:val="center"/>
              <w:rPr>
                <w:rFonts w:ascii="Tahoma" w:hAnsi="Tahoma" w:cs="Tahoma"/>
                <w:sz w:val="16"/>
                <w:szCs w:val="16"/>
              </w:rPr>
            </w:pPr>
            <w:r>
              <w:rPr>
                <w:rFonts w:ascii="Tahoma" w:hAnsi="Tahoma" w:cs="Tahoma"/>
                <w:sz w:val="16"/>
                <w:szCs w:val="16"/>
              </w:rPr>
              <w:t>5</w:t>
            </w:r>
          </w:p>
        </w:tc>
        <w:tc>
          <w:tcPr>
            <w:tcW w:w="1584" w:type="dxa"/>
            <w:vAlign w:val="center"/>
            <w:hideMark/>
          </w:tcPr>
          <w:p w14:paraId="5BB279B7" w14:textId="77777777" w:rsidR="002926CD" w:rsidRDefault="002926CD">
            <w:pPr>
              <w:jc w:val="center"/>
              <w:rPr>
                <w:rFonts w:ascii="Tahoma" w:hAnsi="Tahoma" w:cs="Tahoma"/>
                <w:sz w:val="16"/>
                <w:szCs w:val="16"/>
              </w:rPr>
            </w:pPr>
            <w:r>
              <w:rPr>
                <w:rFonts w:ascii="Tahoma" w:hAnsi="Tahoma" w:cs="Tahoma"/>
                <w:sz w:val="16"/>
                <w:szCs w:val="16"/>
              </w:rPr>
              <w:t>5</w:t>
            </w:r>
          </w:p>
        </w:tc>
      </w:tr>
      <w:tr w:rsidR="002926CD" w14:paraId="77C39B7D" w14:textId="77777777" w:rsidTr="002926CD">
        <w:trPr>
          <w:trHeight w:val="227"/>
        </w:trPr>
        <w:tc>
          <w:tcPr>
            <w:tcW w:w="476" w:type="dxa"/>
            <w:vAlign w:val="center"/>
            <w:hideMark/>
          </w:tcPr>
          <w:p w14:paraId="7FB0DDA3" w14:textId="77777777" w:rsidR="002926CD" w:rsidRDefault="002926CD">
            <w:pPr>
              <w:jc w:val="center"/>
              <w:rPr>
                <w:rFonts w:ascii="Tahoma" w:hAnsi="Tahoma" w:cs="Tahoma"/>
                <w:sz w:val="16"/>
                <w:szCs w:val="16"/>
              </w:rPr>
            </w:pPr>
            <w:r>
              <w:rPr>
                <w:rFonts w:ascii="Tahoma" w:hAnsi="Tahoma" w:cs="Tahoma"/>
                <w:sz w:val="16"/>
                <w:szCs w:val="16"/>
              </w:rPr>
              <w:t>12.</w:t>
            </w:r>
          </w:p>
        </w:tc>
        <w:tc>
          <w:tcPr>
            <w:tcW w:w="2665" w:type="dxa"/>
            <w:vAlign w:val="center"/>
            <w:hideMark/>
          </w:tcPr>
          <w:p w14:paraId="3F33B645" w14:textId="77777777" w:rsidR="002926CD" w:rsidRDefault="002926CD">
            <w:pPr>
              <w:rPr>
                <w:rFonts w:ascii="Tahoma" w:hAnsi="Tahoma" w:cs="Tahoma"/>
                <w:sz w:val="16"/>
                <w:szCs w:val="16"/>
              </w:rPr>
            </w:pPr>
            <w:r>
              <w:rPr>
                <w:rFonts w:ascii="Tahoma" w:hAnsi="Tahoma" w:cs="Tahoma"/>
                <w:sz w:val="16"/>
                <w:szCs w:val="16"/>
              </w:rPr>
              <w:t xml:space="preserve">Jána </w:t>
            </w:r>
            <w:proofErr w:type="spellStart"/>
            <w:r>
              <w:rPr>
                <w:rFonts w:ascii="Tahoma" w:hAnsi="Tahoma" w:cs="Tahoma"/>
                <w:sz w:val="16"/>
                <w:szCs w:val="16"/>
              </w:rPr>
              <w:t>Bottu</w:t>
            </w:r>
            <w:proofErr w:type="spellEnd"/>
            <w:r>
              <w:rPr>
                <w:rFonts w:ascii="Tahoma" w:hAnsi="Tahoma" w:cs="Tahoma"/>
                <w:sz w:val="16"/>
                <w:szCs w:val="16"/>
              </w:rPr>
              <w:t>, LV 4167</w:t>
            </w:r>
          </w:p>
        </w:tc>
        <w:tc>
          <w:tcPr>
            <w:tcW w:w="1097" w:type="dxa"/>
            <w:vAlign w:val="center"/>
            <w:hideMark/>
          </w:tcPr>
          <w:p w14:paraId="3DE438E1" w14:textId="77777777" w:rsidR="002926CD" w:rsidRDefault="002926CD">
            <w:pPr>
              <w:jc w:val="center"/>
              <w:rPr>
                <w:rFonts w:ascii="Tahoma" w:hAnsi="Tahoma" w:cs="Tahoma"/>
                <w:sz w:val="16"/>
                <w:szCs w:val="16"/>
              </w:rPr>
            </w:pPr>
            <w:r>
              <w:rPr>
                <w:rFonts w:ascii="Tahoma" w:hAnsi="Tahoma" w:cs="Tahoma"/>
                <w:sz w:val="16"/>
                <w:szCs w:val="16"/>
              </w:rPr>
              <w:t>1146</w:t>
            </w:r>
          </w:p>
        </w:tc>
        <w:tc>
          <w:tcPr>
            <w:tcW w:w="1522" w:type="dxa"/>
            <w:vAlign w:val="center"/>
            <w:hideMark/>
          </w:tcPr>
          <w:p w14:paraId="7766D1F9" w14:textId="77777777" w:rsidR="002926CD" w:rsidRDefault="002926CD">
            <w:pPr>
              <w:jc w:val="center"/>
              <w:rPr>
                <w:rFonts w:ascii="Tahoma" w:hAnsi="Tahoma" w:cs="Tahoma"/>
                <w:sz w:val="16"/>
                <w:szCs w:val="16"/>
              </w:rPr>
            </w:pPr>
            <w:r>
              <w:rPr>
                <w:rFonts w:ascii="Tahoma" w:hAnsi="Tahoma" w:cs="Tahoma"/>
                <w:sz w:val="16"/>
                <w:szCs w:val="16"/>
              </w:rPr>
              <w:t>5</w:t>
            </w:r>
          </w:p>
        </w:tc>
        <w:tc>
          <w:tcPr>
            <w:tcW w:w="1620" w:type="dxa"/>
            <w:vAlign w:val="center"/>
            <w:hideMark/>
          </w:tcPr>
          <w:p w14:paraId="3E922D2D" w14:textId="77777777" w:rsidR="002926CD" w:rsidRDefault="002926CD">
            <w:pPr>
              <w:jc w:val="center"/>
              <w:rPr>
                <w:rFonts w:ascii="Tahoma" w:hAnsi="Tahoma" w:cs="Tahoma"/>
                <w:sz w:val="16"/>
                <w:szCs w:val="16"/>
              </w:rPr>
            </w:pPr>
            <w:r>
              <w:rPr>
                <w:rFonts w:ascii="Tahoma" w:hAnsi="Tahoma" w:cs="Tahoma"/>
                <w:sz w:val="16"/>
                <w:szCs w:val="16"/>
              </w:rPr>
              <w:t>3</w:t>
            </w:r>
          </w:p>
        </w:tc>
        <w:tc>
          <w:tcPr>
            <w:tcW w:w="1584" w:type="dxa"/>
            <w:vAlign w:val="center"/>
            <w:hideMark/>
          </w:tcPr>
          <w:p w14:paraId="08DBEA99" w14:textId="77777777" w:rsidR="002926CD" w:rsidRDefault="002926CD">
            <w:pPr>
              <w:jc w:val="center"/>
              <w:rPr>
                <w:rFonts w:ascii="Tahoma" w:hAnsi="Tahoma" w:cs="Tahoma"/>
                <w:sz w:val="16"/>
                <w:szCs w:val="16"/>
              </w:rPr>
            </w:pPr>
            <w:r>
              <w:rPr>
                <w:rFonts w:ascii="Tahoma" w:hAnsi="Tahoma" w:cs="Tahoma"/>
                <w:sz w:val="16"/>
                <w:szCs w:val="16"/>
              </w:rPr>
              <w:t>3</w:t>
            </w:r>
          </w:p>
        </w:tc>
      </w:tr>
      <w:tr w:rsidR="002926CD" w14:paraId="26053863" w14:textId="77777777" w:rsidTr="002926CD">
        <w:trPr>
          <w:trHeight w:val="227"/>
        </w:trPr>
        <w:tc>
          <w:tcPr>
            <w:tcW w:w="476" w:type="dxa"/>
            <w:vAlign w:val="center"/>
            <w:hideMark/>
          </w:tcPr>
          <w:p w14:paraId="2630F52F" w14:textId="77777777" w:rsidR="002926CD" w:rsidRDefault="002926CD">
            <w:pPr>
              <w:jc w:val="center"/>
              <w:rPr>
                <w:rFonts w:ascii="Tahoma" w:hAnsi="Tahoma" w:cs="Tahoma"/>
                <w:sz w:val="16"/>
                <w:szCs w:val="16"/>
              </w:rPr>
            </w:pPr>
            <w:r>
              <w:rPr>
                <w:rFonts w:ascii="Tahoma" w:hAnsi="Tahoma" w:cs="Tahoma"/>
                <w:sz w:val="16"/>
                <w:szCs w:val="16"/>
              </w:rPr>
              <w:t>13.</w:t>
            </w:r>
          </w:p>
        </w:tc>
        <w:tc>
          <w:tcPr>
            <w:tcW w:w="2665" w:type="dxa"/>
            <w:vAlign w:val="center"/>
            <w:hideMark/>
          </w:tcPr>
          <w:p w14:paraId="3F3ADFC5" w14:textId="77777777" w:rsidR="002926CD" w:rsidRDefault="002926CD">
            <w:pPr>
              <w:rPr>
                <w:rFonts w:ascii="Tahoma" w:hAnsi="Tahoma" w:cs="Tahoma"/>
                <w:sz w:val="16"/>
                <w:szCs w:val="16"/>
              </w:rPr>
            </w:pPr>
            <w:r>
              <w:rPr>
                <w:rFonts w:ascii="Tahoma" w:hAnsi="Tahoma" w:cs="Tahoma"/>
                <w:sz w:val="16"/>
                <w:szCs w:val="16"/>
              </w:rPr>
              <w:t xml:space="preserve">Jána </w:t>
            </w:r>
            <w:proofErr w:type="spellStart"/>
            <w:r>
              <w:rPr>
                <w:rFonts w:ascii="Tahoma" w:hAnsi="Tahoma" w:cs="Tahoma"/>
                <w:sz w:val="16"/>
                <w:szCs w:val="16"/>
              </w:rPr>
              <w:t>Bottu</w:t>
            </w:r>
            <w:proofErr w:type="spellEnd"/>
            <w:r>
              <w:rPr>
                <w:rFonts w:ascii="Tahoma" w:hAnsi="Tahoma" w:cs="Tahoma"/>
                <w:sz w:val="16"/>
                <w:szCs w:val="16"/>
              </w:rPr>
              <w:t>, LV 3857</w:t>
            </w:r>
          </w:p>
        </w:tc>
        <w:tc>
          <w:tcPr>
            <w:tcW w:w="1097" w:type="dxa"/>
            <w:vAlign w:val="center"/>
            <w:hideMark/>
          </w:tcPr>
          <w:p w14:paraId="50A75E49" w14:textId="77777777" w:rsidR="002926CD" w:rsidRDefault="002926CD">
            <w:pPr>
              <w:jc w:val="center"/>
              <w:rPr>
                <w:rFonts w:ascii="Tahoma" w:hAnsi="Tahoma" w:cs="Tahoma"/>
                <w:sz w:val="16"/>
                <w:szCs w:val="16"/>
              </w:rPr>
            </w:pPr>
            <w:r>
              <w:rPr>
                <w:rFonts w:ascii="Tahoma" w:hAnsi="Tahoma" w:cs="Tahoma"/>
                <w:sz w:val="16"/>
                <w:szCs w:val="16"/>
              </w:rPr>
              <w:t>1139</w:t>
            </w:r>
          </w:p>
        </w:tc>
        <w:tc>
          <w:tcPr>
            <w:tcW w:w="1522" w:type="dxa"/>
            <w:vAlign w:val="center"/>
            <w:hideMark/>
          </w:tcPr>
          <w:p w14:paraId="3FD8E891" w14:textId="77777777" w:rsidR="002926CD" w:rsidRDefault="002926CD">
            <w:pPr>
              <w:jc w:val="center"/>
              <w:rPr>
                <w:rFonts w:ascii="Tahoma" w:hAnsi="Tahoma" w:cs="Tahoma"/>
                <w:sz w:val="16"/>
                <w:szCs w:val="16"/>
              </w:rPr>
            </w:pPr>
            <w:r>
              <w:rPr>
                <w:rFonts w:ascii="Tahoma" w:hAnsi="Tahoma" w:cs="Tahoma"/>
                <w:sz w:val="16"/>
                <w:szCs w:val="16"/>
              </w:rPr>
              <w:t>2,4</w:t>
            </w:r>
          </w:p>
        </w:tc>
        <w:tc>
          <w:tcPr>
            <w:tcW w:w="1620" w:type="dxa"/>
            <w:vAlign w:val="center"/>
            <w:hideMark/>
          </w:tcPr>
          <w:p w14:paraId="7F5ED88A" w14:textId="77777777" w:rsidR="002926CD" w:rsidRDefault="002926CD">
            <w:pPr>
              <w:jc w:val="center"/>
              <w:rPr>
                <w:rFonts w:ascii="Tahoma" w:hAnsi="Tahoma" w:cs="Tahoma"/>
                <w:sz w:val="16"/>
                <w:szCs w:val="16"/>
              </w:rPr>
            </w:pPr>
            <w:r>
              <w:rPr>
                <w:rFonts w:ascii="Tahoma" w:hAnsi="Tahoma" w:cs="Tahoma"/>
                <w:sz w:val="16"/>
                <w:szCs w:val="16"/>
              </w:rPr>
              <w:t>12</w:t>
            </w:r>
          </w:p>
        </w:tc>
        <w:tc>
          <w:tcPr>
            <w:tcW w:w="1584" w:type="dxa"/>
            <w:vAlign w:val="center"/>
            <w:hideMark/>
          </w:tcPr>
          <w:p w14:paraId="74A62C7A" w14:textId="77777777" w:rsidR="002926CD" w:rsidRDefault="002926CD">
            <w:pPr>
              <w:jc w:val="center"/>
              <w:rPr>
                <w:rFonts w:ascii="Tahoma" w:hAnsi="Tahoma" w:cs="Tahoma"/>
                <w:sz w:val="16"/>
                <w:szCs w:val="16"/>
              </w:rPr>
            </w:pPr>
            <w:r>
              <w:rPr>
                <w:rFonts w:ascii="Tahoma" w:hAnsi="Tahoma" w:cs="Tahoma"/>
                <w:sz w:val="16"/>
                <w:szCs w:val="16"/>
              </w:rPr>
              <w:t>9</w:t>
            </w:r>
          </w:p>
        </w:tc>
      </w:tr>
      <w:tr w:rsidR="002926CD" w14:paraId="4CB058E1" w14:textId="77777777" w:rsidTr="002926CD">
        <w:trPr>
          <w:trHeight w:val="227"/>
        </w:trPr>
        <w:tc>
          <w:tcPr>
            <w:tcW w:w="476" w:type="dxa"/>
            <w:vAlign w:val="center"/>
            <w:hideMark/>
          </w:tcPr>
          <w:p w14:paraId="3150EF61" w14:textId="77777777" w:rsidR="002926CD" w:rsidRDefault="002926CD">
            <w:pPr>
              <w:jc w:val="center"/>
              <w:rPr>
                <w:rFonts w:ascii="Tahoma" w:hAnsi="Tahoma" w:cs="Tahoma"/>
                <w:sz w:val="16"/>
                <w:szCs w:val="16"/>
              </w:rPr>
            </w:pPr>
            <w:r>
              <w:rPr>
                <w:rFonts w:ascii="Tahoma" w:hAnsi="Tahoma" w:cs="Tahoma"/>
                <w:sz w:val="16"/>
                <w:szCs w:val="16"/>
              </w:rPr>
              <w:t>14.</w:t>
            </w:r>
          </w:p>
        </w:tc>
        <w:tc>
          <w:tcPr>
            <w:tcW w:w="2665" w:type="dxa"/>
            <w:vAlign w:val="center"/>
            <w:hideMark/>
          </w:tcPr>
          <w:p w14:paraId="08FC25AC" w14:textId="77777777" w:rsidR="002926CD" w:rsidRDefault="002926CD">
            <w:pPr>
              <w:rPr>
                <w:rFonts w:ascii="Tahoma" w:hAnsi="Tahoma" w:cs="Tahoma"/>
                <w:sz w:val="16"/>
                <w:szCs w:val="16"/>
              </w:rPr>
            </w:pPr>
            <w:r>
              <w:rPr>
                <w:rFonts w:ascii="Tahoma" w:hAnsi="Tahoma" w:cs="Tahoma"/>
                <w:sz w:val="16"/>
                <w:szCs w:val="16"/>
              </w:rPr>
              <w:t>Mládežnícka, LV 2898</w:t>
            </w:r>
          </w:p>
        </w:tc>
        <w:tc>
          <w:tcPr>
            <w:tcW w:w="1097" w:type="dxa"/>
            <w:vAlign w:val="center"/>
            <w:hideMark/>
          </w:tcPr>
          <w:p w14:paraId="4C3DEB42" w14:textId="77777777" w:rsidR="002926CD" w:rsidRDefault="002926CD">
            <w:pPr>
              <w:jc w:val="center"/>
              <w:rPr>
                <w:rFonts w:ascii="Tahoma" w:hAnsi="Tahoma" w:cs="Tahoma"/>
                <w:sz w:val="16"/>
                <w:szCs w:val="16"/>
              </w:rPr>
            </w:pPr>
            <w:r>
              <w:rPr>
                <w:rFonts w:ascii="Tahoma" w:hAnsi="Tahoma" w:cs="Tahoma"/>
                <w:sz w:val="16"/>
                <w:szCs w:val="16"/>
              </w:rPr>
              <w:t>772</w:t>
            </w:r>
          </w:p>
        </w:tc>
        <w:tc>
          <w:tcPr>
            <w:tcW w:w="1522" w:type="dxa"/>
            <w:vAlign w:val="center"/>
            <w:hideMark/>
          </w:tcPr>
          <w:p w14:paraId="7E773085" w14:textId="77777777" w:rsidR="002926CD" w:rsidRDefault="002926CD">
            <w:pPr>
              <w:jc w:val="center"/>
              <w:rPr>
                <w:rFonts w:ascii="Tahoma" w:hAnsi="Tahoma" w:cs="Tahoma"/>
                <w:sz w:val="16"/>
                <w:szCs w:val="16"/>
              </w:rPr>
            </w:pPr>
            <w:r>
              <w:rPr>
                <w:rFonts w:ascii="Tahoma" w:hAnsi="Tahoma" w:cs="Tahoma"/>
                <w:sz w:val="16"/>
                <w:szCs w:val="16"/>
              </w:rPr>
              <w:t>2,4</w:t>
            </w:r>
          </w:p>
        </w:tc>
        <w:tc>
          <w:tcPr>
            <w:tcW w:w="1620" w:type="dxa"/>
            <w:vAlign w:val="center"/>
            <w:hideMark/>
          </w:tcPr>
          <w:p w14:paraId="3D8D4D96" w14:textId="77777777" w:rsidR="002926CD" w:rsidRDefault="002926CD">
            <w:pPr>
              <w:jc w:val="center"/>
              <w:rPr>
                <w:rFonts w:ascii="Tahoma" w:hAnsi="Tahoma" w:cs="Tahoma"/>
                <w:sz w:val="16"/>
                <w:szCs w:val="16"/>
              </w:rPr>
            </w:pPr>
            <w:r>
              <w:rPr>
                <w:rFonts w:ascii="Tahoma" w:hAnsi="Tahoma" w:cs="Tahoma"/>
                <w:sz w:val="16"/>
                <w:szCs w:val="16"/>
              </w:rPr>
              <w:t>12</w:t>
            </w:r>
          </w:p>
        </w:tc>
        <w:tc>
          <w:tcPr>
            <w:tcW w:w="1584" w:type="dxa"/>
            <w:vAlign w:val="center"/>
            <w:hideMark/>
          </w:tcPr>
          <w:p w14:paraId="70E6434A" w14:textId="77777777" w:rsidR="002926CD" w:rsidRDefault="002926CD">
            <w:pPr>
              <w:jc w:val="center"/>
              <w:rPr>
                <w:rFonts w:ascii="Tahoma" w:hAnsi="Tahoma" w:cs="Tahoma"/>
                <w:sz w:val="16"/>
                <w:szCs w:val="16"/>
              </w:rPr>
            </w:pPr>
            <w:r>
              <w:rPr>
                <w:rFonts w:ascii="Tahoma" w:hAnsi="Tahoma" w:cs="Tahoma"/>
                <w:sz w:val="16"/>
                <w:szCs w:val="16"/>
              </w:rPr>
              <w:t>12</w:t>
            </w:r>
          </w:p>
        </w:tc>
      </w:tr>
      <w:tr w:rsidR="002926CD" w14:paraId="305A262D" w14:textId="77777777" w:rsidTr="002926CD">
        <w:trPr>
          <w:trHeight w:val="227"/>
        </w:trPr>
        <w:tc>
          <w:tcPr>
            <w:tcW w:w="476" w:type="dxa"/>
            <w:vAlign w:val="center"/>
            <w:hideMark/>
          </w:tcPr>
          <w:p w14:paraId="244E9844" w14:textId="77777777" w:rsidR="002926CD" w:rsidRDefault="002926CD">
            <w:pPr>
              <w:jc w:val="center"/>
              <w:rPr>
                <w:rFonts w:ascii="Tahoma" w:hAnsi="Tahoma" w:cs="Tahoma"/>
                <w:sz w:val="16"/>
                <w:szCs w:val="16"/>
              </w:rPr>
            </w:pPr>
            <w:r>
              <w:rPr>
                <w:rFonts w:ascii="Tahoma" w:hAnsi="Tahoma" w:cs="Tahoma"/>
                <w:sz w:val="16"/>
                <w:szCs w:val="16"/>
              </w:rPr>
              <w:t>15.</w:t>
            </w:r>
          </w:p>
        </w:tc>
        <w:tc>
          <w:tcPr>
            <w:tcW w:w="2665" w:type="dxa"/>
            <w:vAlign w:val="center"/>
            <w:hideMark/>
          </w:tcPr>
          <w:p w14:paraId="76342B16" w14:textId="77777777" w:rsidR="002926CD" w:rsidRDefault="002926CD">
            <w:pPr>
              <w:rPr>
                <w:rFonts w:ascii="Tahoma" w:hAnsi="Tahoma" w:cs="Tahoma"/>
                <w:sz w:val="16"/>
                <w:szCs w:val="16"/>
              </w:rPr>
            </w:pPr>
            <w:proofErr w:type="spellStart"/>
            <w:r>
              <w:rPr>
                <w:rFonts w:ascii="Tahoma" w:hAnsi="Tahoma" w:cs="Tahoma"/>
                <w:sz w:val="16"/>
                <w:szCs w:val="16"/>
              </w:rPr>
              <w:t>Mocsáryho</w:t>
            </w:r>
            <w:proofErr w:type="spellEnd"/>
            <w:r>
              <w:rPr>
                <w:rFonts w:ascii="Tahoma" w:hAnsi="Tahoma" w:cs="Tahoma"/>
                <w:sz w:val="16"/>
                <w:szCs w:val="16"/>
              </w:rPr>
              <w:t>, LV 2897</w:t>
            </w:r>
          </w:p>
        </w:tc>
        <w:tc>
          <w:tcPr>
            <w:tcW w:w="1097" w:type="dxa"/>
            <w:vAlign w:val="center"/>
            <w:hideMark/>
          </w:tcPr>
          <w:p w14:paraId="4A65E8A6" w14:textId="77777777" w:rsidR="002926CD" w:rsidRDefault="002926CD">
            <w:pPr>
              <w:jc w:val="center"/>
              <w:rPr>
                <w:rFonts w:ascii="Tahoma" w:hAnsi="Tahoma" w:cs="Tahoma"/>
                <w:sz w:val="16"/>
                <w:szCs w:val="16"/>
              </w:rPr>
            </w:pPr>
            <w:r>
              <w:rPr>
                <w:rFonts w:ascii="Tahoma" w:hAnsi="Tahoma" w:cs="Tahoma"/>
                <w:sz w:val="16"/>
                <w:szCs w:val="16"/>
              </w:rPr>
              <w:t>783</w:t>
            </w:r>
          </w:p>
        </w:tc>
        <w:tc>
          <w:tcPr>
            <w:tcW w:w="1522" w:type="dxa"/>
            <w:vAlign w:val="center"/>
            <w:hideMark/>
          </w:tcPr>
          <w:p w14:paraId="429AF34F" w14:textId="77777777" w:rsidR="002926CD" w:rsidRDefault="002926CD">
            <w:pPr>
              <w:jc w:val="center"/>
              <w:rPr>
                <w:rFonts w:ascii="Tahoma" w:hAnsi="Tahoma" w:cs="Tahoma"/>
                <w:sz w:val="16"/>
                <w:szCs w:val="16"/>
              </w:rPr>
            </w:pPr>
            <w:r>
              <w:rPr>
                <w:rFonts w:ascii="Tahoma" w:hAnsi="Tahoma" w:cs="Tahoma"/>
                <w:sz w:val="16"/>
                <w:szCs w:val="16"/>
              </w:rPr>
              <w:t>2,4</w:t>
            </w:r>
          </w:p>
        </w:tc>
        <w:tc>
          <w:tcPr>
            <w:tcW w:w="1620" w:type="dxa"/>
            <w:vAlign w:val="center"/>
            <w:hideMark/>
          </w:tcPr>
          <w:p w14:paraId="4D74F0B8" w14:textId="77777777" w:rsidR="002926CD" w:rsidRDefault="002926CD">
            <w:pPr>
              <w:jc w:val="center"/>
              <w:rPr>
                <w:rFonts w:ascii="Tahoma" w:hAnsi="Tahoma" w:cs="Tahoma"/>
                <w:sz w:val="16"/>
                <w:szCs w:val="16"/>
              </w:rPr>
            </w:pPr>
            <w:r>
              <w:rPr>
                <w:rFonts w:ascii="Tahoma" w:hAnsi="Tahoma" w:cs="Tahoma"/>
                <w:sz w:val="16"/>
                <w:szCs w:val="16"/>
              </w:rPr>
              <w:t>12</w:t>
            </w:r>
          </w:p>
        </w:tc>
        <w:tc>
          <w:tcPr>
            <w:tcW w:w="1584" w:type="dxa"/>
            <w:vAlign w:val="center"/>
            <w:hideMark/>
          </w:tcPr>
          <w:p w14:paraId="1A43A693" w14:textId="77777777" w:rsidR="002926CD" w:rsidRDefault="002926CD">
            <w:pPr>
              <w:jc w:val="center"/>
              <w:rPr>
                <w:rFonts w:ascii="Tahoma" w:hAnsi="Tahoma" w:cs="Tahoma"/>
                <w:sz w:val="16"/>
                <w:szCs w:val="16"/>
              </w:rPr>
            </w:pPr>
            <w:r>
              <w:rPr>
                <w:rFonts w:ascii="Tahoma" w:hAnsi="Tahoma" w:cs="Tahoma"/>
                <w:sz w:val="16"/>
                <w:szCs w:val="16"/>
              </w:rPr>
              <w:t>11</w:t>
            </w:r>
          </w:p>
        </w:tc>
      </w:tr>
      <w:tr w:rsidR="002926CD" w14:paraId="388173CC" w14:textId="77777777" w:rsidTr="002926CD">
        <w:trPr>
          <w:trHeight w:val="227"/>
        </w:trPr>
        <w:tc>
          <w:tcPr>
            <w:tcW w:w="476" w:type="dxa"/>
            <w:vAlign w:val="center"/>
            <w:hideMark/>
          </w:tcPr>
          <w:p w14:paraId="0D775ED9" w14:textId="77777777" w:rsidR="002926CD" w:rsidRDefault="002926CD">
            <w:pPr>
              <w:jc w:val="center"/>
              <w:rPr>
                <w:rFonts w:ascii="Tahoma" w:hAnsi="Tahoma" w:cs="Tahoma"/>
                <w:sz w:val="16"/>
                <w:szCs w:val="16"/>
              </w:rPr>
            </w:pPr>
            <w:r>
              <w:rPr>
                <w:rFonts w:ascii="Tahoma" w:hAnsi="Tahoma" w:cs="Tahoma"/>
                <w:sz w:val="16"/>
                <w:szCs w:val="16"/>
              </w:rPr>
              <w:t>16.</w:t>
            </w:r>
          </w:p>
        </w:tc>
        <w:tc>
          <w:tcPr>
            <w:tcW w:w="2665" w:type="dxa"/>
            <w:vAlign w:val="center"/>
            <w:hideMark/>
          </w:tcPr>
          <w:p w14:paraId="377E5DC9" w14:textId="77777777" w:rsidR="002926CD" w:rsidRDefault="002926CD">
            <w:pPr>
              <w:rPr>
                <w:rFonts w:ascii="Tahoma" w:hAnsi="Tahoma" w:cs="Tahoma"/>
                <w:sz w:val="16"/>
                <w:szCs w:val="16"/>
              </w:rPr>
            </w:pPr>
            <w:proofErr w:type="spellStart"/>
            <w:r>
              <w:rPr>
                <w:rFonts w:ascii="Tahoma" w:hAnsi="Tahoma" w:cs="Tahoma"/>
                <w:sz w:val="16"/>
                <w:szCs w:val="16"/>
              </w:rPr>
              <w:t>Mocsáryho</w:t>
            </w:r>
            <w:proofErr w:type="spellEnd"/>
            <w:r>
              <w:rPr>
                <w:rFonts w:ascii="Tahoma" w:hAnsi="Tahoma" w:cs="Tahoma"/>
                <w:sz w:val="16"/>
                <w:szCs w:val="16"/>
              </w:rPr>
              <w:t>, LV 2908</w:t>
            </w:r>
          </w:p>
        </w:tc>
        <w:tc>
          <w:tcPr>
            <w:tcW w:w="1097" w:type="dxa"/>
            <w:vAlign w:val="center"/>
            <w:hideMark/>
          </w:tcPr>
          <w:p w14:paraId="05E0AF48" w14:textId="77777777" w:rsidR="002926CD" w:rsidRDefault="002926CD">
            <w:pPr>
              <w:jc w:val="center"/>
              <w:rPr>
                <w:rFonts w:ascii="Tahoma" w:hAnsi="Tahoma" w:cs="Tahoma"/>
                <w:sz w:val="16"/>
                <w:szCs w:val="16"/>
              </w:rPr>
            </w:pPr>
            <w:r>
              <w:rPr>
                <w:rFonts w:ascii="Tahoma" w:hAnsi="Tahoma" w:cs="Tahoma"/>
                <w:sz w:val="16"/>
                <w:szCs w:val="16"/>
              </w:rPr>
              <w:t>784</w:t>
            </w:r>
          </w:p>
        </w:tc>
        <w:tc>
          <w:tcPr>
            <w:tcW w:w="1522" w:type="dxa"/>
            <w:vAlign w:val="center"/>
            <w:hideMark/>
          </w:tcPr>
          <w:p w14:paraId="17B106AB" w14:textId="77777777" w:rsidR="002926CD" w:rsidRDefault="002926CD">
            <w:pPr>
              <w:jc w:val="center"/>
              <w:rPr>
                <w:rFonts w:ascii="Tahoma" w:hAnsi="Tahoma" w:cs="Tahoma"/>
                <w:sz w:val="16"/>
                <w:szCs w:val="16"/>
              </w:rPr>
            </w:pPr>
            <w:r>
              <w:rPr>
                <w:rFonts w:ascii="Tahoma" w:hAnsi="Tahoma" w:cs="Tahoma"/>
                <w:sz w:val="16"/>
                <w:szCs w:val="16"/>
              </w:rPr>
              <w:t>6,8,10</w:t>
            </w:r>
          </w:p>
        </w:tc>
        <w:tc>
          <w:tcPr>
            <w:tcW w:w="1620" w:type="dxa"/>
            <w:vAlign w:val="center"/>
            <w:hideMark/>
          </w:tcPr>
          <w:p w14:paraId="7D5999B8" w14:textId="77777777" w:rsidR="002926CD" w:rsidRDefault="002926CD">
            <w:pPr>
              <w:jc w:val="center"/>
              <w:rPr>
                <w:rFonts w:ascii="Tahoma" w:hAnsi="Tahoma" w:cs="Tahoma"/>
                <w:sz w:val="16"/>
                <w:szCs w:val="16"/>
              </w:rPr>
            </w:pPr>
            <w:r>
              <w:rPr>
                <w:rFonts w:ascii="Tahoma" w:hAnsi="Tahoma" w:cs="Tahoma"/>
                <w:sz w:val="16"/>
                <w:szCs w:val="16"/>
              </w:rPr>
              <w:t>18</w:t>
            </w:r>
          </w:p>
        </w:tc>
        <w:tc>
          <w:tcPr>
            <w:tcW w:w="1584" w:type="dxa"/>
            <w:vAlign w:val="center"/>
            <w:hideMark/>
          </w:tcPr>
          <w:p w14:paraId="716B329C" w14:textId="77777777" w:rsidR="002926CD" w:rsidRDefault="002926CD">
            <w:pPr>
              <w:jc w:val="center"/>
              <w:rPr>
                <w:rFonts w:ascii="Tahoma" w:hAnsi="Tahoma" w:cs="Tahoma"/>
                <w:sz w:val="16"/>
                <w:szCs w:val="16"/>
              </w:rPr>
            </w:pPr>
            <w:r>
              <w:rPr>
                <w:rFonts w:ascii="Tahoma" w:hAnsi="Tahoma" w:cs="Tahoma"/>
                <w:sz w:val="16"/>
                <w:szCs w:val="16"/>
              </w:rPr>
              <w:t>17</w:t>
            </w:r>
          </w:p>
        </w:tc>
      </w:tr>
      <w:tr w:rsidR="002926CD" w14:paraId="72A465C4" w14:textId="77777777" w:rsidTr="002926CD">
        <w:trPr>
          <w:trHeight w:val="227"/>
        </w:trPr>
        <w:tc>
          <w:tcPr>
            <w:tcW w:w="476" w:type="dxa"/>
            <w:vAlign w:val="center"/>
            <w:hideMark/>
          </w:tcPr>
          <w:p w14:paraId="59442CF4" w14:textId="77777777" w:rsidR="002926CD" w:rsidRDefault="002926CD">
            <w:pPr>
              <w:jc w:val="center"/>
              <w:rPr>
                <w:rFonts w:ascii="Tahoma" w:hAnsi="Tahoma" w:cs="Tahoma"/>
                <w:sz w:val="16"/>
                <w:szCs w:val="16"/>
              </w:rPr>
            </w:pPr>
            <w:r>
              <w:rPr>
                <w:rFonts w:ascii="Tahoma" w:hAnsi="Tahoma" w:cs="Tahoma"/>
                <w:sz w:val="16"/>
                <w:szCs w:val="16"/>
              </w:rPr>
              <w:t>17.</w:t>
            </w:r>
          </w:p>
        </w:tc>
        <w:tc>
          <w:tcPr>
            <w:tcW w:w="2665" w:type="dxa"/>
            <w:vAlign w:val="center"/>
            <w:hideMark/>
          </w:tcPr>
          <w:p w14:paraId="277D704C" w14:textId="77777777" w:rsidR="002926CD" w:rsidRDefault="002926CD">
            <w:pPr>
              <w:rPr>
                <w:rFonts w:ascii="Tahoma" w:hAnsi="Tahoma" w:cs="Tahoma"/>
                <w:sz w:val="16"/>
                <w:szCs w:val="16"/>
              </w:rPr>
            </w:pPr>
            <w:r>
              <w:rPr>
                <w:rFonts w:ascii="Tahoma" w:hAnsi="Tahoma" w:cs="Tahoma"/>
                <w:sz w:val="16"/>
                <w:szCs w:val="16"/>
              </w:rPr>
              <w:t>Parková, LV 2877</w:t>
            </w:r>
          </w:p>
        </w:tc>
        <w:tc>
          <w:tcPr>
            <w:tcW w:w="1097" w:type="dxa"/>
            <w:vAlign w:val="center"/>
            <w:hideMark/>
          </w:tcPr>
          <w:p w14:paraId="1249DD6B" w14:textId="77777777" w:rsidR="002926CD" w:rsidRDefault="002926CD">
            <w:pPr>
              <w:jc w:val="center"/>
              <w:rPr>
                <w:rFonts w:ascii="Tahoma" w:hAnsi="Tahoma" w:cs="Tahoma"/>
                <w:sz w:val="16"/>
                <w:szCs w:val="16"/>
              </w:rPr>
            </w:pPr>
            <w:r>
              <w:rPr>
                <w:rFonts w:ascii="Tahoma" w:hAnsi="Tahoma" w:cs="Tahoma"/>
                <w:sz w:val="16"/>
                <w:szCs w:val="16"/>
              </w:rPr>
              <w:t>1286</w:t>
            </w:r>
          </w:p>
        </w:tc>
        <w:tc>
          <w:tcPr>
            <w:tcW w:w="1522" w:type="dxa"/>
            <w:vAlign w:val="center"/>
            <w:hideMark/>
          </w:tcPr>
          <w:p w14:paraId="36C00220" w14:textId="77777777" w:rsidR="002926CD" w:rsidRDefault="002926CD">
            <w:pPr>
              <w:jc w:val="center"/>
              <w:rPr>
                <w:rFonts w:ascii="Tahoma" w:hAnsi="Tahoma" w:cs="Tahoma"/>
                <w:sz w:val="16"/>
                <w:szCs w:val="16"/>
              </w:rPr>
            </w:pPr>
            <w:r>
              <w:rPr>
                <w:rFonts w:ascii="Tahoma" w:hAnsi="Tahoma" w:cs="Tahoma"/>
                <w:sz w:val="16"/>
                <w:szCs w:val="16"/>
              </w:rPr>
              <w:t>5,7</w:t>
            </w:r>
          </w:p>
        </w:tc>
        <w:tc>
          <w:tcPr>
            <w:tcW w:w="1620" w:type="dxa"/>
            <w:vAlign w:val="center"/>
            <w:hideMark/>
          </w:tcPr>
          <w:p w14:paraId="7F1E5E90" w14:textId="77777777" w:rsidR="002926CD" w:rsidRDefault="002926CD">
            <w:pPr>
              <w:jc w:val="center"/>
              <w:rPr>
                <w:rFonts w:ascii="Tahoma" w:hAnsi="Tahoma" w:cs="Tahoma"/>
                <w:sz w:val="16"/>
                <w:szCs w:val="16"/>
              </w:rPr>
            </w:pPr>
            <w:r>
              <w:rPr>
                <w:rFonts w:ascii="Tahoma" w:hAnsi="Tahoma" w:cs="Tahoma"/>
                <w:sz w:val="16"/>
                <w:szCs w:val="16"/>
              </w:rPr>
              <w:t>20</w:t>
            </w:r>
          </w:p>
        </w:tc>
        <w:tc>
          <w:tcPr>
            <w:tcW w:w="1584" w:type="dxa"/>
            <w:vAlign w:val="center"/>
            <w:hideMark/>
          </w:tcPr>
          <w:p w14:paraId="4B1EAB74" w14:textId="77777777" w:rsidR="002926CD" w:rsidRDefault="002926CD">
            <w:pPr>
              <w:jc w:val="center"/>
              <w:rPr>
                <w:rFonts w:ascii="Tahoma" w:hAnsi="Tahoma" w:cs="Tahoma"/>
                <w:sz w:val="16"/>
                <w:szCs w:val="16"/>
              </w:rPr>
            </w:pPr>
            <w:r>
              <w:rPr>
                <w:rFonts w:ascii="Tahoma" w:hAnsi="Tahoma" w:cs="Tahoma"/>
                <w:sz w:val="16"/>
                <w:szCs w:val="16"/>
              </w:rPr>
              <w:t>20</w:t>
            </w:r>
          </w:p>
        </w:tc>
      </w:tr>
      <w:tr w:rsidR="002926CD" w14:paraId="7A358423" w14:textId="77777777" w:rsidTr="002926CD">
        <w:trPr>
          <w:trHeight w:val="227"/>
        </w:trPr>
        <w:tc>
          <w:tcPr>
            <w:tcW w:w="476" w:type="dxa"/>
            <w:vAlign w:val="center"/>
            <w:hideMark/>
          </w:tcPr>
          <w:p w14:paraId="27E10E3C" w14:textId="77777777" w:rsidR="002926CD" w:rsidRDefault="002926CD">
            <w:pPr>
              <w:jc w:val="center"/>
              <w:rPr>
                <w:rFonts w:ascii="Tahoma" w:hAnsi="Tahoma" w:cs="Tahoma"/>
                <w:sz w:val="16"/>
                <w:szCs w:val="16"/>
              </w:rPr>
            </w:pPr>
            <w:r>
              <w:rPr>
                <w:rFonts w:ascii="Tahoma" w:hAnsi="Tahoma" w:cs="Tahoma"/>
                <w:sz w:val="16"/>
                <w:szCs w:val="16"/>
              </w:rPr>
              <w:t>18.</w:t>
            </w:r>
          </w:p>
        </w:tc>
        <w:tc>
          <w:tcPr>
            <w:tcW w:w="2665" w:type="dxa"/>
            <w:vAlign w:val="center"/>
            <w:hideMark/>
          </w:tcPr>
          <w:p w14:paraId="7FEBDB5A" w14:textId="77777777" w:rsidR="002926CD" w:rsidRDefault="002926CD">
            <w:pPr>
              <w:rPr>
                <w:rFonts w:ascii="Tahoma" w:hAnsi="Tahoma" w:cs="Tahoma"/>
                <w:sz w:val="16"/>
                <w:szCs w:val="16"/>
              </w:rPr>
            </w:pPr>
            <w:r>
              <w:rPr>
                <w:rFonts w:ascii="Tahoma" w:hAnsi="Tahoma" w:cs="Tahoma"/>
                <w:sz w:val="16"/>
                <w:szCs w:val="16"/>
              </w:rPr>
              <w:t>Školská, LV 2834</w:t>
            </w:r>
          </w:p>
        </w:tc>
        <w:tc>
          <w:tcPr>
            <w:tcW w:w="1097" w:type="dxa"/>
            <w:vAlign w:val="center"/>
            <w:hideMark/>
          </w:tcPr>
          <w:p w14:paraId="164AF772" w14:textId="77777777" w:rsidR="002926CD" w:rsidRDefault="002926CD">
            <w:pPr>
              <w:jc w:val="center"/>
              <w:rPr>
                <w:rFonts w:ascii="Tahoma" w:hAnsi="Tahoma" w:cs="Tahoma"/>
                <w:sz w:val="16"/>
                <w:szCs w:val="16"/>
              </w:rPr>
            </w:pPr>
            <w:r>
              <w:rPr>
                <w:rFonts w:ascii="Tahoma" w:hAnsi="Tahoma" w:cs="Tahoma"/>
                <w:sz w:val="16"/>
                <w:szCs w:val="16"/>
              </w:rPr>
              <w:t>778</w:t>
            </w:r>
          </w:p>
        </w:tc>
        <w:tc>
          <w:tcPr>
            <w:tcW w:w="1522" w:type="dxa"/>
            <w:vAlign w:val="center"/>
            <w:hideMark/>
          </w:tcPr>
          <w:p w14:paraId="55038BAE" w14:textId="77777777" w:rsidR="002926CD" w:rsidRDefault="002926CD">
            <w:pPr>
              <w:jc w:val="center"/>
              <w:rPr>
                <w:rFonts w:ascii="Tahoma" w:hAnsi="Tahoma" w:cs="Tahoma"/>
                <w:sz w:val="16"/>
                <w:szCs w:val="16"/>
              </w:rPr>
            </w:pPr>
            <w:r>
              <w:rPr>
                <w:rFonts w:ascii="Tahoma" w:hAnsi="Tahoma" w:cs="Tahoma"/>
                <w:sz w:val="16"/>
                <w:szCs w:val="16"/>
              </w:rPr>
              <w:t>10,12</w:t>
            </w:r>
          </w:p>
        </w:tc>
        <w:tc>
          <w:tcPr>
            <w:tcW w:w="1620" w:type="dxa"/>
            <w:vAlign w:val="center"/>
            <w:hideMark/>
          </w:tcPr>
          <w:p w14:paraId="0412860E" w14:textId="77777777" w:rsidR="002926CD" w:rsidRDefault="002926CD">
            <w:pPr>
              <w:jc w:val="center"/>
              <w:rPr>
                <w:rFonts w:ascii="Tahoma" w:hAnsi="Tahoma" w:cs="Tahoma"/>
                <w:sz w:val="16"/>
                <w:szCs w:val="16"/>
              </w:rPr>
            </w:pPr>
            <w:r>
              <w:rPr>
                <w:rFonts w:ascii="Tahoma" w:hAnsi="Tahoma" w:cs="Tahoma"/>
                <w:sz w:val="16"/>
                <w:szCs w:val="16"/>
              </w:rPr>
              <w:t>18</w:t>
            </w:r>
          </w:p>
        </w:tc>
        <w:tc>
          <w:tcPr>
            <w:tcW w:w="1584" w:type="dxa"/>
            <w:vAlign w:val="center"/>
            <w:hideMark/>
          </w:tcPr>
          <w:p w14:paraId="55AD7384" w14:textId="77777777" w:rsidR="002926CD" w:rsidRDefault="002926CD">
            <w:pPr>
              <w:jc w:val="center"/>
              <w:rPr>
                <w:rFonts w:ascii="Tahoma" w:hAnsi="Tahoma" w:cs="Tahoma"/>
                <w:sz w:val="16"/>
                <w:szCs w:val="16"/>
              </w:rPr>
            </w:pPr>
            <w:r>
              <w:rPr>
                <w:rFonts w:ascii="Tahoma" w:hAnsi="Tahoma" w:cs="Tahoma"/>
                <w:sz w:val="16"/>
                <w:szCs w:val="16"/>
              </w:rPr>
              <w:t>18</w:t>
            </w:r>
          </w:p>
        </w:tc>
      </w:tr>
      <w:tr w:rsidR="002926CD" w14:paraId="18891245" w14:textId="77777777" w:rsidTr="002926CD">
        <w:trPr>
          <w:trHeight w:val="227"/>
        </w:trPr>
        <w:tc>
          <w:tcPr>
            <w:tcW w:w="476" w:type="dxa"/>
            <w:vAlign w:val="center"/>
            <w:hideMark/>
          </w:tcPr>
          <w:p w14:paraId="721B3636" w14:textId="77777777" w:rsidR="002926CD" w:rsidRDefault="002926CD">
            <w:pPr>
              <w:jc w:val="center"/>
              <w:rPr>
                <w:rFonts w:ascii="Tahoma" w:hAnsi="Tahoma" w:cs="Tahoma"/>
                <w:sz w:val="16"/>
                <w:szCs w:val="16"/>
              </w:rPr>
            </w:pPr>
            <w:r>
              <w:rPr>
                <w:rFonts w:ascii="Tahoma" w:hAnsi="Tahoma" w:cs="Tahoma"/>
                <w:sz w:val="16"/>
                <w:szCs w:val="16"/>
              </w:rPr>
              <w:t>19.</w:t>
            </w:r>
          </w:p>
        </w:tc>
        <w:tc>
          <w:tcPr>
            <w:tcW w:w="2665" w:type="dxa"/>
            <w:vAlign w:val="center"/>
            <w:hideMark/>
          </w:tcPr>
          <w:p w14:paraId="18FBAD6E" w14:textId="77777777" w:rsidR="002926CD" w:rsidRDefault="002926CD">
            <w:pPr>
              <w:rPr>
                <w:rFonts w:ascii="Tahoma" w:hAnsi="Tahoma" w:cs="Tahoma"/>
                <w:sz w:val="16"/>
                <w:szCs w:val="16"/>
              </w:rPr>
            </w:pPr>
            <w:r>
              <w:rPr>
                <w:rFonts w:ascii="Tahoma" w:hAnsi="Tahoma" w:cs="Tahoma"/>
                <w:sz w:val="16"/>
                <w:szCs w:val="16"/>
              </w:rPr>
              <w:t>Sládkovičova, LV 2840</w:t>
            </w:r>
          </w:p>
        </w:tc>
        <w:tc>
          <w:tcPr>
            <w:tcW w:w="1097" w:type="dxa"/>
            <w:vAlign w:val="center"/>
            <w:hideMark/>
          </w:tcPr>
          <w:p w14:paraId="0A391986" w14:textId="77777777" w:rsidR="002926CD" w:rsidRDefault="002926CD">
            <w:pPr>
              <w:jc w:val="center"/>
              <w:rPr>
                <w:rFonts w:ascii="Tahoma" w:hAnsi="Tahoma" w:cs="Tahoma"/>
                <w:sz w:val="16"/>
                <w:szCs w:val="16"/>
              </w:rPr>
            </w:pPr>
            <w:r>
              <w:rPr>
                <w:rFonts w:ascii="Tahoma" w:hAnsi="Tahoma" w:cs="Tahoma"/>
                <w:sz w:val="16"/>
                <w:szCs w:val="16"/>
              </w:rPr>
              <w:t>1209</w:t>
            </w:r>
          </w:p>
        </w:tc>
        <w:tc>
          <w:tcPr>
            <w:tcW w:w="1522" w:type="dxa"/>
            <w:vAlign w:val="center"/>
            <w:hideMark/>
          </w:tcPr>
          <w:p w14:paraId="4B94E4DF" w14:textId="77777777" w:rsidR="002926CD" w:rsidRDefault="002926CD">
            <w:pPr>
              <w:jc w:val="center"/>
              <w:rPr>
                <w:rFonts w:ascii="Tahoma" w:hAnsi="Tahoma" w:cs="Tahoma"/>
                <w:sz w:val="16"/>
                <w:szCs w:val="16"/>
              </w:rPr>
            </w:pPr>
            <w:r>
              <w:rPr>
                <w:rFonts w:ascii="Tahoma" w:hAnsi="Tahoma" w:cs="Tahoma"/>
                <w:sz w:val="16"/>
                <w:szCs w:val="16"/>
              </w:rPr>
              <w:t>3</w:t>
            </w:r>
          </w:p>
        </w:tc>
        <w:tc>
          <w:tcPr>
            <w:tcW w:w="1620" w:type="dxa"/>
            <w:vAlign w:val="center"/>
            <w:hideMark/>
          </w:tcPr>
          <w:p w14:paraId="2A1D2BE2" w14:textId="77777777" w:rsidR="002926CD" w:rsidRDefault="002926CD">
            <w:pPr>
              <w:jc w:val="center"/>
              <w:rPr>
                <w:rFonts w:ascii="Tahoma" w:hAnsi="Tahoma" w:cs="Tahoma"/>
                <w:sz w:val="16"/>
                <w:szCs w:val="16"/>
              </w:rPr>
            </w:pPr>
            <w:r>
              <w:rPr>
                <w:rFonts w:ascii="Tahoma" w:hAnsi="Tahoma" w:cs="Tahoma"/>
                <w:sz w:val="16"/>
                <w:szCs w:val="16"/>
              </w:rPr>
              <w:t>24</w:t>
            </w:r>
          </w:p>
        </w:tc>
        <w:tc>
          <w:tcPr>
            <w:tcW w:w="1584" w:type="dxa"/>
            <w:vAlign w:val="center"/>
            <w:hideMark/>
          </w:tcPr>
          <w:p w14:paraId="3C295405" w14:textId="77777777" w:rsidR="002926CD" w:rsidRDefault="002926CD">
            <w:pPr>
              <w:jc w:val="center"/>
              <w:rPr>
                <w:rFonts w:ascii="Tahoma" w:hAnsi="Tahoma" w:cs="Tahoma"/>
                <w:sz w:val="16"/>
                <w:szCs w:val="16"/>
              </w:rPr>
            </w:pPr>
            <w:r>
              <w:rPr>
                <w:rFonts w:ascii="Tahoma" w:hAnsi="Tahoma" w:cs="Tahoma"/>
                <w:sz w:val="16"/>
                <w:szCs w:val="16"/>
              </w:rPr>
              <w:t>24</w:t>
            </w:r>
          </w:p>
        </w:tc>
      </w:tr>
      <w:tr w:rsidR="002926CD" w14:paraId="5807C7E0" w14:textId="77777777" w:rsidTr="002926CD">
        <w:trPr>
          <w:trHeight w:val="227"/>
        </w:trPr>
        <w:tc>
          <w:tcPr>
            <w:tcW w:w="476" w:type="dxa"/>
            <w:vAlign w:val="center"/>
            <w:hideMark/>
          </w:tcPr>
          <w:p w14:paraId="5D8E9B5C" w14:textId="77777777" w:rsidR="002926CD" w:rsidRDefault="002926CD">
            <w:pPr>
              <w:jc w:val="center"/>
              <w:rPr>
                <w:rFonts w:ascii="Tahoma" w:hAnsi="Tahoma" w:cs="Tahoma"/>
                <w:sz w:val="16"/>
                <w:szCs w:val="16"/>
              </w:rPr>
            </w:pPr>
            <w:r>
              <w:rPr>
                <w:rFonts w:ascii="Tahoma" w:hAnsi="Tahoma" w:cs="Tahoma"/>
                <w:sz w:val="16"/>
                <w:szCs w:val="16"/>
              </w:rPr>
              <w:t>20.</w:t>
            </w:r>
          </w:p>
        </w:tc>
        <w:tc>
          <w:tcPr>
            <w:tcW w:w="2665" w:type="dxa"/>
            <w:vAlign w:val="center"/>
            <w:hideMark/>
          </w:tcPr>
          <w:p w14:paraId="42EAFE66" w14:textId="77777777" w:rsidR="002926CD" w:rsidRDefault="002926CD">
            <w:pPr>
              <w:rPr>
                <w:rFonts w:ascii="Tahoma" w:hAnsi="Tahoma" w:cs="Tahoma"/>
                <w:sz w:val="16"/>
                <w:szCs w:val="16"/>
              </w:rPr>
            </w:pPr>
            <w:r>
              <w:rPr>
                <w:rFonts w:ascii="Tahoma" w:hAnsi="Tahoma" w:cs="Tahoma"/>
                <w:sz w:val="16"/>
                <w:szCs w:val="16"/>
              </w:rPr>
              <w:t>Sládkovičova, LV 2907</w:t>
            </w:r>
          </w:p>
        </w:tc>
        <w:tc>
          <w:tcPr>
            <w:tcW w:w="1097" w:type="dxa"/>
            <w:vAlign w:val="center"/>
            <w:hideMark/>
          </w:tcPr>
          <w:p w14:paraId="4C2E710F" w14:textId="77777777" w:rsidR="002926CD" w:rsidRDefault="002926CD">
            <w:pPr>
              <w:jc w:val="center"/>
              <w:rPr>
                <w:rFonts w:ascii="Tahoma" w:hAnsi="Tahoma" w:cs="Tahoma"/>
                <w:sz w:val="16"/>
                <w:szCs w:val="16"/>
              </w:rPr>
            </w:pPr>
            <w:r>
              <w:rPr>
                <w:rFonts w:ascii="Tahoma" w:hAnsi="Tahoma" w:cs="Tahoma"/>
                <w:sz w:val="16"/>
                <w:szCs w:val="16"/>
              </w:rPr>
              <w:t>1211</w:t>
            </w:r>
          </w:p>
        </w:tc>
        <w:tc>
          <w:tcPr>
            <w:tcW w:w="1522" w:type="dxa"/>
            <w:vAlign w:val="center"/>
            <w:hideMark/>
          </w:tcPr>
          <w:p w14:paraId="2CB43CC5" w14:textId="77777777" w:rsidR="002926CD" w:rsidRDefault="002926CD">
            <w:pPr>
              <w:jc w:val="center"/>
              <w:rPr>
                <w:rFonts w:ascii="Tahoma" w:hAnsi="Tahoma" w:cs="Tahoma"/>
                <w:sz w:val="16"/>
                <w:szCs w:val="16"/>
              </w:rPr>
            </w:pPr>
            <w:r>
              <w:rPr>
                <w:rFonts w:ascii="Tahoma" w:hAnsi="Tahoma" w:cs="Tahoma"/>
                <w:sz w:val="16"/>
                <w:szCs w:val="16"/>
              </w:rPr>
              <w:t>7,9,11,13</w:t>
            </w:r>
          </w:p>
        </w:tc>
        <w:tc>
          <w:tcPr>
            <w:tcW w:w="1620" w:type="dxa"/>
            <w:vAlign w:val="center"/>
            <w:hideMark/>
          </w:tcPr>
          <w:p w14:paraId="198C0FC2" w14:textId="77777777" w:rsidR="002926CD" w:rsidRDefault="002926CD">
            <w:pPr>
              <w:jc w:val="center"/>
              <w:rPr>
                <w:rFonts w:ascii="Tahoma" w:hAnsi="Tahoma" w:cs="Tahoma"/>
                <w:sz w:val="16"/>
                <w:szCs w:val="16"/>
              </w:rPr>
            </w:pPr>
            <w:r>
              <w:rPr>
                <w:rFonts w:ascii="Tahoma" w:hAnsi="Tahoma" w:cs="Tahoma"/>
                <w:sz w:val="16"/>
                <w:szCs w:val="16"/>
              </w:rPr>
              <w:t>80</w:t>
            </w:r>
          </w:p>
        </w:tc>
        <w:tc>
          <w:tcPr>
            <w:tcW w:w="1584" w:type="dxa"/>
            <w:vAlign w:val="center"/>
            <w:hideMark/>
          </w:tcPr>
          <w:p w14:paraId="2D45562D" w14:textId="77777777" w:rsidR="002926CD" w:rsidRDefault="002926CD">
            <w:pPr>
              <w:jc w:val="center"/>
              <w:rPr>
                <w:rFonts w:ascii="Tahoma" w:hAnsi="Tahoma" w:cs="Tahoma"/>
                <w:sz w:val="16"/>
                <w:szCs w:val="16"/>
              </w:rPr>
            </w:pPr>
            <w:r>
              <w:rPr>
                <w:rFonts w:ascii="Tahoma" w:hAnsi="Tahoma" w:cs="Tahoma"/>
                <w:sz w:val="16"/>
                <w:szCs w:val="16"/>
              </w:rPr>
              <w:t>80</w:t>
            </w:r>
          </w:p>
        </w:tc>
      </w:tr>
      <w:tr w:rsidR="002926CD" w14:paraId="46B4C724" w14:textId="77777777" w:rsidTr="002926CD">
        <w:trPr>
          <w:trHeight w:val="227"/>
        </w:trPr>
        <w:tc>
          <w:tcPr>
            <w:tcW w:w="476" w:type="dxa"/>
            <w:vAlign w:val="center"/>
            <w:hideMark/>
          </w:tcPr>
          <w:p w14:paraId="3D8BB9D0" w14:textId="77777777" w:rsidR="002926CD" w:rsidRDefault="002926CD">
            <w:pPr>
              <w:jc w:val="center"/>
              <w:rPr>
                <w:rFonts w:ascii="Tahoma" w:hAnsi="Tahoma" w:cs="Tahoma"/>
                <w:sz w:val="16"/>
                <w:szCs w:val="16"/>
              </w:rPr>
            </w:pPr>
            <w:r>
              <w:rPr>
                <w:rFonts w:ascii="Tahoma" w:hAnsi="Tahoma" w:cs="Tahoma"/>
                <w:sz w:val="16"/>
                <w:szCs w:val="16"/>
              </w:rPr>
              <w:t>21.</w:t>
            </w:r>
          </w:p>
        </w:tc>
        <w:tc>
          <w:tcPr>
            <w:tcW w:w="2665" w:type="dxa"/>
            <w:vAlign w:val="center"/>
            <w:hideMark/>
          </w:tcPr>
          <w:p w14:paraId="34642772" w14:textId="77777777" w:rsidR="002926CD" w:rsidRDefault="002926CD">
            <w:pPr>
              <w:rPr>
                <w:rFonts w:ascii="Tahoma" w:hAnsi="Tahoma" w:cs="Tahoma"/>
                <w:sz w:val="16"/>
                <w:szCs w:val="16"/>
              </w:rPr>
            </w:pPr>
            <w:r>
              <w:rPr>
                <w:rFonts w:ascii="Tahoma" w:hAnsi="Tahoma" w:cs="Tahoma"/>
                <w:sz w:val="16"/>
                <w:szCs w:val="16"/>
              </w:rPr>
              <w:t>Vajanského, LV 2821</w:t>
            </w:r>
          </w:p>
        </w:tc>
        <w:tc>
          <w:tcPr>
            <w:tcW w:w="1097" w:type="dxa"/>
            <w:vAlign w:val="center"/>
            <w:hideMark/>
          </w:tcPr>
          <w:p w14:paraId="014A13D0" w14:textId="77777777" w:rsidR="002926CD" w:rsidRDefault="002926CD">
            <w:pPr>
              <w:jc w:val="center"/>
              <w:rPr>
                <w:rFonts w:ascii="Tahoma" w:hAnsi="Tahoma" w:cs="Tahoma"/>
                <w:sz w:val="16"/>
                <w:szCs w:val="16"/>
              </w:rPr>
            </w:pPr>
            <w:r>
              <w:rPr>
                <w:rFonts w:ascii="Tahoma" w:hAnsi="Tahoma" w:cs="Tahoma"/>
                <w:sz w:val="16"/>
                <w:szCs w:val="16"/>
              </w:rPr>
              <w:t>759</w:t>
            </w:r>
          </w:p>
        </w:tc>
        <w:tc>
          <w:tcPr>
            <w:tcW w:w="1522" w:type="dxa"/>
            <w:vAlign w:val="center"/>
            <w:hideMark/>
          </w:tcPr>
          <w:p w14:paraId="11E6CC69" w14:textId="77777777" w:rsidR="002926CD" w:rsidRDefault="002926CD">
            <w:pPr>
              <w:jc w:val="center"/>
              <w:rPr>
                <w:rFonts w:ascii="Tahoma" w:hAnsi="Tahoma" w:cs="Tahoma"/>
                <w:sz w:val="16"/>
                <w:szCs w:val="16"/>
              </w:rPr>
            </w:pPr>
            <w:r>
              <w:rPr>
                <w:rFonts w:ascii="Tahoma" w:hAnsi="Tahoma" w:cs="Tahoma"/>
                <w:sz w:val="16"/>
                <w:szCs w:val="16"/>
              </w:rPr>
              <w:t>2,4,6</w:t>
            </w:r>
          </w:p>
        </w:tc>
        <w:tc>
          <w:tcPr>
            <w:tcW w:w="1620" w:type="dxa"/>
            <w:vAlign w:val="center"/>
            <w:hideMark/>
          </w:tcPr>
          <w:p w14:paraId="5E3C9450" w14:textId="77777777" w:rsidR="002926CD" w:rsidRDefault="002926CD">
            <w:pPr>
              <w:jc w:val="center"/>
              <w:rPr>
                <w:rFonts w:ascii="Tahoma" w:hAnsi="Tahoma" w:cs="Tahoma"/>
                <w:sz w:val="16"/>
                <w:szCs w:val="16"/>
              </w:rPr>
            </w:pPr>
            <w:r>
              <w:rPr>
                <w:rFonts w:ascii="Tahoma" w:hAnsi="Tahoma" w:cs="Tahoma"/>
                <w:sz w:val="16"/>
                <w:szCs w:val="16"/>
              </w:rPr>
              <w:t>36</w:t>
            </w:r>
          </w:p>
        </w:tc>
        <w:tc>
          <w:tcPr>
            <w:tcW w:w="1584" w:type="dxa"/>
            <w:vAlign w:val="center"/>
            <w:hideMark/>
          </w:tcPr>
          <w:p w14:paraId="5512A0EF" w14:textId="77777777" w:rsidR="002926CD" w:rsidRDefault="002926CD">
            <w:pPr>
              <w:jc w:val="center"/>
              <w:rPr>
                <w:rFonts w:ascii="Tahoma" w:hAnsi="Tahoma" w:cs="Tahoma"/>
                <w:sz w:val="16"/>
                <w:szCs w:val="16"/>
              </w:rPr>
            </w:pPr>
            <w:r>
              <w:rPr>
                <w:rFonts w:ascii="Tahoma" w:hAnsi="Tahoma" w:cs="Tahoma"/>
                <w:sz w:val="16"/>
                <w:szCs w:val="16"/>
              </w:rPr>
              <w:t>36</w:t>
            </w:r>
          </w:p>
        </w:tc>
      </w:tr>
      <w:tr w:rsidR="002926CD" w14:paraId="387163D6" w14:textId="77777777" w:rsidTr="002926CD">
        <w:trPr>
          <w:trHeight w:val="227"/>
        </w:trPr>
        <w:tc>
          <w:tcPr>
            <w:tcW w:w="476" w:type="dxa"/>
            <w:vAlign w:val="center"/>
            <w:hideMark/>
          </w:tcPr>
          <w:p w14:paraId="20489383" w14:textId="77777777" w:rsidR="002926CD" w:rsidRDefault="002926CD">
            <w:pPr>
              <w:jc w:val="center"/>
              <w:rPr>
                <w:rFonts w:ascii="Tahoma" w:hAnsi="Tahoma" w:cs="Tahoma"/>
                <w:sz w:val="16"/>
                <w:szCs w:val="16"/>
              </w:rPr>
            </w:pPr>
            <w:r>
              <w:rPr>
                <w:rFonts w:ascii="Tahoma" w:hAnsi="Tahoma" w:cs="Tahoma"/>
                <w:sz w:val="16"/>
                <w:szCs w:val="16"/>
              </w:rPr>
              <w:t>22.</w:t>
            </w:r>
          </w:p>
        </w:tc>
        <w:tc>
          <w:tcPr>
            <w:tcW w:w="2665" w:type="dxa"/>
            <w:vAlign w:val="center"/>
            <w:hideMark/>
          </w:tcPr>
          <w:p w14:paraId="1B4FBD7E" w14:textId="77777777" w:rsidR="002926CD" w:rsidRDefault="002926CD">
            <w:pPr>
              <w:rPr>
                <w:rFonts w:ascii="Tahoma" w:hAnsi="Tahoma" w:cs="Tahoma"/>
                <w:sz w:val="16"/>
                <w:szCs w:val="16"/>
              </w:rPr>
            </w:pPr>
            <w:r>
              <w:rPr>
                <w:rFonts w:ascii="Tahoma" w:hAnsi="Tahoma" w:cs="Tahoma"/>
                <w:sz w:val="16"/>
                <w:szCs w:val="16"/>
              </w:rPr>
              <w:t>Záhradnícka, LV 2857</w:t>
            </w:r>
          </w:p>
        </w:tc>
        <w:tc>
          <w:tcPr>
            <w:tcW w:w="1097" w:type="dxa"/>
            <w:vAlign w:val="center"/>
            <w:hideMark/>
          </w:tcPr>
          <w:p w14:paraId="5D254764" w14:textId="77777777" w:rsidR="002926CD" w:rsidRDefault="002926CD">
            <w:pPr>
              <w:jc w:val="center"/>
              <w:rPr>
                <w:rFonts w:ascii="Tahoma" w:hAnsi="Tahoma" w:cs="Tahoma"/>
                <w:sz w:val="16"/>
                <w:szCs w:val="16"/>
              </w:rPr>
            </w:pPr>
            <w:r>
              <w:rPr>
                <w:rFonts w:ascii="Tahoma" w:hAnsi="Tahoma" w:cs="Tahoma"/>
                <w:sz w:val="16"/>
                <w:szCs w:val="16"/>
              </w:rPr>
              <w:t>1284</w:t>
            </w:r>
          </w:p>
        </w:tc>
        <w:tc>
          <w:tcPr>
            <w:tcW w:w="1522" w:type="dxa"/>
            <w:vAlign w:val="center"/>
            <w:hideMark/>
          </w:tcPr>
          <w:p w14:paraId="7A309F24" w14:textId="77777777" w:rsidR="002926CD" w:rsidRDefault="002926CD">
            <w:pPr>
              <w:jc w:val="center"/>
              <w:rPr>
                <w:rFonts w:ascii="Tahoma" w:hAnsi="Tahoma" w:cs="Tahoma"/>
                <w:sz w:val="16"/>
                <w:szCs w:val="16"/>
              </w:rPr>
            </w:pPr>
            <w:r>
              <w:rPr>
                <w:rFonts w:ascii="Tahoma" w:hAnsi="Tahoma" w:cs="Tahoma"/>
                <w:sz w:val="16"/>
                <w:szCs w:val="16"/>
              </w:rPr>
              <w:t>11,13,15</w:t>
            </w:r>
          </w:p>
        </w:tc>
        <w:tc>
          <w:tcPr>
            <w:tcW w:w="1620" w:type="dxa"/>
            <w:vAlign w:val="center"/>
            <w:hideMark/>
          </w:tcPr>
          <w:p w14:paraId="365623C9" w14:textId="77777777" w:rsidR="002926CD" w:rsidRDefault="002926CD">
            <w:pPr>
              <w:jc w:val="center"/>
              <w:rPr>
                <w:rFonts w:ascii="Tahoma" w:hAnsi="Tahoma" w:cs="Tahoma"/>
                <w:sz w:val="16"/>
                <w:szCs w:val="16"/>
              </w:rPr>
            </w:pPr>
            <w:r>
              <w:rPr>
                <w:rFonts w:ascii="Tahoma" w:hAnsi="Tahoma" w:cs="Tahoma"/>
                <w:sz w:val="16"/>
                <w:szCs w:val="16"/>
              </w:rPr>
              <w:t>45</w:t>
            </w:r>
          </w:p>
        </w:tc>
        <w:tc>
          <w:tcPr>
            <w:tcW w:w="1584" w:type="dxa"/>
            <w:vAlign w:val="center"/>
            <w:hideMark/>
          </w:tcPr>
          <w:p w14:paraId="21A7ABAA" w14:textId="77777777" w:rsidR="002926CD" w:rsidRDefault="002926CD">
            <w:pPr>
              <w:jc w:val="center"/>
              <w:rPr>
                <w:rFonts w:ascii="Tahoma" w:hAnsi="Tahoma" w:cs="Tahoma"/>
                <w:sz w:val="16"/>
                <w:szCs w:val="16"/>
              </w:rPr>
            </w:pPr>
            <w:r>
              <w:rPr>
                <w:rFonts w:ascii="Tahoma" w:hAnsi="Tahoma" w:cs="Tahoma"/>
                <w:sz w:val="16"/>
                <w:szCs w:val="16"/>
              </w:rPr>
              <w:t>45</w:t>
            </w:r>
          </w:p>
        </w:tc>
      </w:tr>
      <w:tr w:rsidR="002926CD" w14:paraId="080BB91C" w14:textId="77777777" w:rsidTr="002926CD">
        <w:trPr>
          <w:trHeight w:val="227"/>
        </w:trPr>
        <w:tc>
          <w:tcPr>
            <w:tcW w:w="476" w:type="dxa"/>
            <w:vAlign w:val="center"/>
            <w:hideMark/>
          </w:tcPr>
          <w:p w14:paraId="710FE2BA" w14:textId="77777777" w:rsidR="002926CD" w:rsidRDefault="002926CD">
            <w:pPr>
              <w:jc w:val="center"/>
              <w:rPr>
                <w:rFonts w:ascii="Tahoma" w:hAnsi="Tahoma" w:cs="Tahoma"/>
                <w:sz w:val="16"/>
                <w:szCs w:val="16"/>
              </w:rPr>
            </w:pPr>
            <w:r>
              <w:rPr>
                <w:rFonts w:ascii="Tahoma" w:hAnsi="Tahoma" w:cs="Tahoma"/>
                <w:sz w:val="16"/>
                <w:szCs w:val="16"/>
              </w:rPr>
              <w:t>23.</w:t>
            </w:r>
          </w:p>
        </w:tc>
        <w:tc>
          <w:tcPr>
            <w:tcW w:w="2665" w:type="dxa"/>
            <w:vAlign w:val="center"/>
            <w:hideMark/>
          </w:tcPr>
          <w:p w14:paraId="0979FF8C" w14:textId="77777777" w:rsidR="002926CD" w:rsidRDefault="002926CD">
            <w:pPr>
              <w:rPr>
                <w:rFonts w:ascii="Tahoma" w:hAnsi="Tahoma" w:cs="Tahoma"/>
                <w:sz w:val="16"/>
                <w:szCs w:val="16"/>
              </w:rPr>
            </w:pPr>
            <w:r>
              <w:rPr>
                <w:rFonts w:ascii="Tahoma" w:hAnsi="Tahoma" w:cs="Tahoma"/>
                <w:sz w:val="16"/>
                <w:szCs w:val="16"/>
              </w:rPr>
              <w:t>Železničná, LV 2272</w:t>
            </w:r>
          </w:p>
        </w:tc>
        <w:tc>
          <w:tcPr>
            <w:tcW w:w="1097" w:type="dxa"/>
            <w:vAlign w:val="center"/>
            <w:hideMark/>
          </w:tcPr>
          <w:p w14:paraId="284D48A5" w14:textId="77777777" w:rsidR="002926CD" w:rsidRDefault="002926CD">
            <w:pPr>
              <w:jc w:val="center"/>
              <w:rPr>
                <w:rFonts w:ascii="Tahoma" w:hAnsi="Tahoma" w:cs="Tahoma"/>
                <w:sz w:val="16"/>
                <w:szCs w:val="16"/>
              </w:rPr>
            </w:pPr>
            <w:r>
              <w:rPr>
                <w:rFonts w:ascii="Tahoma" w:hAnsi="Tahoma" w:cs="Tahoma"/>
                <w:sz w:val="16"/>
                <w:szCs w:val="16"/>
              </w:rPr>
              <w:t>2130</w:t>
            </w:r>
          </w:p>
        </w:tc>
        <w:tc>
          <w:tcPr>
            <w:tcW w:w="1522" w:type="dxa"/>
            <w:vAlign w:val="center"/>
            <w:hideMark/>
          </w:tcPr>
          <w:p w14:paraId="37E8B0EB" w14:textId="77777777" w:rsidR="002926CD" w:rsidRDefault="002926CD">
            <w:pPr>
              <w:jc w:val="center"/>
              <w:rPr>
                <w:rFonts w:ascii="Tahoma" w:hAnsi="Tahoma" w:cs="Tahoma"/>
                <w:sz w:val="16"/>
                <w:szCs w:val="16"/>
              </w:rPr>
            </w:pPr>
            <w:r>
              <w:rPr>
                <w:rFonts w:ascii="Tahoma" w:hAnsi="Tahoma" w:cs="Tahoma"/>
                <w:sz w:val="16"/>
                <w:szCs w:val="16"/>
              </w:rPr>
              <w:t>36</w:t>
            </w:r>
          </w:p>
        </w:tc>
        <w:tc>
          <w:tcPr>
            <w:tcW w:w="1620" w:type="dxa"/>
            <w:vAlign w:val="center"/>
            <w:hideMark/>
          </w:tcPr>
          <w:p w14:paraId="74D7EC14" w14:textId="77777777" w:rsidR="002926CD" w:rsidRDefault="002926CD">
            <w:pPr>
              <w:jc w:val="center"/>
              <w:rPr>
                <w:rFonts w:ascii="Tahoma" w:hAnsi="Tahoma" w:cs="Tahoma"/>
                <w:sz w:val="16"/>
                <w:szCs w:val="16"/>
              </w:rPr>
            </w:pPr>
            <w:r>
              <w:rPr>
                <w:rFonts w:ascii="Tahoma" w:hAnsi="Tahoma" w:cs="Tahoma"/>
                <w:sz w:val="16"/>
                <w:szCs w:val="16"/>
              </w:rPr>
              <w:t>12</w:t>
            </w:r>
          </w:p>
        </w:tc>
        <w:tc>
          <w:tcPr>
            <w:tcW w:w="1584" w:type="dxa"/>
            <w:vAlign w:val="center"/>
            <w:hideMark/>
          </w:tcPr>
          <w:p w14:paraId="1A88AAC3" w14:textId="77777777" w:rsidR="002926CD" w:rsidRDefault="002926CD">
            <w:pPr>
              <w:jc w:val="center"/>
              <w:rPr>
                <w:rFonts w:ascii="Tahoma" w:hAnsi="Tahoma" w:cs="Tahoma"/>
                <w:sz w:val="16"/>
                <w:szCs w:val="16"/>
              </w:rPr>
            </w:pPr>
            <w:r>
              <w:rPr>
                <w:rFonts w:ascii="Tahoma" w:hAnsi="Tahoma" w:cs="Tahoma"/>
                <w:sz w:val="16"/>
                <w:szCs w:val="16"/>
              </w:rPr>
              <w:t>0</w:t>
            </w:r>
          </w:p>
        </w:tc>
      </w:tr>
      <w:tr w:rsidR="002926CD" w14:paraId="664827DE" w14:textId="77777777" w:rsidTr="002926CD">
        <w:trPr>
          <w:trHeight w:val="227"/>
        </w:trPr>
        <w:tc>
          <w:tcPr>
            <w:tcW w:w="476" w:type="dxa"/>
            <w:vAlign w:val="center"/>
            <w:hideMark/>
          </w:tcPr>
          <w:p w14:paraId="44C9187A" w14:textId="77777777" w:rsidR="002926CD" w:rsidRDefault="002926CD">
            <w:pPr>
              <w:jc w:val="center"/>
              <w:rPr>
                <w:rFonts w:ascii="Tahoma" w:hAnsi="Tahoma" w:cs="Tahoma"/>
                <w:sz w:val="16"/>
                <w:szCs w:val="16"/>
              </w:rPr>
            </w:pPr>
            <w:r>
              <w:rPr>
                <w:rFonts w:ascii="Tahoma" w:hAnsi="Tahoma" w:cs="Tahoma"/>
                <w:sz w:val="16"/>
                <w:szCs w:val="16"/>
              </w:rPr>
              <w:t>24.</w:t>
            </w:r>
          </w:p>
        </w:tc>
        <w:tc>
          <w:tcPr>
            <w:tcW w:w="2665" w:type="dxa"/>
            <w:vAlign w:val="center"/>
            <w:hideMark/>
          </w:tcPr>
          <w:p w14:paraId="71BCC7B9" w14:textId="77777777" w:rsidR="002926CD" w:rsidRDefault="002926CD">
            <w:pPr>
              <w:rPr>
                <w:rFonts w:ascii="Tahoma" w:hAnsi="Tahoma" w:cs="Tahoma"/>
                <w:sz w:val="16"/>
                <w:szCs w:val="16"/>
              </w:rPr>
            </w:pPr>
            <w:r>
              <w:rPr>
                <w:rFonts w:ascii="Tahoma" w:hAnsi="Tahoma" w:cs="Tahoma"/>
                <w:sz w:val="16"/>
                <w:szCs w:val="16"/>
              </w:rPr>
              <w:t>Biskupická LV 2272</w:t>
            </w:r>
          </w:p>
        </w:tc>
        <w:tc>
          <w:tcPr>
            <w:tcW w:w="1097" w:type="dxa"/>
            <w:vAlign w:val="center"/>
            <w:hideMark/>
          </w:tcPr>
          <w:p w14:paraId="72470861" w14:textId="77777777" w:rsidR="002926CD" w:rsidRDefault="002926CD">
            <w:pPr>
              <w:jc w:val="center"/>
              <w:rPr>
                <w:rFonts w:ascii="Tahoma" w:hAnsi="Tahoma" w:cs="Tahoma"/>
                <w:sz w:val="16"/>
                <w:szCs w:val="16"/>
              </w:rPr>
            </w:pPr>
            <w:r>
              <w:rPr>
                <w:rFonts w:ascii="Tahoma" w:hAnsi="Tahoma" w:cs="Tahoma"/>
                <w:sz w:val="16"/>
                <w:szCs w:val="16"/>
              </w:rPr>
              <w:t>1266</w:t>
            </w:r>
          </w:p>
        </w:tc>
        <w:tc>
          <w:tcPr>
            <w:tcW w:w="1522" w:type="dxa"/>
            <w:vAlign w:val="center"/>
            <w:hideMark/>
          </w:tcPr>
          <w:p w14:paraId="2A195AF7" w14:textId="77777777" w:rsidR="002926CD" w:rsidRDefault="002926CD">
            <w:pPr>
              <w:jc w:val="center"/>
              <w:rPr>
                <w:rFonts w:ascii="Tahoma" w:hAnsi="Tahoma" w:cs="Tahoma"/>
                <w:sz w:val="16"/>
                <w:szCs w:val="16"/>
              </w:rPr>
            </w:pPr>
            <w:r>
              <w:rPr>
                <w:rFonts w:ascii="Tahoma" w:hAnsi="Tahoma" w:cs="Tahoma"/>
                <w:sz w:val="16"/>
                <w:szCs w:val="16"/>
              </w:rPr>
              <w:t>31</w:t>
            </w:r>
          </w:p>
        </w:tc>
        <w:tc>
          <w:tcPr>
            <w:tcW w:w="1620" w:type="dxa"/>
            <w:vAlign w:val="center"/>
            <w:hideMark/>
          </w:tcPr>
          <w:p w14:paraId="29C37499" w14:textId="77777777" w:rsidR="002926CD" w:rsidRDefault="002926CD">
            <w:pPr>
              <w:jc w:val="center"/>
              <w:rPr>
                <w:rFonts w:ascii="Tahoma" w:hAnsi="Tahoma" w:cs="Tahoma"/>
                <w:sz w:val="16"/>
                <w:szCs w:val="16"/>
              </w:rPr>
            </w:pPr>
            <w:r>
              <w:rPr>
                <w:rFonts w:ascii="Tahoma" w:hAnsi="Tahoma" w:cs="Tahoma"/>
                <w:sz w:val="16"/>
                <w:szCs w:val="16"/>
              </w:rPr>
              <w:t>6</w:t>
            </w:r>
          </w:p>
        </w:tc>
        <w:tc>
          <w:tcPr>
            <w:tcW w:w="1584" w:type="dxa"/>
            <w:vAlign w:val="center"/>
            <w:hideMark/>
          </w:tcPr>
          <w:p w14:paraId="4A5CD445" w14:textId="77777777" w:rsidR="002926CD" w:rsidRDefault="002926CD">
            <w:pPr>
              <w:jc w:val="center"/>
              <w:rPr>
                <w:rFonts w:ascii="Tahoma" w:hAnsi="Tahoma" w:cs="Tahoma"/>
                <w:sz w:val="16"/>
                <w:szCs w:val="16"/>
              </w:rPr>
            </w:pPr>
            <w:r>
              <w:rPr>
                <w:rFonts w:ascii="Tahoma" w:hAnsi="Tahoma" w:cs="Tahoma"/>
                <w:sz w:val="16"/>
                <w:szCs w:val="16"/>
              </w:rPr>
              <w:t>0</w:t>
            </w:r>
          </w:p>
        </w:tc>
      </w:tr>
      <w:tr w:rsidR="002926CD" w14:paraId="7A87FE37" w14:textId="77777777" w:rsidTr="002926CD">
        <w:trPr>
          <w:trHeight w:val="227"/>
        </w:trPr>
        <w:tc>
          <w:tcPr>
            <w:tcW w:w="476" w:type="dxa"/>
            <w:vAlign w:val="center"/>
            <w:hideMark/>
          </w:tcPr>
          <w:p w14:paraId="792E5074" w14:textId="77777777" w:rsidR="002926CD" w:rsidRDefault="002926CD">
            <w:pPr>
              <w:jc w:val="center"/>
              <w:rPr>
                <w:rFonts w:ascii="Tahoma" w:hAnsi="Tahoma" w:cs="Tahoma"/>
                <w:sz w:val="16"/>
                <w:szCs w:val="16"/>
              </w:rPr>
            </w:pPr>
            <w:r>
              <w:rPr>
                <w:rFonts w:ascii="Tahoma" w:hAnsi="Tahoma" w:cs="Tahoma"/>
                <w:sz w:val="16"/>
                <w:szCs w:val="16"/>
              </w:rPr>
              <w:t>25.</w:t>
            </w:r>
          </w:p>
        </w:tc>
        <w:tc>
          <w:tcPr>
            <w:tcW w:w="2665" w:type="dxa"/>
            <w:vAlign w:val="center"/>
            <w:hideMark/>
          </w:tcPr>
          <w:p w14:paraId="00D1660F" w14:textId="77777777" w:rsidR="002926CD" w:rsidRDefault="002926CD">
            <w:pPr>
              <w:rPr>
                <w:rFonts w:ascii="Tahoma" w:hAnsi="Tahoma" w:cs="Tahoma"/>
                <w:sz w:val="16"/>
                <w:szCs w:val="16"/>
              </w:rPr>
            </w:pPr>
            <w:r>
              <w:rPr>
                <w:rFonts w:ascii="Tahoma" w:hAnsi="Tahoma" w:cs="Tahoma"/>
                <w:sz w:val="16"/>
                <w:szCs w:val="16"/>
              </w:rPr>
              <w:t xml:space="preserve">Jána </w:t>
            </w:r>
            <w:proofErr w:type="spellStart"/>
            <w:r>
              <w:rPr>
                <w:rFonts w:ascii="Tahoma" w:hAnsi="Tahoma" w:cs="Tahoma"/>
                <w:sz w:val="16"/>
                <w:szCs w:val="16"/>
              </w:rPr>
              <w:t>Bottu</w:t>
            </w:r>
            <w:proofErr w:type="spellEnd"/>
            <w:r>
              <w:rPr>
                <w:rFonts w:ascii="Tahoma" w:hAnsi="Tahoma" w:cs="Tahoma"/>
                <w:sz w:val="16"/>
                <w:szCs w:val="16"/>
              </w:rPr>
              <w:t xml:space="preserve"> LV 2272</w:t>
            </w:r>
          </w:p>
        </w:tc>
        <w:tc>
          <w:tcPr>
            <w:tcW w:w="1097" w:type="dxa"/>
            <w:vAlign w:val="center"/>
          </w:tcPr>
          <w:p w14:paraId="7C4500EC" w14:textId="77777777" w:rsidR="002926CD" w:rsidRDefault="002926CD">
            <w:pPr>
              <w:jc w:val="center"/>
              <w:rPr>
                <w:rFonts w:ascii="Tahoma" w:hAnsi="Tahoma" w:cs="Tahoma"/>
                <w:sz w:val="16"/>
                <w:szCs w:val="16"/>
              </w:rPr>
            </w:pPr>
          </w:p>
        </w:tc>
        <w:tc>
          <w:tcPr>
            <w:tcW w:w="1522" w:type="dxa"/>
            <w:vAlign w:val="center"/>
            <w:hideMark/>
          </w:tcPr>
          <w:p w14:paraId="7E4155C4" w14:textId="77777777" w:rsidR="002926CD" w:rsidRDefault="002926CD">
            <w:pPr>
              <w:jc w:val="center"/>
              <w:rPr>
                <w:rFonts w:ascii="Tahoma" w:hAnsi="Tahoma" w:cs="Tahoma"/>
                <w:sz w:val="16"/>
                <w:szCs w:val="16"/>
              </w:rPr>
            </w:pPr>
            <w:r>
              <w:rPr>
                <w:rFonts w:ascii="Tahoma" w:hAnsi="Tahoma" w:cs="Tahoma"/>
                <w:sz w:val="16"/>
                <w:szCs w:val="16"/>
              </w:rPr>
              <w:t>18</w:t>
            </w:r>
          </w:p>
        </w:tc>
        <w:tc>
          <w:tcPr>
            <w:tcW w:w="1620" w:type="dxa"/>
            <w:vAlign w:val="center"/>
            <w:hideMark/>
          </w:tcPr>
          <w:p w14:paraId="2B844B7F" w14:textId="77777777" w:rsidR="002926CD" w:rsidRDefault="002926CD">
            <w:pPr>
              <w:jc w:val="center"/>
              <w:rPr>
                <w:rFonts w:ascii="Tahoma" w:hAnsi="Tahoma" w:cs="Tahoma"/>
                <w:sz w:val="16"/>
                <w:szCs w:val="16"/>
              </w:rPr>
            </w:pPr>
            <w:r>
              <w:rPr>
                <w:rFonts w:ascii="Tahoma" w:hAnsi="Tahoma" w:cs="Tahoma"/>
                <w:sz w:val="16"/>
                <w:szCs w:val="16"/>
              </w:rPr>
              <w:t>1</w:t>
            </w:r>
          </w:p>
        </w:tc>
        <w:tc>
          <w:tcPr>
            <w:tcW w:w="1584" w:type="dxa"/>
            <w:vAlign w:val="center"/>
            <w:hideMark/>
          </w:tcPr>
          <w:p w14:paraId="0D511464" w14:textId="77777777" w:rsidR="002926CD" w:rsidRDefault="002926CD">
            <w:pPr>
              <w:jc w:val="center"/>
              <w:rPr>
                <w:rFonts w:ascii="Tahoma" w:hAnsi="Tahoma" w:cs="Tahoma"/>
                <w:sz w:val="16"/>
                <w:szCs w:val="16"/>
              </w:rPr>
            </w:pPr>
            <w:r>
              <w:rPr>
                <w:rFonts w:ascii="Tahoma" w:hAnsi="Tahoma" w:cs="Tahoma"/>
                <w:sz w:val="16"/>
                <w:szCs w:val="16"/>
              </w:rPr>
              <w:t>0</w:t>
            </w:r>
          </w:p>
        </w:tc>
      </w:tr>
      <w:tr w:rsidR="002926CD" w14:paraId="4A3CE699" w14:textId="77777777" w:rsidTr="002926CD">
        <w:trPr>
          <w:trHeight w:val="227"/>
        </w:trPr>
        <w:tc>
          <w:tcPr>
            <w:tcW w:w="476" w:type="dxa"/>
            <w:shd w:val="clear" w:color="auto" w:fill="FFFFFF"/>
            <w:vAlign w:val="center"/>
          </w:tcPr>
          <w:p w14:paraId="4E308588" w14:textId="77777777" w:rsidR="002926CD" w:rsidRDefault="002926CD">
            <w:pPr>
              <w:jc w:val="center"/>
              <w:rPr>
                <w:rFonts w:ascii="Tahoma" w:hAnsi="Tahoma" w:cs="Tahoma"/>
                <w:sz w:val="16"/>
                <w:szCs w:val="16"/>
              </w:rPr>
            </w:pPr>
          </w:p>
        </w:tc>
        <w:tc>
          <w:tcPr>
            <w:tcW w:w="2665" w:type="dxa"/>
            <w:shd w:val="clear" w:color="auto" w:fill="FFFFFF"/>
            <w:vAlign w:val="center"/>
            <w:hideMark/>
          </w:tcPr>
          <w:p w14:paraId="367F8E7E" w14:textId="77777777" w:rsidR="002926CD" w:rsidRDefault="002926CD">
            <w:pPr>
              <w:rPr>
                <w:rFonts w:ascii="Tahoma" w:hAnsi="Tahoma" w:cs="Tahoma"/>
                <w:sz w:val="16"/>
                <w:szCs w:val="16"/>
              </w:rPr>
            </w:pPr>
            <w:r>
              <w:rPr>
                <w:rFonts w:ascii="Tahoma" w:hAnsi="Tahoma" w:cs="Tahoma"/>
                <w:sz w:val="16"/>
                <w:szCs w:val="16"/>
              </w:rPr>
              <w:t>CELKOM</w:t>
            </w:r>
          </w:p>
        </w:tc>
        <w:tc>
          <w:tcPr>
            <w:tcW w:w="1097" w:type="dxa"/>
            <w:shd w:val="clear" w:color="auto" w:fill="FFFFFF"/>
            <w:vAlign w:val="center"/>
          </w:tcPr>
          <w:p w14:paraId="568A5AAD" w14:textId="77777777" w:rsidR="002926CD" w:rsidRDefault="002926CD">
            <w:pPr>
              <w:jc w:val="center"/>
              <w:rPr>
                <w:rFonts w:ascii="Tahoma" w:hAnsi="Tahoma" w:cs="Tahoma"/>
                <w:sz w:val="16"/>
                <w:szCs w:val="16"/>
              </w:rPr>
            </w:pPr>
          </w:p>
        </w:tc>
        <w:tc>
          <w:tcPr>
            <w:tcW w:w="1522" w:type="dxa"/>
            <w:shd w:val="clear" w:color="auto" w:fill="FFFFFF"/>
            <w:vAlign w:val="center"/>
          </w:tcPr>
          <w:p w14:paraId="14C59610" w14:textId="77777777" w:rsidR="002926CD" w:rsidRDefault="002926CD">
            <w:pPr>
              <w:jc w:val="center"/>
              <w:rPr>
                <w:rFonts w:ascii="Tahoma" w:hAnsi="Tahoma" w:cs="Tahoma"/>
                <w:sz w:val="16"/>
                <w:szCs w:val="16"/>
              </w:rPr>
            </w:pPr>
          </w:p>
        </w:tc>
        <w:tc>
          <w:tcPr>
            <w:tcW w:w="1620" w:type="dxa"/>
            <w:shd w:val="clear" w:color="auto" w:fill="FFFFFF"/>
            <w:vAlign w:val="center"/>
            <w:hideMark/>
          </w:tcPr>
          <w:p w14:paraId="7B1A96E9" w14:textId="77777777" w:rsidR="002926CD" w:rsidRDefault="002926CD">
            <w:pPr>
              <w:jc w:val="center"/>
              <w:rPr>
                <w:rFonts w:ascii="Tahoma" w:hAnsi="Tahoma" w:cs="Tahoma"/>
                <w:sz w:val="16"/>
                <w:szCs w:val="16"/>
              </w:rPr>
            </w:pPr>
            <w:r>
              <w:rPr>
                <w:rFonts w:ascii="Tahoma" w:hAnsi="Tahoma" w:cs="Tahoma"/>
                <w:sz w:val="16"/>
                <w:szCs w:val="16"/>
              </w:rPr>
              <w:t>644</w:t>
            </w:r>
          </w:p>
        </w:tc>
        <w:tc>
          <w:tcPr>
            <w:tcW w:w="1584" w:type="dxa"/>
            <w:shd w:val="clear" w:color="auto" w:fill="FFFFFF"/>
            <w:vAlign w:val="center"/>
            <w:hideMark/>
          </w:tcPr>
          <w:p w14:paraId="461C6434" w14:textId="77777777" w:rsidR="002926CD" w:rsidRDefault="002926CD">
            <w:pPr>
              <w:jc w:val="center"/>
              <w:rPr>
                <w:rFonts w:ascii="Tahoma" w:hAnsi="Tahoma" w:cs="Tahoma"/>
                <w:sz w:val="16"/>
                <w:szCs w:val="16"/>
              </w:rPr>
            </w:pPr>
            <w:r>
              <w:rPr>
                <w:rFonts w:ascii="Tahoma" w:hAnsi="Tahoma" w:cs="Tahoma"/>
                <w:sz w:val="16"/>
                <w:szCs w:val="16"/>
              </w:rPr>
              <w:t>609</w:t>
            </w:r>
          </w:p>
        </w:tc>
      </w:tr>
    </w:tbl>
    <w:p w14:paraId="1D674EE8" w14:textId="77777777" w:rsidR="002926CD" w:rsidRDefault="002926CD" w:rsidP="002926CD">
      <w:pPr>
        <w:pStyle w:val="Odsekzoznamu1"/>
        <w:autoSpaceDE w:val="0"/>
        <w:autoSpaceDN w:val="0"/>
        <w:adjustRightInd w:val="0"/>
        <w:ind w:left="0"/>
        <w:rPr>
          <w:rFonts w:ascii="Tahoma" w:hAnsi="Tahoma" w:cs="Tahoma"/>
          <w:bCs/>
          <w:sz w:val="16"/>
          <w:szCs w:val="16"/>
        </w:rPr>
      </w:pPr>
      <w:r>
        <w:rPr>
          <w:rFonts w:ascii="Tahoma" w:hAnsi="Tahoma" w:cs="Tahoma"/>
          <w:bCs/>
          <w:sz w:val="16"/>
          <w:szCs w:val="16"/>
        </w:rPr>
        <w:t>Zdroj: MsÚ Fiľakovo</w:t>
      </w:r>
    </w:p>
    <w:p w14:paraId="1F4ACD29" w14:textId="77777777" w:rsidR="002926CD" w:rsidRDefault="002926CD" w:rsidP="002926CD">
      <w:pPr>
        <w:autoSpaceDE w:val="0"/>
        <w:autoSpaceDN w:val="0"/>
        <w:adjustRightInd w:val="0"/>
        <w:jc w:val="both"/>
        <w:rPr>
          <w:rFonts w:ascii="Tahoma" w:hAnsi="Tahoma" w:cs="Tahoma"/>
          <w:bCs/>
          <w:iCs/>
          <w:sz w:val="16"/>
          <w:szCs w:val="16"/>
        </w:rPr>
      </w:pPr>
    </w:p>
    <w:p w14:paraId="13AD5E30" w14:textId="77777777" w:rsidR="002926CD" w:rsidRPr="00A263D6" w:rsidRDefault="002926CD" w:rsidP="002926CD">
      <w:pPr>
        <w:autoSpaceDE w:val="0"/>
        <w:autoSpaceDN w:val="0"/>
        <w:adjustRightInd w:val="0"/>
        <w:jc w:val="both"/>
        <w:rPr>
          <w:rFonts w:asciiTheme="majorHAnsi" w:hAnsiTheme="majorHAnsi" w:cstheme="majorHAnsi"/>
          <w:bCs/>
          <w:iCs/>
          <w:sz w:val="24"/>
          <w:szCs w:val="24"/>
        </w:rPr>
      </w:pPr>
      <w:r w:rsidRPr="00A263D6">
        <w:rPr>
          <w:rFonts w:asciiTheme="majorHAnsi" w:hAnsiTheme="majorHAnsi" w:cstheme="majorHAnsi"/>
          <w:bCs/>
          <w:iCs/>
          <w:sz w:val="24"/>
          <w:szCs w:val="24"/>
        </w:rPr>
        <w:t xml:space="preserve">Rekapitulácia: </w:t>
      </w:r>
      <w:proofErr w:type="spellStart"/>
      <w:r w:rsidRPr="00A263D6">
        <w:rPr>
          <w:rFonts w:asciiTheme="majorHAnsi" w:hAnsiTheme="majorHAnsi" w:cstheme="majorHAnsi"/>
          <w:bCs/>
          <w:iCs/>
          <w:sz w:val="24"/>
          <w:szCs w:val="24"/>
        </w:rPr>
        <w:t>Filbyt</w:t>
      </w:r>
      <w:proofErr w:type="spellEnd"/>
      <w:r w:rsidRPr="00A263D6">
        <w:rPr>
          <w:rFonts w:asciiTheme="majorHAnsi" w:hAnsiTheme="majorHAnsi" w:cstheme="majorHAnsi"/>
          <w:bCs/>
          <w:iCs/>
          <w:sz w:val="24"/>
          <w:szCs w:val="24"/>
        </w:rPr>
        <w:t xml:space="preserve"> s.r.o. spravuje v 25 bytových domoch celkom 644 bytov, v ktorých býva spolu cca. 1200 občanov mesta. Mesto Fiľakovo pri prideľovaní nájomného bytu postupuje podľa </w:t>
      </w:r>
      <w:hyperlink r:id="rId135" w:tgtFrame="_blank" w:history="1">
        <w:r w:rsidRPr="00A263D6">
          <w:rPr>
            <w:rStyle w:val="Hypertextovprepojenie"/>
            <w:rFonts w:asciiTheme="majorHAnsi" w:hAnsiTheme="majorHAnsi" w:cstheme="majorHAnsi"/>
            <w:bCs/>
            <w:iCs/>
            <w:color w:val="auto"/>
            <w:sz w:val="24"/>
            <w:szCs w:val="24"/>
          </w:rPr>
          <w:t>VZN mesta Fiľakovo č. 9/2015 o podmienkach a kritériách prideľovania nájomných bytov pre marginalizované komunity v meste Fiľakovo a spôsobe výpočtu nájomného</w:t>
        </w:r>
      </w:hyperlink>
      <w:r w:rsidRPr="00A263D6">
        <w:rPr>
          <w:rFonts w:asciiTheme="majorHAnsi" w:hAnsiTheme="majorHAnsi" w:cstheme="majorHAnsi"/>
          <w:bCs/>
          <w:iCs/>
          <w:sz w:val="24"/>
          <w:szCs w:val="24"/>
        </w:rPr>
        <w:t xml:space="preserve">. Predmetné VZN platí len pre 12 </w:t>
      </w:r>
      <w:proofErr w:type="spellStart"/>
      <w:r w:rsidRPr="00A263D6">
        <w:rPr>
          <w:rFonts w:asciiTheme="majorHAnsi" w:hAnsiTheme="majorHAnsi" w:cstheme="majorHAnsi"/>
          <w:bCs/>
          <w:iCs/>
          <w:sz w:val="24"/>
          <w:szCs w:val="24"/>
        </w:rPr>
        <w:t>b.j</w:t>
      </w:r>
      <w:proofErr w:type="spellEnd"/>
      <w:r w:rsidRPr="00A263D6">
        <w:rPr>
          <w:rFonts w:asciiTheme="majorHAnsi" w:hAnsiTheme="majorHAnsi" w:cstheme="majorHAnsi"/>
          <w:bCs/>
          <w:iCs/>
          <w:sz w:val="24"/>
          <w:szCs w:val="24"/>
        </w:rPr>
        <w:t>. pre marginalizované komunity, ktorá bola dokončená v roku 2015. Do roku 1997 voľné nájomné byty prideľovala „bytová komisia“, ktorá pôsobila pri mestskom úrade. V období od 1997 do 2015 v meste nedošlo k výstavbe žiadneho nového bytového domu, takže ani nebolo potrebné prijať VZN na prideľovanie nájomných bytov. Mesto je vlastníkom ešte 18</w:t>
      </w:r>
      <w:r>
        <w:rPr>
          <w:rFonts w:ascii="Tahoma" w:hAnsi="Tahoma" w:cs="Tahoma"/>
          <w:bCs/>
          <w:iCs/>
          <w:sz w:val="16"/>
          <w:szCs w:val="16"/>
        </w:rPr>
        <w:t xml:space="preserve"> </w:t>
      </w:r>
      <w:r w:rsidRPr="00A263D6">
        <w:rPr>
          <w:rFonts w:asciiTheme="majorHAnsi" w:hAnsiTheme="majorHAnsi" w:cstheme="majorHAnsi"/>
          <w:bCs/>
          <w:iCs/>
          <w:sz w:val="24"/>
          <w:szCs w:val="24"/>
        </w:rPr>
        <w:t xml:space="preserve">bytov, ktoré by rado previedlo do vlastníctva nájomcov, lenže základnou podmienkou predaja je, aby nájomca nemal žiadne podlžnosti ani voči mestu ani voči </w:t>
      </w:r>
      <w:proofErr w:type="spellStart"/>
      <w:r w:rsidRPr="00A263D6">
        <w:rPr>
          <w:rFonts w:asciiTheme="majorHAnsi" w:hAnsiTheme="majorHAnsi" w:cstheme="majorHAnsi"/>
          <w:bCs/>
          <w:iCs/>
          <w:sz w:val="24"/>
          <w:szCs w:val="24"/>
        </w:rPr>
        <w:t>Filbyt</w:t>
      </w:r>
      <w:proofErr w:type="spellEnd"/>
      <w:r w:rsidRPr="00A263D6">
        <w:rPr>
          <w:rFonts w:asciiTheme="majorHAnsi" w:hAnsiTheme="majorHAnsi" w:cstheme="majorHAnsi"/>
          <w:bCs/>
          <w:iCs/>
          <w:sz w:val="24"/>
          <w:szCs w:val="24"/>
        </w:rPr>
        <w:t xml:space="preserve"> s.r.o. Nájomcovia týchto bytov však majú nedoplatky a nie je možné im byty odpredať. Výška základného nájomného bez služieb v bytoch vo vlastníctve mesta sa pohybuje v rozpätí 1,50 – 2,00 EUR/m²/mesiac podľa typu bytu. Mesto Fiľakovo eviduje ku koncu roka 2016 celkom 93 žiadostí o pridelenie bytu (42 v roku 2015, 51 v roku 2016). Z týchto 93 žiadostí je: 30  žiadostí </w:t>
      </w:r>
      <w:r w:rsidRPr="00A263D6">
        <w:rPr>
          <w:rFonts w:asciiTheme="majorHAnsi" w:hAnsiTheme="majorHAnsi" w:cstheme="majorHAnsi"/>
          <w:bCs/>
          <w:iCs/>
          <w:sz w:val="24"/>
          <w:szCs w:val="24"/>
        </w:rPr>
        <w:lastRenderedPageBreak/>
        <w:t xml:space="preserve">o byty bežného štandardu (5 x 1i, 13 x 2i, 12 x 3i a 0 x 4i), 8 žiadostí o byt pre dôchodcov (8 x 1i, 0 x 2i), 0 žiadostí o bezbariérové byty, 55 žiadostí o byty nižšieho štandardu – ide o 55 žiadateľov, ktorí nie sú z hľadiska príjmu vhodní pre takýto typ bývania, ale žiadosť majú podanú. Z nich bolo vyriešených 12 koncom roku 2015 v 12 </w:t>
      </w:r>
      <w:proofErr w:type="spellStart"/>
      <w:r w:rsidRPr="00A263D6">
        <w:rPr>
          <w:rFonts w:asciiTheme="majorHAnsi" w:hAnsiTheme="majorHAnsi" w:cstheme="majorHAnsi"/>
          <w:bCs/>
          <w:iCs/>
          <w:sz w:val="24"/>
          <w:szCs w:val="24"/>
        </w:rPr>
        <w:t>b.j</w:t>
      </w:r>
      <w:proofErr w:type="spellEnd"/>
      <w:r w:rsidRPr="00A263D6">
        <w:rPr>
          <w:rFonts w:asciiTheme="majorHAnsi" w:hAnsiTheme="majorHAnsi" w:cstheme="majorHAnsi"/>
          <w:bCs/>
          <w:iCs/>
          <w:sz w:val="24"/>
          <w:szCs w:val="24"/>
        </w:rPr>
        <w:t xml:space="preserve">. pre MRK </w:t>
      </w:r>
      <w:r w:rsidRPr="00A263D6">
        <w:rPr>
          <w:rFonts w:asciiTheme="majorHAnsi" w:hAnsiTheme="majorHAnsi" w:cstheme="majorHAnsi"/>
          <w:sz w:val="24"/>
          <w:szCs w:val="24"/>
        </w:rPr>
        <w:t>(</w:t>
      </w:r>
      <w:r w:rsidRPr="00A263D6">
        <w:rPr>
          <w:rFonts w:asciiTheme="majorHAnsi" w:hAnsiTheme="majorHAnsi" w:cstheme="majorHAnsi"/>
          <w:bCs/>
          <w:sz w:val="24"/>
          <w:szCs w:val="24"/>
        </w:rPr>
        <w:t>PRB Fiľakovo, 2017, s. 15 - 55)</w:t>
      </w:r>
      <w:r w:rsidRPr="00A263D6">
        <w:rPr>
          <w:rFonts w:asciiTheme="majorHAnsi" w:hAnsiTheme="majorHAnsi" w:cstheme="majorHAnsi"/>
          <w:sz w:val="24"/>
          <w:szCs w:val="24"/>
        </w:rPr>
        <w:t>.</w:t>
      </w:r>
    </w:p>
    <w:p w14:paraId="7D030511" w14:textId="77777777" w:rsidR="002926CD" w:rsidRPr="00A263D6" w:rsidRDefault="002926CD" w:rsidP="002926CD">
      <w:pPr>
        <w:pStyle w:val="Zkladntext"/>
        <w:rPr>
          <w:rFonts w:asciiTheme="majorHAnsi" w:hAnsiTheme="majorHAnsi" w:cstheme="majorHAnsi"/>
          <w:sz w:val="24"/>
          <w:szCs w:val="24"/>
        </w:rPr>
      </w:pPr>
      <w:r w:rsidRPr="00A263D6">
        <w:rPr>
          <w:rFonts w:asciiTheme="majorHAnsi" w:hAnsiTheme="majorHAnsi" w:cstheme="majorHAnsi"/>
          <w:sz w:val="24"/>
          <w:szCs w:val="24"/>
        </w:rPr>
        <w:t>Družstevné byty.</w:t>
      </w:r>
    </w:p>
    <w:p w14:paraId="77E64EC4" w14:textId="77777777" w:rsidR="002926CD" w:rsidRPr="00A263D6" w:rsidRDefault="002926CD" w:rsidP="002926CD">
      <w:pPr>
        <w:autoSpaceDE w:val="0"/>
        <w:autoSpaceDN w:val="0"/>
        <w:adjustRightInd w:val="0"/>
        <w:spacing w:before="120"/>
        <w:rPr>
          <w:rFonts w:asciiTheme="majorHAnsi" w:hAnsiTheme="majorHAnsi" w:cstheme="majorHAnsi"/>
          <w:sz w:val="24"/>
          <w:szCs w:val="24"/>
        </w:rPr>
      </w:pPr>
      <w:r w:rsidRPr="00A263D6">
        <w:rPr>
          <w:rFonts w:asciiTheme="majorHAnsi" w:hAnsiTheme="majorHAnsi" w:cstheme="majorHAnsi"/>
          <w:sz w:val="24"/>
          <w:szCs w:val="24"/>
        </w:rPr>
        <w:t>Družstevné byty spravuje SBD Fiľakovo.</w:t>
      </w:r>
    </w:p>
    <w:p w14:paraId="59689D21" w14:textId="77777777" w:rsidR="002926CD" w:rsidRPr="00A263D6" w:rsidRDefault="002926CD" w:rsidP="002926CD">
      <w:pPr>
        <w:tabs>
          <w:tab w:val="left" w:pos="0"/>
        </w:tabs>
        <w:spacing w:before="120"/>
        <w:rPr>
          <w:rFonts w:asciiTheme="majorHAnsi" w:hAnsiTheme="majorHAnsi" w:cstheme="majorHAnsi"/>
          <w:sz w:val="24"/>
          <w:szCs w:val="24"/>
        </w:rPr>
      </w:pPr>
      <w:r w:rsidRPr="00A263D6">
        <w:rPr>
          <w:rFonts w:asciiTheme="majorHAnsi" w:hAnsiTheme="majorHAnsi" w:cstheme="majorHAnsi"/>
          <w:sz w:val="24"/>
          <w:szCs w:val="24"/>
        </w:rPr>
        <w:t>Stručná charakteristika spoločnosti Stavebné bytové družstvo Fiľakovo:</w:t>
      </w:r>
    </w:p>
    <w:p w14:paraId="26759ED4" w14:textId="77777777" w:rsidR="002926CD" w:rsidRPr="00A263D6" w:rsidRDefault="002926CD" w:rsidP="002926CD">
      <w:pPr>
        <w:autoSpaceDE w:val="0"/>
        <w:autoSpaceDN w:val="0"/>
        <w:adjustRightInd w:val="0"/>
        <w:jc w:val="both"/>
        <w:rPr>
          <w:rFonts w:asciiTheme="majorHAnsi" w:hAnsiTheme="majorHAnsi" w:cstheme="majorHAnsi"/>
          <w:bCs/>
          <w:iCs/>
          <w:sz w:val="24"/>
          <w:szCs w:val="24"/>
        </w:rPr>
      </w:pPr>
      <w:r w:rsidRPr="00A263D6">
        <w:rPr>
          <w:rFonts w:asciiTheme="majorHAnsi" w:hAnsiTheme="majorHAnsi" w:cstheme="majorHAnsi"/>
          <w:bCs/>
          <w:iCs/>
          <w:sz w:val="24"/>
          <w:szCs w:val="24"/>
        </w:rPr>
        <w:t>Dátum vzniku: 1. januára 1992</w:t>
      </w:r>
    </w:p>
    <w:p w14:paraId="095AEED4" w14:textId="77777777" w:rsidR="002926CD" w:rsidRPr="00A263D6" w:rsidRDefault="002926CD" w:rsidP="002926CD">
      <w:pPr>
        <w:autoSpaceDE w:val="0"/>
        <w:autoSpaceDN w:val="0"/>
        <w:adjustRightInd w:val="0"/>
        <w:jc w:val="both"/>
        <w:rPr>
          <w:rFonts w:asciiTheme="majorHAnsi" w:hAnsiTheme="majorHAnsi" w:cstheme="majorHAnsi"/>
          <w:bCs/>
          <w:iCs/>
          <w:sz w:val="24"/>
          <w:szCs w:val="24"/>
        </w:rPr>
      </w:pPr>
      <w:r w:rsidRPr="00A263D6">
        <w:rPr>
          <w:rFonts w:asciiTheme="majorHAnsi" w:hAnsiTheme="majorHAnsi" w:cstheme="majorHAnsi"/>
          <w:bCs/>
          <w:iCs/>
          <w:sz w:val="24"/>
          <w:szCs w:val="24"/>
        </w:rPr>
        <w:t xml:space="preserve">Správa nehnuteľností. Poskytovanie služieb pre spoločenstvá vlastníkov </w:t>
      </w:r>
      <w:r w:rsidRPr="00A263D6">
        <w:rPr>
          <w:rFonts w:asciiTheme="majorHAnsi" w:hAnsiTheme="majorHAnsi" w:cstheme="majorHAnsi"/>
          <w:sz w:val="24"/>
          <w:szCs w:val="24"/>
        </w:rPr>
        <w:t>bytov</w:t>
      </w:r>
      <w:r w:rsidRPr="00A263D6">
        <w:rPr>
          <w:rFonts w:asciiTheme="majorHAnsi" w:hAnsiTheme="majorHAnsi" w:cstheme="majorHAnsi"/>
          <w:bCs/>
          <w:iCs/>
          <w:sz w:val="24"/>
          <w:szCs w:val="24"/>
        </w:rPr>
        <w:t xml:space="preserve">. </w:t>
      </w:r>
    </w:p>
    <w:p w14:paraId="0088FD42" w14:textId="77777777" w:rsidR="002926CD" w:rsidRPr="00A263D6" w:rsidRDefault="002926CD" w:rsidP="002926CD">
      <w:pPr>
        <w:autoSpaceDE w:val="0"/>
        <w:autoSpaceDN w:val="0"/>
        <w:adjustRightInd w:val="0"/>
        <w:jc w:val="both"/>
        <w:rPr>
          <w:rFonts w:asciiTheme="majorHAnsi" w:hAnsiTheme="majorHAnsi" w:cstheme="majorHAnsi"/>
          <w:bCs/>
          <w:iCs/>
          <w:sz w:val="24"/>
          <w:szCs w:val="24"/>
        </w:rPr>
      </w:pPr>
      <w:r w:rsidRPr="00A263D6">
        <w:rPr>
          <w:rFonts w:asciiTheme="majorHAnsi" w:hAnsiTheme="majorHAnsi" w:cstheme="majorHAnsi"/>
          <w:bCs/>
          <w:iCs/>
          <w:sz w:val="24"/>
          <w:szCs w:val="24"/>
        </w:rPr>
        <w:t>Sídlo: J. Kalinčiaka 8, 98601 </w:t>
      </w:r>
      <w:r w:rsidRPr="00A263D6">
        <w:rPr>
          <w:rFonts w:asciiTheme="majorHAnsi" w:hAnsiTheme="majorHAnsi" w:cstheme="majorHAnsi"/>
          <w:sz w:val="24"/>
          <w:szCs w:val="24"/>
        </w:rPr>
        <w:t>Fiľakovo</w:t>
      </w:r>
      <w:r w:rsidRPr="00A263D6">
        <w:rPr>
          <w:rFonts w:asciiTheme="majorHAnsi" w:hAnsiTheme="majorHAnsi" w:cstheme="majorHAnsi"/>
          <w:bCs/>
          <w:iCs/>
          <w:sz w:val="24"/>
          <w:szCs w:val="24"/>
        </w:rPr>
        <w:t xml:space="preserve">. </w:t>
      </w:r>
    </w:p>
    <w:p w14:paraId="22686FF8" w14:textId="77777777" w:rsidR="002926CD" w:rsidRPr="00A263D6" w:rsidRDefault="002926CD" w:rsidP="002926CD">
      <w:pPr>
        <w:autoSpaceDE w:val="0"/>
        <w:autoSpaceDN w:val="0"/>
        <w:adjustRightInd w:val="0"/>
        <w:jc w:val="both"/>
        <w:rPr>
          <w:rFonts w:asciiTheme="majorHAnsi" w:hAnsiTheme="majorHAnsi" w:cstheme="majorHAnsi"/>
          <w:iCs/>
          <w:sz w:val="24"/>
          <w:szCs w:val="24"/>
        </w:rPr>
      </w:pPr>
      <w:r w:rsidRPr="00A263D6">
        <w:rPr>
          <w:rFonts w:asciiTheme="majorHAnsi" w:hAnsiTheme="majorHAnsi" w:cstheme="majorHAnsi"/>
          <w:iCs/>
          <w:sz w:val="24"/>
          <w:szCs w:val="24"/>
        </w:rPr>
        <w:t>IČO: 30229014</w:t>
      </w:r>
    </w:p>
    <w:p w14:paraId="1B9C5045" w14:textId="1C1B8FDE" w:rsidR="002926CD" w:rsidRPr="00A263D6" w:rsidRDefault="002926CD" w:rsidP="002926CD">
      <w:pPr>
        <w:autoSpaceDE w:val="0"/>
        <w:autoSpaceDN w:val="0"/>
        <w:adjustRightInd w:val="0"/>
        <w:jc w:val="both"/>
        <w:rPr>
          <w:rFonts w:asciiTheme="majorHAnsi" w:hAnsiTheme="majorHAnsi" w:cstheme="majorHAnsi"/>
          <w:iCs/>
          <w:sz w:val="24"/>
          <w:szCs w:val="24"/>
        </w:rPr>
      </w:pPr>
      <w:r w:rsidRPr="00A263D6">
        <w:rPr>
          <w:rFonts w:asciiTheme="majorHAnsi" w:hAnsiTheme="majorHAnsi" w:cstheme="majorHAnsi"/>
          <w:iCs/>
          <w:sz w:val="24"/>
          <w:szCs w:val="24"/>
        </w:rPr>
        <w:t xml:space="preserve">Predseda: Ing. </w:t>
      </w:r>
      <w:r w:rsidR="00A263D6">
        <w:rPr>
          <w:rFonts w:asciiTheme="majorHAnsi" w:hAnsiTheme="majorHAnsi" w:cstheme="majorHAnsi"/>
          <w:iCs/>
          <w:sz w:val="24"/>
          <w:szCs w:val="24"/>
        </w:rPr>
        <w:t>Alexander Balázs</w:t>
      </w:r>
      <w:r w:rsidRPr="00A263D6">
        <w:rPr>
          <w:rFonts w:asciiTheme="majorHAnsi" w:hAnsiTheme="majorHAnsi" w:cstheme="majorHAnsi"/>
          <w:iCs/>
          <w:sz w:val="24"/>
          <w:szCs w:val="24"/>
        </w:rPr>
        <w:t xml:space="preserve"> </w:t>
      </w:r>
    </w:p>
    <w:p w14:paraId="56C01782" w14:textId="1EC0A3B2" w:rsidR="002926CD" w:rsidRPr="00A263D6" w:rsidRDefault="002926CD" w:rsidP="002926CD">
      <w:pPr>
        <w:autoSpaceDE w:val="0"/>
        <w:autoSpaceDN w:val="0"/>
        <w:adjustRightInd w:val="0"/>
        <w:jc w:val="both"/>
        <w:rPr>
          <w:rFonts w:asciiTheme="majorHAnsi" w:hAnsiTheme="majorHAnsi" w:cstheme="majorHAnsi"/>
          <w:sz w:val="24"/>
          <w:szCs w:val="24"/>
        </w:rPr>
      </w:pPr>
      <w:r w:rsidRPr="00A263D6">
        <w:rPr>
          <w:rFonts w:asciiTheme="majorHAnsi" w:hAnsiTheme="majorHAnsi" w:cstheme="majorHAnsi"/>
          <w:iCs/>
          <w:sz w:val="24"/>
          <w:szCs w:val="24"/>
        </w:rPr>
        <w:t xml:space="preserve">Predmety podnikania: </w:t>
      </w:r>
      <w:r w:rsidRPr="00A263D6">
        <w:rPr>
          <w:rFonts w:asciiTheme="majorHAnsi" w:hAnsiTheme="majorHAnsi" w:cstheme="majorHAnsi"/>
          <w:bCs/>
          <w:iCs/>
          <w:sz w:val="24"/>
          <w:szCs w:val="24"/>
        </w:rPr>
        <w:t xml:space="preserve">maloobchodná a veľkoobchodná činnosť, práva a údržba bytového a nebytového fondu v rozsahu voľných živností, obstarávanie služieb a činností spojených s prenájmom a správou nehnuteľností, prevádzkovanie retransmisie programových služieb v zmysle </w:t>
      </w:r>
      <w:proofErr w:type="spellStart"/>
      <w:r w:rsidRPr="00A263D6">
        <w:rPr>
          <w:rFonts w:asciiTheme="majorHAnsi" w:hAnsiTheme="majorHAnsi" w:cstheme="majorHAnsi"/>
          <w:bCs/>
          <w:iCs/>
          <w:sz w:val="24"/>
          <w:szCs w:val="24"/>
        </w:rPr>
        <w:t>zák.č</w:t>
      </w:r>
      <w:proofErr w:type="spellEnd"/>
      <w:r w:rsidRPr="00A263D6">
        <w:rPr>
          <w:rFonts w:asciiTheme="majorHAnsi" w:hAnsiTheme="majorHAnsi" w:cstheme="majorHAnsi"/>
          <w:bCs/>
          <w:iCs/>
          <w:sz w:val="24"/>
          <w:szCs w:val="24"/>
        </w:rPr>
        <w:t xml:space="preserve">. 308/2000 </w:t>
      </w:r>
      <w:proofErr w:type="spellStart"/>
      <w:r w:rsidRPr="00A263D6">
        <w:rPr>
          <w:rFonts w:asciiTheme="majorHAnsi" w:hAnsiTheme="majorHAnsi" w:cstheme="majorHAnsi"/>
          <w:bCs/>
          <w:iCs/>
          <w:sz w:val="24"/>
          <w:szCs w:val="24"/>
        </w:rPr>
        <w:t>Z.z</w:t>
      </w:r>
      <w:proofErr w:type="spellEnd"/>
      <w:r w:rsidRPr="00A263D6">
        <w:rPr>
          <w:rFonts w:asciiTheme="majorHAnsi" w:hAnsiTheme="majorHAnsi" w:cstheme="majorHAnsi"/>
          <w:bCs/>
          <w:iCs/>
          <w:sz w:val="24"/>
          <w:szCs w:val="24"/>
        </w:rPr>
        <w:t xml:space="preserve">. na území mesta Fiľakovo, výroba tepla, rozvod tepla v zmysle licencie č. 2000 T 0289 MH SR, organizovanie prípravy a realizácie výstavby, prevádzka bytových objektov a objektov s nebytovými priestormi a zabezpečovanie plnení poskytovaných s užívaním bytu a nebytového priestoru, prenájom bytových a nebytových priestorov, stavebné práce - vykonávanie jednotlivých stavieb a poddodávok pre uvedené stavby. </w:t>
      </w:r>
    </w:p>
    <w:p w14:paraId="2252AD68" w14:textId="77777777" w:rsidR="002926CD" w:rsidRDefault="002926CD" w:rsidP="002926CD">
      <w:pPr>
        <w:autoSpaceDE w:val="0"/>
        <w:autoSpaceDN w:val="0"/>
        <w:adjustRightInd w:val="0"/>
        <w:jc w:val="both"/>
        <w:rPr>
          <w:rFonts w:ascii="Tahoma" w:hAnsi="Tahoma" w:cs="Tahoma"/>
          <w:sz w:val="16"/>
          <w:szCs w:val="16"/>
        </w:rPr>
      </w:pPr>
    </w:p>
    <w:tbl>
      <w:tblPr>
        <w:tblW w:w="9072" w:type="dxa"/>
        <w:tblInd w:w="108" w:type="dxa"/>
        <w:shd w:val="clear" w:color="auto" w:fill="FFFFFF"/>
        <w:tblLook w:val="01E0" w:firstRow="1" w:lastRow="1" w:firstColumn="1" w:lastColumn="1" w:noHBand="0" w:noVBand="0"/>
      </w:tblPr>
      <w:tblGrid>
        <w:gridCol w:w="525"/>
        <w:gridCol w:w="2732"/>
        <w:gridCol w:w="1100"/>
        <w:gridCol w:w="1403"/>
        <w:gridCol w:w="1620"/>
        <w:gridCol w:w="1692"/>
      </w:tblGrid>
      <w:tr w:rsidR="002926CD" w14:paraId="3BA7382B" w14:textId="77777777" w:rsidTr="002926CD">
        <w:trPr>
          <w:trHeight w:val="227"/>
        </w:trPr>
        <w:tc>
          <w:tcPr>
            <w:tcW w:w="9072" w:type="dxa"/>
            <w:gridSpan w:val="6"/>
            <w:shd w:val="clear" w:color="auto" w:fill="99CCFF"/>
            <w:vAlign w:val="center"/>
            <w:hideMark/>
          </w:tcPr>
          <w:p w14:paraId="58D34266" w14:textId="77777777" w:rsidR="002926CD" w:rsidRDefault="002926CD">
            <w:pPr>
              <w:keepNext/>
              <w:rPr>
                <w:rFonts w:ascii="Tahoma" w:hAnsi="Tahoma" w:cs="Tahoma"/>
                <w:sz w:val="16"/>
                <w:szCs w:val="16"/>
              </w:rPr>
            </w:pPr>
            <w:r>
              <w:rPr>
                <w:rFonts w:ascii="Tahoma" w:hAnsi="Tahoma" w:cs="Tahoma"/>
                <w:sz w:val="16"/>
                <w:szCs w:val="16"/>
              </w:rPr>
              <w:t>Bytové domy spravované spoločnosťou SBD Fiľakovo (2016)</w:t>
            </w:r>
          </w:p>
        </w:tc>
      </w:tr>
      <w:tr w:rsidR="002926CD" w14:paraId="5D38E6DA" w14:textId="77777777" w:rsidTr="002926CD">
        <w:trPr>
          <w:trHeight w:val="227"/>
        </w:trPr>
        <w:tc>
          <w:tcPr>
            <w:tcW w:w="525" w:type="dxa"/>
            <w:shd w:val="clear" w:color="auto" w:fill="FFFFFF"/>
            <w:vAlign w:val="center"/>
            <w:hideMark/>
          </w:tcPr>
          <w:p w14:paraId="19229FCB" w14:textId="77777777" w:rsidR="002926CD" w:rsidRDefault="002926CD">
            <w:pPr>
              <w:keepNext/>
              <w:jc w:val="center"/>
              <w:rPr>
                <w:rFonts w:ascii="Tahoma" w:hAnsi="Tahoma" w:cs="Tahoma"/>
                <w:sz w:val="16"/>
                <w:szCs w:val="16"/>
              </w:rPr>
            </w:pPr>
            <w:proofErr w:type="spellStart"/>
            <w:r>
              <w:rPr>
                <w:rFonts w:ascii="Tahoma" w:hAnsi="Tahoma" w:cs="Tahoma"/>
                <w:sz w:val="16"/>
                <w:szCs w:val="16"/>
              </w:rPr>
              <w:t>P.č</w:t>
            </w:r>
            <w:proofErr w:type="spellEnd"/>
            <w:r>
              <w:rPr>
                <w:rFonts w:ascii="Tahoma" w:hAnsi="Tahoma" w:cs="Tahoma"/>
                <w:sz w:val="16"/>
                <w:szCs w:val="16"/>
              </w:rPr>
              <w:t>.</w:t>
            </w:r>
          </w:p>
        </w:tc>
        <w:tc>
          <w:tcPr>
            <w:tcW w:w="2732" w:type="dxa"/>
            <w:shd w:val="clear" w:color="auto" w:fill="FFFFFF"/>
            <w:vAlign w:val="center"/>
            <w:hideMark/>
          </w:tcPr>
          <w:p w14:paraId="6058DDE0" w14:textId="77777777" w:rsidR="002926CD" w:rsidRDefault="002926CD">
            <w:pPr>
              <w:keepNext/>
              <w:rPr>
                <w:rFonts w:ascii="Tahoma" w:hAnsi="Tahoma" w:cs="Tahoma"/>
                <w:sz w:val="16"/>
                <w:szCs w:val="16"/>
              </w:rPr>
            </w:pPr>
            <w:r>
              <w:rPr>
                <w:rFonts w:ascii="Tahoma" w:hAnsi="Tahoma" w:cs="Tahoma"/>
                <w:sz w:val="16"/>
                <w:szCs w:val="16"/>
              </w:rPr>
              <w:t>Bytový dom – ulica, číslo LV</w:t>
            </w:r>
          </w:p>
        </w:tc>
        <w:tc>
          <w:tcPr>
            <w:tcW w:w="1100" w:type="dxa"/>
            <w:shd w:val="clear" w:color="auto" w:fill="FFFFFF"/>
            <w:vAlign w:val="center"/>
            <w:hideMark/>
          </w:tcPr>
          <w:p w14:paraId="4C44BDE1" w14:textId="77777777" w:rsidR="002926CD" w:rsidRDefault="002926CD">
            <w:pPr>
              <w:keepNext/>
              <w:jc w:val="center"/>
              <w:rPr>
                <w:rFonts w:ascii="Tahoma" w:hAnsi="Tahoma" w:cs="Tahoma"/>
                <w:sz w:val="16"/>
                <w:szCs w:val="16"/>
              </w:rPr>
            </w:pPr>
            <w:r>
              <w:rPr>
                <w:rFonts w:ascii="Tahoma" w:hAnsi="Tahoma" w:cs="Tahoma"/>
                <w:sz w:val="16"/>
                <w:szCs w:val="16"/>
              </w:rPr>
              <w:t>Číslo súpisné</w:t>
            </w:r>
          </w:p>
        </w:tc>
        <w:tc>
          <w:tcPr>
            <w:tcW w:w="1403" w:type="dxa"/>
            <w:shd w:val="clear" w:color="auto" w:fill="FFFFFF"/>
            <w:vAlign w:val="center"/>
            <w:hideMark/>
          </w:tcPr>
          <w:p w14:paraId="043542F9" w14:textId="77777777" w:rsidR="002926CD" w:rsidRDefault="002926CD">
            <w:pPr>
              <w:keepNext/>
              <w:jc w:val="center"/>
              <w:rPr>
                <w:rFonts w:ascii="Tahoma" w:hAnsi="Tahoma" w:cs="Tahoma"/>
                <w:sz w:val="16"/>
                <w:szCs w:val="16"/>
              </w:rPr>
            </w:pPr>
            <w:r>
              <w:rPr>
                <w:rFonts w:ascii="Tahoma" w:hAnsi="Tahoma" w:cs="Tahoma"/>
                <w:sz w:val="16"/>
                <w:szCs w:val="16"/>
              </w:rPr>
              <w:t>Čísla vchodov</w:t>
            </w:r>
          </w:p>
        </w:tc>
        <w:tc>
          <w:tcPr>
            <w:tcW w:w="1620" w:type="dxa"/>
            <w:shd w:val="clear" w:color="auto" w:fill="FFFFFF"/>
            <w:vAlign w:val="center"/>
            <w:hideMark/>
          </w:tcPr>
          <w:p w14:paraId="0A5702F5" w14:textId="77777777" w:rsidR="002926CD" w:rsidRDefault="002926CD">
            <w:pPr>
              <w:keepNext/>
              <w:jc w:val="center"/>
              <w:rPr>
                <w:rFonts w:ascii="Tahoma" w:hAnsi="Tahoma" w:cs="Tahoma"/>
                <w:sz w:val="16"/>
                <w:szCs w:val="16"/>
              </w:rPr>
            </w:pPr>
            <w:r>
              <w:rPr>
                <w:rFonts w:ascii="Tahoma" w:hAnsi="Tahoma" w:cs="Tahoma"/>
                <w:sz w:val="16"/>
                <w:szCs w:val="16"/>
              </w:rPr>
              <w:t>Počet bytových jednotiek</w:t>
            </w:r>
          </w:p>
        </w:tc>
        <w:tc>
          <w:tcPr>
            <w:tcW w:w="1692" w:type="dxa"/>
            <w:shd w:val="clear" w:color="auto" w:fill="FFFFFF"/>
            <w:vAlign w:val="center"/>
            <w:hideMark/>
          </w:tcPr>
          <w:p w14:paraId="471922D5" w14:textId="77777777" w:rsidR="002926CD" w:rsidRDefault="002926CD">
            <w:pPr>
              <w:keepNext/>
              <w:jc w:val="center"/>
              <w:rPr>
                <w:rFonts w:ascii="Tahoma" w:hAnsi="Tahoma" w:cs="Tahoma"/>
                <w:sz w:val="16"/>
                <w:szCs w:val="16"/>
              </w:rPr>
            </w:pPr>
            <w:r>
              <w:rPr>
                <w:rFonts w:ascii="Tahoma" w:hAnsi="Tahoma" w:cs="Tahoma"/>
                <w:sz w:val="16"/>
                <w:szCs w:val="16"/>
              </w:rPr>
              <w:t>Počet prevedených</w:t>
            </w:r>
          </w:p>
          <w:p w14:paraId="2A5A1734" w14:textId="77777777" w:rsidR="002926CD" w:rsidRDefault="002926CD">
            <w:pPr>
              <w:keepNext/>
              <w:jc w:val="center"/>
              <w:rPr>
                <w:rFonts w:ascii="Tahoma" w:hAnsi="Tahoma" w:cs="Tahoma"/>
                <w:sz w:val="16"/>
                <w:szCs w:val="16"/>
              </w:rPr>
            </w:pPr>
            <w:r>
              <w:rPr>
                <w:rFonts w:ascii="Tahoma" w:hAnsi="Tahoma" w:cs="Tahoma"/>
                <w:sz w:val="16"/>
                <w:szCs w:val="16"/>
              </w:rPr>
              <w:t>bytov</w:t>
            </w:r>
          </w:p>
        </w:tc>
      </w:tr>
      <w:tr w:rsidR="002926CD" w14:paraId="15575185" w14:textId="77777777" w:rsidTr="002926CD">
        <w:trPr>
          <w:trHeight w:val="227"/>
        </w:trPr>
        <w:tc>
          <w:tcPr>
            <w:tcW w:w="525" w:type="dxa"/>
            <w:shd w:val="clear" w:color="auto" w:fill="FFFFFF"/>
            <w:vAlign w:val="center"/>
            <w:hideMark/>
          </w:tcPr>
          <w:p w14:paraId="6AFD258A" w14:textId="77777777" w:rsidR="002926CD" w:rsidRDefault="002926CD">
            <w:pPr>
              <w:keepNext/>
              <w:jc w:val="center"/>
              <w:rPr>
                <w:rFonts w:ascii="Tahoma" w:hAnsi="Tahoma" w:cs="Tahoma"/>
                <w:sz w:val="16"/>
                <w:szCs w:val="16"/>
              </w:rPr>
            </w:pPr>
            <w:r>
              <w:rPr>
                <w:rFonts w:ascii="Tahoma" w:hAnsi="Tahoma" w:cs="Tahoma"/>
                <w:sz w:val="16"/>
                <w:szCs w:val="16"/>
              </w:rPr>
              <w:t>1.</w:t>
            </w:r>
          </w:p>
        </w:tc>
        <w:tc>
          <w:tcPr>
            <w:tcW w:w="2732" w:type="dxa"/>
            <w:shd w:val="clear" w:color="auto" w:fill="FFFFFF"/>
            <w:vAlign w:val="center"/>
            <w:hideMark/>
          </w:tcPr>
          <w:p w14:paraId="0C961200" w14:textId="77777777" w:rsidR="002926CD" w:rsidRDefault="002926CD">
            <w:pPr>
              <w:keepNext/>
              <w:rPr>
                <w:rFonts w:ascii="Tahoma" w:hAnsi="Tahoma" w:cs="Tahoma"/>
                <w:sz w:val="16"/>
                <w:szCs w:val="16"/>
              </w:rPr>
            </w:pPr>
            <w:r>
              <w:rPr>
                <w:rFonts w:ascii="Tahoma" w:hAnsi="Tahoma" w:cs="Tahoma"/>
                <w:sz w:val="16"/>
                <w:szCs w:val="16"/>
              </w:rPr>
              <w:t>1. mája, LV 4087</w:t>
            </w:r>
          </w:p>
        </w:tc>
        <w:tc>
          <w:tcPr>
            <w:tcW w:w="1100" w:type="dxa"/>
            <w:shd w:val="clear" w:color="auto" w:fill="FFFFFF"/>
            <w:vAlign w:val="center"/>
            <w:hideMark/>
          </w:tcPr>
          <w:p w14:paraId="743D4F02" w14:textId="77777777" w:rsidR="002926CD" w:rsidRDefault="002926CD">
            <w:pPr>
              <w:keepNext/>
              <w:jc w:val="center"/>
              <w:rPr>
                <w:rFonts w:ascii="Tahoma" w:hAnsi="Tahoma" w:cs="Tahoma"/>
                <w:sz w:val="16"/>
                <w:szCs w:val="16"/>
              </w:rPr>
            </w:pPr>
            <w:r>
              <w:rPr>
                <w:rFonts w:ascii="Tahoma" w:hAnsi="Tahoma" w:cs="Tahoma"/>
                <w:sz w:val="16"/>
                <w:szCs w:val="16"/>
              </w:rPr>
              <w:t>729</w:t>
            </w:r>
          </w:p>
        </w:tc>
        <w:tc>
          <w:tcPr>
            <w:tcW w:w="1403" w:type="dxa"/>
            <w:shd w:val="clear" w:color="auto" w:fill="FFFFFF"/>
            <w:vAlign w:val="center"/>
            <w:hideMark/>
          </w:tcPr>
          <w:p w14:paraId="6F0CE4BA" w14:textId="77777777" w:rsidR="002926CD" w:rsidRDefault="002926CD">
            <w:pPr>
              <w:keepNext/>
              <w:jc w:val="center"/>
              <w:rPr>
                <w:rFonts w:ascii="Tahoma" w:hAnsi="Tahoma" w:cs="Tahoma"/>
                <w:sz w:val="16"/>
                <w:szCs w:val="16"/>
              </w:rPr>
            </w:pPr>
            <w:r>
              <w:rPr>
                <w:rFonts w:ascii="Tahoma" w:hAnsi="Tahoma" w:cs="Tahoma"/>
                <w:sz w:val="16"/>
                <w:szCs w:val="16"/>
              </w:rPr>
              <w:t>1,3,5,7</w:t>
            </w:r>
          </w:p>
        </w:tc>
        <w:tc>
          <w:tcPr>
            <w:tcW w:w="1620" w:type="dxa"/>
            <w:shd w:val="clear" w:color="auto" w:fill="FFFFFF"/>
            <w:vAlign w:val="center"/>
            <w:hideMark/>
          </w:tcPr>
          <w:p w14:paraId="5CAFAE14" w14:textId="77777777" w:rsidR="002926CD" w:rsidRDefault="002926CD">
            <w:pPr>
              <w:keepNext/>
              <w:jc w:val="center"/>
              <w:rPr>
                <w:rFonts w:ascii="Tahoma" w:hAnsi="Tahoma" w:cs="Tahoma"/>
                <w:sz w:val="16"/>
                <w:szCs w:val="16"/>
              </w:rPr>
            </w:pPr>
            <w:r>
              <w:rPr>
                <w:rFonts w:ascii="Tahoma" w:hAnsi="Tahoma" w:cs="Tahoma"/>
                <w:sz w:val="16"/>
                <w:szCs w:val="16"/>
              </w:rPr>
              <w:t>48</w:t>
            </w:r>
          </w:p>
        </w:tc>
        <w:tc>
          <w:tcPr>
            <w:tcW w:w="1692" w:type="dxa"/>
            <w:shd w:val="clear" w:color="auto" w:fill="FFFFFF"/>
            <w:vAlign w:val="center"/>
            <w:hideMark/>
          </w:tcPr>
          <w:p w14:paraId="5AB60E81" w14:textId="77777777" w:rsidR="002926CD" w:rsidRDefault="002926CD">
            <w:pPr>
              <w:keepNext/>
              <w:jc w:val="center"/>
              <w:rPr>
                <w:rFonts w:ascii="Tahoma" w:hAnsi="Tahoma" w:cs="Tahoma"/>
                <w:sz w:val="16"/>
                <w:szCs w:val="16"/>
              </w:rPr>
            </w:pPr>
            <w:r>
              <w:rPr>
                <w:rFonts w:ascii="Tahoma" w:hAnsi="Tahoma" w:cs="Tahoma"/>
                <w:sz w:val="16"/>
                <w:szCs w:val="16"/>
              </w:rPr>
              <w:t>31</w:t>
            </w:r>
          </w:p>
        </w:tc>
      </w:tr>
      <w:tr w:rsidR="002926CD" w14:paraId="5D112E4C" w14:textId="77777777" w:rsidTr="002926CD">
        <w:trPr>
          <w:trHeight w:val="227"/>
        </w:trPr>
        <w:tc>
          <w:tcPr>
            <w:tcW w:w="525" w:type="dxa"/>
            <w:shd w:val="clear" w:color="auto" w:fill="FFFFFF"/>
            <w:vAlign w:val="center"/>
            <w:hideMark/>
          </w:tcPr>
          <w:p w14:paraId="51DF08F2" w14:textId="77777777" w:rsidR="002926CD" w:rsidRDefault="002926CD">
            <w:pPr>
              <w:keepNext/>
              <w:jc w:val="center"/>
              <w:rPr>
                <w:rFonts w:ascii="Tahoma" w:hAnsi="Tahoma" w:cs="Tahoma"/>
                <w:sz w:val="16"/>
                <w:szCs w:val="16"/>
              </w:rPr>
            </w:pPr>
            <w:r>
              <w:rPr>
                <w:rFonts w:ascii="Tahoma" w:hAnsi="Tahoma" w:cs="Tahoma"/>
                <w:sz w:val="16"/>
                <w:szCs w:val="16"/>
              </w:rPr>
              <w:t>2.</w:t>
            </w:r>
          </w:p>
        </w:tc>
        <w:tc>
          <w:tcPr>
            <w:tcW w:w="2732" w:type="dxa"/>
            <w:shd w:val="clear" w:color="auto" w:fill="FFFFFF"/>
            <w:vAlign w:val="center"/>
            <w:hideMark/>
          </w:tcPr>
          <w:p w14:paraId="74671D81" w14:textId="77777777" w:rsidR="002926CD" w:rsidRDefault="002926CD">
            <w:pPr>
              <w:keepNext/>
              <w:rPr>
                <w:rFonts w:ascii="Tahoma" w:hAnsi="Tahoma" w:cs="Tahoma"/>
                <w:sz w:val="16"/>
                <w:szCs w:val="16"/>
              </w:rPr>
            </w:pPr>
            <w:r>
              <w:rPr>
                <w:rFonts w:ascii="Tahoma" w:hAnsi="Tahoma" w:cs="Tahoma"/>
                <w:sz w:val="16"/>
                <w:szCs w:val="16"/>
              </w:rPr>
              <w:t>1. mája, LV 3248</w:t>
            </w:r>
          </w:p>
        </w:tc>
        <w:tc>
          <w:tcPr>
            <w:tcW w:w="1100" w:type="dxa"/>
            <w:shd w:val="clear" w:color="auto" w:fill="FFFFFF"/>
            <w:vAlign w:val="center"/>
            <w:hideMark/>
          </w:tcPr>
          <w:p w14:paraId="32E3C5CA" w14:textId="77777777" w:rsidR="002926CD" w:rsidRDefault="002926CD">
            <w:pPr>
              <w:keepNext/>
              <w:jc w:val="center"/>
              <w:rPr>
                <w:rFonts w:ascii="Tahoma" w:hAnsi="Tahoma" w:cs="Tahoma"/>
                <w:sz w:val="16"/>
                <w:szCs w:val="16"/>
              </w:rPr>
            </w:pPr>
            <w:r>
              <w:rPr>
                <w:rFonts w:ascii="Tahoma" w:hAnsi="Tahoma" w:cs="Tahoma"/>
                <w:sz w:val="16"/>
                <w:szCs w:val="16"/>
              </w:rPr>
              <w:t>733</w:t>
            </w:r>
          </w:p>
        </w:tc>
        <w:tc>
          <w:tcPr>
            <w:tcW w:w="1403" w:type="dxa"/>
            <w:shd w:val="clear" w:color="auto" w:fill="FFFFFF"/>
            <w:vAlign w:val="center"/>
            <w:hideMark/>
          </w:tcPr>
          <w:p w14:paraId="6727ADD2" w14:textId="77777777" w:rsidR="002926CD" w:rsidRDefault="002926CD">
            <w:pPr>
              <w:keepNext/>
              <w:jc w:val="center"/>
              <w:rPr>
                <w:rFonts w:ascii="Tahoma" w:hAnsi="Tahoma" w:cs="Tahoma"/>
                <w:sz w:val="16"/>
                <w:szCs w:val="16"/>
              </w:rPr>
            </w:pPr>
            <w:r>
              <w:rPr>
                <w:rFonts w:ascii="Tahoma" w:hAnsi="Tahoma" w:cs="Tahoma"/>
                <w:sz w:val="16"/>
                <w:szCs w:val="16"/>
              </w:rPr>
              <w:t>15,17,19,21</w:t>
            </w:r>
          </w:p>
        </w:tc>
        <w:tc>
          <w:tcPr>
            <w:tcW w:w="1620" w:type="dxa"/>
            <w:shd w:val="clear" w:color="auto" w:fill="FFFFFF"/>
            <w:vAlign w:val="center"/>
            <w:hideMark/>
          </w:tcPr>
          <w:p w14:paraId="78445084" w14:textId="77777777" w:rsidR="002926CD" w:rsidRDefault="002926CD">
            <w:pPr>
              <w:keepNext/>
              <w:jc w:val="center"/>
              <w:rPr>
                <w:rFonts w:ascii="Tahoma" w:hAnsi="Tahoma" w:cs="Tahoma"/>
                <w:sz w:val="16"/>
                <w:szCs w:val="16"/>
              </w:rPr>
            </w:pPr>
            <w:r>
              <w:rPr>
                <w:rFonts w:ascii="Tahoma" w:hAnsi="Tahoma" w:cs="Tahoma"/>
                <w:sz w:val="16"/>
                <w:szCs w:val="16"/>
              </w:rPr>
              <w:t>48</w:t>
            </w:r>
          </w:p>
        </w:tc>
        <w:tc>
          <w:tcPr>
            <w:tcW w:w="1692" w:type="dxa"/>
            <w:shd w:val="clear" w:color="auto" w:fill="FFFFFF"/>
            <w:vAlign w:val="center"/>
            <w:hideMark/>
          </w:tcPr>
          <w:p w14:paraId="6FD1C220" w14:textId="77777777" w:rsidR="002926CD" w:rsidRDefault="002926CD">
            <w:pPr>
              <w:keepNext/>
              <w:jc w:val="center"/>
              <w:rPr>
                <w:rFonts w:ascii="Tahoma" w:hAnsi="Tahoma" w:cs="Tahoma"/>
                <w:sz w:val="16"/>
                <w:szCs w:val="16"/>
              </w:rPr>
            </w:pPr>
            <w:r>
              <w:rPr>
                <w:rFonts w:ascii="Tahoma" w:hAnsi="Tahoma" w:cs="Tahoma"/>
                <w:sz w:val="16"/>
                <w:szCs w:val="16"/>
              </w:rPr>
              <w:t>39</w:t>
            </w:r>
          </w:p>
        </w:tc>
      </w:tr>
      <w:tr w:rsidR="002926CD" w14:paraId="18C4D9F8" w14:textId="77777777" w:rsidTr="002926CD">
        <w:trPr>
          <w:trHeight w:val="227"/>
        </w:trPr>
        <w:tc>
          <w:tcPr>
            <w:tcW w:w="525" w:type="dxa"/>
            <w:shd w:val="clear" w:color="auto" w:fill="FFFFFF"/>
            <w:vAlign w:val="center"/>
            <w:hideMark/>
          </w:tcPr>
          <w:p w14:paraId="772A105E" w14:textId="77777777" w:rsidR="002926CD" w:rsidRDefault="002926CD">
            <w:pPr>
              <w:jc w:val="center"/>
              <w:rPr>
                <w:rFonts w:ascii="Tahoma" w:hAnsi="Tahoma" w:cs="Tahoma"/>
                <w:sz w:val="16"/>
                <w:szCs w:val="16"/>
              </w:rPr>
            </w:pPr>
            <w:r>
              <w:rPr>
                <w:rFonts w:ascii="Tahoma" w:hAnsi="Tahoma" w:cs="Tahoma"/>
                <w:sz w:val="16"/>
                <w:szCs w:val="16"/>
              </w:rPr>
              <w:t>3.</w:t>
            </w:r>
          </w:p>
        </w:tc>
        <w:tc>
          <w:tcPr>
            <w:tcW w:w="2732" w:type="dxa"/>
            <w:shd w:val="clear" w:color="auto" w:fill="FFFFFF"/>
            <w:vAlign w:val="center"/>
            <w:hideMark/>
          </w:tcPr>
          <w:p w14:paraId="23C2E288" w14:textId="77777777" w:rsidR="002926CD" w:rsidRDefault="002926CD">
            <w:pPr>
              <w:rPr>
                <w:rFonts w:ascii="Tahoma" w:hAnsi="Tahoma" w:cs="Tahoma"/>
                <w:sz w:val="16"/>
                <w:szCs w:val="16"/>
              </w:rPr>
            </w:pPr>
            <w:r>
              <w:rPr>
                <w:rFonts w:ascii="Tahoma" w:hAnsi="Tahoma" w:cs="Tahoma"/>
                <w:sz w:val="16"/>
                <w:szCs w:val="16"/>
              </w:rPr>
              <w:t>Nám. Slobody, LV 3312</w:t>
            </w:r>
          </w:p>
        </w:tc>
        <w:tc>
          <w:tcPr>
            <w:tcW w:w="1100" w:type="dxa"/>
            <w:shd w:val="clear" w:color="auto" w:fill="FFFFFF"/>
            <w:vAlign w:val="center"/>
            <w:hideMark/>
          </w:tcPr>
          <w:p w14:paraId="067942F7" w14:textId="77777777" w:rsidR="002926CD" w:rsidRDefault="002926CD">
            <w:pPr>
              <w:jc w:val="center"/>
              <w:rPr>
                <w:rFonts w:ascii="Tahoma" w:hAnsi="Tahoma" w:cs="Tahoma"/>
                <w:sz w:val="16"/>
                <w:szCs w:val="16"/>
              </w:rPr>
            </w:pPr>
            <w:r>
              <w:rPr>
                <w:rFonts w:ascii="Tahoma" w:hAnsi="Tahoma" w:cs="Tahoma"/>
                <w:sz w:val="16"/>
                <w:szCs w:val="16"/>
              </w:rPr>
              <w:t>762</w:t>
            </w:r>
          </w:p>
        </w:tc>
        <w:tc>
          <w:tcPr>
            <w:tcW w:w="1403" w:type="dxa"/>
            <w:shd w:val="clear" w:color="auto" w:fill="FFFFFF"/>
            <w:vAlign w:val="center"/>
            <w:hideMark/>
          </w:tcPr>
          <w:p w14:paraId="750AC31C" w14:textId="77777777" w:rsidR="002926CD" w:rsidRDefault="002926CD">
            <w:pPr>
              <w:jc w:val="center"/>
              <w:rPr>
                <w:rFonts w:ascii="Tahoma" w:hAnsi="Tahoma" w:cs="Tahoma"/>
                <w:sz w:val="16"/>
                <w:szCs w:val="16"/>
              </w:rPr>
            </w:pPr>
            <w:r>
              <w:rPr>
                <w:rFonts w:ascii="Tahoma" w:hAnsi="Tahoma" w:cs="Tahoma"/>
                <w:sz w:val="16"/>
                <w:szCs w:val="16"/>
              </w:rPr>
              <w:t>2,4,6,8</w:t>
            </w:r>
          </w:p>
        </w:tc>
        <w:tc>
          <w:tcPr>
            <w:tcW w:w="1620" w:type="dxa"/>
            <w:shd w:val="clear" w:color="auto" w:fill="FFFFFF"/>
            <w:vAlign w:val="center"/>
            <w:hideMark/>
          </w:tcPr>
          <w:p w14:paraId="38EC1105" w14:textId="77777777" w:rsidR="002926CD" w:rsidRDefault="002926CD">
            <w:pPr>
              <w:jc w:val="center"/>
              <w:rPr>
                <w:rFonts w:ascii="Tahoma" w:hAnsi="Tahoma" w:cs="Tahoma"/>
                <w:sz w:val="16"/>
                <w:szCs w:val="16"/>
              </w:rPr>
            </w:pPr>
            <w:r>
              <w:rPr>
                <w:rFonts w:ascii="Tahoma" w:hAnsi="Tahoma" w:cs="Tahoma"/>
                <w:sz w:val="16"/>
                <w:szCs w:val="16"/>
              </w:rPr>
              <w:t>71</w:t>
            </w:r>
          </w:p>
        </w:tc>
        <w:tc>
          <w:tcPr>
            <w:tcW w:w="1692" w:type="dxa"/>
            <w:shd w:val="clear" w:color="auto" w:fill="FFFFFF"/>
            <w:vAlign w:val="center"/>
            <w:hideMark/>
          </w:tcPr>
          <w:p w14:paraId="5355AC6E" w14:textId="77777777" w:rsidR="002926CD" w:rsidRDefault="002926CD">
            <w:pPr>
              <w:jc w:val="center"/>
              <w:rPr>
                <w:rFonts w:ascii="Tahoma" w:hAnsi="Tahoma" w:cs="Tahoma"/>
                <w:sz w:val="16"/>
                <w:szCs w:val="16"/>
              </w:rPr>
            </w:pPr>
            <w:r>
              <w:rPr>
                <w:rFonts w:ascii="Tahoma" w:hAnsi="Tahoma" w:cs="Tahoma"/>
                <w:sz w:val="16"/>
                <w:szCs w:val="16"/>
              </w:rPr>
              <w:t>64</w:t>
            </w:r>
          </w:p>
        </w:tc>
      </w:tr>
      <w:tr w:rsidR="002926CD" w14:paraId="500046D7" w14:textId="77777777" w:rsidTr="002926CD">
        <w:trPr>
          <w:trHeight w:val="227"/>
        </w:trPr>
        <w:tc>
          <w:tcPr>
            <w:tcW w:w="525" w:type="dxa"/>
            <w:shd w:val="clear" w:color="auto" w:fill="FFFFFF"/>
            <w:vAlign w:val="center"/>
            <w:hideMark/>
          </w:tcPr>
          <w:p w14:paraId="52EAC90C" w14:textId="77777777" w:rsidR="002926CD" w:rsidRDefault="002926CD">
            <w:pPr>
              <w:jc w:val="center"/>
              <w:rPr>
                <w:rFonts w:ascii="Tahoma" w:hAnsi="Tahoma" w:cs="Tahoma"/>
                <w:sz w:val="16"/>
                <w:szCs w:val="16"/>
              </w:rPr>
            </w:pPr>
            <w:r>
              <w:rPr>
                <w:rFonts w:ascii="Tahoma" w:hAnsi="Tahoma" w:cs="Tahoma"/>
                <w:sz w:val="16"/>
                <w:szCs w:val="16"/>
              </w:rPr>
              <w:t>4.</w:t>
            </w:r>
          </w:p>
        </w:tc>
        <w:tc>
          <w:tcPr>
            <w:tcW w:w="2732" w:type="dxa"/>
            <w:shd w:val="clear" w:color="auto" w:fill="FFFFFF"/>
            <w:vAlign w:val="center"/>
            <w:hideMark/>
          </w:tcPr>
          <w:p w14:paraId="142FB5EB" w14:textId="77777777" w:rsidR="002926CD" w:rsidRDefault="002926CD">
            <w:pPr>
              <w:rPr>
                <w:rFonts w:ascii="Tahoma" w:hAnsi="Tahoma" w:cs="Tahoma"/>
                <w:sz w:val="16"/>
                <w:szCs w:val="16"/>
              </w:rPr>
            </w:pPr>
            <w:r>
              <w:rPr>
                <w:rFonts w:ascii="Tahoma" w:hAnsi="Tahoma" w:cs="Tahoma"/>
                <w:sz w:val="16"/>
                <w:szCs w:val="16"/>
              </w:rPr>
              <w:t>Nám. Slobody, LV 2794</w:t>
            </w:r>
          </w:p>
        </w:tc>
        <w:tc>
          <w:tcPr>
            <w:tcW w:w="1100" w:type="dxa"/>
            <w:shd w:val="clear" w:color="auto" w:fill="FFFFFF"/>
            <w:vAlign w:val="center"/>
            <w:hideMark/>
          </w:tcPr>
          <w:p w14:paraId="0562A2B6" w14:textId="77777777" w:rsidR="002926CD" w:rsidRDefault="002926CD">
            <w:pPr>
              <w:jc w:val="center"/>
              <w:rPr>
                <w:rFonts w:ascii="Tahoma" w:hAnsi="Tahoma" w:cs="Tahoma"/>
                <w:sz w:val="16"/>
                <w:szCs w:val="16"/>
              </w:rPr>
            </w:pPr>
            <w:r>
              <w:rPr>
                <w:rFonts w:ascii="Tahoma" w:hAnsi="Tahoma" w:cs="Tahoma"/>
                <w:sz w:val="16"/>
                <w:szCs w:val="16"/>
              </w:rPr>
              <w:t>763</w:t>
            </w:r>
          </w:p>
        </w:tc>
        <w:tc>
          <w:tcPr>
            <w:tcW w:w="1403" w:type="dxa"/>
            <w:shd w:val="clear" w:color="auto" w:fill="FFFFFF"/>
            <w:vAlign w:val="center"/>
            <w:hideMark/>
          </w:tcPr>
          <w:p w14:paraId="3408C548" w14:textId="77777777" w:rsidR="002926CD" w:rsidRDefault="002926CD">
            <w:pPr>
              <w:jc w:val="center"/>
              <w:rPr>
                <w:rFonts w:ascii="Tahoma" w:hAnsi="Tahoma" w:cs="Tahoma"/>
                <w:sz w:val="16"/>
                <w:szCs w:val="16"/>
              </w:rPr>
            </w:pPr>
            <w:r>
              <w:rPr>
                <w:rFonts w:ascii="Tahoma" w:hAnsi="Tahoma" w:cs="Tahoma"/>
                <w:sz w:val="16"/>
                <w:szCs w:val="16"/>
              </w:rPr>
              <w:t>10,12,14,16</w:t>
            </w:r>
          </w:p>
        </w:tc>
        <w:tc>
          <w:tcPr>
            <w:tcW w:w="1620" w:type="dxa"/>
            <w:shd w:val="clear" w:color="auto" w:fill="FFFFFF"/>
            <w:vAlign w:val="center"/>
            <w:hideMark/>
          </w:tcPr>
          <w:p w14:paraId="4F853897" w14:textId="77777777" w:rsidR="002926CD" w:rsidRDefault="002926CD">
            <w:pPr>
              <w:jc w:val="center"/>
              <w:rPr>
                <w:rFonts w:ascii="Tahoma" w:hAnsi="Tahoma" w:cs="Tahoma"/>
                <w:sz w:val="16"/>
                <w:szCs w:val="16"/>
              </w:rPr>
            </w:pPr>
            <w:r>
              <w:rPr>
                <w:rFonts w:ascii="Tahoma" w:hAnsi="Tahoma" w:cs="Tahoma"/>
                <w:sz w:val="16"/>
                <w:szCs w:val="16"/>
              </w:rPr>
              <w:t>72</w:t>
            </w:r>
          </w:p>
        </w:tc>
        <w:tc>
          <w:tcPr>
            <w:tcW w:w="1692" w:type="dxa"/>
            <w:shd w:val="clear" w:color="auto" w:fill="FFFFFF"/>
            <w:vAlign w:val="center"/>
            <w:hideMark/>
          </w:tcPr>
          <w:p w14:paraId="44D8E61A" w14:textId="77777777" w:rsidR="002926CD" w:rsidRDefault="002926CD">
            <w:pPr>
              <w:jc w:val="center"/>
              <w:rPr>
                <w:rFonts w:ascii="Tahoma" w:hAnsi="Tahoma" w:cs="Tahoma"/>
                <w:sz w:val="16"/>
                <w:szCs w:val="16"/>
              </w:rPr>
            </w:pPr>
            <w:r>
              <w:rPr>
                <w:rFonts w:ascii="Tahoma" w:hAnsi="Tahoma" w:cs="Tahoma"/>
                <w:sz w:val="16"/>
                <w:szCs w:val="16"/>
              </w:rPr>
              <w:t>57</w:t>
            </w:r>
          </w:p>
        </w:tc>
      </w:tr>
      <w:tr w:rsidR="002926CD" w14:paraId="200BF402" w14:textId="77777777" w:rsidTr="002926CD">
        <w:trPr>
          <w:trHeight w:val="227"/>
        </w:trPr>
        <w:tc>
          <w:tcPr>
            <w:tcW w:w="525" w:type="dxa"/>
            <w:shd w:val="clear" w:color="auto" w:fill="FFFFFF"/>
            <w:vAlign w:val="center"/>
            <w:hideMark/>
          </w:tcPr>
          <w:p w14:paraId="35AA8650" w14:textId="77777777" w:rsidR="002926CD" w:rsidRDefault="002926CD">
            <w:pPr>
              <w:jc w:val="center"/>
              <w:rPr>
                <w:rFonts w:ascii="Tahoma" w:hAnsi="Tahoma" w:cs="Tahoma"/>
                <w:sz w:val="16"/>
                <w:szCs w:val="16"/>
              </w:rPr>
            </w:pPr>
            <w:r>
              <w:rPr>
                <w:rFonts w:ascii="Tahoma" w:hAnsi="Tahoma" w:cs="Tahoma"/>
                <w:sz w:val="16"/>
                <w:szCs w:val="16"/>
              </w:rPr>
              <w:t>5.</w:t>
            </w:r>
          </w:p>
        </w:tc>
        <w:tc>
          <w:tcPr>
            <w:tcW w:w="2732" w:type="dxa"/>
            <w:shd w:val="clear" w:color="auto" w:fill="FFFFFF"/>
            <w:vAlign w:val="center"/>
            <w:hideMark/>
          </w:tcPr>
          <w:p w14:paraId="69EF8D97" w14:textId="77777777" w:rsidR="002926CD" w:rsidRDefault="002926CD">
            <w:pPr>
              <w:rPr>
                <w:rFonts w:ascii="Tahoma" w:hAnsi="Tahoma" w:cs="Tahoma"/>
                <w:sz w:val="16"/>
                <w:szCs w:val="16"/>
              </w:rPr>
            </w:pPr>
            <w:r>
              <w:rPr>
                <w:rFonts w:ascii="Tahoma" w:hAnsi="Tahoma" w:cs="Tahoma"/>
                <w:sz w:val="16"/>
                <w:szCs w:val="16"/>
              </w:rPr>
              <w:t>Štúrova, LV 3300</w:t>
            </w:r>
          </w:p>
        </w:tc>
        <w:tc>
          <w:tcPr>
            <w:tcW w:w="1100" w:type="dxa"/>
            <w:shd w:val="clear" w:color="auto" w:fill="FFFFFF"/>
            <w:vAlign w:val="center"/>
            <w:hideMark/>
          </w:tcPr>
          <w:p w14:paraId="2617D497" w14:textId="77777777" w:rsidR="002926CD" w:rsidRDefault="002926CD">
            <w:pPr>
              <w:jc w:val="center"/>
              <w:rPr>
                <w:rFonts w:ascii="Tahoma" w:hAnsi="Tahoma" w:cs="Tahoma"/>
                <w:sz w:val="16"/>
                <w:szCs w:val="16"/>
              </w:rPr>
            </w:pPr>
            <w:r>
              <w:rPr>
                <w:rFonts w:ascii="Tahoma" w:hAnsi="Tahoma" w:cs="Tahoma"/>
                <w:sz w:val="16"/>
                <w:szCs w:val="16"/>
              </w:rPr>
              <w:t>744</w:t>
            </w:r>
          </w:p>
        </w:tc>
        <w:tc>
          <w:tcPr>
            <w:tcW w:w="1403" w:type="dxa"/>
            <w:shd w:val="clear" w:color="auto" w:fill="FFFFFF"/>
            <w:vAlign w:val="center"/>
            <w:hideMark/>
          </w:tcPr>
          <w:p w14:paraId="7B436C8F" w14:textId="77777777" w:rsidR="002926CD" w:rsidRDefault="002926CD">
            <w:pPr>
              <w:jc w:val="center"/>
              <w:rPr>
                <w:rFonts w:ascii="Tahoma" w:hAnsi="Tahoma" w:cs="Tahoma"/>
                <w:sz w:val="16"/>
                <w:szCs w:val="16"/>
              </w:rPr>
            </w:pPr>
            <w:r>
              <w:rPr>
                <w:rFonts w:ascii="Tahoma" w:hAnsi="Tahoma" w:cs="Tahoma"/>
                <w:sz w:val="16"/>
                <w:szCs w:val="16"/>
              </w:rPr>
              <w:t>10,12,14,16,18</w:t>
            </w:r>
          </w:p>
        </w:tc>
        <w:tc>
          <w:tcPr>
            <w:tcW w:w="1620" w:type="dxa"/>
            <w:shd w:val="clear" w:color="auto" w:fill="FFFFFF"/>
            <w:vAlign w:val="center"/>
            <w:hideMark/>
          </w:tcPr>
          <w:p w14:paraId="64A8A3A1" w14:textId="77777777" w:rsidR="002926CD" w:rsidRDefault="002926CD">
            <w:pPr>
              <w:jc w:val="center"/>
              <w:rPr>
                <w:rFonts w:ascii="Tahoma" w:hAnsi="Tahoma" w:cs="Tahoma"/>
                <w:sz w:val="16"/>
                <w:szCs w:val="16"/>
              </w:rPr>
            </w:pPr>
            <w:r>
              <w:rPr>
                <w:rFonts w:ascii="Tahoma" w:hAnsi="Tahoma" w:cs="Tahoma"/>
                <w:sz w:val="16"/>
                <w:szCs w:val="16"/>
              </w:rPr>
              <w:t>108</w:t>
            </w:r>
          </w:p>
        </w:tc>
        <w:tc>
          <w:tcPr>
            <w:tcW w:w="1692" w:type="dxa"/>
            <w:shd w:val="clear" w:color="auto" w:fill="FFFFFF"/>
            <w:vAlign w:val="center"/>
            <w:hideMark/>
          </w:tcPr>
          <w:p w14:paraId="349A5718" w14:textId="77777777" w:rsidR="002926CD" w:rsidRDefault="002926CD">
            <w:pPr>
              <w:jc w:val="center"/>
              <w:rPr>
                <w:rFonts w:ascii="Tahoma" w:hAnsi="Tahoma" w:cs="Tahoma"/>
                <w:sz w:val="16"/>
                <w:szCs w:val="16"/>
              </w:rPr>
            </w:pPr>
            <w:r>
              <w:rPr>
                <w:rFonts w:ascii="Tahoma" w:hAnsi="Tahoma" w:cs="Tahoma"/>
                <w:sz w:val="16"/>
                <w:szCs w:val="16"/>
              </w:rPr>
              <w:t>76</w:t>
            </w:r>
          </w:p>
        </w:tc>
      </w:tr>
      <w:tr w:rsidR="002926CD" w14:paraId="65BB145B" w14:textId="77777777" w:rsidTr="002926CD">
        <w:trPr>
          <w:trHeight w:val="227"/>
        </w:trPr>
        <w:tc>
          <w:tcPr>
            <w:tcW w:w="525" w:type="dxa"/>
            <w:shd w:val="clear" w:color="auto" w:fill="FFFFFF"/>
            <w:vAlign w:val="center"/>
            <w:hideMark/>
          </w:tcPr>
          <w:p w14:paraId="059CC4BA" w14:textId="77777777" w:rsidR="002926CD" w:rsidRDefault="002926CD">
            <w:pPr>
              <w:jc w:val="center"/>
              <w:rPr>
                <w:rFonts w:ascii="Tahoma" w:hAnsi="Tahoma" w:cs="Tahoma"/>
                <w:sz w:val="16"/>
                <w:szCs w:val="16"/>
              </w:rPr>
            </w:pPr>
            <w:r>
              <w:rPr>
                <w:rFonts w:ascii="Tahoma" w:hAnsi="Tahoma" w:cs="Tahoma"/>
                <w:sz w:val="16"/>
                <w:szCs w:val="16"/>
              </w:rPr>
              <w:t>6.</w:t>
            </w:r>
          </w:p>
        </w:tc>
        <w:tc>
          <w:tcPr>
            <w:tcW w:w="2732" w:type="dxa"/>
            <w:shd w:val="clear" w:color="auto" w:fill="FFFFFF"/>
            <w:vAlign w:val="center"/>
            <w:hideMark/>
          </w:tcPr>
          <w:p w14:paraId="6A33B86F" w14:textId="77777777" w:rsidR="002926CD" w:rsidRDefault="002926CD">
            <w:pPr>
              <w:rPr>
                <w:rFonts w:ascii="Tahoma" w:hAnsi="Tahoma" w:cs="Tahoma"/>
                <w:sz w:val="16"/>
                <w:szCs w:val="16"/>
              </w:rPr>
            </w:pPr>
            <w:r>
              <w:rPr>
                <w:rFonts w:ascii="Tahoma" w:hAnsi="Tahoma" w:cs="Tahoma"/>
                <w:sz w:val="16"/>
                <w:szCs w:val="16"/>
              </w:rPr>
              <w:t>Kukučínova, LV 4096</w:t>
            </w:r>
          </w:p>
        </w:tc>
        <w:tc>
          <w:tcPr>
            <w:tcW w:w="1100" w:type="dxa"/>
            <w:shd w:val="clear" w:color="auto" w:fill="FFFFFF"/>
            <w:vAlign w:val="center"/>
            <w:hideMark/>
          </w:tcPr>
          <w:p w14:paraId="5D376240" w14:textId="77777777" w:rsidR="002926CD" w:rsidRDefault="002926CD">
            <w:pPr>
              <w:jc w:val="center"/>
              <w:rPr>
                <w:rFonts w:ascii="Tahoma" w:hAnsi="Tahoma" w:cs="Tahoma"/>
                <w:sz w:val="16"/>
                <w:szCs w:val="16"/>
              </w:rPr>
            </w:pPr>
            <w:r>
              <w:rPr>
                <w:rFonts w:ascii="Tahoma" w:hAnsi="Tahoma" w:cs="Tahoma"/>
                <w:sz w:val="16"/>
                <w:szCs w:val="16"/>
              </w:rPr>
              <w:t>823</w:t>
            </w:r>
          </w:p>
        </w:tc>
        <w:tc>
          <w:tcPr>
            <w:tcW w:w="1403" w:type="dxa"/>
            <w:shd w:val="clear" w:color="auto" w:fill="FFFFFF"/>
            <w:vAlign w:val="center"/>
            <w:hideMark/>
          </w:tcPr>
          <w:p w14:paraId="30C1089E" w14:textId="77777777" w:rsidR="002926CD" w:rsidRDefault="002926CD">
            <w:pPr>
              <w:jc w:val="center"/>
              <w:rPr>
                <w:rFonts w:ascii="Tahoma" w:hAnsi="Tahoma" w:cs="Tahoma"/>
                <w:sz w:val="16"/>
                <w:szCs w:val="16"/>
              </w:rPr>
            </w:pPr>
            <w:r>
              <w:rPr>
                <w:rFonts w:ascii="Tahoma" w:hAnsi="Tahoma" w:cs="Tahoma"/>
                <w:sz w:val="16"/>
                <w:szCs w:val="16"/>
              </w:rPr>
              <w:t>9</w:t>
            </w:r>
          </w:p>
        </w:tc>
        <w:tc>
          <w:tcPr>
            <w:tcW w:w="1620" w:type="dxa"/>
            <w:shd w:val="clear" w:color="auto" w:fill="FFFFFF"/>
            <w:vAlign w:val="center"/>
            <w:hideMark/>
          </w:tcPr>
          <w:p w14:paraId="7874674B" w14:textId="77777777" w:rsidR="002926CD" w:rsidRDefault="002926CD">
            <w:pPr>
              <w:jc w:val="center"/>
              <w:rPr>
                <w:rFonts w:ascii="Tahoma" w:hAnsi="Tahoma" w:cs="Tahoma"/>
                <w:sz w:val="16"/>
                <w:szCs w:val="16"/>
              </w:rPr>
            </w:pPr>
            <w:r>
              <w:rPr>
                <w:rFonts w:ascii="Tahoma" w:hAnsi="Tahoma" w:cs="Tahoma"/>
                <w:sz w:val="16"/>
                <w:szCs w:val="16"/>
              </w:rPr>
              <w:t>6</w:t>
            </w:r>
          </w:p>
        </w:tc>
        <w:tc>
          <w:tcPr>
            <w:tcW w:w="1692" w:type="dxa"/>
            <w:shd w:val="clear" w:color="auto" w:fill="FFFFFF"/>
            <w:vAlign w:val="center"/>
            <w:hideMark/>
          </w:tcPr>
          <w:p w14:paraId="24AB968B" w14:textId="77777777" w:rsidR="002926CD" w:rsidRDefault="002926CD">
            <w:pPr>
              <w:jc w:val="center"/>
              <w:rPr>
                <w:rFonts w:ascii="Tahoma" w:hAnsi="Tahoma" w:cs="Tahoma"/>
                <w:sz w:val="16"/>
                <w:szCs w:val="16"/>
              </w:rPr>
            </w:pPr>
            <w:r>
              <w:rPr>
                <w:rFonts w:ascii="Tahoma" w:hAnsi="Tahoma" w:cs="Tahoma"/>
                <w:sz w:val="16"/>
                <w:szCs w:val="16"/>
              </w:rPr>
              <w:t>6</w:t>
            </w:r>
          </w:p>
        </w:tc>
      </w:tr>
      <w:tr w:rsidR="002926CD" w14:paraId="141BDF3B" w14:textId="77777777" w:rsidTr="002926CD">
        <w:trPr>
          <w:trHeight w:val="227"/>
        </w:trPr>
        <w:tc>
          <w:tcPr>
            <w:tcW w:w="525" w:type="dxa"/>
            <w:shd w:val="clear" w:color="auto" w:fill="FFFFFF"/>
            <w:vAlign w:val="center"/>
            <w:hideMark/>
          </w:tcPr>
          <w:p w14:paraId="5508DA4C" w14:textId="77777777" w:rsidR="002926CD" w:rsidRDefault="002926CD">
            <w:pPr>
              <w:jc w:val="center"/>
              <w:rPr>
                <w:rFonts w:ascii="Tahoma" w:hAnsi="Tahoma" w:cs="Tahoma"/>
                <w:sz w:val="16"/>
                <w:szCs w:val="16"/>
              </w:rPr>
            </w:pPr>
            <w:r>
              <w:rPr>
                <w:rFonts w:ascii="Tahoma" w:hAnsi="Tahoma" w:cs="Tahoma"/>
                <w:sz w:val="16"/>
                <w:szCs w:val="16"/>
              </w:rPr>
              <w:t>7.</w:t>
            </w:r>
          </w:p>
        </w:tc>
        <w:tc>
          <w:tcPr>
            <w:tcW w:w="2732" w:type="dxa"/>
            <w:shd w:val="clear" w:color="auto" w:fill="FFFFFF"/>
            <w:vAlign w:val="center"/>
            <w:hideMark/>
          </w:tcPr>
          <w:p w14:paraId="4FAB7D62" w14:textId="77777777" w:rsidR="002926CD" w:rsidRDefault="002926CD">
            <w:pPr>
              <w:rPr>
                <w:rFonts w:ascii="Tahoma" w:hAnsi="Tahoma" w:cs="Tahoma"/>
                <w:sz w:val="16"/>
                <w:szCs w:val="16"/>
              </w:rPr>
            </w:pPr>
            <w:r>
              <w:rPr>
                <w:rFonts w:ascii="Tahoma" w:hAnsi="Tahoma" w:cs="Tahoma"/>
                <w:sz w:val="16"/>
                <w:szCs w:val="16"/>
              </w:rPr>
              <w:t>Kukučínova, LV 3320</w:t>
            </w:r>
          </w:p>
        </w:tc>
        <w:tc>
          <w:tcPr>
            <w:tcW w:w="1100" w:type="dxa"/>
            <w:shd w:val="clear" w:color="auto" w:fill="FFFFFF"/>
            <w:vAlign w:val="center"/>
            <w:hideMark/>
          </w:tcPr>
          <w:p w14:paraId="00F60866" w14:textId="77777777" w:rsidR="002926CD" w:rsidRDefault="002926CD">
            <w:pPr>
              <w:jc w:val="center"/>
              <w:rPr>
                <w:rFonts w:ascii="Tahoma" w:hAnsi="Tahoma" w:cs="Tahoma"/>
                <w:sz w:val="16"/>
                <w:szCs w:val="16"/>
              </w:rPr>
            </w:pPr>
            <w:r>
              <w:rPr>
                <w:rFonts w:ascii="Tahoma" w:hAnsi="Tahoma" w:cs="Tahoma"/>
                <w:sz w:val="16"/>
                <w:szCs w:val="16"/>
              </w:rPr>
              <w:t>824</w:t>
            </w:r>
          </w:p>
        </w:tc>
        <w:tc>
          <w:tcPr>
            <w:tcW w:w="1403" w:type="dxa"/>
            <w:shd w:val="clear" w:color="auto" w:fill="FFFFFF"/>
            <w:vAlign w:val="center"/>
            <w:hideMark/>
          </w:tcPr>
          <w:p w14:paraId="79ACE4D4" w14:textId="77777777" w:rsidR="002926CD" w:rsidRDefault="002926CD">
            <w:pPr>
              <w:jc w:val="center"/>
              <w:rPr>
                <w:rFonts w:ascii="Tahoma" w:hAnsi="Tahoma" w:cs="Tahoma"/>
                <w:sz w:val="16"/>
                <w:szCs w:val="16"/>
              </w:rPr>
            </w:pPr>
            <w:r>
              <w:rPr>
                <w:rFonts w:ascii="Tahoma" w:hAnsi="Tahoma" w:cs="Tahoma"/>
                <w:sz w:val="16"/>
                <w:szCs w:val="16"/>
              </w:rPr>
              <w:t>11</w:t>
            </w:r>
          </w:p>
        </w:tc>
        <w:tc>
          <w:tcPr>
            <w:tcW w:w="1620" w:type="dxa"/>
            <w:shd w:val="clear" w:color="auto" w:fill="FFFFFF"/>
            <w:vAlign w:val="center"/>
            <w:hideMark/>
          </w:tcPr>
          <w:p w14:paraId="78D3868F" w14:textId="77777777" w:rsidR="002926CD" w:rsidRDefault="002926CD">
            <w:pPr>
              <w:jc w:val="center"/>
              <w:rPr>
                <w:rFonts w:ascii="Tahoma" w:hAnsi="Tahoma" w:cs="Tahoma"/>
                <w:sz w:val="16"/>
                <w:szCs w:val="16"/>
              </w:rPr>
            </w:pPr>
            <w:r>
              <w:rPr>
                <w:rFonts w:ascii="Tahoma" w:hAnsi="Tahoma" w:cs="Tahoma"/>
                <w:sz w:val="16"/>
                <w:szCs w:val="16"/>
              </w:rPr>
              <w:t>6</w:t>
            </w:r>
          </w:p>
        </w:tc>
        <w:tc>
          <w:tcPr>
            <w:tcW w:w="1692" w:type="dxa"/>
            <w:shd w:val="clear" w:color="auto" w:fill="FFFFFF"/>
            <w:vAlign w:val="center"/>
            <w:hideMark/>
          </w:tcPr>
          <w:p w14:paraId="65DE16C1" w14:textId="77777777" w:rsidR="002926CD" w:rsidRDefault="002926CD">
            <w:pPr>
              <w:jc w:val="center"/>
              <w:rPr>
                <w:rFonts w:ascii="Tahoma" w:hAnsi="Tahoma" w:cs="Tahoma"/>
                <w:sz w:val="16"/>
                <w:szCs w:val="16"/>
              </w:rPr>
            </w:pPr>
            <w:r>
              <w:rPr>
                <w:rFonts w:ascii="Tahoma" w:hAnsi="Tahoma" w:cs="Tahoma"/>
                <w:sz w:val="16"/>
                <w:szCs w:val="16"/>
              </w:rPr>
              <w:t>6</w:t>
            </w:r>
          </w:p>
        </w:tc>
      </w:tr>
      <w:tr w:rsidR="002926CD" w14:paraId="59FF2C3F" w14:textId="77777777" w:rsidTr="002926CD">
        <w:trPr>
          <w:trHeight w:val="227"/>
        </w:trPr>
        <w:tc>
          <w:tcPr>
            <w:tcW w:w="525" w:type="dxa"/>
            <w:shd w:val="clear" w:color="auto" w:fill="FFFFFF"/>
            <w:vAlign w:val="center"/>
            <w:hideMark/>
          </w:tcPr>
          <w:p w14:paraId="0C4F8A3E" w14:textId="77777777" w:rsidR="002926CD" w:rsidRDefault="002926CD">
            <w:pPr>
              <w:jc w:val="center"/>
              <w:rPr>
                <w:rFonts w:ascii="Tahoma" w:hAnsi="Tahoma" w:cs="Tahoma"/>
                <w:sz w:val="16"/>
                <w:szCs w:val="16"/>
              </w:rPr>
            </w:pPr>
            <w:r>
              <w:rPr>
                <w:rFonts w:ascii="Tahoma" w:hAnsi="Tahoma" w:cs="Tahoma"/>
                <w:sz w:val="16"/>
                <w:szCs w:val="16"/>
              </w:rPr>
              <w:t>8.</w:t>
            </w:r>
          </w:p>
        </w:tc>
        <w:tc>
          <w:tcPr>
            <w:tcW w:w="2732" w:type="dxa"/>
            <w:shd w:val="clear" w:color="auto" w:fill="FFFFFF"/>
            <w:vAlign w:val="center"/>
            <w:hideMark/>
          </w:tcPr>
          <w:p w14:paraId="62771BA7" w14:textId="77777777" w:rsidR="002926CD" w:rsidRDefault="002926CD">
            <w:pPr>
              <w:rPr>
                <w:rFonts w:ascii="Tahoma" w:hAnsi="Tahoma" w:cs="Tahoma"/>
                <w:sz w:val="16"/>
                <w:szCs w:val="16"/>
              </w:rPr>
            </w:pPr>
            <w:r>
              <w:rPr>
                <w:rFonts w:ascii="Tahoma" w:hAnsi="Tahoma" w:cs="Tahoma"/>
                <w:sz w:val="16"/>
                <w:szCs w:val="16"/>
              </w:rPr>
              <w:t>Kukučínova, LV 4095</w:t>
            </w:r>
          </w:p>
        </w:tc>
        <w:tc>
          <w:tcPr>
            <w:tcW w:w="1100" w:type="dxa"/>
            <w:shd w:val="clear" w:color="auto" w:fill="FFFFFF"/>
            <w:vAlign w:val="center"/>
            <w:hideMark/>
          </w:tcPr>
          <w:p w14:paraId="0E6CB92D" w14:textId="77777777" w:rsidR="002926CD" w:rsidRDefault="002926CD">
            <w:pPr>
              <w:jc w:val="center"/>
              <w:rPr>
                <w:rFonts w:ascii="Tahoma" w:hAnsi="Tahoma" w:cs="Tahoma"/>
                <w:sz w:val="16"/>
                <w:szCs w:val="16"/>
              </w:rPr>
            </w:pPr>
            <w:r>
              <w:rPr>
                <w:rFonts w:ascii="Tahoma" w:hAnsi="Tahoma" w:cs="Tahoma"/>
                <w:sz w:val="16"/>
                <w:szCs w:val="16"/>
              </w:rPr>
              <w:t>825</w:t>
            </w:r>
          </w:p>
        </w:tc>
        <w:tc>
          <w:tcPr>
            <w:tcW w:w="1403" w:type="dxa"/>
            <w:shd w:val="clear" w:color="auto" w:fill="FFFFFF"/>
            <w:vAlign w:val="center"/>
            <w:hideMark/>
          </w:tcPr>
          <w:p w14:paraId="7C08AF36" w14:textId="77777777" w:rsidR="002926CD" w:rsidRDefault="002926CD">
            <w:pPr>
              <w:jc w:val="center"/>
              <w:rPr>
                <w:rFonts w:ascii="Tahoma" w:hAnsi="Tahoma" w:cs="Tahoma"/>
                <w:sz w:val="16"/>
                <w:szCs w:val="16"/>
              </w:rPr>
            </w:pPr>
            <w:r>
              <w:rPr>
                <w:rFonts w:ascii="Tahoma" w:hAnsi="Tahoma" w:cs="Tahoma"/>
                <w:sz w:val="16"/>
                <w:szCs w:val="16"/>
              </w:rPr>
              <w:t>13</w:t>
            </w:r>
          </w:p>
        </w:tc>
        <w:tc>
          <w:tcPr>
            <w:tcW w:w="1620" w:type="dxa"/>
            <w:shd w:val="clear" w:color="auto" w:fill="FFFFFF"/>
            <w:vAlign w:val="center"/>
            <w:hideMark/>
          </w:tcPr>
          <w:p w14:paraId="7436AFD6" w14:textId="77777777" w:rsidR="002926CD" w:rsidRDefault="002926CD">
            <w:pPr>
              <w:jc w:val="center"/>
              <w:rPr>
                <w:rFonts w:ascii="Tahoma" w:hAnsi="Tahoma" w:cs="Tahoma"/>
                <w:sz w:val="16"/>
                <w:szCs w:val="16"/>
              </w:rPr>
            </w:pPr>
            <w:r>
              <w:rPr>
                <w:rFonts w:ascii="Tahoma" w:hAnsi="Tahoma" w:cs="Tahoma"/>
                <w:sz w:val="16"/>
                <w:szCs w:val="16"/>
              </w:rPr>
              <w:t>6</w:t>
            </w:r>
          </w:p>
        </w:tc>
        <w:tc>
          <w:tcPr>
            <w:tcW w:w="1692" w:type="dxa"/>
            <w:shd w:val="clear" w:color="auto" w:fill="FFFFFF"/>
            <w:vAlign w:val="center"/>
            <w:hideMark/>
          </w:tcPr>
          <w:p w14:paraId="7104A371" w14:textId="77777777" w:rsidR="002926CD" w:rsidRDefault="002926CD">
            <w:pPr>
              <w:jc w:val="center"/>
              <w:rPr>
                <w:rFonts w:ascii="Tahoma" w:hAnsi="Tahoma" w:cs="Tahoma"/>
                <w:sz w:val="16"/>
                <w:szCs w:val="16"/>
              </w:rPr>
            </w:pPr>
            <w:r>
              <w:rPr>
                <w:rFonts w:ascii="Tahoma" w:hAnsi="Tahoma" w:cs="Tahoma"/>
                <w:sz w:val="16"/>
                <w:szCs w:val="16"/>
              </w:rPr>
              <w:t>6</w:t>
            </w:r>
          </w:p>
        </w:tc>
      </w:tr>
      <w:tr w:rsidR="002926CD" w14:paraId="722729BD" w14:textId="77777777" w:rsidTr="002926CD">
        <w:trPr>
          <w:trHeight w:val="227"/>
        </w:trPr>
        <w:tc>
          <w:tcPr>
            <w:tcW w:w="525" w:type="dxa"/>
            <w:shd w:val="clear" w:color="auto" w:fill="FFFFFF"/>
            <w:vAlign w:val="center"/>
            <w:hideMark/>
          </w:tcPr>
          <w:p w14:paraId="2D515304" w14:textId="77777777" w:rsidR="002926CD" w:rsidRDefault="002926CD">
            <w:pPr>
              <w:jc w:val="center"/>
              <w:rPr>
                <w:rFonts w:ascii="Tahoma" w:hAnsi="Tahoma" w:cs="Tahoma"/>
                <w:sz w:val="16"/>
                <w:szCs w:val="16"/>
              </w:rPr>
            </w:pPr>
            <w:r>
              <w:rPr>
                <w:rFonts w:ascii="Tahoma" w:hAnsi="Tahoma" w:cs="Tahoma"/>
                <w:sz w:val="16"/>
                <w:szCs w:val="16"/>
              </w:rPr>
              <w:t>9.</w:t>
            </w:r>
          </w:p>
        </w:tc>
        <w:tc>
          <w:tcPr>
            <w:tcW w:w="2732" w:type="dxa"/>
            <w:shd w:val="clear" w:color="auto" w:fill="FFFFFF"/>
            <w:vAlign w:val="center"/>
            <w:hideMark/>
          </w:tcPr>
          <w:p w14:paraId="23EA8A09" w14:textId="77777777" w:rsidR="002926CD" w:rsidRDefault="002926CD">
            <w:pPr>
              <w:rPr>
                <w:rFonts w:ascii="Tahoma" w:hAnsi="Tahoma" w:cs="Tahoma"/>
                <w:sz w:val="16"/>
                <w:szCs w:val="16"/>
              </w:rPr>
            </w:pPr>
            <w:r>
              <w:rPr>
                <w:rFonts w:ascii="Tahoma" w:hAnsi="Tahoma" w:cs="Tahoma"/>
                <w:sz w:val="16"/>
                <w:szCs w:val="16"/>
              </w:rPr>
              <w:t>Kukučínova, LV 4104</w:t>
            </w:r>
          </w:p>
        </w:tc>
        <w:tc>
          <w:tcPr>
            <w:tcW w:w="1100" w:type="dxa"/>
            <w:shd w:val="clear" w:color="auto" w:fill="FFFFFF"/>
            <w:vAlign w:val="center"/>
            <w:hideMark/>
          </w:tcPr>
          <w:p w14:paraId="77BE3CFB" w14:textId="77777777" w:rsidR="002926CD" w:rsidRDefault="002926CD">
            <w:pPr>
              <w:jc w:val="center"/>
              <w:rPr>
                <w:rFonts w:ascii="Tahoma" w:hAnsi="Tahoma" w:cs="Tahoma"/>
                <w:sz w:val="16"/>
                <w:szCs w:val="16"/>
              </w:rPr>
            </w:pPr>
            <w:r>
              <w:rPr>
                <w:rFonts w:ascii="Tahoma" w:hAnsi="Tahoma" w:cs="Tahoma"/>
                <w:sz w:val="16"/>
                <w:szCs w:val="16"/>
              </w:rPr>
              <w:t>826</w:t>
            </w:r>
          </w:p>
        </w:tc>
        <w:tc>
          <w:tcPr>
            <w:tcW w:w="1403" w:type="dxa"/>
            <w:shd w:val="clear" w:color="auto" w:fill="FFFFFF"/>
            <w:vAlign w:val="center"/>
            <w:hideMark/>
          </w:tcPr>
          <w:p w14:paraId="58364E7C" w14:textId="77777777" w:rsidR="002926CD" w:rsidRDefault="002926CD">
            <w:pPr>
              <w:jc w:val="center"/>
              <w:rPr>
                <w:rFonts w:ascii="Tahoma" w:hAnsi="Tahoma" w:cs="Tahoma"/>
                <w:sz w:val="16"/>
                <w:szCs w:val="16"/>
              </w:rPr>
            </w:pPr>
            <w:r>
              <w:rPr>
                <w:rFonts w:ascii="Tahoma" w:hAnsi="Tahoma" w:cs="Tahoma"/>
                <w:sz w:val="16"/>
                <w:szCs w:val="16"/>
              </w:rPr>
              <w:t>15</w:t>
            </w:r>
          </w:p>
        </w:tc>
        <w:tc>
          <w:tcPr>
            <w:tcW w:w="1620" w:type="dxa"/>
            <w:shd w:val="clear" w:color="auto" w:fill="FFFFFF"/>
            <w:vAlign w:val="center"/>
            <w:hideMark/>
          </w:tcPr>
          <w:p w14:paraId="366DDB11" w14:textId="77777777" w:rsidR="002926CD" w:rsidRDefault="002926CD">
            <w:pPr>
              <w:jc w:val="center"/>
              <w:rPr>
                <w:rFonts w:ascii="Tahoma" w:hAnsi="Tahoma" w:cs="Tahoma"/>
                <w:sz w:val="16"/>
                <w:szCs w:val="16"/>
              </w:rPr>
            </w:pPr>
            <w:r>
              <w:rPr>
                <w:rFonts w:ascii="Tahoma" w:hAnsi="Tahoma" w:cs="Tahoma"/>
                <w:sz w:val="16"/>
                <w:szCs w:val="16"/>
              </w:rPr>
              <w:t>6</w:t>
            </w:r>
          </w:p>
        </w:tc>
        <w:tc>
          <w:tcPr>
            <w:tcW w:w="1692" w:type="dxa"/>
            <w:shd w:val="clear" w:color="auto" w:fill="FFFFFF"/>
            <w:vAlign w:val="center"/>
            <w:hideMark/>
          </w:tcPr>
          <w:p w14:paraId="2F79E3DC" w14:textId="77777777" w:rsidR="002926CD" w:rsidRDefault="002926CD">
            <w:pPr>
              <w:jc w:val="center"/>
              <w:rPr>
                <w:rFonts w:ascii="Tahoma" w:hAnsi="Tahoma" w:cs="Tahoma"/>
                <w:sz w:val="16"/>
                <w:szCs w:val="16"/>
              </w:rPr>
            </w:pPr>
            <w:r>
              <w:rPr>
                <w:rFonts w:ascii="Tahoma" w:hAnsi="Tahoma" w:cs="Tahoma"/>
                <w:sz w:val="16"/>
                <w:szCs w:val="16"/>
              </w:rPr>
              <w:t>5</w:t>
            </w:r>
          </w:p>
        </w:tc>
      </w:tr>
      <w:tr w:rsidR="002926CD" w14:paraId="0FC3AC3E" w14:textId="77777777" w:rsidTr="002926CD">
        <w:trPr>
          <w:trHeight w:val="227"/>
        </w:trPr>
        <w:tc>
          <w:tcPr>
            <w:tcW w:w="525" w:type="dxa"/>
            <w:shd w:val="clear" w:color="auto" w:fill="FFFFFF"/>
            <w:vAlign w:val="center"/>
            <w:hideMark/>
          </w:tcPr>
          <w:p w14:paraId="6379280D" w14:textId="77777777" w:rsidR="002926CD" w:rsidRDefault="002926CD">
            <w:pPr>
              <w:rPr>
                <w:rFonts w:ascii="Tahoma" w:hAnsi="Tahoma" w:cs="Tahoma"/>
                <w:sz w:val="16"/>
                <w:szCs w:val="16"/>
              </w:rPr>
            </w:pPr>
            <w:r>
              <w:rPr>
                <w:rFonts w:ascii="Tahoma" w:hAnsi="Tahoma" w:cs="Tahoma"/>
                <w:sz w:val="16"/>
                <w:szCs w:val="16"/>
              </w:rPr>
              <w:lastRenderedPageBreak/>
              <w:t>10.</w:t>
            </w:r>
          </w:p>
        </w:tc>
        <w:tc>
          <w:tcPr>
            <w:tcW w:w="2732" w:type="dxa"/>
            <w:shd w:val="clear" w:color="auto" w:fill="FFFFFF"/>
            <w:vAlign w:val="center"/>
            <w:hideMark/>
          </w:tcPr>
          <w:p w14:paraId="3A02663F" w14:textId="77777777" w:rsidR="002926CD" w:rsidRDefault="002926CD">
            <w:pPr>
              <w:rPr>
                <w:rFonts w:ascii="Tahoma" w:hAnsi="Tahoma" w:cs="Tahoma"/>
                <w:sz w:val="16"/>
                <w:szCs w:val="16"/>
              </w:rPr>
            </w:pPr>
            <w:r>
              <w:rPr>
                <w:rFonts w:ascii="Tahoma" w:hAnsi="Tahoma" w:cs="Tahoma"/>
                <w:sz w:val="16"/>
                <w:szCs w:val="16"/>
              </w:rPr>
              <w:t>Kukučínova, LV 3189</w:t>
            </w:r>
          </w:p>
        </w:tc>
        <w:tc>
          <w:tcPr>
            <w:tcW w:w="1100" w:type="dxa"/>
            <w:shd w:val="clear" w:color="auto" w:fill="FFFFFF"/>
            <w:vAlign w:val="center"/>
            <w:hideMark/>
          </w:tcPr>
          <w:p w14:paraId="09194B78" w14:textId="77777777" w:rsidR="002926CD" w:rsidRDefault="002926CD">
            <w:pPr>
              <w:jc w:val="center"/>
              <w:rPr>
                <w:rFonts w:ascii="Tahoma" w:hAnsi="Tahoma" w:cs="Tahoma"/>
                <w:sz w:val="16"/>
                <w:szCs w:val="16"/>
              </w:rPr>
            </w:pPr>
            <w:r>
              <w:rPr>
                <w:rFonts w:ascii="Tahoma" w:hAnsi="Tahoma" w:cs="Tahoma"/>
                <w:sz w:val="16"/>
                <w:szCs w:val="16"/>
              </w:rPr>
              <w:t>1570</w:t>
            </w:r>
          </w:p>
        </w:tc>
        <w:tc>
          <w:tcPr>
            <w:tcW w:w="1403" w:type="dxa"/>
            <w:shd w:val="clear" w:color="auto" w:fill="FFFFFF"/>
            <w:vAlign w:val="center"/>
            <w:hideMark/>
          </w:tcPr>
          <w:p w14:paraId="2A70E022" w14:textId="77777777" w:rsidR="002926CD" w:rsidRDefault="002926CD">
            <w:pPr>
              <w:jc w:val="center"/>
              <w:rPr>
                <w:rFonts w:ascii="Tahoma" w:hAnsi="Tahoma" w:cs="Tahoma"/>
                <w:sz w:val="16"/>
                <w:szCs w:val="16"/>
              </w:rPr>
            </w:pPr>
            <w:r>
              <w:rPr>
                <w:rFonts w:ascii="Tahoma" w:hAnsi="Tahoma" w:cs="Tahoma"/>
                <w:sz w:val="16"/>
                <w:szCs w:val="16"/>
              </w:rPr>
              <w:t>23</w:t>
            </w:r>
          </w:p>
        </w:tc>
        <w:tc>
          <w:tcPr>
            <w:tcW w:w="1620" w:type="dxa"/>
            <w:shd w:val="clear" w:color="auto" w:fill="FFFFFF"/>
            <w:vAlign w:val="center"/>
            <w:hideMark/>
          </w:tcPr>
          <w:p w14:paraId="47535244" w14:textId="77777777" w:rsidR="002926CD" w:rsidRDefault="002926CD">
            <w:pPr>
              <w:jc w:val="center"/>
              <w:rPr>
                <w:rFonts w:ascii="Tahoma" w:hAnsi="Tahoma" w:cs="Tahoma"/>
                <w:sz w:val="16"/>
                <w:szCs w:val="16"/>
              </w:rPr>
            </w:pPr>
            <w:r>
              <w:rPr>
                <w:rFonts w:ascii="Tahoma" w:hAnsi="Tahoma" w:cs="Tahoma"/>
                <w:sz w:val="16"/>
                <w:szCs w:val="16"/>
              </w:rPr>
              <w:t>8</w:t>
            </w:r>
          </w:p>
        </w:tc>
        <w:tc>
          <w:tcPr>
            <w:tcW w:w="1692" w:type="dxa"/>
            <w:shd w:val="clear" w:color="auto" w:fill="FFFFFF"/>
            <w:vAlign w:val="center"/>
            <w:hideMark/>
          </w:tcPr>
          <w:p w14:paraId="6287D357" w14:textId="77777777" w:rsidR="002926CD" w:rsidRDefault="002926CD">
            <w:pPr>
              <w:jc w:val="center"/>
              <w:rPr>
                <w:rFonts w:ascii="Tahoma" w:hAnsi="Tahoma" w:cs="Tahoma"/>
                <w:sz w:val="16"/>
                <w:szCs w:val="16"/>
              </w:rPr>
            </w:pPr>
            <w:r>
              <w:rPr>
                <w:rFonts w:ascii="Tahoma" w:hAnsi="Tahoma" w:cs="Tahoma"/>
                <w:sz w:val="16"/>
                <w:szCs w:val="16"/>
              </w:rPr>
              <w:t>7</w:t>
            </w:r>
          </w:p>
        </w:tc>
      </w:tr>
      <w:tr w:rsidR="002926CD" w14:paraId="34515B14" w14:textId="77777777" w:rsidTr="002926CD">
        <w:trPr>
          <w:trHeight w:val="227"/>
        </w:trPr>
        <w:tc>
          <w:tcPr>
            <w:tcW w:w="525" w:type="dxa"/>
            <w:shd w:val="clear" w:color="auto" w:fill="FFFFFF"/>
            <w:vAlign w:val="center"/>
            <w:hideMark/>
          </w:tcPr>
          <w:p w14:paraId="60B36EC2" w14:textId="77777777" w:rsidR="002926CD" w:rsidRDefault="002926CD">
            <w:pPr>
              <w:jc w:val="center"/>
              <w:rPr>
                <w:rFonts w:ascii="Tahoma" w:hAnsi="Tahoma" w:cs="Tahoma"/>
                <w:sz w:val="16"/>
                <w:szCs w:val="16"/>
              </w:rPr>
            </w:pPr>
            <w:r>
              <w:rPr>
                <w:rFonts w:ascii="Tahoma" w:hAnsi="Tahoma" w:cs="Tahoma"/>
                <w:sz w:val="16"/>
                <w:szCs w:val="16"/>
              </w:rPr>
              <w:t>11.</w:t>
            </w:r>
          </w:p>
        </w:tc>
        <w:tc>
          <w:tcPr>
            <w:tcW w:w="2732" w:type="dxa"/>
            <w:shd w:val="clear" w:color="auto" w:fill="FFFFFF"/>
            <w:vAlign w:val="center"/>
            <w:hideMark/>
          </w:tcPr>
          <w:p w14:paraId="5EACF712" w14:textId="77777777" w:rsidR="002926CD" w:rsidRDefault="002926CD">
            <w:pPr>
              <w:rPr>
                <w:rFonts w:ascii="Tahoma" w:hAnsi="Tahoma" w:cs="Tahoma"/>
                <w:sz w:val="16"/>
                <w:szCs w:val="16"/>
              </w:rPr>
            </w:pPr>
            <w:r>
              <w:rPr>
                <w:rFonts w:ascii="Tahoma" w:hAnsi="Tahoma" w:cs="Tahoma"/>
                <w:sz w:val="16"/>
                <w:szCs w:val="16"/>
              </w:rPr>
              <w:t>Hollého, LV 3863</w:t>
            </w:r>
          </w:p>
        </w:tc>
        <w:tc>
          <w:tcPr>
            <w:tcW w:w="1100" w:type="dxa"/>
            <w:shd w:val="clear" w:color="auto" w:fill="FFFFFF"/>
            <w:vAlign w:val="center"/>
            <w:hideMark/>
          </w:tcPr>
          <w:p w14:paraId="2C8F4B47" w14:textId="77777777" w:rsidR="002926CD" w:rsidRDefault="002926CD">
            <w:pPr>
              <w:jc w:val="center"/>
              <w:rPr>
                <w:rFonts w:ascii="Tahoma" w:hAnsi="Tahoma" w:cs="Tahoma"/>
                <w:sz w:val="16"/>
                <w:szCs w:val="16"/>
              </w:rPr>
            </w:pPr>
            <w:r>
              <w:rPr>
                <w:rFonts w:ascii="Tahoma" w:hAnsi="Tahoma" w:cs="Tahoma"/>
                <w:sz w:val="16"/>
                <w:szCs w:val="16"/>
              </w:rPr>
              <w:t>1214</w:t>
            </w:r>
          </w:p>
        </w:tc>
        <w:tc>
          <w:tcPr>
            <w:tcW w:w="1403" w:type="dxa"/>
            <w:shd w:val="clear" w:color="auto" w:fill="FFFFFF"/>
            <w:vAlign w:val="center"/>
            <w:hideMark/>
          </w:tcPr>
          <w:p w14:paraId="10479F30" w14:textId="77777777" w:rsidR="002926CD" w:rsidRDefault="002926CD">
            <w:pPr>
              <w:jc w:val="center"/>
              <w:rPr>
                <w:rFonts w:ascii="Tahoma" w:hAnsi="Tahoma" w:cs="Tahoma"/>
                <w:sz w:val="16"/>
                <w:szCs w:val="16"/>
              </w:rPr>
            </w:pPr>
            <w:r>
              <w:rPr>
                <w:rFonts w:ascii="Tahoma" w:hAnsi="Tahoma" w:cs="Tahoma"/>
                <w:sz w:val="16"/>
                <w:szCs w:val="16"/>
              </w:rPr>
              <w:t>1,3,5,7</w:t>
            </w:r>
          </w:p>
        </w:tc>
        <w:tc>
          <w:tcPr>
            <w:tcW w:w="1620" w:type="dxa"/>
            <w:shd w:val="clear" w:color="auto" w:fill="FFFFFF"/>
            <w:vAlign w:val="center"/>
            <w:hideMark/>
          </w:tcPr>
          <w:p w14:paraId="26B2B75A" w14:textId="77777777" w:rsidR="002926CD" w:rsidRDefault="002926CD">
            <w:pPr>
              <w:jc w:val="center"/>
              <w:rPr>
                <w:rFonts w:ascii="Tahoma" w:hAnsi="Tahoma" w:cs="Tahoma"/>
                <w:sz w:val="16"/>
                <w:szCs w:val="16"/>
              </w:rPr>
            </w:pPr>
            <w:r>
              <w:rPr>
                <w:rFonts w:ascii="Tahoma" w:hAnsi="Tahoma" w:cs="Tahoma"/>
                <w:sz w:val="16"/>
                <w:szCs w:val="16"/>
              </w:rPr>
              <w:t>60</w:t>
            </w:r>
          </w:p>
        </w:tc>
        <w:tc>
          <w:tcPr>
            <w:tcW w:w="1692" w:type="dxa"/>
            <w:shd w:val="clear" w:color="auto" w:fill="FFFFFF"/>
            <w:vAlign w:val="center"/>
            <w:hideMark/>
          </w:tcPr>
          <w:p w14:paraId="3130B30A" w14:textId="77777777" w:rsidR="002926CD" w:rsidRDefault="002926CD">
            <w:pPr>
              <w:jc w:val="center"/>
              <w:rPr>
                <w:rFonts w:ascii="Tahoma" w:hAnsi="Tahoma" w:cs="Tahoma"/>
                <w:sz w:val="16"/>
                <w:szCs w:val="16"/>
              </w:rPr>
            </w:pPr>
            <w:r>
              <w:rPr>
                <w:rFonts w:ascii="Tahoma" w:hAnsi="Tahoma" w:cs="Tahoma"/>
                <w:sz w:val="16"/>
                <w:szCs w:val="16"/>
              </w:rPr>
              <w:t>49</w:t>
            </w:r>
          </w:p>
        </w:tc>
      </w:tr>
      <w:tr w:rsidR="002926CD" w14:paraId="4279CBF1" w14:textId="77777777" w:rsidTr="002926CD">
        <w:trPr>
          <w:trHeight w:val="227"/>
        </w:trPr>
        <w:tc>
          <w:tcPr>
            <w:tcW w:w="525" w:type="dxa"/>
            <w:shd w:val="clear" w:color="auto" w:fill="FFFFFF"/>
            <w:vAlign w:val="center"/>
            <w:hideMark/>
          </w:tcPr>
          <w:p w14:paraId="301FDCF1" w14:textId="77777777" w:rsidR="002926CD" w:rsidRDefault="002926CD">
            <w:pPr>
              <w:jc w:val="center"/>
              <w:rPr>
                <w:rFonts w:ascii="Tahoma" w:hAnsi="Tahoma" w:cs="Tahoma"/>
                <w:sz w:val="16"/>
                <w:szCs w:val="16"/>
              </w:rPr>
            </w:pPr>
            <w:r>
              <w:rPr>
                <w:rFonts w:ascii="Tahoma" w:hAnsi="Tahoma" w:cs="Tahoma"/>
                <w:sz w:val="16"/>
                <w:szCs w:val="16"/>
              </w:rPr>
              <w:t>12.</w:t>
            </w:r>
          </w:p>
        </w:tc>
        <w:tc>
          <w:tcPr>
            <w:tcW w:w="2732" w:type="dxa"/>
            <w:shd w:val="clear" w:color="auto" w:fill="FFFFFF"/>
            <w:vAlign w:val="center"/>
            <w:hideMark/>
          </w:tcPr>
          <w:p w14:paraId="516BD8C0" w14:textId="77777777" w:rsidR="002926CD" w:rsidRDefault="002926CD">
            <w:pPr>
              <w:rPr>
                <w:rFonts w:ascii="Tahoma" w:hAnsi="Tahoma" w:cs="Tahoma"/>
                <w:sz w:val="16"/>
                <w:szCs w:val="16"/>
              </w:rPr>
            </w:pPr>
            <w:r>
              <w:rPr>
                <w:rFonts w:ascii="Tahoma" w:hAnsi="Tahoma" w:cs="Tahoma"/>
                <w:sz w:val="16"/>
                <w:szCs w:val="16"/>
              </w:rPr>
              <w:t>Biskupická, LV 2849</w:t>
            </w:r>
          </w:p>
        </w:tc>
        <w:tc>
          <w:tcPr>
            <w:tcW w:w="1100" w:type="dxa"/>
            <w:shd w:val="clear" w:color="auto" w:fill="FFFFFF"/>
            <w:vAlign w:val="center"/>
            <w:hideMark/>
          </w:tcPr>
          <w:p w14:paraId="3167175E" w14:textId="77777777" w:rsidR="002926CD" w:rsidRDefault="002926CD">
            <w:pPr>
              <w:jc w:val="center"/>
              <w:rPr>
                <w:rFonts w:ascii="Tahoma" w:hAnsi="Tahoma" w:cs="Tahoma"/>
                <w:sz w:val="16"/>
                <w:szCs w:val="16"/>
              </w:rPr>
            </w:pPr>
            <w:r>
              <w:rPr>
                <w:rFonts w:ascii="Tahoma" w:hAnsi="Tahoma" w:cs="Tahoma"/>
                <w:sz w:val="16"/>
                <w:szCs w:val="16"/>
              </w:rPr>
              <w:t>1259</w:t>
            </w:r>
          </w:p>
        </w:tc>
        <w:tc>
          <w:tcPr>
            <w:tcW w:w="1403" w:type="dxa"/>
            <w:shd w:val="clear" w:color="auto" w:fill="FFFFFF"/>
            <w:vAlign w:val="center"/>
            <w:hideMark/>
          </w:tcPr>
          <w:p w14:paraId="5AF82DEA" w14:textId="77777777" w:rsidR="002926CD" w:rsidRDefault="002926CD">
            <w:pPr>
              <w:jc w:val="center"/>
              <w:rPr>
                <w:rFonts w:ascii="Tahoma" w:hAnsi="Tahoma" w:cs="Tahoma"/>
                <w:sz w:val="16"/>
                <w:szCs w:val="16"/>
              </w:rPr>
            </w:pPr>
            <w:r>
              <w:rPr>
                <w:rFonts w:ascii="Tahoma" w:hAnsi="Tahoma" w:cs="Tahoma"/>
                <w:sz w:val="16"/>
                <w:szCs w:val="16"/>
              </w:rPr>
              <w:t>1,3,5</w:t>
            </w:r>
          </w:p>
        </w:tc>
        <w:tc>
          <w:tcPr>
            <w:tcW w:w="1620" w:type="dxa"/>
            <w:shd w:val="clear" w:color="auto" w:fill="FFFFFF"/>
            <w:vAlign w:val="center"/>
            <w:hideMark/>
          </w:tcPr>
          <w:p w14:paraId="7E064FC2" w14:textId="77777777" w:rsidR="002926CD" w:rsidRDefault="002926CD">
            <w:pPr>
              <w:jc w:val="center"/>
              <w:rPr>
                <w:rFonts w:ascii="Tahoma" w:hAnsi="Tahoma" w:cs="Tahoma"/>
                <w:sz w:val="16"/>
                <w:szCs w:val="16"/>
              </w:rPr>
            </w:pPr>
            <w:r>
              <w:rPr>
                <w:rFonts w:ascii="Tahoma" w:hAnsi="Tahoma" w:cs="Tahoma"/>
                <w:sz w:val="16"/>
                <w:szCs w:val="16"/>
              </w:rPr>
              <w:t>45</w:t>
            </w:r>
          </w:p>
        </w:tc>
        <w:tc>
          <w:tcPr>
            <w:tcW w:w="1692" w:type="dxa"/>
            <w:shd w:val="clear" w:color="auto" w:fill="FFFFFF"/>
            <w:vAlign w:val="center"/>
            <w:hideMark/>
          </w:tcPr>
          <w:p w14:paraId="532EB8F1" w14:textId="77777777" w:rsidR="002926CD" w:rsidRDefault="002926CD">
            <w:pPr>
              <w:jc w:val="center"/>
              <w:rPr>
                <w:rFonts w:ascii="Tahoma" w:hAnsi="Tahoma" w:cs="Tahoma"/>
                <w:sz w:val="16"/>
                <w:szCs w:val="16"/>
              </w:rPr>
            </w:pPr>
            <w:r>
              <w:rPr>
                <w:rFonts w:ascii="Tahoma" w:hAnsi="Tahoma" w:cs="Tahoma"/>
                <w:sz w:val="16"/>
                <w:szCs w:val="16"/>
              </w:rPr>
              <w:t>27</w:t>
            </w:r>
          </w:p>
        </w:tc>
      </w:tr>
      <w:tr w:rsidR="002926CD" w14:paraId="1E1CFA26" w14:textId="77777777" w:rsidTr="002926CD">
        <w:trPr>
          <w:trHeight w:val="227"/>
        </w:trPr>
        <w:tc>
          <w:tcPr>
            <w:tcW w:w="525" w:type="dxa"/>
            <w:shd w:val="clear" w:color="auto" w:fill="FFFFFF"/>
            <w:vAlign w:val="center"/>
            <w:hideMark/>
          </w:tcPr>
          <w:p w14:paraId="5591C6F3" w14:textId="77777777" w:rsidR="002926CD" w:rsidRDefault="002926CD">
            <w:pPr>
              <w:jc w:val="center"/>
              <w:rPr>
                <w:rFonts w:ascii="Tahoma" w:hAnsi="Tahoma" w:cs="Tahoma"/>
                <w:sz w:val="16"/>
                <w:szCs w:val="16"/>
              </w:rPr>
            </w:pPr>
            <w:r>
              <w:rPr>
                <w:rFonts w:ascii="Tahoma" w:hAnsi="Tahoma" w:cs="Tahoma"/>
                <w:sz w:val="16"/>
                <w:szCs w:val="16"/>
              </w:rPr>
              <w:t>13.</w:t>
            </w:r>
          </w:p>
        </w:tc>
        <w:tc>
          <w:tcPr>
            <w:tcW w:w="2732" w:type="dxa"/>
            <w:shd w:val="clear" w:color="auto" w:fill="FFFFFF"/>
            <w:vAlign w:val="center"/>
            <w:hideMark/>
          </w:tcPr>
          <w:p w14:paraId="548A2F6B" w14:textId="77777777" w:rsidR="002926CD" w:rsidRDefault="002926CD">
            <w:pPr>
              <w:rPr>
                <w:rFonts w:ascii="Tahoma" w:hAnsi="Tahoma" w:cs="Tahoma"/>
                <w:sz w:val="16"/>
                <w:szCs w:val="16"/>
              </w:rPr>
            </w:pPr>
            <w:r>
              <w:rPr>
                <w:rFonts w:ascii="Tahoma" w:hAnsi="Tahoma" w:cs="Tahoma"/>
                <w:sz w:val="16"/>
                <w:szCs w:val="16"/>
              </w:rPr>
              <w:t>Záhradnícka, LV 3309</w:t>
            </w:r>
          </w:p>
        </w:tc>
        <w:tc>
          <w:tcPr>
            <w:tcW w:w="1100" w:type="dxa"/>
            <w:shd w:val="clear" w:color="auto" w:fill="FFFFFF"/>
            <w:vAlign w:val="center"/>
            <w:hideMark/>
          </w:tcPr>
          <w:p w14:paraId="5449FF3A" w14:textId="77777777" w:rsidR="002926CD" w:rsidRDefault="002926CD">
            <w:pPr>
              <w:jc w:val="center"/>
              <w:rPr>
                <w:rFonts w:ascii="Tahoma" w:hAnsi="Tahoma" w:cs="Tahoma"/>
                <w:sz w:val="16"/>
                <w:szCs w:val="16"/>
              </w:rPr>
            </w:pPr>
            <w:r>
              <w:rPr>
                <w:rFonts w:ascii="Tahoma" w:hAnsi="Tahoma" w:cs="Tahoma"/>
                <w:sz w:val="16"/>
                <w:szCs w:val="16"/>
              </w:rPr>
              <w:t>1283</w:t>
            </w:r>
          </w:p>
        </w:tc>
        <w:tc>
          <w:tcPr>
            <w:tcW w:w="1403" w:type="dxa"/>
            <w:shd w:val="clear" w:color="auto" w:fill="FFFFFF"/>
            <w:vAlign w:val="center"/>
            <w:hideMark/>
          </w:tcPr>
          <w:p w14:paraId="35D1285E" w14:textId="77777777" w:rsidR="002926CD" w:rsidRDefault="002926CD">
            <w:pPr>
              <w:jc w:val="center"/>
              <w:rPr>
                <w:rFonts w:ascii="Tahoma" w:hAnsi="Tahoma" w:cs="Tahoma"/>
                <w:sz w:val="16"/>
                <w:szCs w:val="16"/>
              </w:rPr>
            </w:pPr>
            <w:r>
              <w:rPr>
                <w:rFonts w:ascii="Tahoma" w:hAnsi="Tahoma" w:cs="Tahoma"/>
                <w:sz w:val="16"/>
                <w:szCs w:val="16"/>
              </w:rPr>
              <w:t>3,5,7,9</w:t>
            </w:r>
          </w:p>
        </w:tc>
        <w:tc>
          <w:tcPr>
            <w:tcW w:w="1620" w:type="dxa"/>
            <w:shd w:val="clear" w:color="auto" w:fill="FFFFFF"/>
            <w:vAlign w:val="center"/>
            <w:hideMark/>
          </w:tcPr>
          <w:p w14:paraId="34065EE3" w14:textId="77777777" w:rsidR="002926CD" w:rsidRDefault="002926CD">
            <w:pPr>
              <w:jc w:val="center"/>
              <w:rPr>
                <w:rFonts w:ascii="Tahoma" w:hAnsi="Tahoma" w:cs="Tahoma"/>
                <w:sz w:val="16"/>
                <w:szCs w:val="16"/>
              </w:rPr>
            </w:pPr>
            <w:r>
              <w:rPr>
                <w:rFonts w:ascii="Tahoma" w:hAnsi="Tahoma" w:cs="Tahoma"/>
                <w:sz w:val="16"/>
                <w:szCs w:val="16"/>
              </w:rPr>
              <w:t>40</w:t>
            </w:r>
          </w:p>
        </w:tc>
        <w:tc>
          <w:tcPr>
            <w:tcW w:w="1692" w:type="dxa"/>
            <w:shd w:val="clear" w:color="auto" w:fill="FFFFFF"/>
            <w:vAlign w:val="center"/>
            <w:hideMark/>
          </w:tcPr>
          <w:p w14:paraId="737301E7" w14:textId="77777777" w:rsidR="002926CD" w:rsidRDefault="002926CD">
            <w:pPr>
              <w:jc w:val="center"/>
              <w:rPr>
                <w:rFonts w:ascii="Tahoma" w:hAnsi="Tahoma" w:cs="Tahoma"/>
                <w:sz w:val="16"/>
                <w:szCs w:val="16"/>
              </w:rPr>
            </w:pPr>
            <w:r>
              <w:rPr>
                <w:rFonts w:ascii="Tahoma" w:hAnsi="Tahoma" w:cs="Tahoma"/>
                <w:sz w:val="16"/>
                <w:szCs w:val="16"/>
              </w:rPr>
              <w:t>33</w:t>
            </w:r>
          </w:p>
        </w:tc>
      </w:tr>
      <w:tr w:rsidR="002926CD" w14:paraId="70AFF033" w14:textId="77777777" w:rsidTr="002926CD">
        <w:trPr>
          <w:trHeight w:val="227"/>
        </w:trPr>
        <w:tc>
          <w:tcPr>
            <w:tcW w:w="525" w:type="dxa"/>
            <w:shd w:val="clear" w:color="auto" w:fill="FFFFFF"/>
            <w:vAlign w:val="center"/>
            <w:hideMark/>
          </w:tcPr>
          <w:p w14:paraId="58B547C3" w14:textId="77777777" w:rsidR="002926CD" w:rsidRDefault="002926CD">
            <w:pPr>
              <w:jc w:val="center"/>
              <w:rPr>
                <w:rFonts w:ascii="Tahoma" w:hAnsi="Tahoma" w:cs="Tahoma"/>
                <w:sz w:val="16"/>
                <w:szCs w:val="16"/>
              </w:rPr>
            </w:pPr>
            <w:r>
              <w:rPr>
                <w:rFonts w:ascii="Tahoma" w:hAnsi="Tahoma" w:cs="Tahoma"/>
                <w:sz w:val="16"/>
                <w:szCs w:val="16"/>
              </w:rPr>
              <w:t>14.</w:t>
            </w:r>
          </w:p>
        </w:tc>
        <w:tc>
          <w:tcPr>
            <w:tcW w:w="2732" w:type="dxa"/>
            <w:shd w:val="clear" w:color="auto" w:fill="FFFFFF"/>
            <w:vAlign w:val="center"/>
            <w:hideMark/>
          </w:tcPr>
          <w:p w14:paraId="3D8EFA60" w14:textId="77777777" w:rsidR="002926CD" w:rsidRDefault="002926CD">
            <w:pPr>
              <w:rPr>
                <w:rFonts w:ascii="Tahoma" w:hAnsi="Tahoma" w:cs="Tahoma"/>
                <w:sz w:val="16"/>
                <w:szCs w:val="16"/>
              </w:rPr>
            </w:pPr>
            <w:r>
              <w:rPr>
                <w:rFonts w:ascii="Tahoma" w:hAnsi="Tahoma" w:cs="Tahoma"/>
                <w:sz w:val="16"/>
                <w:szCs w:val="16"/>
              </w:rPr>
              <w:t>Parková, LV 3835</w:t>
            </w:r>
          </w:p>
        </w:tc>
        <w:tc>
          <w:tcPr>
            <w:tcW w:w="1100" w:type="dxa"/>
            <w:shd w:val="clear" w:color="auto" w:fill="FFFFFF"/>
            <w:vAlign w:val="center"/>
            <w:hideMark/>
          </w:tcPr>
          <w:p w14:paraId="31281C5A" w14:textId="77777777" w:rsidR="002926CD" w:rsidRDefault="002926CD">
            <w:pPr>
              <w:jc w:val="center"/>
              <w:rPr>
                <w:rFonts w:ascii="Tahoma" w:hAnsi="Tahoma" w:cs="Tahoma"/>
                <w:sz w:val="16"/>
                <w:szCs w:val="16"/>
              </w:rPr>
            </w:pPr>
            <w:r>
              <w:rPr>
                <w:rFonts w:ascii="Tahoma" w:hAnsi="Tahoma" w:cs="Tahoma"/>
                <w:sz w:val="16"/>
                <w:szCs w:val="16"/>
              </w:rPr>
              <w:t>1285</w:t>
            </w:r>
          </w:p>
        </w:tc>
        <w:tc>
          <w:tcPr>
            <w:tcW w:w="1403" w:type="dxa"/>
            <w:shd w:val="clear" w:color="auto" w:fill="FFFFFF"/>
            <w:vAlign w:val="center"/>
            <w:hideMark/>
          </w:tcPr>
          <w:p w14:paraId="6AD47C9D" w14:textId="77777777" w:rsidR="002926CD" w:rsidRDefault="002926CD">
            <w:pPr>
              <w:jc w:val="center"/>
              <w:rPr>
                <w:rFonts w:ascii="Tahoma" w:hAnsi="Tahoma" w:cs="Tahoma"/>
                <w:sz w:val="16"/>
                <w:szCs w:val="16"/>
              </w:rPr>
            </w:pPr>
            <w:r>
              <w:rPr>
                <w:rFonts w:ascii="Tahoma" w:hAnsi="Tahoma" w:cs="Tahoma"/>
                <w:sz w:val="16"/>
                <w:szCs w:val="16"/>
              </w:rPr>
              <w:t>1,3</w:t>
            </w:r>
          </w:p>
        </w:tc>
        <w:tc>
          <w:tcPr>
            <w:tcW w:w="1620" w:type="dxa"/>
            <w:shd w:val="clear" w:color="auto" w:fill="FFFFFF"/>
            <w:vAlign w:val="center"/>
            <w:hideMark/>
          </w:tcPr>
          <w:p w14:paraId="74BD7DA8" w14:textId="77777777" w:rsidR="002926CD" w:rsidRDefault="002926CD">
            <w:pPr>
              <w:jc w:val="center"/>
              <w:rPr>
                <w:rFonts w:ascii="Tahoma" w:hAnsi="Tahoma" w:cs="Tahoma"/>
                <w:sz w:val="16"/>
                <w:szCs w:val="16"/>
              </w:rPr>
            </w:pPr>
            <w:r>
              <w:rPr>
                <w:rFonts w:ascii="Tahoma" w:hAnsi="Tahoma" w:cs="Tahoma"/>
                <w:sz w:val="16"/>
                <w:szCs w:val="16"/>
              </w:rPr>
              <w:t>30</w:t>
            </w:r>
          </w:p>
        </w:tc>
        <w:tc>
          <w:tcPr>
            <w:tcW w:w="1692" w:type="dxa"/>
            <w:shd w:val="clear" w:color="auto" w:fill="FFFFFF"/>
            <w:vAlign w:val="center"/>
            <w:hideMark/>
          </w:tcPr>
          <w:p w14:paraId="248A8228" w14:textId="77777777" w:rsidR="002926CD" w:rsidRDefault="002926CD">
            <w:pPr>
              <w:jc w:val="center"/>
              <w:rPr>
                <w:rFonts w:ascii="Tahoma" w:hAnsi="Tahoma" w:cs="Tahoma"/>
                <w:sz w:val="16"/>
                <w:szCs w:val="16"/>
              </w:rPr>
            </w:pPr>
            <w:r>
              <w:rPr>
                <w:rFonts w:ascii="Tahoma" w:hAnsi="Tahoma" w:cs="Tahoma"/>
                <w:sz w:val="16"/>
                <w:szCs w:val="16"/>
              </w:rPr>
              <w:t>23</w:t>
            </w:r>
          </w:p>
        </w:tc>
      </w:tr>
      <w:tr w:rsidR="002926CD" w14:paraId="3806217C" w14:textId="77777777" w:rsidTr="002926CD">
        <w:trPr>
          <w:trHeight w:val="227"/>
        </w:trPr>
        <w:tc>
          <w:tcPr>
            <w:tcW w:w="525" w:type="dxa"/>
            <w:shd w:val="clear" w:color="auto" w:fill="FFFFFF"/>
            <w:vAlign w:val="center"/>
            <w:hideMark/>
          </w:tcPr>
          <w:p w14:paraId="289ED328" w14:textId="77777777" w:rsidR="002926CD" w:rsidRDefault="002926CD">
            <w:pPr>
              <w:jc w:val="center"/>
              <w:rPr>
                <w:rFonts w:ascii="Tahoma" w:hAnsi="Tahoma" w:cs="Tahoma"/>
                <w:sz w:val="16"/>
                <w:szCs w:val="16"/>
              </w:rPr>
            </w:pPr>
            <w:r>
              <w:rPr>
                <w:rFonts w:ascii="Tahoma" w:hAnsi="Tahoma" w:cs="Tahoma"/>
                <w:sz w:val="16"/>
                <w:szCs w:val="16"/>
              </w:rPr>
              <w:t>15.</w:t>
            </w:r>
          </w:p>
        </w:tc>
        <w:tc>
          <w:tcPr>
            <w:tcW w:w="2732" w:type="dxa"/>
            <w:shd w:val="clear" w:color="auto" w:fill="FFFFFF"/>
            <w:vAlign w:val="center"/>
            <w:hideMark/>
          </w:tcPr>
          <w:p w14:paraId="70177E78" w14:textId="77777777" w:rsidR="002926CD" w:rsidRDefault="002926CD">
            <w:pPr>
              <w:rPr>
                <w:rFonts w:ascii="Tahoma" w:hAnsi="Tahoma" w:cs="Tahoma"/>
                <w:sz w:val="16"/>
                <w:szCs w:val="16"/>
              </w:rPr>
            </w:pPr>
            <w:r>
              <w:rPr>
                <w:rFonts w:ascii="Tahoma" w:hAnsi="Tahoma" w:cs="Tahoma"/>
                <w:sz w:val="16"/>
                <w:szCs w:val="16"/>
              </w:rPr>
              <w:t>Parková, LV 3807</w:t>
            </w:r>
          </w:p>
        </w:tc>
        <w:tc>
          <w:tcPr>
            <w:tcW w:w="1100" w:type="dxa"/>
            <w:shd w:val="clear" w:color="auto" w:fill="FFFFFF"/>
            <w:vAlign w:val="center"/>
            <w:hideMark/>
          </w:tcPr>
          <w:p w14:paraId="505BB2BC" w14:textId="77777777" w:rsidR="002926CD" w:rsidRDefault="002926CD">
            <w:pPr>
              <w:jc w:val="center"/>
              <w:rPr>
                <w:rFonts w:ascii="Tahoma" w:hAnsi="Tahoma" w:cs="Tahoma"/>
                <w:sz w:val="16"/>
                <w:szCs w:val="16"/>
              </w:rPr>
            </w:pPr>
            <w:r>
              <w:rPr>
                <w:rFonts w:ascii="Tahoma" w:hAnsi="Tahoma" w:cs="Tahoma"/>
                <w:sz w:val="16"/>
                <w:szCs w:val="16"/>
              </w:rPr>
              <w:t>1541</w:t>
            </w:r>
          </w:p>
        </w:tc>
        <w:tc>
          <w:tcPr>
            <w:tcW w:w="1403" w:type="dxa"/>
            <w:shd w:val="clear" w:color="auto" w:fill="FFFFFF"/>
            <w:vAlign w:val="center"/>
            <w:hideMark/>
          </w:tcPr>
          <w:p w14:paraId="68E4BAEC" w14:textId="77777777" w:rsidR="002926CD" w:rsidRDefault="002926CD">
            <w:pPr>
              <w:jc w:val="center"/>
              <w:rPr>
                <w:rFonts w:ascii="Tahoma" w:hAnsi="Tahoma" w:cs="Tahoma"/>
                <w:sz w:val="16"/>
                <w:szCs w:val="16"/>
              </w:rPr>
            </w:pPr>
            <w:r>
              <w:rPr>
                <w:rFonts w:ascii="Tahoma" w:hAnsi="Tahoma" w:cs="Tahoma"/>
                <w:sz w:val="16"/>
                <w:szCs w:val="16"/>
              </w:rPr>
              <w:t>9,11,13</w:t>
            </w:r>
          </w:p>
        </w:tc>
        <w:tc>
          <w:tcPr>
            <w:tcW w:w="1620" w:type="dxa"/>
            <w:shd w:val="clear" w:color="auto" w:fill="FFFFFF"/>
            <w:vAlign w:val="center"/>
            <w:hideMark/>
          </w:tcPr>
          <w:p w14:paraId="29E3EDC4" w14:textId="77777777" w:rsidR="002926CD" w:rsidRDefault="002926CD">
            <w:pPr>
              <w:jc w:val="center"/>
              <w:rPr>
                <w:rFonts w:ascii="Tahoma" w:hAnsi="Tahoma" w:cs="Tahoma"/>
                <w:sz w:val="16"/>
                <w:szCs w:val="16"/>
              </w:rPr>
            </w:pPr>
            <w:r>
              <w:rPr>
                <w:rFonts w:ascii="Tahoma" w:hAnsi="Tahoma" w:cs="Tahoma"/>
                <w:sz w:val="16"/>
                <w:szCs w:val="16"/>
              </w:rPr>
              <w:t>40</w:t>
            </w:r>
          </w:p>
        </w:tc>
        <w:tc>
          <w:tcPr>
            <w:tcW w:w="1692" w:type="dxa"/>
            <w:shd w:val="clear" w:color="auto" w:fill="FFFFFF"/>
            <w:vAlign w:val="center"/>
            <w:hideMark/>
          </w:tcPr>
          <w:p w14:paraId="28253F9D" w14:textId="77777777" w:rsidR="002926CD" w:rsidRDefault="002926CD">
            <w:pPr>
              <w:jc w:val="center"/>
              <w:rPr>
                <w:rFonts w:ascii="Tahoma" w:hAnsi="Tahoma" w:cs="Tahoma"/>
                <w:sz w:val="16"/>
                <w:szCs w:val="16"/>
              </w:rPr>
            </w:pPr>
            <w:r>
              <w:rPr>
                <w:rFonts w:ascii="Tahoma" w:hAnsi="Tahoma" w:cs="Tahoma"/>
                <w:sz w:val="16"/>
                <w:szCs w:val="16"/>
              </w:rPr>
              <w:t>26</w:t>
            </w:r>
          </w:p>
        </w:tc>
      </w:tr>
      <w:tr w:rsidR="002926CD" w14:paraId="1C4DB2F3" w14:textId="77777777" w:rsidTr="002926CD">
        <w:trPr>
          <w:trHeight w:val="227"/>
        </w:trPr>
        <w:tc>
          <w:tcPr>
            <w:tcW w:w="525" w:type="dxa"/>
            <w:shd w:val="clear" w:color="auto" w:fill="FFFFFF"/>
            <w:vAlign w:val="center"/>
            <w:hideMark/>
          </w:tcPr>
          <w:p w14:paraId="5E3F5568" w14:textId="77777777" w:rsidR="002926CD" w:rsidRDefault="002926CD">
            <w:pPr>
              <w:jc w:val="center"/>
              <w:rPr>
                <w:rFonts w:ascii="Tahoma" w:hAnsi="Tahoma" w:cs="Tahoma"/>
                <w:sz w:val="16"/>
                <w:szCs w:val="16"/>
              </w:rPr>
            </w:pPr>
            <w:r>
              <w:rPr>
                <w:rFonts w:ascii="Tahoma" w:hAnsi="Tahoma" w:cs="Tahoma"/>
                <w:sz w:val="16"/>
                <w:szCs w:val="16"/>
              </w:rPr>
              <w:t>16.</w:t>
            </w:r>
          </w:p>
        </w:tc>
        <w:tc>
          <w:tcPr>
            <w:tcW w:w="2732" w:type="dxa"/>
            <w:shd w:val="clear" w:color="auto" w:fill="FFFFFF"/>
            <w:vAlign w:val="center"/>
            <w:hideMark/>
          </w:tcPr>
          <w:p w14:paraId="3EBC5BEF" w14:textId="77777777" w:rsidR="002926CD" w:rsidRDefault="002926CD">
            <w:pPr>
              <w:rPr>
                <w:rFonts w:ascii="Tahoma" w:hAnsi="Tahoma" w:cs="Tahoma"/>
                <w:sz w:val="16"/>
                <w:szCs w:val="16"/>
              </w:rPr>
            </w:pPr>
            <w:r>
              <w:rPr>
                <w:rFonts w:ascii="Tahoma" w:hAnsi="Tahoma" w:cs="Tahoma"/>
                <w:sz w:val="16"/>
                <w:szCs w:val="16"/>
              </w:rPr>
              <w:t>Sládkovičova, LV 4097</w:t>
            </w:r>
          </w:p>
        </w:tc>
        <w:tc>
          <w:tcPr>
            <w:tcW w:w="1100" w:type="dxa"/>
            <w:shd w:val="clear" w:color="auto" w:fill="FFFFFF"/>
            <w:vAlign w:val="center"/>
            <w:hideMark/>
          </w:tcPr>
          <w:p w14:paraId="5B1FC1E7" w14:textId="77777777" w:rsidR="002926CD" w:rsidRDefault="002926CD">
            <w:pPr>
              <w:jc w:val="center"/>
              <w:rPr>
                <w:rFonts w:ascii="Tahoma" w:hAnsi="Tahoma" w:cs="Tahoma"/>
                <w:sz w:val="16"/>
                <w:szCs w:val="16"/>
              </w:rPr>
            </w:pPr>
            <w:r>
              <w:rPr>
                <w:rFonts w:ascii="Tahoma" w:hAnsi="Tahoma" w:cs="Tahoma"/>
                <w:sz w:val="16"/>
                <w:szCs w:val="16"/>
              </w:rPr>
              <w:t>1288</w:t>
            </w:r>
          </w:p>
        </w:tc>
        <w:tc>
          <w:tcPr>
            <w:tcW w:w="1403" w:type="dxa"/>
            <w:shd w:val="clear" w:color="auto" w:fill="FFFFFF"/>
            <w:vAlign w:val="center"/>
            <w:hideMark/>
          </w:tcPr>
          <w:p w14:paraId="6C5EB234" w14:textId="77777777" w:rsidR="002926CD" w:rsidRDefault="002926CD">
            <w:pPr>
              <w:jc w:val="center"/>
              <w:rPr>
                <w:rFonts w:ascii="Tahoma" w:hAnsi="Tahoma" w:cs="Tahoma"/>
                <w:sz w:val="16"/>
                <w:szCs w:val="16"/>
              </w:rPr>
            </w:pPr>
            <w:r>
              <w:rPr>
                <w:rFonts w:ascii="Tahoma" w:hAnsi="Tahoma" w:cs="Tahoma"/>
                <w:sz w:val="16"/>
                <w:szCs w:val="16"/>
              </w:rPr>
              <w:t>2,4,6</w:t>
            </w:r>
          </w:p>
        </w:tc>
        <w:tc>
          <w:tcPr>
            <w:tcW w:w="1620" w:type="dxa"/>
            <w:shd w:val="clear" w:color="auto" w:fill="FFFFFF"/>
            <w:vAlign w:val="center"/>
            <w:hideMark/>
          </w:tcPr>
          <w:p w14:paraId="07E75554" w14:textId="77777777" w:rsidR="002926CD" w:rsidRDefault="002926CD">
            <w:pPr>
              <w:jc w:val="center"/>
              <w:rPr>
                <w:rFonts w:ascii="Tahoma" w:hAnsi="Tahoma" w:cs="Tahoma"/>
                <w:sz w:val="16"/>
                <w:szCs w:val="16"/>
              </w:rPr>
            </w:pPr>
            <w:r>
              <w:rPr>
                <w:rFonts w:ascii="Tahoma" w:hAnsi="Tahoma" w:cs="Tahoma"/>
                <w:sz w:val="16"/>
                <w:szCs w:val="16"/>
              </w:rPr>
              <w:t>50</w:t>
            </w:r>
          </w:p>
        </w:tc>
        <w:tc>
          <w:tcPr>
            <w:tcW w:w="1692" w:type="dxa"/>
            <w:shd w:val="clear" w:color="auto" w:fill="FFFFFF"/>
            <w:vAlign w:val="center"/>
            <w:hideMark/>
          </w:tcPr>
          <w:p w14:paraId="50C1224D" w14:textId="77777777" w:rsidR="002926CD" w:rsidRDefault="002926CD">
            <w:pPr>
              <w:jc w:val="center"/>
              <w:rPr>
                <w:rFonts w:ascii="Tahoma" w:hAnsi="Tahoma" w:cs="Tahoma"/>
                <w:sz w:val="16"/>
                <w:szCs w:val="16"/>
              </w:rPr>
            </w:pPr>
            <w:r>
              <w:rPr>
                <w:rFonts w:ascii="Tahoma" w:hAnsi="Tahoma" w:cs="Tahoma"/>
                <w:sz w:val="16"/>
                <w:szCs w:val="16"/>
              </w:rPr>
              <w:t>42</w:t>
            </w:r>
          </w:p>
        </w:tc>
      </w:tr>
      <w:tr w:rsidR="002926CD" w14:paraId="3A8FD18D" w14:textId="77777777" w:rsidTr="002926CD">
        <w:trPr>
          <w:trHeight w:val="227"/>
        </w:trPr>
        <w:tc>
          <w:tcPr>
            <w:tcW w:w="525" w:type="dxa"/>
            <w:shd w:val="clear" w:color="auto" w:fill="FFFFFF"/>
            <w:vAlign w:val="center"/>
            <w:hideMark/>
          </w:tcPr>
          <w:p w14:paraId="6BD6D8FC" w14:textId="77777777" w:rsidR="002926CD" w:rsidRDefault="002926CD">
            <w:pPr>
              <w:jc w:val="center"/>
              <w:rPr>
                <w:rFonts w:ascii="Tahoma" w:hAnsi="Tahoma" w:cs="Tahoma"/>
                <w:sz w:val="16"/>
                <w:szCs w:val="16"/>
              </w:rPr>
            </w:pPr>
            <w:r>
              <w:rPr>
                <w:rFonts w:ascii="Tahoma" w:hAnsi="Tahoma" w:cs="Tahoma"/>
                <w:sz w:val="16"/>
                <w:szCs w:val="16"/>
              </w:rPr>
              <w:t>17.</w:t>
            </w:r>
          </w:p>
        </w:tc>
        <w:tc>
          <w:tcPr>
            <w:tcW w:w="2732" w:type="dxa"/>
            <w:shd w:val="clear" w:color="auto" w:fill="FFFFFF"/>
            <w:vAlign w:val="center"/>
            <w:hideMark/>
          </w:tcPr>
          <w:p w14:paraId="2C4F2B0B" w14:textId="77777777" w:rsidR="002926CD" w:rsidRDefault="002926CD">
            <w:pPr>
              <w:rPr>
                <w:rFonts w:ascii="Tahoma" w:hAnsi="Tahoma" w:cs="Tahoma"/>
                <w:sz w:val="16"/>
                <w:szCs w:val="16"/>
              </w:rPr>
            </w:pPr>
            <w:r>
              <w:rPr>
                <w:rFonts w:ascii="Tahoma" w:hAnsi="Tahoma" w:cs="Tahoma"/>
                <w:sz w:val="16"/>
                <w:szCs w:val="16"/>
              </w:rPr>
              <w:t>Sládkovičova, LV 3834</w:t>
            </w:r>
          </w:p>
        </w:tc>
        <w:tc>
          <w:tcPr>
            <w:tcW w:w="1100" w:type="dxa"/>
            <w:shd w:val="clear" w:color="auto" w:fill="FFFFFF"/>
            <w:vAlign w:val="center"/>
            <w:hideMark/>
          </w:tcPr>
          <w:p w14:paraId="74330342" w14:textId="77777777" w:rsidR="002926CD" w:rsidRDefault="002926CD">
            <w:pPr>
              <w:jc w:val="center"/>
              <w:rPr>
                <w:rFonts w:ascii="Tahoma" w:hAnsi="Tahoma" w:cs="Tahoma"/>
                <w:sz w:val="16"/>
                <w:szCs w:val="16"/>
              </w:rPr>
            </w:pPr>
            <w:r>
              <w:rPr>
                <w:rFonts w:ascii="Tahoma" w:hAnsi="Tahoma" w:cs="Tahoma"/>
                <w:sz w:val="16"/>
                <w:szCs w:val="16"/>
              </w:rPr>
              <w:t>1560</w:t>
            </w:r>
          </w:p>
        </w:tc>
        <w:tc>
          <w:tcPr>
            <w:tcW w:w="1403" w:type="dxa"/>
            <w:shd w:val="clear" w:color="auto" w:fill="FFFFFF"/>
            <w:vAlign w:val="center"/>
            <w:hideMark/>
          </w:tcPr>
          <w:p w14:paraId="6410F901" w14:textId="77777777" w:rsidR="002926CD" w:rsidRDefault="002926CD">
            <w:pPr>
              <w:jc w:val="center"/>
              <w:rPr>
                <w:rFonts w:ascii="Tahoma" w:hAnsi="Tahoma" w:cs="Tahoma"/>
                <w:sz w:val="16"/>
                <w:szCs w:val="16"/>
              </w:rPr>
            </w:pPr>
            <w:r>
              <w:rPr>
                <w:rFonts w:ascii="Tahoma" w:hAnsi="Tahoma" w:cs="Tahoma"/>
                <w:sz w:val="16"/>
                <w:szCs w:val="16"/>
              </w:rPr>
              <w:t>12,14,16,18</w:t>
            </w:r>
          </w:p>
        </w:tc>
        <w:tc>
          <w:tcPr>
            <w:tcW w:w="1620" w:type="dxa"/>
            <w:shd w:val="clear" w:color="auto" w:fill="FFFFFF"/>
            <w:vAlign w:val="center"/>
            <w:hideMark/>
          </w:tcPr>
          <w:p w14:paraId="7A2D8948" w14:textId="77777777" w:rsidR="002926CD" w:rsidRDefault="002926CD">
            <w:pPr>
              <w:jc w:val="center"/>
              <w:rPr>
                <w:rFonts w:ascii="Tahoma" w:hAnsi="Tahoma" w:cs="Tahoma"/>
                <w:sz w:val="16"/>
                <w:szCs w:val="16"/>
              </w:rPr>
            </w:pPr>
            <w:r>
              <w:rPr>
                <w:rFonts w:ascii="Tahoma" w:hAnsi="Tahoma" w:cs="Tahoma"/>
                <w:sz w:val="16"/>
                <w:szCs w:val="16"/>
              </w:rPr>
              <w:t>54</w:t>
            </w:r>
          </w:p>
        </w:tc>
        <w:tc>
          <w:tcPr>
            <w:tcW w:w="1692" w:type="dxa"/>
            <w:shd w:val="clear" w:color="auto" w:fill="FFFFFF"/>
            <w:vAlign w:val="center"/>
            <w:hideMark/>
          </w:tcPr>
          <w:p w14:paraId="3FF87AE7" w14:textId="77777777" w:rsidR="002926CD" w:rsidRDefault="002926CD">
            <w:pPr>
              <w:jc w:val="center"/>
              <w:rPr>
                <w:rFonts w:ascii="Tahoma" w:hAnsi="Tahoma" w:cs="Tahoma"/>
                <w:sz w:val="16"/>
                <w:szCs w:val="16"/>
              </w:rPr>
            </w:pPr>
            <w:r>
              <w:rPr>
                <w:rFonts w:ascii="Tahoma" w:hAnsi="Tahoma" w:cs="Tahoma"/>
                <w:sz w:val="16"/>
                <w:szCs w:val="16"/>
              </w:rPr>
              <w:t>38</w:t>
            </w:r>
          </w:p>
        </w:tc>
      </w:tr>
      <w:tr w:rsidR="002926CD" w14:paraId="785CD865" w14:textId="77777777" w:rsidTr="002926CD">
        <w:trPr>
          <w:trHeight w:val="227"/>
        </w:trPr>
        <w:tc>
          <w:tcPr>
            <w:tcW w:w="525" w:type="dxa"/>
            <w:shd w:val="clear" w:color="auto" w:fill="FFFFFF"/>
            <w:vAlign w:val="center"/>
            <w:hideMark/>
          </w:tcPr>
          <w:p w14:paraId="3A66DBB3" w14:textId="77777777" w:rsidR="002926CD" w:rsidRDefault="002926CD">
            <w:pPr>
              <w:jc w:val="center"/>
              <w:rPr>
                <w:rFonts w:ascii="Tahoma" w:hAnsi="Tahoma" w:cs="Tahoma"/>
                <w:sz w:val="16"/>
                <w:szCs w:val="16"/>
              </w:rPr>
            </w:pPr>
            <w:r>
              <w:rPr>
                <w:rFonts w:ascii="Tahoma" w:hAnsi="Tahoma" w:cs="Tahoma"/>
                <w:sz w:val="16"/>
                <w:szCs w:val="16"/>
              </w:rPr>
              <w:t>18.</w:t>
            </w:r>
          </w:p>
        </w:tc>
        <w:tc>
          <w:tcPr>
            <w:tcW w:w="2732" w:type="dxa"/>
            <w:shd w:val="clear" w:color="auto" w:fill="FFFFFF"/>
            <w:vAlign w:val="center"/>
            <w:hideMark/>
          </w:tcPr>
          <w:p w14:paraId="170734D3" w14:textId="77777777" w:rsidR="002926CD" w:rsidRDefault="002926CD">
            <w:pPr>
              <w:rPr>
                <w:rFonts w:ascii="Tahoma" w:hAnsi="Tahoma" w:cs="Tahoma"/>
                <w:sz w:val="16"/>
                <w:szCs w:val="16"/>
              </w:rPr>
            </w:pPr>
            <w:r>
              <w:rPr>
                <w:rFonts w:ascii="Tahoma" w:hAnsi="Tahoma" w:cs="Tahoma"/>
                <w:sz w:val="16"/>
                <w:szCs w:val="16"/>
              </w:rPr>
              <w:t>Farská lúka, LV 4255</w:t>
            </w:r>
          </w:p>
        </w:tc>
        <w:tc>
          <w:tcPr>
            <w:tcW w:w="1100" w:type="dxa"/>
            <w:shd w:val="clear" w:color="auto" w:fill="FFFFFF"/>
            <w:vAlign w:val="center"/>
            <w:hideMark/>
          </w:tcPr>
          <w:p w14:paraId="0A82517B" w14:textId="77777777" w:rsidR="002926CD" w:rsidRDefault="002926CD">
            <w:pPr>
              <w:jc w:val="center"/>
              <w:rPr>
                <w:rFonts w:ascii="Tahoma" w:hAnsi="Tahoma" w:cs="Tahoma"/>
                <w:sz w:val="16"/>
                <w:szCs w:val="16"/>
              </w:rPr>
            </w:pPr>
            <w:r>
              <w:rPr>
                <w:rFonts w:ascii="Tahoma" w:hAnsi="Tahoma" w:cs="Tahoma"/>
                <w:sz w:val="16"/>
                <w:szCs w:val="16"/>
              </w:rPr>
              <w:t>1586</w:t>
            </w:r>
          </w:p>
        </w:tc>
        <w:tc>
          <w:tcPr>
            <w:tcW w:w="1403" w:type="dxa"/>
            <w:shd w:val="clear" w:color="auto" w:fill="FFFFFF"/>
            <w:vAlign w:val="center"/>
            <w:hideMark/>
          </w:tcPr>
          <w:p w14:paraId="447C9275" w14:textId="77777777" w:rsidR="002926CD" w:rsidRDefault="002926CD">
            <w:pPr>
              <w:jc w:val="center"/>
              <w:rPr>
                <w:rFonts w:ascii="Tahoma" w:hAnsi="Tahoma" w:cs="Tahoma"/>
                <w:sz w:val="16"/>
                <w:szCs w:val="16"/>
              </w:rPr>
            </w:pPr>
            <w:r>
              <w:rPr>
                <w:rFonts w:ascii="Tahoma" w:hAnsi="Tahoma" w:cs="Tahoma"/>
                <w:sz w:val="16"/>
                <w:szCs w:val="16"/>
              </w:rPr>
              <w:t>42,44,46,48</w:t>
            </w:r>
          </w:p>
        </w:tc>
        <w:tc>
          <w:tcPr>
            <w:tcW w:w="1620" w:type="dxa"/>
            <w:shd w:val="clear" w:color="auto" w:fill="FFFFFF"/>
            <w:vAlign w:val="center"/>
            <w:hideMark/>
          </w:tcPr>
          <w:p w14:paraId="7A0B63DF" w14:textId="77777777" w:rsidR="002926CD" w:rsidRDefault="002926CD">
            <w:pPr>
              <w:jc w:val="center"/>
              <w:rPr>
                <w:rFonts w:ascii="Tahoma" w:hAnsi="Tahoma" w:cs="Tahoma"/>
                <w:sz w:val="16"/>
                <w:szCs w:val="16"/>
              </w:rPr>
            </w:pPr>
            <w:r>
              <w:rPr>
                <w:rFonts w:ascii="Tahoma" w:hAnsi="Tahoma" w:cs="Tahoma"/>
                <w:sz w:val="16"/>
                <w:szCs w:val="16"/>
              </w:rPr>
              <w:t>48</w:t>
            </w:r>
          </w:p>
        </w:tc>
        <w:tc>
          <w:tcPr>
            <w:tcW w:w="1692" w:type="dxa"/>
            <w:shd w:val="clear" w:color="auto" w:fill="FFFFFF"/>
            <w:vAlign w:val="center"/>
            <w:hideMark/>
          </w:tcPr>
          <w:p w14:paraId="22036C42" w14:textId="77777777" w:rsidR="002926CD" w:rsidRDefault="002926CD">
            <w:pPr>
              <w:jc w:val="center"/>
              <w:rPr>
                <w:rFonts w:ascii="Tahoma" w:hAnsi="Tahoma" w:cs="Tahoma"/>
                <w:sz w:val="16"/>
                <w:szCs w:val="16"/>
              </w:rPr>
            </w:pPr>
            <w:r>
              <w:rPr>
                <w:rFonts w:ascii="Tahoma" w:hAnsi="Tahoma" w:cs="Tahoma"/>
                <w:sz w:val="16"/>
                <w:szCs w:val="16"/>
              </w:rPr>
              <w:t>27</w:t>
            </w:r>
          </w:p>
        </w:tc>
      </w:tr>
      <w:tr w:rsidR="002926CD" w14:paraId="06D8E6DA" w14:textId="77777777" w:rsidTr="002926CD">
        <w:trPr>
          <w:trHeight w:val="227"/>
        </w:trPr>
        <w:tc>
          <w:tcPr>
            <w:tcW w:w="525" w:type="dxa"/>
            <w:shd w:val="clear" w:color="auto" w:fill="FFFFFF"/>
            <w:vAlign w:val="center"/>
            <w:hideMark/>
          </w:tcPr>
          <w:p w14:paraId="1CE69248" w14:textId="77777777" w:rsidR="002926CD" w:rsidRDefault="002926CD">
            <w:pPr>
              <w:jc w:val="center"/>
              <w:rPr>
                <w:rFonts w:ascii="Tahoma" w:hAnsi="Tahoma" w:cs="Tahoma"/>
                <w:sz w:val="16"/>
                <w:szCs w:val="16"/>
              </w:rPr>
            </w:pPr>
            <w:r>
              <w:rPr>
                <w:rFonts w:ascii="Tahoma" w:hAnsi="Tahoma" w:cs="Tahoma"/>
                <w:sz w:val="16"/>
                <w:szCs w:val="16"/>
              </w:rPr>
              <w:t>19.</w:t>
            </w:r>
          </w:p>
        </w:tc>
        <w:tc>
          <w:tcPr>
            <w:tcW w:w="2732" w:type="dxa"/>
            <w:shd w:val="clear" w:color="auto" w:fill="FFFFFF"/>
            <w:vAlign w:val="center"/>
            <w:hideMark/>
          </w:tcPr>
          <w:p w14:paraId="548683BC" w14:textId="77777777" w:rsidR="002926CD" w:rsidRDefault="002926CD">
            <w:pPr>
              <w:rPr>
                <w:rFonts w:ascii="Tahoma" w:hAnsi="Tahoma" w:cs="Tahoma"/>
                <w:sz w:val="16"/>
                <w:szCs w:val="16"/>
              </w:rPr>
            </w:pPr>
            <w:r>
              <w:rPr>
                <w:rFonts w:ascii="Tahoma" w:hAnsi="Tahoma" w:cs="Tahoma"/>
                <w:sz w:val="16"/>
                <w:szCs w:val="16"/>
              </w:rPr>
              <w:t>Farská lúka, LV 3190</w:t>
            </w:r>
          </w:p>
        </w:tc>
        <w:tc>
          <w:tcPr>
            <w:tcW w:w="1100" w:type="dxa"/>
            <w:shd w:val="clear" w:color="auto" w:fill="FFFFFF"/>
            <w:vAlign w:val="center"/>
            <w:hideMark/>
          </w:tcPr>
          <w:p w14:paraId="4778AA40" w14:textId="77777777" w:rsidR="002926CD" w:rsidRDefault="002926CD">
            <w:pPr>
              <w:jc w:val="center"/>
              <w:rPr>
                <w:rFonts w:ascii="Tahoma" w:hAnsi="Tahoma" w:cs="Tahoma"/>
                <w:sz w:val="16"/>
                <w:szCs w:val="16"/>
              </w:rPr>
            </w:pPr>
            <w:r>
              <w:rPr>
                <w:rFonts w:ascii="Tahoma" w:hAnsi="Tahoma" w:cs="Tahoma"/>
                <w:sz w:val="16"/>
                <w:szCs w:val="16"/>
              </w:rPr>
              <w:t>1595</w:t>
            </w:r>
          </w:p>
        </w:tc>
        <w:tc>
          <w:tcPr>
            <w:tcW w:w="1403" w:type="dxa"/>
            <w:shd w:val="clear" w:color="auto" w:fill="FFFFFF"/>
            <w:vAlign w:val="center"/>
            <w:hideMark/>
          </w:tcPr>
          <w:p w14:paraId="7B2822C0" w14:textId="77777777" w:rsidR="002926CD" w:rsidRDefault="002926CD">
            <w:pPr>
              <w:jc w:val="center"/>
              <w:rPr>
                <w:rFonts w:ascii="Tahoma" w:hAnsi="Tahoma" w:cs="Tahoma"/>
                <w:sz w:val="16"/>
                <w:szCs w:val="16"/>
              </w:rPr>
            </w:pPr>
            <w:r>
              <w:rPr>
                <w:rFonts w:ascii="Tahoma" w:hAnsi="Tahoma" w:cs="Tahoma"/>
                <w:sz w:val="16"/>
                <w:szCs w:val="16"/>
              </w:rPr>
              <w:t>50,52,54,56</w:t>
            </w:r>
          </w:p>
        </w:tc>
        <w:tc>
          <w:tcPr>
            <w:tcW w:w="1620" w:type="dxa"/>
            <w:shd w:val="clear" w:color="auto" w:fill="FFFFFF"/>
            <w:vAlign w:val="center"/>
            <w:hideMark/>
          </w:tcPr>
          <w:p w14:paraId="4DCA2738" w14:textId="77777777" w:rsidR="002926CD" w:rsidRDefault="002926CD">
            <w:pPr>
              <w:jc w:val="center"/>
              <w:rPr>
                <w:rFonts w:ascii="Tahoma" w:hAnsi="Tahoma" w:cs="Tahoma"/>
                <w:sz w:val="16"/>
                <w:szCs w:val="16"/>
              </w:rPr>
            </w:pPr>
            <w:r>
              <w:rPr>
                <w:rFonts w:ascii="Tahoma" w:hAnsi="Tahoma" w:cs="Tahoma"/>
                <w:sz w:val="16"/>
                <w:szCs w:val="16"/>
              </w:rPr>
              <w:t>64</w:t>
            </w:r>
          </w:p>
        </w:tc>
        <w:tc>
          <w:tcPr>
            <w:tcW w:w="1692" w:type="dxa"/>
            <w:shd w:val="clear" w:color="auto" w:fill="FFFFFF"/>
            <w:vAlign w:val="center"/>
            <w:hideMark/>
          </w:tcPr>
          <w:p w14:paraId="5F4F78C4" w14:textId="77777777" w:rsidR="002926CD" w:rsidRDefault="002926CD">
            <w:pPr>
              <w:jc w:val="center"/>
              <w:rPr>
                <w:rFonts w:ascii="Tahoma" w:hAnsi="Tahoma" w:cs="Tahoma"/>
                <w:sz w:val="16"/>
                <w:szCs w:val="16"/>
              </w:rPr>
            </w:pPr>
            <w:r>
              <w:rPr>
                <w:rFonts w:ascii="Tahoma" w:hAnsi="Tahoma" w:cs="Tahoma"/>
                <w:sz w:val="16"/>
                <w:szCs w:val="16"/>
              </w:rPr>
              <w:t>29</w:t>
            </w:r>
          </w:p>
        </w:tc>
      </w:tr>
      <w:tr w:rsidR="002926CD" w14:paraId="4A1A1CB6" w14:textId="77777777" w:rsidTr="002926CD">
        <w:trPr>
          <w:trHeight w:val="227"/>
        </w:trPr>
        <w:tc>
          <w:tcPr>
            <w:tcW w:w="525" w:type="dxa"/>
            <w:shd w:val="clear" w:color="auto" w:fill="FFFFFF"/>
            <w:vAlign w:val="center"/>
            <w:hideMark/>
          </w:tcPr>
          <w:p w14:paraId="4A1CDF09" w14:textId="77777777" w:rsidR="002926CD" w:rsidRDefault="002926CD">
            <w:pPr>
              <w:jc w:val="center"/>
              <w:rPr>
                <w:rFonts w:ascii="Tahoma" w:hAnsi="Tahoma" w:cs="Tahoma"/>
                <w:sz w:val="16"/>
                <w:szCs w:val="16"/>
              </w:rPr>
            </w:pPr>
            <w:r>
              <w:rPr>
                <w:rFonts w:ascii="Tahoma" w:hAnsi="Tahoma" w:cs="Tahoma"/>
                <w:sz w:val="16"/>
                <w:szCs w:val="16"/>
              </w:rPr>
              <w:t>20.</w:t>
            </w:r>
          </w:p>
        </w:tc>
        <w:tc>
          <w:tcPr>
            <w:tcW w:w="2732" w:type="dxa"/>
            <w:shd w:val="clear" w:color="auto" w:fill="FFFFFF"/>
            <w:vAlign w:val="center"/>
            <w:hideMark/>
          </w:tcPr>
          <w:p w14:paraId="50A52BB1" w14:textId="77777777" w:rsidR="002926CD" w:rsidRDefault="002926CD">
            <w:pPr>
              <w:rPr>
                <w:rFonts w:ascii="Tahoma" w:hAnsi="Tahoma" w:cs="Tahoma"/>
                <w:sz w:val="16"/>
                <w:szCs w:val="16"/>
              </w:rPr>
            </w:pPr>
            <w:r>
              <w:rPr>
                <w:rFonts w:ascii="Tahoma" w:hAnsi="Tahoma" w:cs="Tahoma"/>
                <w:sz w:val="16"/>
                <w:szCs w:val="16"/>
              </w:rPr>
              <w:t>Farská lúka, LV 4150</w:t>
            </w:r>
          </w:p>
        </w:tc>
        <w:tc>
          <w:tcPr>
            <w:tcW w:w="1100" w:type="dxa"/>
            <w:shd w:val="clear" w:color="auto" w:fill="FFFFFF"/>
            <w:vAlign w:val="center"/>
            <w:hideMark/>
          </w:tcPr>
          <w:p w14:paraId="6B8A13D1" w14:textId="77777777" w:rsidR="002926CD" w:rsidRDefault="002926CD">
            <w:pPr>
              <w:jc w:val="center"/>
              <w:rPr>
                <w:rFonts w:ascii="Tahoma" w:hAnsi="Tahoma" w:cs="Tahoma"/>
                <w:sz w:val="16"/>
                <w:szCs w:val="16"/>
              </w:rPr>
            </w:pPr>
            <w:r>
              <w:rPr>
                <w:rFonts w:ascii="Tahoma" w:hAnsi="Tahoma" w:cs="Tahoma"/>
                <w:sz w:val="16"/>
                <w:szCs w:val="16"/>
              </w:rPr>
              <w:t>1609</w:t>
            </w:r>
          </w:p>
        </w:tc>
        <w:tc>
          <w:tcPr>
            <w:tcW w:w="1403" w:type="dxa"/>
            <w:shd w:val="clear" w:color="auto" w:fill="FFFFFF"/>
            <w:vAlign w:val="center"/>
            <w:hideMark/>
          </w:tcPr>
          <w:p w14:paraId="2B27360F" w14:textId="77777777" w:rsidR="002926CD" w:rsidRDefault="002926CD">
            <w:pPr>
              <w:jc w:val="center"/>
              <w:rPr>
                <w:rFonts w:ascii="Tahoma" w:hAnsi="Tahoma" w:cs="Tahoma"/>
                <w:sz w:val="16"/>
                <w:szCs w:val="16"/>
              </w:rPr>
            </w:pPr>
            <w:r>
              <w:rPr>
                <w:rFonts w:ascii="Tahoma" w:hAnsi="Tahoma" w:cs="Tahoma"/>
                <w:sz w:val="16"/>
                <w:szCs w:val="16"/>
              </w:rPr>
              <w:t>66,68,70,72,74</w:t>
            </w:r>
          </w:p>
        </w:tc>
        <w:tc>
          <w:tcPr>
            <w:tcW w:w="1620" w:type="dxa"/>
            <w:shd w:val="clear" w:color="auto" w:fill="FFFFFF"/>
            <w:vAlign w:val="center"/>
            <w:hideMark/>
          </w:tcPr>
          <w:p w14:paraId="1A519E1D" w14:textId="77777777" w:rsidR="002926CD" w:rsidRDefault="002926CD">
            <w:pPr>
              <w:jc w:val="center"/>
              <w:rPr>
                <w:rFonts w:ascii="Tahoma" w:hAnsi="Tahoma" w:cs="Tahoma"/>
                <w:sz w:val="16"/>
                <w:szCs w:val="16"/>
              </w:rPr>
            </w:pPr>
            <w:r>
              <w:rPr>
                <w:rFonts w:ascii="Tahoma" w:hAnsi="Tahoma" w:cs="Tahoma"/>
                <w:sz w:val="16"/>
                <w:szCs w:val="16"/>
              </w:rPr>
              <w:t>80</w:t>
            </w:r>
          </w:p>
        </w:tc>
        <w:tc>
          <w:tcPr>
            <w:tcW w:w="1692" w:type="dxa"/>
            <w:shd w:val="clear" w:color="auto" w:fill="FFFFFF"/>
            <w:vAlign w:val="center"/>
            <w:hideMark/>
          </w:tcPr>
          <w:p w14:paraId="482B8F02" w14:textId="77777777" w:rsidR="002926CD" w:rsidRDefault="002926CD">
            <w:pPr>
              <w:jc w:val="center"/>
              <w:rPr>
                <w:rFonts w:ascii="Tahoma" w:hAnsi="Tahoma" w:cs="Tahoma"/>
                <w:sz w:val="16"/>
                <w:szCs w:val="16"/>
              </w:rPr>
            </w:pPr>
            <w:r>
              <w:rPr>
                <w:rFonts w:ascii="Tahoma" w:hAnsi="Tahoma" w:cs="Tahoma"/>
                <w:sz w:val="16"/>
                <w:szCs w:val="16"/>
              </w:rPr>
              <w:t>13</w:t>
            </w:r>
          </w:p>
        </w:tc>
      </w:tr>
      <w:tr w:rsidR="002926CD" w14:paraId="4E0A6412" w14:textId="77777777" w:rsidTr="002926CD">
        <w:trPr>
          <w:trHeight w:val="227"/>
        </w:trPr>
        <w:tc>
          <w:tcPr>
            <w:tcW w:w="525" w:type="dxa"/>
            <w:shd w:val="clear" w:color="auto" w:fill="FFFFFF"/>
            <w:vAlign w:val="center"/>
            <w:hideMark/>
          </w:tcPr>
          <w:p w14:paraId="66CC5BEA" w14:textId="77777777" w:rsidR="002926CD" w:rsidRDefault="002926CD">
            <w:pPr>
              <w:jc w:val="center"/>
              <w:rPr>
                <w:rFonts w:ascii="Tahoma" w:hAnsi="Tahoma" w:cs="Tahoma"/>
                <w:sz w:val="16"/>
                <w:szCs w:val="16"/>
              </w:rPr>
            </w:pPr>
            <w:r>
              <w:rPr>
                <w:rFonts w:ascii="Tahoma" w:hAnsi="Tahoma" w:cs="Tahoma"/>
                <w:sz w:val="16"/>
                <w:szCs w:val="16"/>
              </w:rPr>
              <w:t>21.</w:t>
            </w:r>
          </w:p>
        </w:tc>
        <w:tc>
          <w:tcPr>
            <w:tcW w:w="2732" w:type="dxa"/>
            <w:shd w:val="clear" w:color="auto" w:fill="FFFFFF"/>
            <w:vAlign w:val="center"/>
            <w:hideMark/>
          </w:tcPr>
          <w:p w14:paraId="48EF0C21" w14:textId="77777777" w:rsidR="002926CD" w:rsidRDefault="002926CD">
            <w:pPr>
              <w:rPr>
                <w:rFonts w:ascii="Tahoma" w:hAnsi="Tahoma" w:cs="Tahoma"/>
                <w:sz w:val="16"/>
                <w:szCs w:val="16"/>
              </w:rPr>
            </w:pPr>
            <w:r>
              <w:rPr>
                <w:rFonts w:ascii="Tahoma" w:hAnsi="Tahoma" w:cs="Tahoma"/>
                <w:sz w:val="16"/>
                <w:szCs w:val="16"/>
              </w:rPr>
              <w:t>Farská lúka, LV 4497</w:t>
            </w:r>
          </w:p>
        </w:tc>
        <w:tc>
          <w:tcPr>
            <w:tcW w:w="1100" w:type="dxa"/>
            <w:shd w:val="clear" w:color="auto" w:fill="FFFFFF"/>
            <w:vAlign w:val="center"/>
            <w:hideMark/>
          </w:tcPr>
          <w:p w14:paraId="15B12BF4" w14:textId="77777777" w:rsidR="002926CD" w:rsidRDefault="002926CD">
            <w:pPr>
              <w:jc w:val="center"/>
              <w:rPr>
                <w:rFonts w:ascii="Tahoma" w:hAnsi="Tahoma" w:cs="Tahoma"/>
                <w:sz w:val="16"/>
                <w:szCs w:val="16"/>
              </w:rPr>
            </w:pPr>
            <w:r>
              <w:rPr>
                <w:rFonts w:ascii="Tahoma" w:hAnsi="Tahoma" w:cs="Tahoma"/>
                <w:sz w:val="16"/>
                <w:szCs w:val="16"/>
              </w:rPr>
              <w:t>1654</w:t>
            </w:r>
          </w:p>
        </w:tc>
        <w:tc>
          <w:tcPr>
            <w:tcW w:w="1403" w:type="dxa"/>
            <w:shd w:val="clear" w:color="auto" w:fill="FFFFFF"/>
            <w:vAlign w:val="center"/>
            <w:hideMark/>
          </w:tcPr>
          <w:p w14:paraId="48EFDA93" w14:textId="77777777" w:rsidR="002926CD" w:rsidRDefault="002926CD">
            <w:pPr>
              <w:jc w:val="center"/>
              <w:rPr>
                <w:rFonts w:ascii="Tahoma" w:hAnsi="Tahoma" w:cs="Tahoma"/>
                <w:sz w:val="16"/>
                <w:szCs w:val="16"/>
              </w:rPr>
            </w:pPr>
            <w:r>
              <w:rPr>
                <w:rFonts w:ascii="Tahoma" w:hAnsi="Tahoma" w:cs="Tahoma"/>
                <w:sz w:val="16"/>
                <w:szCs w:val="16"/>
              </w:rPr>
              <w:t>36,38,40</w:t>
            </w:r>
          </w:p>
        </w:tc>
        <w:tc>
          <w:tcPr>
            <w:tcW w:w="1620" w:type="dxa"/>
            <w:shd w:val="clear" w:color="auto" w:fill="FFFFFF"/>
            <w:vAlign w:val="center"/>
            <w:hideMark/>
          </w:tcPr>
          <w:p w14:paraId="34A11650" w14:textId="77777777" w:rsidR="002926CD" w:rsidRDefault="002926CD">
            <w:pPr>
              <w:jc w:val="center"/>
              <w:rPr>
                <w:rFonts w:ascii="Tahoma" w:hAnsi="Tahoma" w:cs="Tahoma"/>
                <w:sz w:val="16"/>
                <w:szCs w:val="16"/>
              </w:rPr>
            </w:pPr>
            <w:r>
              <w:rPr>
                <w:rFonts w:ascii="Tahoma" w:hAnsi="Tahoma" w:cs="Tahoma"/>
                <w:sz w:val="16"/>
                <w:szCs w:val="16"/>
              </w:rPr>
              <w:t>48</w:t>
            </w:r>
          </w:p>
        </w:tc>
        <w:tc>
          <w:tcPr>
            <w:tcW w:w="1692" w:type="dxa"/>
            <w:shd w:val="clear" w:color="auto" w:fill="FFFFFF"/>
            <w:vAlign w:val="center"/>
            <w:hideMark/>
          </w:tcPr>
          <w:p w14:paraId="22E1DDE5" w14:textId="77777777" w:rsidR="002926CD" w:rsidRDefault="002926CD">
            <w:pPr>
              <w:jc w:val="center"/>
              <w:rPr>
                <w:rFonts w:ascii="Tahoma" w:hAnsi="Tahoma" w:cs="Tahoma"/>
                <w:sz w:val="16"/>
                <w:szCs w:val="16"/>
              </w:rPr>
            </w:pPr>
            <w:r>
              <w:rPr>
                <w:rFonts w:ascii="Tahoma" w:hAnsi="Tahoma" w:cs="Tahoma"/>
                <w:sz w:val="16"/>
                <w:szCs w:val="16"/>
              </w:rPr>
              <w:t>3</w:t>
            </w:r>
          </w:p>
        </w:tc>
      </w:tr>
      <w:tr w:rsidR="002926CD" w14:paraId="528F4971" w14:textId="77777777" w:rsidTr="002926CD">
        <w:trPr>
          <w:trHeight w:val="227"/>
        </w:trPr>
        <w:tc>
          <w:tcPr>
            <w:tcW w:w="525" w:type="dxa"/>
            <w:shd w:val="clear" w:color="auto" w:fill="FFFFFF"/>
            <w:vAlign w:val="center"/>
            <w:hideMark/>
          </w:tcPr>
          <w:p w14:paraId="7FADE41F" w14:textId="77777777" w:rsidR="002926CD" w:rsidRDefault="002926CD">
            <w:pPr>
              <w:jc w:val="center"/>
              <w:rPr>
                <w:rFonts w:ascii="Tahoma" w:hAnsi="Tahoma" w:cs="Tahoma"/>
                <w:sz w:val="16"/>
                <w:szCs w:val="16"/>
              </w:rPr>
            </w:pPr>
            <w:r>
              <w:rPr>
                <w:rFonts w:ascii="Tahoma" w:hAnsi="Tahoma" w:cs="Tahoma"/>
                <w:sz w:val="16"/>
                <w:szCs w:val="16"/>
              </w:rPr>
              <w:t>22.</w:t>
            </w:r>
          </w:p>
        </w:tc>
        <w:tc>
          <w:tcPr>
            <w:tcW w:w="2732" w:type="dxa"/>
            <w:shd w:val="clear" w:color="auto" w:fill="FFFFFF"/>
            <w:vAlign w:val="center"/>
            <w:hideMark/>
          </w:tcPr>
          <w:p w14:paraId="4D157471" w14:textId="77777777" w:rsidR="002926CD" w:rsidRDefault="002926CD">
            <w:pPr>
              <w:rPr>
                <w:rFonts w:ascii="Tahoma" w:hAnsi="Tahoma" w:cs="Tahoma"/>
                <w:sz w:val="16"/>
                <w:szCs w:val="16"/>
              </w:rPr>
            </w:pPr>
            <w:r>
              <w:rPr>
                <w:rFonts w:ascii="Tahoma" w:hAnsi="Tahoma" w:cs="Tahoma"/>
                <w:sz w:val="16"/>
                <w:szCs w:val="16"/>
              </w:rPr>
              <w:t>Daxnerova D3, LV 2139</w:t>
            </w:r>
          </w:p>
        </w:tc>
        <w:tc>
          <w:tcPr>
            <w:tcW w:w="1100" w:type="dxa"/>
            <w:shd w:val="clear" w:color="auto" w:fill="FFFFFF"/>
            <w:vAlign w:val="center"/>
            <w:hideMark/>
          </w:tcPr>
          <w:p w14:paraId="4B210491" w14:textId="77777777" w:rsidR="002926CD" w:rsidRDefault="002926CD">
            <w:pPr>
              <w:jc w:val="center"/>
              <w:rPr>
                <w:rFonts w:ascii="Tahoma" w:hAnsi="Tahoma" w:cs="Tahoma"/>
                <w:sz w:val="16"/>
                <w:szCs w:val="16"/>
              </w:rPr>
            </w:pPr>
            <w:r>
              <w:rPr>
                <w:rFonts w:ascii="Tahoma" w:hAnsi="Tahoma" w:cs="Tahoma"/>
                <w:sz w:val="16"/>
                <w:szCs w:val="16"/>
              </w:rPr>
              <w:t>1677</w:t>
            </w:r>
          </w:p>
        </w:tc>
        <w:tc>
          <w:tcPr>
            <w:tcW w:w="1403" w:type="dxa"/>
            <w:shd w:val="clear" w:color="auto" w:fill="FFFFFF"/>
            <w:vAlign w:val="center"/>
            <w:hideMark/>
          </w:tcPr>
          <w:p w14:paraId="4CB90FA2" w14:textId="77777777" w:rsidR="002926CD" w:rsidRDefault="002926CD">
            <w:pPr>
              <w:jc w:val="center"/>
              <w:rPr>
                <w:rFonts w:ascii="Tahoma" w:hAnsi="Tahoma" w:cs="Tahoma"/>
                <w:sz w:val="16"/>
                <w:szCs w:val="16"/>
              </w:rPr>
            </w:pPr>
            <w:r>
              <w:rPr>
                <w:rFonts w:ascii="Tahoma" w:hAnsi="Tahoma" w:cs="Tahoma"/>
                <w:sz w:val="16"/>
                <w:szCs w:val="16"/>
              </w:rPr>
              <w:t>17,19,21</w:t>
            </w:r>
          </w:p>
        </w:tc>
        <w:tc>
          <w:tcPr>
            <w:tcW w:w="1620" w:type="dxa"/>
            <w:shd w:val="clear" w:color="auto" w:fill="FFFFFF"/>
            <w:vAlign w:val="center"/>
            <w:hideMark/>
          </w:tcPr>
          <w:p w14:paraId="72999556" w14:textId="77777777" w:rsidR="002926CD" w:rsidRDefault="002926CD">
            <w:pPr>
              <w:jc w:val="center"/>
              <w:rPr>
                <w:rFonts w:ascii="Tahoma" w:hAnsi="Tahoma" w:cs="Tahoma"/>
                <w:sz w:val="16"/>
                <w:szCs w:val="16"/>
              </w:rPr>
            </w:pPr>
            <w:r>
              <w:rPr>
                <w:rFonts w:ascii="Tahoma" w:hAnsi="Tahoma" w:cs="Tahoma"/>
                <w:sz w:val="16"/>
                <w:szCs w:val="16"/>
              </w:rPr>
              <w:t>48</w:t>
            </w:r>
          </w:p>
        </w:tc>
        <w:tc>
          <w:tcPr>
            <w:tcW w:w="1692" w:type="dxa"/>
            <w:shd w:val="clear" w:color="auto" w:fill="FFFFFF"/>
            <w:vAlign w:val="center"/>
            <w:hideMark/>
          </w:tcPr>
          <w:p w14:paraId="0902FC22" w14:textId="77777777" w:rsidR="002926CD" w:rsidRDefault="002926CD">
            <w:pPr>
              <w:jc w:val="center"/>
              <w:rPr>
                <w:rFonts w:ascii="Tahoma" w:hAnsi="Tahoma" w:cs="Tahoma"/>
                <w:sz w:val="16"/>
                <w:szCs w:val="16"/>
              </w:rPr>
            </w:pPr>
            <w:r>
              <w:rPr>
                <w:rFonts w:ascii="Tahoma" w:hAnsi="Tahoma" w:cs="Tahoma"/>
                <w:sz w:val="16"/>
                <w:szCs w:val="16"/>
              </w:rPr>
              <w:t>0</w:t>
            </w:r>
          </w:p>
        </w:tc>
      </w:tr>
      <w:tr w:rsidR="002926CD" w14:paraId="6E10DC4D" w14:textId="77777777" w:rsidTr="002926CD">
        <w:trPr>
          <w:trHeight w:val="227"/>
        </w:trPr>
        <w:tc>
          <w:tcPr>
            <w:tcW w:w="525" w:type="dxa"/>
            <w:shd w:val="clear" w:color="auto" w:fill="FFFFFF"/>
            <w:vAlign w:val="center"/>
            <w:hideMark/>
          </w:tcPr>
          <w:p w14:paraId="5E014A84" w14:textId="77777777" w:rsidR="002926CD" w:rsidRDefault="002926CD">
            <w:pPr>
              <w:jc w:val="center"/>
              <w:rPr>
                <w:rFonts w:ascii="Tahoma" w:hAnsi="Tahoma" w:cs="Tahoma"/>
                <w:sz w:val="16"/>
                <w:szCs w:val="16"/>
              </w:rPr>
            </w:pPr>
            <w:r>
              <w:rPr>
                <w:rFonts w:ascii="Tahoma" w:hAnsi="Tahoma" w:cs="Tahoma"/>
                <w:sz w:val="16"/>
                <w:szCs w:val="16"/>
              </w:rPr>
              <w:t>23.</w:t>
            </w:r>
          </w:p>
        </w:tc>
        <w:tc>
          <w:tcPr>
            <w:tcW w:w="2732" w:type="dxa"/>
            <w:shd w:val="clear" w:color="auto" w:fill="FFFFFF"/>
            <w:vAlign w:val="center"/>
            <w:hideMark/>
          </w:tcPr>
          <w:p w14:paraId="72949B51" w14:textId="77777777" w:rsidR="002926CD" w:rsidRDefault="002926CD">
            <w:pPr>
              <w:rPr>
                <w:rFonts w:ascii="Tahoma" w:hAnsi="Tahoma" w:cs="Tahoma"/>
                <w:sz w:val="16"/>
                <w:szCs w:val="16"/>
              </w:rPr>
            </w:pPr>
            <w:r>
              <w:rPr>
                <w:rFonts w:ascii="Tahoma" w:hAnsi="Tahoma" w:cs="Tahoma"/>
                <w:sz w:val="16"/>
                <w:szCs w:val="16"/>
              </w:rPr>
              <w:t>Školská, LV 2793</w:t>
            </w:r>
          </w:p>
        </w:tc>
        <w:tc>
          <w:tcPr>
            <w:tcW w:w="1100" w:type="dxa"/>
            <w:shd w:val="clear" w:color="auto" w:fill="FFFFFF"/>
            <w:vAlign w:val="center"/>
            <w:hideMark/>
          </w:tcPr>
          <w:p w14:paraId="4A176BCF" w14:textId="77777777" w:rsidR="002926CD" w:rsidRDefault="002926CD">
            <w:pPr>
              <w:jc w:val="center"/>
              <w:rPr>
                <w:rFonts w:ascii="Tahoma" w:hAnsi="Tahoma" w:cs="Tahoma"/>
                <w:sz w:val="16"/>
                <w:szCs w:val="16"/>
              </w:rPr>
            </w:pPr>
            <w:r>
              <w:rPr>
                <w:rFonts w:ascii="Tahoma" w:hAnsi="Tahoma" w:cs="Tahoma"/>
                <w:sz w:val="16"/>
                <w:szCs w:val="16"/>
              </w:rPr>
              <w:t>777</w:t>
            </w:r>
          </w:p>
        </w:tc>
        <w:tc>
          <w:tcPr>
            <w:tcW w:w="1403" w:type="dxa"/>
            <w:shd w:val="clear" w:color="auto" w:fill="FFFFFF"/>
            <w:vAlign w:val="center"/>
            <w:hideMark/>
          </w:tcPr>
          <w:p w14:paraId="7F8FC7ED" w14:textId="77777777" w:rsidR="002926CD" w:rsidRDefault="002926CD">
            <w:pPr>
              <w:jc w:val="center"/>
              <w:rPr>
                <w:rFonts w:ascii="Tahoma" w:hAnsi="Tahoma" w:cs="Tahoma"/>
                <w:sz w:val="16"/>
                <w:szCs w:val="16"/>
              </w:rPr>
            </w:pPr>
            <w:r>
              <w:rPr>
                <w:rFonts w:ascii="Tahoma" w:hAnsi="Tahoma" w:cs="Tahoma"/>
                <w:sz w:val="16"/>
                <w:szCs w:val="16"/>
              </w:rPr>
              <w:t>4,6,8</w:t>
            </w:r>
          </w:p>
        </w:tc>
        <w:tc>
          <w:tcPr>
            <w:tcW w:w="1620" w:type="dxa"/>
            <w:shd w:val="clear" w:color="auto" w:fill="FFFFFF"/>
            <w:vAlign w:val="center"/>
            <w:hideMark/>
          </w:tcPr>
          <w:p w14:paraId="49F5C63C" w14:textId="77777777" w:rsidR="002926CD" w:rsidRDefault="002926CD">
            <w:pPr>
              <w:jc w:val="center"/>
              <w:rPr>
                <w:rFonts w:ascii="Tahoma" w:hAnsi="Tahoma" w:cs="Tahoma"/>
                <w:sz w:val="16"/>
                <w:szCs w:val="16"/>
              </w:rPr>
            </w:pPr>
            <w:r>
              <w:rPr>
                <w:rFonts w:ascii="Tahoma" w:hAnsi="Tahoma" w:cs="Tahoma"/>
                <w:sz w:val="16"/>
                <w:szCs w:val="16"/>
              </w:rPr>
              <w:t>36</w:t>
            </w:r>
          </w:p>
        </w:tc>
        <w:tc>
          <w:tcPr>
            <w:tcW w:w="1692" w:type="dxa"/>
            <w:shd w:val="clear" w:color="auto" w:fill="FFFFFF"/>
            <w:vAlign w:val="center"/>
            <w:hideMark/>
          </w:tcPr>
          <w:p w14:paraId="74C2BE71" w14:textId="77777777" w:rsidR="002926CD" w:rsidRDefault="002926CD">
            <w:pPr>
              <w:jc w:val="center"/>
              <w:rPr>
                <w:rFonts w:ascii="Tahoma" w:hAnsi="Tahoma" w:cs="Tahoma"/>
                <w:sz w:val="16"/>
                <w:szCs w:val="16"/>
              </w:rPr>
            </w:pPr>
            <w:r>
              <w:rPr>
                <w:rFonts w:ascii="Tahoma" w:hAnsi="Tahoma" w:cs="Tahoma"/>
                <w:sz w:val="16"/>
                <w:szCs w:val="16"/>
              </w:rPr>
              <w:t>31</w:t>
            </w:r>
          </w:p>
        </w:tc>
      </w:tr>
      <w:tr w:rsidR="002926CD" w14:paraId="2FF59874" w14:textId="77777777" w:rsidTr="002926CD">
        <w:trPr>
          <w:trHeight w:val="227"/>
        </w:trPr>
        <w:tc>
          <w:tcPr>
            <w:tcW w:w="525" w:type="dxa"/>
            <w:shd w:val="clear" w:color="auto" w:fill="FFFFFF"/>
            <w:vAlign w:val="center"/>
          </w:tcPr>
          <w:p w14:paraId="17E05B81" w14:textId="77777777" w:rsidR="002926CD" w:rsidRDefault="002926CD">
            <w:pPr>
              <w:jc w:val="center"/>
              <w:rPr>
                <w:rFonts w:ascii="Tahoma" w:hAnsi="Tahoma" w:cs="Tahoma"/>
                <w:sz w:val="16"/>
                <w:szCs w:val="16"/>
              </w:rPr>
            </w:pPr>
          </w:p>
        </w:tc>
        <w:tc>
          <w:tcPr>
            <w:tcW w:w="2732" w:type="dxa"/>
            <w:shd w:val="clear" w:color="auto" w:fill="FFFFFF"/>
            <w:vAlign w:val="center"/>
            <w:hideMark/>
          </w:tcPr>
          <w:p w14:paraId="15231C23" w14:textId="77777777" w:rsidR="002926CD" w:rsidRDefault="002926CD">
            <w:pPr>
              <w:rPr>
                <w:rFonts w:ascii="Tahoma" w:hAnsi="Tahoma" w:cs="Tahoma"/>
                <w:sz w:val="16"/>
                <w:szCs w:val="16"/>
              </w:rPr>
            </w:pPr>
            <w:r>
              <w:rPr>
                <w:rFonts w:ascii="Tahoma" w:hAnsi="Tahoma" w:cs="Tahoma"/>
                <w:sz w:val="16"/>
                <w:szCs w:val="16"/>
              </w:rPr>
              <w:t>CELKOM</w:t>
            </w:r>
          </w:p>
        </w:tc>
        <w:tc>
          <w:tcPr>
            <w:tcW w:w="1100" w:type="dxa"/>
            <w:shd w:val="clear" w:color="auto" w:fill="FFFFFF"/>
            <w:vAlign w:val="center"/>
          </w:tcPr>
          <w:p w14:paraId="7EFB2DFF" w14:textId="77777777" w:rsidR="002926CD" w:rsidRDefault="002926CD">
            <w:pPr>
              <w:jc w:val="center"/>
              <w:rPr>
                <w:rFonts w:ascii="Tahoma" w:hAnsi="Tahoma" w:cs="Tahoma"/>
                <w:sz w:val="16"/>
                <w:szCs w:val="16"/>
              </w:rPr>
            </w:pPr>
          </w:p>
        </w:tc>
        <w:tc>
          <w:tcPr>
            <w:tcW w:w="1403" w:type="dxa"/>
            <w:shd w:val="clear" w:color="auto" w:fill="FFFFFF"/>
            <w:vAlign w:val="center"/>
          </w:tcPr>
          <w:p w14:paraId="05209430" w14:textId="77777777" w:rsidR="002926CD" w:rsidRDefault="002926CD">
            <w:pPr>
              <w:jc w:val="center"/>
              <w:rPr>
                <w:rFonts w:ascii="Tahoma" w:hAnsi="Tahoma" w:cs="Tahoma"/>
                <w:sz w:val="16"/>
                <w:szCs w:val="16"/>
              </w:rPr>
            </w:pPr>
          </w:p>
        </w:tc>
        <w:tc>
          <w:tcPr>
            <w:tcW w:w="1620" w:type="dxa"/>
            <w:shd w:val="clear" w:color="auto" w:fill="FFFFFF"/>
            <w:vAlign w:val="center"/>
            <w:hideMark/>
          </w:tcPr>
          <w:p w14:paraId="4DE1B55A" w14:textId="77777777" w:rsidR="002926CD" w:rsidRDefault="002926CD">
            <w:pPr>
              <w:jc w:val="center"/>
              <w:rPr>
                <w:rFonts w:ascii="Tahoma" w:hAnsi="Tahoma" w:cs="Tahoma"/>
                <w:sz w:val="16"/>
                <w:szCs w:val="16"/>
              </w:rPr>
            </w:pPr>
            <w:r>
              <w:rPr>
                <w:rFonts w:ascii="Tahoma" w:hAnsi="Tahoma" w:cs="Tahoma"/>
                <w:sz w:val="16"/>
                <w:szCs w:val="16"/>
              </w:rPr>
              <w:t>1022</w:t>
            </w:r>
          </w:p>
        </w:tc>
        <w:tc>
          <w:tcPr>
            <w:tcW w:w="1692" w:type="dxa"/>
            <w:shd w:val="clear" w:color="auto" w:fill="FFFFFF"/>
            <w:vAlign w:val="center"/>
            <w:hideMark/>
          </w:tcPr>
          <w:p w14:paraId="66F71536" w14:textId="77777777" w:rsidR="002926CD" w:rsidRDefault="002926CD">
            <w:pPr>
              <w:jc w:val="center"/>
              <w:rPr>
                <w:rFonts w:ascii="Tahoma" w:hAnsi="Tahoma" w:cs="Tahoma"/>
                <w:sz w:val="16"/>
                <w:szCs w:val="16"/>
              </w:rPr>
            </w:pPr>
            <w:r>
              <w:rPr>
                <w:rFonts w:ascii="Tahoma" w:hAnsi="Tahoma" w:cs="Tahoma"/>
                <w:sz w:val="16"/>
                <w:szCs w:val="16"/>
              </w:rPr>
              <w:t>638</w:t>
            </w:r>
          </w:p>
        </w:tc>
      </w:tr>
    </w:tbl>
    <w:p w14:paraId="7BE659D4" w14:textId="77777777" w:rsidR="002926CD" w:rsidRDefault="002926CD" w:rsidP="002926CD">
      <w:pPr>
        <w:pStyle w:val="Odsekzoznamu1"/>
        <w:autoSpaceDE w:val="0"/>
        <w:autoSpaceDN w:val="0"/>
        <w:adjustRightInd w:val="0"/>
        <w:ind w:left="0"/>
        <w:rPr>
          <w:rFonts w:ascii="Tahoma" w:hAnsi="Tahoma" w:cs="Tahoma"/>
          <w:bCs/>
          <w:sz w:val="16"/>
          <w:szCs w:val="16"/>
        </w:rPr>
      </w:pPr>
      <w:r>
        <w:rPr>
          <w:rFonts w:ascii="Tahoma" w:hAnsi="Tahoma" w:cs="Tahoma"/>
          <w:bCs/>
          <w:sz w:val="16"/>
          <w:szCs w:val="16"/>
        </w:rPr>
        <w:t>Zdroj: MsÚ Fiľakovo, PRB Fiľakovo, 2017, s. 25 - 32</w:t>
      </w:r>
    </w:p>
    <w:p w14:paraId="4F1102FD" w14:textId="77777777" w:rsidR="002926CD" w:rsidRDefault="002926CD" w:rsidP="002926CD">
      <w:pPr>
        <w:rPr>
          <w:rFonts w:ascii="Tahoma" w:hAnsi="Tahoma" w:cs="Tahoma"/>
          <w:sz w:val="16"/>
          <w:szCs w:val="16"/>
        </w:rPr>
      </w:pPr>
    </w:p>
    <w:p w14:paraId="5AAC902E" w14:textId="77777777" w:rsidR="002926CD" w:rsidRPr="00A263D6" w:rsidRDefault="002926CD" w:rsidP="002926CD">
      <w:pPr>
        <w:rPr>
          <w:rFonts w:asciiTheme="majorHAnsi" w:hAnsiTheme="majorHAnsi" w:cstheme="majorHAnsi"/>
          <w:sz w:val="24"/>
          <w:szCs w:val="24"/>
        </w:rPr>
      </w:pPr>
      <w:r w:rsidRPr="00A263D6">
        <w:rPr>
          <w:rFonts w:asciiTheme="majorHAnsi" w:hAnsiTheme="majorHAnsi" w:cstheme="majorHAnsi"/>
          <w:sz w:val="24"/>
          <w:szCs w:val="24"/>
        </w:rPr>
        <w:t>Spolupráca s mestom Fiľakovo.</w:t>
      </w:r>
    </w:p>
    <w:p w14:paraId="2924209C"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 xml:space="preserve">Mesto Fiľakovo spolupracuje jedine s firmou </w:t>
      </w:r>
      <w:proofErr w:type="spellStart"/>
      <w:r w:rsidRPr="00A263D6">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s.r.o., nakoľko táto spoločnosť bola založená mestom so 100% účasťou. Spoločne sa riešia investície väčšieho rozsahu, riaditeľ ročne informuje primátora, poslancov a členov dozornej rady o výsledku hospodárenia a ročne predkladá inventarizáciu majetku. Ostatné SVB nehľadajú spoluprácu s mestom, všetky svoje záležitosti riešia sami so svojimi vlastníkmi bytov. Pomoc mesta žiadajú v prípadoch, keď sa vyskytnú u nich nejaké závažné problémy. Medzi </w:t>
      </w:r>
      <w:proofErr w:type="spellStart"/>
      <w:r w:rsidRPr="00A263D6">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s.r.o, SBD a SVB sú vytvorené ekonomické vzťahy, v rámci ktorých  </w:t>
      </w:r>
      <w:proofErr w:type="spellStart"/>
      <w:r w:rsidRPr="00A263D6">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s.r.o. dodáva teplo pre niektoré bytové  domy v správe SBD a na druhej strane SBD zabezpečuje TV signál pre bytové domy v správe niektorých SVB. Mesto (aj z legislatívnych dôvodov) nereguluje ani nezasahuje do činnosti jednotlivých SVB na území mesta (</w:t>
      </w:r>
      <w:r w:rsidRPr="00A263D6">
        <w:rPr>
          <w:rFonts w:asciiTheme="majorHAnsi" w:hAnsiTheme="majorHAnsi" w:cstheme="majorHAnsi"/>
          <w:bCs/>
          <w:sz w:val="24"/>
          <w:szCs w:val="24"/>
        </w:rPr>
        <w:t>PRB Fiľakovo, 2017, s. 15 - 55)</w:t>
      </w:r>
      <w:r w:rsidRPr="00A263D6">
        <w:rPr>
          <w:rFonts w:asciiTheme="majorHAnsi" w:hAnsiTheme="majorHAnsi" w:cstheme="majorHAnsi"/>
          <w:sz w:val="24"/>
          <w:szCs w:val="24"/>
        </w:rPr>
        <w:t xml:space="preserve">.   </w:t>
      </w:r>
    </w:p>
    <w:p w14:paraId="6A03C9BA" w14:textId="77777777" w:rsidR="002926CD" w:rsidRPr="00A263D6" w:rsidRDefault="002926CD" w:rsidP="002926CD">
      <w:pPr>
        <w:jc w:val="both"/>
        <w:rPr>
          <w:rFonts w:asciiTheme="majorHAnsi" w:hAnsiTheme="majorHAnsi" w:cstheme="majorHAnsi"/>
          <w:sz w:val="24"/>
          <w:szCs w:val="24"/>
        </w:rPr>
      </w:pPr>
    </w:p>
    <w:p w14:paraId="2E5EC23B"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Obnova bytového fondu.</w:t>
      </w:r>
    </w:p>
    <w:p w14:paraId="044E2D3A"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 xml:space="preserve">Z celkového počtu bytových domov 73 na území mesta bolo ku koncu roka 2016 zateplených a obnovených spolu 31 bytových domov s 1160 bytovými jednotkami. </w:t>
      </w:r>
      <w:proofErr w:type="spellStart"/>
      <w:r w:rsidRPr="00A263D6">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s.r.o. zabezpečil doteraz obnovu 6 bytových domov s počtom bytových jednotiek 272. Tento správca zahájil </w:t>
      </w:r>
      <w:r w:rsidRPr="00A263D6">
        <w:rPr>
          <w:rFonts w:asciiTheme="majorHAnsi" w:hAnsiTheme="majorHAnsi" w:cstheme="majorHAnsi"/>
          <w:sz w:val="24"/>
          <w:szCs w:val="24"/>
        </w:rPr>
        <w:lastRenderedPageBreak/>
        <w:t xml:space="preserve">obnovu bytového domu na Farskej lúke </w:t>
      </w:r>
      <w:proofErr w:type="spellStart"/>
      <w:r w:rsidRPr="00A263D6">
        <w:rPr>
          <w:rFonts w:asciiTheme="majorHAnsi" w:hAnsiTheme="majorHAnsi" w:cstheme="majorHAnsi"/>
          <w:sz w:val="24"/>
          <w:szCs w:val="24"/>
        </w:rPr>
        <w:t>s.č</w:t>
      </w:r>
      <w:proofErr w:type="spellEnd"/>
      <w:r w:rsidRPr="00A263D6">
        <w:rPr>
          <w:rFonts w:asciiTheme="majorHAnsi" w:hAnsiTheme="majorHAnsi" w:cstheme="majorHAnsi"/>
          <w:sz w:val="24"/>
          <w:szCs w:val="24"/>
        </w:rPr>
        <w:t>. 1714, č. vchodov 30,32 a 34 s počtom bytových jednotiek 48 začiatkom decembra 2016. SBD Fiľakovo obnovilo doteraz 13 bytových domov (u dvoch bytových domov bola opravená len strecha) s počtom bytových jednotiek 531. 8 spoločenstiev vlastníkov bytov obnovilo spolu 10 bytových domov s celkovým počtom bytových jednotiek 309 (</w:t>
      </w:r>
      <w:r w:rsidRPr="00A263D6">
        <w:rPr>
          <w:rFonts w:asciiTheme="majorHAnsi" w:hAnsiTheme="majorHAnsi" w:cstheme="majorHAnsi"/>
          <w:bCs/>
          <w:sz w:val="24"/>
          <w:szCs w:val="24"/>
        </w:rPr>
        <w:t>PRB Fiľakovo, 2017, s. 15 - 55)</w:t>
      </w:r>
      <w:r w:rsidRPr="00A263D6">
        <w:rPr>
          <w:rFonts w:asciiTheme="majorHAnsi" w:hAnsiTheme="majorHAnsi" w:cstheme="majorHAnsi"/>
          <w:sz w:val="24"/>
          <w:szCs w:val="24"/>
        </w:rPr>
        <w:t>.</w:t>
      </w:r>
    </w:p>
    <w:p w14:paraId="4629AABD" w14:textId="77777777" w:rsidR="002926CD" w:rsidRPr="00A263D6" w:rsidRDefault="002926CD" w:rsidP="002926CD">
      <w:pPr>
        <w:jc w:val="both"/>
        <w:rPr>
          <w:rFonts w:asciiTheme="majorHAnsi" w:hAnsiTheme="majorHAnsi" w:cstheme="majorHAnsi"/>
          <w:sz w:val="24"/>
          <w:szCs w:val="24"/>
        </w:rPr>
      </w:pPr>
    </w:p>
    <w:p w14:paraId="4787F5FE"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Sociálne bývanie.</w:t>
      </w:r>
    </w:p>
    <w:p w14:paraId="45F4E93D"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Pre účel sociálneho bývania vo Fiľakove slúžia nasledovné bytové jednotky:</w:t>
      </w:r>
    </w:p>
    <w:p w14:paraId="5FA4AC70"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 xml:space="preserve">Nájomné byty pre neprispôsobivých na ul. Jána </w:t>
      </w:r>
      <w:proofErr w:type="spellStart"/>
      <w:r w:rsidRPr="00A263D6">
        <w:rPr>
          <w:rFonts w:asciiTheme="majorHAnsi" w:hAnsiTheme="majorHAnsi" w:cstheme="majorHAnsi"/>
          <w:sz w:val="24"/>
          <w:szCs w:val="24"/>
        </w:rPr>
        <w:t>Bottu</w:t>
      </w:r>
      <w:proofErr w:type="spellEnd"/>
      <w:r w:rsidRPr="00A263D6">
        <w:rPr>
          <w:rFonts w:asciiTheme="majorHAnsi" w:hAnsiTheme="majorHAnsi" w:cstheme="majorHAnsi"/>
          <w:sz w:val="24"/>
          <w:szCs w:val="24"/>
        </w:rPr>
        <w:t xml:space="preserve"> vo Fiľakove:</w:t>
      </w:r>
    </w:p>
    <w:p w14:paraId="4B783860"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 xml:space="preserve">Sociálne dočasné bývanie neprispôsobivých občanov v meste Fiľakovo bolo riešené a zabezpečené v dvoch bytových domoch na ul. Jána </w:t>
      </w:r>
      <w:proofErr w:type="spellStart"/>
      <w:r w:rsidRPr="00A263D6">
        <w:rPr>
          <w:rFonts w:asciiTheme="majorHAnsi" w:hAnsiTheme="majorHAnsi" w:cstheme="majorHAnsi"/>
          <w:sz w:val="24"/>
          <w:szCs w:val="24"/>
        </w:rPr>
        <w:t>Bottu</w:t>
      </w:r>
      <w:proofErr w:type="spellEnd"/>
      <w:r w:rsidRPr="00A263D6">
        <w:rPr>
          <w:rFonts w:asciiTheme="majorHAnsi" w:hAnsiTheme="majorHAnsi" w:cstheme="majorHAnsi"/>
          <w:sz w:val="24"/>
          <w:szCs w:val="24"/>
        </w:rPr>
        <w:t xml:space="preserve"> a to :  </w:t>
      </w:r>
    </w:p>
    <w:p w14:paraId="5E17A619"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 xml:space="preserve">28 </w:t>
      </w:r>
      <w:proofErr w:type="spellStart"/>
      <w:r w:rsidRPr="00A263D6">
        <w:rPr>
          <w:rFonts w:asciiTheme="majorHAnsi" w:hAnsiTheme="majorHAnsi" w:cstheme="majorHAnsi"/>
          <w:sz w:val="24"/>
          <w:szCs w:val="24"/>
        </w:rPr>
        <w:t>b.j</w:t>
      </w:r>
      <w:proofErr w:type="spellEnd"/>
      <w:r w:rsidRPr="00A263D6">
        <w:rPr>
          <w:rFonts w:asciiTheme="majorHAnsi" w:hAnsiTheme="majorHAnsi" w:cstheme="majorHAnsi"/>
          <w:sz w:val="24"/>
          <w:szCs w:val="24"/>
        </w:rPr>
        <w:t>. súpisné č. 1813 na parcele CKN č. 2251/2</w:t>
      </w:r>
    </w:p>
    <w:p w14:paraId="4C4BE426"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 xml:space="preserve">17 </w:t>
      </w:r>
      <w:proofErr w:type="spellStart"/>
      <w:r w:rsidRPr="00A263D6">
        <w:rPr>
          <w:rFonts w:asciiTheme="majorHAnsi" w:hAnsiTheme="majorHAnsi" w:cstheme="majorHAnsi"/>
          <w:sz w:val="24"/>
          <w:szCs w:val="24"/>
        </w:rPr>
        <w:t>b.j</w:t>
      </w:r>
      <w:proofErr w:type="spellEnd"/>
      <w:r w:rsidRPr="00A263D6">
        <w:rPr>
          <w:rFonts w:asciiTheme="majorHAnsi" w:hAnsiTheme="majorHAnsi" w:cstheme="majorHAnsi"/>
          <w:sz w:val="24"/>
          <w:szCs w:val="24"/>
        </w:rPr>
        <w:t>. súpisné č. 1729 na parcele CKN č. 2267/2.</w:t>
      </w:r>
    </w:p>
    <w:p w14:paraId="167C6232" w14:textId="77777777" w:rsidR="002926CD" w:rsidRPr="00A263D6" w:rsidRDefault="002926CD" w:rsidP="002926CD">
      <w:pPr>
        <w:jc w:val="both"/>
        <w:rPr>
          <w:rFonts w:asciiTheme="majorHAnsi" w:hAnsiTheme="majorHAnsi" w:cstheme="majorHAnsi"/>
          <w:sz w:val="24"/>
          <w:szCs w:val="24"/>
        </w:rPr>
      </w:pPr>
    </w:p>
    <w:p w14:paraId="3CCFCA37"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Tieto objekty boli realizované v zostave montovaných UNIMO buniek, ktoré boli napojené na všetky inžinierske siete: verejný vodovod, kanalizáciu, plynovod a na verejnú sieť elektrickej energie. Zdrojom vykurovania bol plynový kotol.</w:t>
      </w:r>
    </w:p>
    <w:p w14:paraId="0A8D86B6" w14:textId="1A9A428B"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Objekty boli dané do užívania začiatkom r. 2000, avšak Rómovia svojim správaním a prístupom k tomuto mestskému majetku postupne byty poškodzovali a zdevastovali ich v takej miere, že bývanie v nich bolo životu nebezpečné. Z toho dôvodu muselo mesto pristúpiť po roku 2005 k zbúraniu stavieb. Správcom týchto stavieb bol Podnik bytového hospodárstva Fiľakovo</w:t>
      </w:r>
      <w:r w:rsidR="001E2A2E">
        <w:rPr>
          <w:rFonts w:asciiTheme="majorHAnsi" w:hAnsiTheme="majorHAnsi" w:cstheme="majorHAnsi"/>
          <w:sz w:val="24"/>
          <w:szCs w:val="24"/>
        </w:rPr>
        <w:t>.</w:t>
      </w:r>
      <w:r w:rsidRPr="00A263D6">
        <w:rPr>
          <w:rFonts w:asciiTheme="majorHAnsi" w:hAnsiTheme="majorHAnsi" w:cstheme="majorHAnsi"/>
          <w:sz w:val="24"/>
          <w:szCs w:val="24"/>
        </w:rPr>
        <w:t xml:space="preserve"> </w:t>
      </w:r>
    </w:p>
    <w:p w14:paraId="712BD47A"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 xml:space="preserve">Rodinný dom súpisné č. 1143 na ul. Jána </w:t>
      </w:r>
      <w:proofErr w:type="spellStart"/>
      <w:r w:rsidRPr="00A263D6">
        <w:rPr>
          <w:rFonts w:asciiTheme="majorHAnsi" w:hAnsiTheme="majorHAnsi" w:cstheme="majorHAnsi"/>
          <w:sz w:val="24"/>
          <w:szCs w:val="24"/>
        </w:rPr>
        <w:t>Bottu</w:t>
      </w:r>
      <w:proofErr w:type="spellEnd"/>
      <w:r w:rsidRPr="00A263D6">
        <w:rPr>
          <w:rFonts w:asciiTheme="majorHAnsi" w:hAnsiTheme="majorHAnsi" w:cstheme="majorHAnsi"/>
          <w:sz w:val="24"/>
          <w:szCs w:val="24"/>
        </w:rPr>
        <w:t xml:space="preserve"> č. 18:</w:t>
      </w:r>
    </w:p>
    <w:p w14:paraId="7DF5F898"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 xml:space="preserve">V tomto rodinnom dome býva 1 viacgeneračná 28 členná rodina. Správcom domu je </w:t>
      </w:r>
      <w:proofErr w:type="spellStart"/>
      <w:r w:rsidRPr="00A263D6">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s.r.o..</w:t>
      </w:r>
    </w:p>
    <w:p w14:paraId="4CE6A3AB"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Rodinný dom súpisné č. 318 na ul. Podhradskej:</w:t>
      </w:r>
    </w:p>
    <w:p w14:paraId="4512A289" w14:textId="223013B3" w:rsidR="002E6AB1"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Mesto je podielovým spoluvlastníkom tohto domu vo veľkosti 37/40. V dome býva jedna 5 členná rodina.</w:t>
      </w:r>
    </w:p>
    <w:p w14:paraId="5A985062" w14:textId="4E9BAB9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 xml:space="preserve">12 </w:t>
      </w:r>
      <w:proofErr w:type="spellStart"/>
      <w:r w:rsidRPr="00A263D6">
        <w:rPr>
          <w:rFonts w:asciiTheme="majorHAnsi" w:hAnsiTheme="majorHAnsi" w:cstheme="majorHAnsi"/>
          <w:sz w:val="24"/>
          <w:szCs w:val="24"/>
        </w:rPr>
        <w:t>b.j</w:t>
      </w:r>
      <w:proofErr w:type="spellEnd"/>
      <w:r w:rsidRPr="00A263D6">
        <w:rPr>
          <w:rFonts w:asciiTheme="majorHAnsi" w:hAnsiTheme="majorHAnsi" w:cstheme="majorHAnsi"/>
          <w:sz w:val="24"/>
          <w:szCs w:val="24"/>
        </w:rPr>
        <w:t>. pre marginalizovanú rómsku komunitu na ul. Železničnej č. 36 vo Fiľakove:</w:t>
      </w:r>
    </w:p>
    <w:p w14:paraId="4E356011"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 xml:space="preserve">12 bytová jednotka pre MRK bola daná do užívania v decembri 2015. Bytový dom je dispozične delený na 1 jednoizbový a 11 dvojizbových bytov, v ktorých býva spolu 34 prevažne mladých ľudí. Správcom domu je </w:t>
      </w:r>
      <w:proofErr w:type="spellStart"/>
      <w:r w:rsidRPr="00A263D6">
        <w:rPr>
          <w:rFonts w:asciiTheme="majorHAnsi" w:hAnsiTheme="majorHAnsi" w:cstheme="majorHAnsi"/>
          <w:sz w:val="24"/>
          <w:szCs w:val="24"/>
        </w:rPr>
        <w:t>Filbyt</w:t>
      </w:r>
      <w:proofErr w:type="spellEnd"/>
      <w:r w:rsidRPr="00A263D6">
        <w:rPr>
          <w:rFonts w:asciiTheme="majorHAnsi" w:hAnsiTheme="majorHAnsi" w:cstheme="majorHAnsi"/>
          <w:sz w:val="24"/>
          <w:szCs w:val="24"/>
        </w:rPr>
        <w:t xml:space="preserve"> s.r.o. Bytovka bola postavená v rámci štátneho pilotného projektu (</w:t>
      </w:r>
      <w:r w:rsidRPr="00A263D6">
        <w:rPr>
          <w:rFonts w:asciiTheme="majorHAnsi" w:hAnsiTheme="majorHAnsi" w:cstheme="majorHAnsi"/>
          <w:bCs/>
          <w:sz w:val="24"/>
          <w:szCs w:val="24"/>
        </w:rPr>
        <w:t>PRB Fiľakovo, 2017, s. 15 - 55)</w:t>
      </w:r>
      <w:r w:rsidRPr="00A263D6">
        <w:rPr>
          <w:rFonts w:asciiTheme="majorHAnsi" w:hAnsiTheme="majorHAnsi" w:cstheme="majorHAnsi"/>
          <w:sz w:val="24"/>
          <w:szCs w:val="24"/>
        </w:rPr>
        <w:t>.</w:t>
      </w:r>
    </w:p>
    <w:p w14:paraId="70B35C57" w14:textId="77777777" w:rsidR="002926CD" w:rsidRDefault="002926CD" w:rsidP="002926CD">
      <w:pPr>
        <w:ind w:left="720" w:hanging="720"/>
        <w:rPr>
          <w:rFonts w:ascii="Tahoma" w:hAnsi="Tahoma" w:cs="Tahoma"/>
          <w:b/>
          <w:sz w:val="20"/>
          <w:szCs w:val="20"/>
        </w:rPr>
      </w:pPr>
    </w:p>
    <w:p w14:paraId="2BEA7296" w14:textId="0E80C8BF" w:rsidR="002926CD" w:rsidRPr="00A85177" w:rsidRDefault="005B4FDF" w:rsidP="002926CD">
      <w:pPr>
        <w:pBdr>
          <w:bottom w:val="single" w:sz="4" w:space="1" w:color="auto"/>
        </w:pBdr>
        <w:ind w:left="720" w:hanging="720"/>
        <w:rPr>
          <w:rFonts w:asciiTheme="majorHAnsi" w:hAnsiTheme="majorHAnsi" w:cstheme="majorHAnsi"/>
          <w:b/>
          <w:color w:val="2F5496" w:themeColor="accent1" w:themeShade="BF"/>
          <w:sz w:val="28"/>
          <w:szCs w:val="28"/>
        </w:rPr>
      </w:pPr>
      <w:r w:rsidRPr="00A85177">
        <w:rPr>
          <w:rFonts w:asciiTheme="majorHAnsi" w:hAnsiTheme="majorHAnsi" w:cstheme="majorHAnsi"/>
          <w:b/>
          <w:color w:val="2F5496" w:themeColor="accent1" w:themeShade="BF"/>
          <w:sz w:val="28"/>
          <w:szCs w:val="28"/>
        </w:rPr>
        <w:t>5.1</w:t>
      </w:r>
      <w:r w:rsidR="002926CD" w:rsidRPr="00A85177">
        <w:rPr>
          <w:rFonts w:asciiTheme="majorHAnsi" w:hAnsiTheme="majorHAnsi" w:cstheme="majorHAnsi"/>
          <w:b/>
          <w:color w:val="2F5496" w:themeColor="accent1" w:themeShade="BF"/>
          <w:sz w:val="28"/>
          <w:szCs w:val="28"/>
        </w:rPr>
        <w:t>.</w:t>
      </w:r>
      <w:r w:rsidR="00A85177" w:rsidRPr="00A85177">
        <w:rPr>
          <w:rFonts w:asciiTheme="majorHAnsi" w:hAnsiTheme="majorHAnsi" w:cstheme="majorHAnsi"/>
          <w:b/>
          <w:color w:val="2F5496" w:themeColor="accent1" w:themeShade="BF"/>
          <w:sz w:val="28"/>
          <w:szCs w:val="28"/>
        </w:rPr>
        <w:t>1</w:t>
      </w:r>
      <w:r w:rsidR="002926CD" w:rsidRPr="00A85177">
        <w:rPr>
          <w:rFonts w:asciiTheme="majorHAnsi" w:hAnsiTheme="majorHAnsi" w:cstheme="majorHAnsi"/>
          <w:b/>
          <w:color w:val="2F5496" w:themeColor="accent1" w:themeShade="BF"/>
          <w:sz w:val="28"/>
          <w:szCs w:val="28"/>
        </w:rPr>
        <w:t>. Sociálny bytový fond a nájomné bývanie</w:t>
      </w:r>
    </w:p>
    <w:p w14:paraId="5C3ABD6E" w14:textId="77777777" w:rsidR="002926CD" w:rsidRDefault="002926CD" w:rsidP="002926CD">
      <w:pPr>
        <w:ind w:left="720" w:hanging="720"/>
        <w:rPr>
          <w:rFonts w:ascii="Tahoma" w:hAnsi="Tahoma" w:cs="Tahoma"/>
          <w:b/>
          <w:sz w:val="20"/>
          <w:szCs w:val="20"/>
        </w:rPr>
      </w:pPr>
    </w:p>
    <w:p w14:paraId="5482161A" w14:textId="77777777" w:rsidR="002926CD" w:rsidRPr="00A263D6" w:rsidRDefault="002926CD" w:rsidP="002926CD">
      <w:pPr>
        <w:jc w:val="both"/>
        <w:rPr>
          <w:rFonts w:asciiTheme="majorHAnsi" w:hAnsiTheme="majorHAnsi" w:cstheme="majorHAnsi"/>
          <w:sz w:val="24"/>
          <w:szCs w:val="24"/>
        </w:rPr>
      </w:pPr>
      <w:r w:rsidRPr="00A263D6">
        <w:rPr>
          <w:rFonts w:asciiTheme="majorHAnsi" w:hAnsiTheme="majorHAnsi" w:cstheme="majorHAnsi"/>
          <w:sz w:val="24"/>
          <w:szCs w:val="24"/>
        </w:rPr>
        <w:t>V súčasnosti sa v meste špeciálny bytový fond pre ohrozené skupiny obyvateľov nenachádza. Nájomný (štandardný) bytový fond mesta pozostáva z 32 mestských bytov. V blízkej budúcnosti plánuje mesto ďalšie investičné aktivity, ktoré by mali rozšíriť ponuku nájomných bytov.</w:t>
      </w:r>
    </w:p>
    <w:p w14:paraId="1D96C7ED" w14:textId="77777777" w:rsidR="002926CD" w:rsidRDefault="002926CD" w:rsidP="002926CD">
      <w:pPr>
        <w:jc w:val="both"/>
        <w:rPr>
          <w:rFonts w:ascii="Tahoma" w:hAnsi="Tahoma" w:cs="Tahoma"/>
          <w:b/>
          <w:sz w:val="20"/>
          <w:szCs w:val="20"/>
        </w:rPr>
      </w:pPr>
    </w:p>
    <w:p w14:paraId="3C8098D4" w14:textId="499D87E8" w:rsidR="002926CD" w:rsidRPr="00A85177" w:rsidRDefault="005B4FDF" w:rsidP="002926CD">
      <w:pPr>
        <w:pBdr>
          <w:bottom w:val="single" w:sz="4" w:space="1" w:color="auto"/>
        </w:pBdr>
        <w:ind w:left="720" w:hanging="720"/>
        <w:rPr>
          <w:rFonts w:asciiTheme="majorHAnsi" w:hAnsiTheme="majorHAnsi" w:cstheme="majorHAnsi"/>
          <w:b/>
          <w:color w:val="2F5496" w:themeColor="accent1" w:themeShade="BF"/>
          <w:sz w:val="28"/>
          <w:szCs w:val="28"/>
        </w:rPr>
      </w:pPr>
      <w:r w:rsidRPr="00A85177">
        <w:rPr>
          <w:rFonts w:asciiTheme="majorHAnsi" w:hAnsiTheme="majorHAnsi" w:cstheme="majorHAnsi"/>
          <w:b/>
          <w:color w:val="2F5496" w:themeColor="accent1" w:themeShade="BF"/>
          <w:sz w:val="28"/>
          <w:szCs w:val="28"/>
        </w:rPr>
        <w:t>5</w:t>
      </w:r>
      <w:r w:rsidR="00A263D6" w:rsidRPr="00A85177">
        <w:rPr>
          <w:rFonts w:asciiTheme="majorHAnsi" w:hAnsiTheme="majorHAnsi" w:cstheme="majorHAnsi"/>
          <w:b/>
          <w:color w:val="2F5496" w:themeColor="accent1" w:themeShade="BF"/>
          <w:sz w:val="28"/>
          <w:szCs w:val="28"/>
        </w:rPr>
        <w:t>.</w:t>
      </w:r>
      <w:r w:rsidRPr="00A85177">
        <w:rPr>
          <w:rFonts w:asciiTheme="majorHAnsi" w:hAnsiTheme="majorHAnsi" w:cstheme="majorHAnsi"/>
          <w:b/>
          <w:color w:val="2F5496" w:themeColor="accent1" w:themeShade="BF"/>
          <w:sz w:val="28"/>
          <w:szCs w:val="28"/>
        </w:rPr>
        <w:t>1</w:t>
      </w:r>
      <w:r w:rsidR="002926CD" w:rsidRPr="00A85177">
        <w:rPr>
          <w:rFonts w:asciiTheme="majorHAnsi" w:hAnsiTheme="majorHAnsi" w:cstheme="majorHAnsi"/>
          <w:b/>
          <w:color w:val="2F5496" w:themeColor="accent1" w:themeShade="BF"/>
          <w:sz w:val="28"/>
          <w:szCs w:val="28"/>
        </w:rPr>
        <w:t>.</w:t>
      </w:r>
      <w:r w:rsidR="00A85177" w:rsidRPr="00A85177">
        <w:rPr>
          <w:rFonts w:asciiTheme="majorHAnsi" w:hAnsiTheme="majorHAnsi" w:cstheme="majorHAnsi"/>
          <w:b/>
          <w:color w:val="2F5496" w:themeColor="accent1" w:themeShade="BF"/>
          <w:sz w:val="28"/>
          <w:szCs w:val="28"/>
        </w:rPr>
        <w:t>2</w:t>
      </w:r>
      <w:r w:rsidR="002926CD" w:rsidRPr="00A85177">
        <w:rPr>
          <w:rFonts w:asciiTheme="majorHAnsi" w:hAnsiTheme="majorHAnsi" w:cstheme="majorHAnsi"/>
          <w:b/>
          <w:color w:val="2F5496" w:themeColor="accent1" w:themeShade="BF"/>
          <w:sz w:val="28"/>
          <w:szCs w:val="28"/>
        </w:rPr>
        <w:t>. Bývanie marginalizovaných skupín</w:t>
      </w:r>
    </w:p>
    <w:p w14:paraId="2C73CCAA" w14:textId="77777777" w:rsidR="002926CD" w:rsidRDefault="002926CD" w:rsidP="002926CD">
      <w:pPr>
        <w:ind w:left="720" w:hanging="720"/>
        <w:rPr>
          <w:rFonts w:ascii="Tahoma" w:hAnsi="Tahoma" w:cs="Tahoma"/>
          <w:b/>
          <w:sz w:val="20"/>
          <w:szCs w:val="20"/>
        </w:rPr>
      </w:pPr>
    </w:p>
    <w:p w14:paraId="717F72D1" w14:textId="4BB73EE7" w:rsidR="002926CD" w:rsidRPr="006A540D" w:rsidRDefault="002926CD" w:rsidP="002926CD">
      <w:pPr>
        <w:jc w:val="both"/>
        <w:rPr>
          <w:rFonts w:asciiTheme="majorHAnsi" w:hAnsiTheme="majorHAnsi" w:cstheme="majorHAnsi"/>
          <w:bCs/>
          <w:sz w:val="24"/>
          <w:szCs w:val="24"/>
        </w:rPr>
      </w:pPr>
      <w:r w:rsidRPr="00610B58">
        <w:rPr>
          <w:rFonts w:asciiTheme="majorHAnsi" w:hAnsiTheme="majorHAnsi" w:cstheme="majorHAnsi"/>
          <w:sz w:val="24"/>
          <w:szCs w:val="24"/>
        </w:rPr>
        <w:t xml:space="preserve">Bývanie marginalizovaného obyvateľstva v meste Fiľakovo možno rozdeliť do 3 kategórií. Štandardné bývanie znamená bývanie v bytoch, v murovaných, alebo aj v dobre vybavených drevených domoch. Bývanie nižšieho štandardu znamená bývanie v bytoch alebo domoch, ktoré majú </w:t>
      </w:r>
      <w:proofErr w:type="spellStart"/>
      <w:r w:rsidRPr="00610B58">
        <w:rPr>
          <w:rFonts w:asciiTheme="majorHAnsi" w:hAnsiTheme="majorHAnsi" w:cstheme="majorHAnsi"/>
          <w:sz w:val="24"/>
          <w:szCs w:val="24"/>
        </w:rPr>
        <w:t>závady</w:t>
      </w:r>
      <w:proofErr w:type="spellEnd"/>
      <w:r w:rsidRPr="00610B58">
        <w:rPr>
          <w:rFonts w:asciiTheme="majorHAnsi" w:hAnsiTheme="majorHAnsi" w:cstheme="majorHAnsi"/>
          <w:sz w:val="24"/>
          <w:szCs w:val="24"/>
        </w:rPr>
        <w:t xml:space="preserve"> ovplyvňujúce celú budovu, alebo jej časť, napr. nedostatok základných služieb ako voda, elektrina, osvetlenie a pod., budova je preplnená. Sem patrí aj bývanie v </w:t>
      </w:r>
      <w:proofErr w:type="spellStart"/>
      <w:r w:rsidRPr="00610B58">
        <w:rPr>
          <w:rFonts w:asciiTheme="majorHAnsi" w:hAnsiTheme="majorHAnsi" w:cstheme="majorHAnsi"/>
          <w:sz w:val="24"/>
          <w:szCs w:val="24"/>
        </w:rPr>
        <w:t>unimobunkách</w:t>
      </w:r>
      <w:proofErr w:type="spellEnd"/>
      <w:r w:rsidRPr="00610B58">
        <w:rPr>
          <w:rFonts w:asciiTheme="majorHAnsi" w:hAnsiTheme="majorHAnsi" w:cstheme="majorHAnsi"/>
          <w:sz w:val="24"/>
          <w:szCs w:val="24"/>
        </w:rPr>
        <w:t xml:space="preserve"> (v meste sa toho času </w:t>
      </w:r>
      <w:r w:rsidR="006A540D">
        <w:rPr>
          <w:rFonts w:asciiTheme="majorHAnsi" w:hAnsiTheme="majorHAnsi" w:cstheme="majorHAnsi"/>
          <w:sz w:val="24"/>
          <w:szCs w:val="24"/>
        </w:rPr>
        <w:t>ne</w:t>
      </w:r>
      <w:r w:rsidRPr="00610B58">
        <w:rPr>
          <w:rFonts w:asciiTheme="majorHAnsi" w:hAnsiTheme="majorHAnsi" w:cstheme="majorHAnsi"/>
          <w:sz w:val="24"/>
          <w:szCs w:val="24"/>
        </w:rPr>
        <w:t xml:space="preserve">nachádza). Na úrovni chatrče je aj bývanie v nebytových priestoroch ako pivnica, kočikáreň, stan a pod. Pod izolovanou obcou alebo jej časťou rozumieme, keď je toto miesto oddelené od zvyšku mesta umelou alebo prirodzenou bariérou, prípadne je na okraji mesta (napr. samostatná ulica, kde žijú len marginalizovaní obyvatelia) alebo je v obecnej koncentrácii (viacero obydlí uprostred majoritnej časti mesta – staré opustené budovy v centre mesta). </w:t>
      </w:r>
      <w:r w:rsidRPr="006A540D">
        <w:rPr>
          <w:rFonts w:asciiTheme="majorHAnsi" w:hAnsiTheme="majorHAnsi" w:cstheme="majorHAnsi"/>
          <w:bCs/>
          <w:sz w:val="24"/>
          <w:szCs w:val="24"/>
        </w:rPr>
        <w:t xml:space="preserve">V meste Fiľakovo sa obydlia takéhoto charakteru </w:t>
      </w:r>
      <w:r w:rsidR="006A540D">
        <w:rPr>
          <w:rFonts w:asciiTheme="majorHAnsi" w:hAnsiTheme="majorHAnsi" w:cstheme="majorHAnsi"/>
          <w:bCs/>
          <w:sz w:val="24"/>
          <w:szCs w:val="24"/>
        </w:rPr>
        <w:t>ne</w:t>
      </w:r>
      <w:r w:rsidRPr="006A540D">
        <w:rPr>
          <w:rFonts w:asciiTheme="majorHAnsi" w:hAnsiTheme="majorHAnsi" w:cstheme="majorHAnsi"/>
          <w:bCs/>
          <w:sz w:val="24"/>
          <w:szCs w:val="24"/>
        </w:rPr>
        <w:t>nachádzajú.</w:t>
      </w:r>
    </w:p>
    <w:p w14:paraId="4E41EA60" w14:textId="77777777" w:rsidR="002926CD" w:rsidRPr="00610B58" w:rsidRDefault="002926CD" w:rsidP="002926CD">
      <w:pPr>
        <w:jc w:val="both"/>
        <w:rPr>
          <w:rFonts w:asciiTheme="majorHAnsi" w:hAnsiTheme="majorHAnsi" w:cstheme="majorHAnsi"/>
          <w:sz w:val="24"/>
          <w:szCs w:val="24"/>
        </w:rPr>
      </w:pPr>
      <w:r w:rsidRPr="00610B58">
        <w:rPr>
          <w:rFonts w:asciiTheme="majorHAnsi" w:hAnsiTheme="majorHAnsi" w:cstheme="majorHAnsi"/>
          <w:sz w:val="24"/>
          <w:szCs w:val="24"/>
        </w:rPr>
        <w:t>Dobré zdravotné podmienky predpokladajú prístup k vodovodu v domácnosti (alebo k vlastnej studni s pitnou vodou), ku kanalizácii/ žumpe, pravidelnému odvozu odpadu, prípadne prítomnosť hygienického centra.</w:t>
      </w:r>
    </w:p>
    <w:p w14:paraId="61FC3BC9" w14:textId="77777777" w:rsidR="001E2A2E" w:rsidRDefault="002926CD" w:rsidP="002926CD">
      <w:pPr>
        <w:jc w:val="both"/>
        <w:rPr>
          <w:rFonts w:asciiTheme="majorHAnsi" w:hAnsiTheme="majorHAnsi" w:cstheme="majorHAnsi"/>
          <w:sz w:val="24"/>
          <w:szCs w:val="24"/>
        </w:rPr>
      </w:pPr>
      <w:r w:rsidRPr="00610B58">
        <w:rPr>
          <w:rFonts w:asciiTheme="majorHAnsi" w:hAnsiTheme="majorHAnsi" w:cstheme="majorHAnsi"/>
          <w:sz w:val="24"/>
          <w:szCs w:val="24"/>
        </w:rPr>
        <w:t xml:space="preserve">Čo sa však týka samotného bytového fondu obývaného marginalizovanými skupinami (počtu domácností), ten je z väčšej časti tvorený štandardnými bytovými jednotkami. Subštandardné obydlia sú budované v menšej miere. Chatrče sa v meste </w:t>
      </w:r>
      <w:r w:rsidR="001E2A2E">
        <w:rPr>
          <w:rFonts w:asciiTheme="majorHAnsi" w:hAnsiTheme="majorHAnsi" w:cstheme="majorHAnsi"/>
          <w:sz w:val="24"/>
          <w:szCs w:val="24"/>
        </w:rPr>
        <w:t>ne</w:t>
      </w:r>
      <w:r w:rsidRPr="00610B58">
        <w:rPr>
          <w:rFonts w:asciiTheme="majorHAnsi" w:hAnsiTheme="majorHAnsi" w:cstheme="majorHAnsi"/>
          <w:sz w:val="24"/>
          <w:szCs w:val="24"/>
        </w:rPr>
        <w:t xml:space="preserve">nachádzajú. V meste Fiľakovo sú nevyhovujúce domy zaradené do subštandardných podmienok. Rómovia žijúci v subštandardných podmienkach žijú zároveň vo vyššej </w:t>
      </w:r>
      <w:proofErr w:type="spellStart"/>
      <w:r w:rsidRPr="00610B58">
        <w:rPr>
          <w:rFonts w:asciiTheme="majorHAnsi" w:hAnsiTheme="majorHAnsi" w:cstheme="majorHAnsi"/>
          <w:sz w:val="24"/>
          <w:szCs w:val="24"/>
        </w:rPr>
        <w:t>obložnosti</w:t>
      </w:r>
      <w:proofErr w:type="spellEnd"/>
      <w:r w:rsidRPr="00610B58">
        <w:rPr>
          <w:rFonts w:asciiTheme="majorHAnsi" w:hAnsiTheme="majorHAnsi" w:cstheme="majorHAnsi"/>
          <w:sz w:val="24"/>
          <w:szCs w:val="24"/>
        </w:rPr>
        <w:t xml:space="preserve">, t. j. v jednej bytovej jednotke žije vyšší počet osôb. Výsledok, že značná časť </w:t>
      </w:r>
      <w:proofErr w:type="spellStart"/>
      <w:r w:rsidRPr="00610B58">
        <w:rPr>
          <w:rFonts w:asciiTheme="majorHAnsi" w:hAnsiTheme="majorHAnsi" w:cstheme="majorHAnsi"/>
          <w:sz w:val="24"/>
          <w:szCs w:val="24"/>
        </w:rPr>
        <w:t>marg</w:t>
      </w:r>
      <w:proofErr w:type="spellEnd"/>
      <w:r w:rsidRPr="00610B58">
        <w:rPr>
          <w:rFonts w:asciiTheme="majorHAnsi" w:hAnsiTheme="majorHAnsi" w:cstheme="majorHAnsi"/>
          <w:sz w:val="24"/>
          <w:szCs w:val="24"/>
        </w:rPr>
        <w:t>. obyvateľov žije v zlých neštandardných podmienkach potvrdzuje aj údaj o priemernom počte obyvateľov v obydliach s nižším štandardom s priemerom na obydlie 6,13 obyvateľov</w:t>
      </w:r>
      <w:r w:rsidR="001E2A2E">
        <w:rPr>
          <w:rFonts w:asciiTheme="majorHAnsi" w:hAnsiTheme="majorHAnsi" w:cstheme="majorHAnsi"/>
          <w:sz w:val="24"/>
          <w:szCs w:val="24"/>
        </w:rPr>
        <w:t>.</w:t>
      </w:r>
      <w:r w:rsidRPr="00610B58">
        <w:rPr>
          <w:rFonts w:asciiTheme="majorHAnsi" w:hAnsiTheme="majorHAnsi" w:cstheme="majorHAnsi"/>
          <w:sz w:val="24"/>
          <w:szCs w:val="24"/>
        </w:rPr>
        <w:t xml:space="preserve"> </w:t>
      </w:r>
    </w:p>
    <w:p w14:paraId="5AB5AA0B" w14:textId="2970705A" w:rsidR="00A450B6" w:rsidRDefault="002926CD" w:rsidP="002926CD">
      <w:pPr>
        <w:jc w:val="both"/>
        <w:rPr>
          <w:rFonts w:asciiTheme="majorHAnsi" w:hAnsiTheme="majorHAnsi" w:cstheme="majorHAnsi"/>
          <w:sz w:val="24"/>
          <w:szCs w:val="24"/>
        </w:rPr>
      </w:pPr>
      <w:r w:rsidRPr="00610B58">
        <w:rPr>
          <w:rFonts w:asciiTheme="majorHAnsi" w:hAnsiTheme="majorHAnsi" w:cstheme="majorHAnsi"/>
          <w:sz w:val="24"/>
          <w:szCs w:val="24"/>
        </w:rPr>
        <w:t xml:space="preserve"> </w:t>
      </w:r>
    </w:p>
    <w:p w14:paraId="5992FA9F" w14:textId="77777777" w:rsidR="001A058C" w:rsidRPr="001E2A2E" w:rsidRDefault="001A058C" w:rsidP="002926CD">
      <w:pPr>
        <w:jc w:val="both"/>
        <w:rPr>
          <w:rFonts w:asciiTheme="majorHAnsi" w:hAnsiTheme="majorHAnsi" w:cstheme="majorHAnsi"/>
          <w:sz w:val="24"/>
          <w:szCs w:val="24"/>
        </w:rPr>
      </w:pPr>
    </w:p>
    <w:p w14:paraId="7726F458" w14:textId="77777777" w:rsidR="007D088C" w:rsidRDefault="007D088C" w:rsidP="00CA6439">
      <w:pPr>
        <w:outlineLvl w:val="1"/>
        <w:rPr>
          <w:rFonts w:asciiTheme="majorHAnsi" w:eastAsia="Times New Roman" w:hAnsiTheme="majorHAnsi" w:cs="Times New Roman"/>
          <w:b/>
          <w:bCs/>
          <w:sz w:val="32"/>
          <w:szCs w:val="32"/>
          <w:lang w:eastAsia="sk-SK"/>
        </w:rPr>
      </w:pPr>
    </w:p>
    <w:p w14:paraId="16F28889" w14:textId="4A854EA5" w:rsidR="00CA6439" w:rsidRPr="00CA6439" w:rsidRDefault="005B4FDF" w:rsidP="00CA6439">
      <w:pPr>
        <w:outlineLvl w:val="1"/>
        <w:rPr>
          <w:rFonts w:asciiTheme="majorHAnsi" w:eastAsia="Times New Roman" w:hAnsiTheme="majorHAnsi" w:cs="Times New Roman"/>
          <w:b/>
          <w:bCs/>
          <w:sz w:val="32"/>
          <w:szCs w:val="32"/>
          <w:lang w:eastAsia="sk-SK"/>
        </w:rPr>
      </w:pPr>
      <w:r>
        <w:rPr>
          <w:rFonts w:asciiTheme="majorHAnsi" w:eastAsia="Times New Roman" w:hAnsiTheme="majorHAnsi" w:cs="Times New Roman"/>
          <w:b/>
          <w:bCs/>
          <w:sz w:val="32"/>
          <w:szCs w:val="32"/>
          <w:lang w:eastAsia="sk-SK"/>
        </w:rPr>
        <w:lastRenderedPageBreak/>
        <w:t>6</w:t>
      </w:r>
      <w:r w:rsidR="00CA6439" w:rsidRPr="00CA6439">
        <w:rPr>
          <w:rFonts w:asciiTheme="majorHAnsi" w:eastAsia="Times New Roman" w:hAnsiTheme="majorHAnsi" w:cs="Times New Roman"/>
          <w:b/>
          <w:bCs/>
          <w:sz w:val="32"/>
          <w:szCs w:val="32"/>
          <w:lang w:eastAsia="sk-SK"/>
        </w:rPr>
        <w:t>.</w:t>
      </w:r>
      <w:r w:rsidR="00CA6439" w:rsidRPr="00CA6439">
        <w:rPr>
          <w:rFonts w:asciiTheme="majorHAnsi" w:eastAsia="Times New Roman" w:hAnsiTheme="majorHAnsi" w:cs="Times New Roman"/>
          <w:b/>
          <w:bCs/>
          <w:sz w:val="32"/>
          <w:szCs w:val="32"/>
          <w:lang w:eastAsia="sk-SK"/>
        </w:rPr>
        <w:tab/>
        <w:t>Technická infraštruktúra</w:t>
      </w:r>
    </w:p>
    <w:p w14:paraId="716CB021" w14:textId="77777777" w:rsidR="00CA6439" w:rsidRPr="00CA6439" w:rsidRDefault="00CA6439" w:rsidP="00CA6439">
      <w:pPr>
        <w:keepNext/>
        <w:keepLines/>
        <w:ind w:firstLine="708"/>
        <w:jc w:val="both"/>
        <w:outlineLvl w:val="2"/>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Mesto Fiľakovo má spracovanú digitálnu mapu nehnuteľností a všetkých inžinierskych sietí v meste. Digitálna mapa je postupne aktualizovaná s údajmi od príslušného katastrálneho úradu a je doplnený ďalšími geodetickými zameraniami, ako sú výškopisy a podrobnejšie polohopisy zaujímavých lokalít. Ďalej digitálna mapa obsahuje technický stav existujúcich miestnych komunikácii, ktoré ulice už boli rekonštruované a ktoré budú opravené v nasledujúcich rokoch.     </w:t>
      </w:r>
    </w:p>
    <w:p w14:paraId="71ADE350" w14:textId="77777777" w:rsidR="00CA6439" w:rsidRPr="00A85177" w:rsidRDefault="00CA6439" w:rsidP="00CA6439">
      <w:pPr>
        <w:keepNext/>
        <w:keepLines/>
        <w:outlineLvl w:val="2"/>
        <w:rPr>
          <w:rFonts w:asciiTheme="majorHAnsi" w:eastAsia="Times New Roman" w:hAnsiTheme="majorHAnsi" w:cs="Times New Roman"/>
          <w:b/>
          <w:bCs/>
          <w:color w:val="2F5496" w:themeColor="accent1" w:themeShade="BF"/>
          <w:sz w:val="28"/>
          <w:szCs w:val="28"/>
        </w:rPr>
      </w:pPr>
      <w:r w:rsidRPr="00A85177">
        <w:rPr>
          <w:rFonts w:asciiTheme="majorHAnsi" w:eastAsia="Times New Roman" w:hAnsiTheme="majorHAnsi" w:cs="Times New Roman"/>
          <w:b/>
          <w:bCs/>
          <w:color w:val="2F5496" w:themeColor="accent1" w:themeShade="BF"/>
          <w:sz w:val="28"/>
          <w:szCs w:val="28"/>
        </w:rPr>
        <w:t>Vodné hospodárstvo</w:t>
      </w:r>
    </w:p>
    <w:p w14:paraId="36F661AF" w14:textId="77777777" w:rsidR="00CA6439" w:rsidRPr="00A85177" w:rsidRDefault="00CA6439" w:rsidP="00CA6439">
      <w:pPr>
        <w:jc w:val="both"/>
        <w:rPr>
          <w:rFonts w:asciiTheme="majorHAnsi" w:eastAsia="Calibri" w:hAnsiTheme="majorHAnsi" w:cs="Times New Roman"/>
          <w:b/>
          <w:sz w:val="24"/>
          <w:szCs w:val="24"/>
        </w:rPr>
      </w:pPr>
      <w:r w:rsidRPr="00A85177">
        <w:rPr>
          <w:rFonts w:asciiTheme="majorHAnsi" w:eastAsia="Calibri" w:hAnsiTheme="majorHAnsi" w:cs="Times New Roman"/>
          <w:b/>
          <w:sz w:val="24"/>
          <w:szCs w:val="24"/>
        </w:rPr>
        <w:t>Vodné toky</w:t>
      </w:r>
    </w:p>
    <w:p w14:paraId="250E4686" w14:textId="479430B1"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Katastrálne územie mesta </w:t>
      </w:r>
      <w:r w:rsidRPr="001E2A2E">
        <w:rPr>
          <w:rFonts w:asciiTheme="majorHAnsi" w:eastAsia="Calibri" w:hAnsiTheme="majorHAnsi" w:cs="Times New Roman"/>
          <w:sz w:val="24"/>
          <w:szCs w:val="24"/>
        </w:rPr>
        <w:t>Fiľakov</w:t>
      </w:r>
      <w:r w:rsidR="00A450B6" w:rsidRPr="001E2A2E">
        <w:rPr>
          <w:rFonts w:asciiTheme="majorHAnsi" w:eastAsia="Calibri" w:hAnsiTheme="majorHAnsi" w:cs="Times New Roman"/>
          <w:sz w:val="24"/>
          <w:szCs w:val="24"/>
        </w:rPr>
        <w:t>o</w:t>
      </w:r>
      <w:r w:rsidRPr="00A450B6">
        <w:rPr>
          <w:rFonts w:asciiTheme="majorHAnsi" w:eastAsia="Calibri" w:hAnsiTheme="majorHAnsi" w:cs="Times New Roman"/>
          <w:color w:val="FF0000"/>
          <w:sz w:val="24"/>
          <w:szCs w:val="24"/>
        </w:rPr>
        <w:t xml:space="preserve"> </w:t>
      </w:r>
      <w:r w:rsidRPr="00CA6439">
        <w:rPr>
          <w:rFonts w:asciiTheme="majorHAnsi" w:eastAsia="Calibri" w:hAnsiTheme="majorHAnsi" w:cs="Times New Roman"/>
          <w:sz w:val="24"/>
          <w:szCs w:val="24"/>
        </w:rPr>
        <w:t>patrí do povodia rieky Ipeľ. Hlavným tokom v území je potok Belina, ktorý preteká územím z juhu na sever v upravenom koryte a neudržiavané koryto potoka je nad sútokom s </w:t>
      </w:r>
      <w:proofErr w:type="spellStart"/>
      <w:r w:rsidRPr="00CA6439">
        <w:rPr>
          <w:rFonts w:asciiTheme="majorHAnsi" w:eastAsia="Calibri" w:hAnsiTheme="majorHAnsi" w:cs="Times New Roman"/>
          <w:sz w:val="24"/>
          <w:szCs w:val="24"/>
        </w:rPr>
        <w:t>Čamovským</w:t>
      </w:r>
      <w:proofErr w:type="spellEnd"/>
      <w:r w:rsidRPr="00CA6439">
        <w:rPr>
          <w:rFonts w:asciiTheme="majorHAnsi" w:eastAsia="Calibri" w:hAnsiTheme="majorHAnsi" w:cs="Times New Roman"/>
          <w:sz w:val="24"/>
          <w:szCs w:val="24"/>
        </w:rPr>
        <w:t xml:space="preserve"> potokom a nezabezpečuje ochranu proti veľkým vodám. Potok Belina má priemerný ročný prietok 0,056 m3/s a priemerný ročný stav je 17cm (údaje z roku 1998).</w:t>
      </w:r>
    </w:p>
    <w:p w14:paraId="2FB45541"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Jediným pravostranným prítokom </w:t>
      </w:r>
      <w:proofErr w:type="spellStart"/>
      <w:r w:rsidRPr="00CA6439">
        <w:rPr>
          <w:rFonts w:asciiTheme="majorHAnsi" w:eastAsia="Calibri" w:hAnsiTheme="majorHAnsi" w:cs="Times New Roman"/>
          <w:sz w:val="24"/>
          <w:szCs w:val="24"/>
        </w:rPr>
        <w:t>Beliny</w:t>
      </w:r>
      <w:proofErr w:type="spellEnd"/>
      <w:r w:rsidRPr="00CA6439">
        <w:rPr>
          <w:rFonts w:asciiTheme="majorHAnsi" w:eastAsia="Calibri" w:hAnsiTheme="majorHAnsi" w:cs="Times New Roman"/>
          <w:sz w:val="24"/>
          <w:szCs w:val="24"/>
        </w:rPr>
        <w:t xml:space="preserve"> v </w:t>
      </w:r>
      <w:proofErr w:type="spellStart"/>
      <w:r w:rsidRPr="00CA6439">
        <w:rPr>
          <w:rFonts w:asciiTheme="majorHAnsi" w:eastAsia="Calibri" w:hAnsiTheme="majorHAnsi" w:cs="Times New Roman"/>
          <w:sz w:val="24"/>
          <w:szCs w:val="24"/>
        </w:rPr>
        <w:t>k.ú</w:t>
      </w:r>
      <w:proofErr w:type="spellEnd"/>
      <w:r w:rsidRPr="00CA6439">
        <w:rPr>
          <w:rFonts w:asciiTheme="majorHAnsi" w:eastAsia="Calibri" w:hAnsiTheme="majorHAnsi" w:cs="Times New Roman"/>
          <w:sz w:val="24"/>
          <w:szCs w:val="24"/>
        </w:rPr>
        <w:t xml:space="preserve">. je </w:t>
      </w:r>
      <w:proofErr w:type="spellStart"/>
      <w:r w:rsidRPr="00CA6439">
        <w:rPr>
          <w:rFonts w:asciiTheme="majorHAnsi" w:eastAsia="Calibri" w:hAnsiTheme="majorHAnsi" w:cs="Times New Roman"/>
          <w:sz w:val="24"/>
          <w:szCs w:val="24"/>
        </w:rPr>
        <w:t>Čamovský</w:t>
      </w:r>
      <w:proofErr w:type="spellEnd"/>
      <w:r w:rsidRPr="00CA6439">
        <w:rPr>
          <w:rFonts w:asciiTheme="majorHAnsi" w:eastAsia="Calibri" w:hAnsiTheme="majorHAnsi" w:cs="Times New Roman"/>
          <w:sz w:val="24"/>
          <w:szCs w:val="24"/>
        </w:rPr>
        <w:t xml:space="preserve"> potok s upraveným korytom lichobežníkového tvaru. </w:t>
      </w:r>
      <w:proofErr w:type="spellStart"/>
      <w:r w:rsidRPr="00CA6439">
        <w:rPr>
          <w:rFonts w:asciiTheme="majorHAnsi" w:eastAsia="Calibri" w:hAnsiTheme="majorHAnsi" w:cs="Times New Roman"/>
          <w:sz w:val="24"/>
          <w:szCs w:val="24"/>
        </w:rPr>
        <w:t>Čamovský</w:t>
      </w:r>
      <w:proofErr w:type="spellEnd"/>
      <w:r w:rsidRPr="00CA6439">
        <w:rPr>
          <w:rFonts w:asciiTheme="majorHAnsi" w:eastAsia="Calibri" w:hAnsiTheme="majorHAnsi" w:cs="Times New Roman"/>
          <w:sz w:val="24"/>
          <w:szCs w:val="24"/>
        </w:rPr>
        <w:t xml:space="preserve"> potok má priemerný ročný prietok 0,062 m3/s a priemerný ročný stav je 30cm (údaje z roku 1998).</w:t>
      </w:r>
    </w:p>
    <w:p w14:paraId="34375889"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Ľavostrannými prítokmi </w:t>
      </w:r>
      <w:proofErr w:type="spellStart"/>
      <w:r w:rsidRPr="00CA6439">
        <w:rPr>
          <w:rFonts w:asciiTheme="majorHAnsi" w:eastAsia="Calibri" w:hAnsiTheme="majorHAnsi" w:cs="Times New Roman"/>
          <w:sz w:val="24"/>
          <w:szCs w:val="24"/>
        </w:rPr>
        <w:t>Beliny</w:t>
      </w:r>
      <w:proofErr w:type="spellEnd"/>
      <w:r w:rsidRPr="00CA6439">
        <w:rPr>
          <w:rFonts w:asciiTheme="majorHAnsi" w:eastAsia="Calibri" w:hAnsiTheme="majorHAnsi" w:cs="Times New Roman"/>
          <w:sz w:val="24"/>
          <w:szCs w:val="24"/>
        </w:rPr>
        <w:t xml:space="preserve"> sú potoky </w:t>
      </w:r>
      <w:proofErr w:type="spellStart"/>
      <w:r w:rsidRPr="00CA6439">
        <w:rPr>
          <w:rFonts w:asciiTheme="majorHAnsi" w:eastAsia="Calibri" w:hAnsiTheme="majorHAnsi" w:cs="Times New Roman"/>
          <w:sz w:val="24"/>
          <w:szCs w:val="24"/>
        </w:rPr>
        <w:t>Výhliadka</w:t>
      </w:r>
      <w:proofErr w:type="spellEnd"/>
      <w:r w:rsidRPr="00CA6439">
        <w:rPr>
          <w:rFonts w:asciiTheme="majorHAnsi" w:eastAsia="Calibri" w:hAnsiTheme="majorHAnsi" w:cs="Times New Roman"/>
          <w:sz w:val="24"/>
          <w:szCs w:val="24"/>
        </w:rPr>
        <w:t xml:space="preserve"> a Klatov s prítokmi. Tieto sú v zastavanom území čiastočne regulované krytým profilom. </w:t>
      </w:r>
    </w:p>
    <w:p w14:paraId="4938C6D1" w14:textId="77777777" w:rsidR="001A058C" w:rsidRDefault="00CA6439" w:rsidP="001A058C">
      <w:pPr>
        <w:spacing w:before="120"/>
        <w:jc w:val="both"/>
        <w:rPr>
          <w:rFonts w:asciiTheme="majorHAnsi" w:eastAsia="Calibri" w:hAnsiTheme="majorHAnsi" w:cs="Times New Roman"/>
          <w:b/>
          <w:sz w:val="24"/>
          <w:szCs w:val="24"/>
        </w:rPr>
      </w:pPr>
      <w:r w:rsidRPr="00A85177">
        <w:rPr>
          <w:rFonts w:asciiTheme="majorHAnsi" w:eastAsia="Calibri" w:hAnsiTheme="majorHAnsi" w:cs="Times New Roman"/>
          <w:b/>
          <w:sz w:val="24"/>
          <w:szCs w:val="24"/>
        </w:rPr>
        <w:t>Vodné plochy</w:t>
      </w:r>
    </w:p>
    <w:p w14:paraId="6AAF8E87" w14:textId="49EDF765" w:rsidR="00CA6439" w:rsidRPr="001A058C" w:rsidRDefault="00CA6439" w:rsidP="001A058C">
      <w:pPr>
        <w:spacing w:before="120"/>
        <w:jc w:val="both"/>
        <w:rPr>
          <w:rFonts w:asciiTheme="majorHAnsi" w:eastAsia="Calibri" w:hAnsiTheme="majorHAnsi" w:cs="Times New Roman"/>
          <w:b/>
          <w:sz w:val="24"/>
          <w:szCs w:val="24"/>
        </w:rPr>
      </w:pPr>
      <w:r w:rsidRPr="00CA6439">
        <w:rPr>
          <w:rFonts w:asciiTheme="majorHAnsi" w:eastAsia="Calibri" w:hAnsiTheme="majorHAnsi" w:cs="Times New Roman"/>
          <w:sz w:val="24"/>
          <w:szCs w:val="24"/>
        </w:rPr>
        <w:t>V katastrálnom území mesta sa nenachádza žiadna vodná plocha.</w:t>
      </w:r>
    </w:p>
    <w:p w14:paraId="0FA5B071" w14:textId="77777777" w:rsidR="00105310" w:rsidRDefault="00105310" w:rsidP="00CA6439">
      <w:pPr>
        <w:keepNext/>
        <w:spacing w:before="120"/>
        <w:jc w:val="both"/>
        <w:rPr>
          <w:rFonts w:asciiTheme="majorHAnsi" w:eastAsia="Calibri" w:hAnsiTheme="majorHAnsi" w:cs="Times New Roman"/>
          <w:b/>
          <w:sz w:val="24"/>
          <w:szCs w:val="24"/>
        </w:rPr>
      </w:pPr>
    </w:p>
    <w:p w14:paraId="6BFBBF7C" w14:textId="740F726D" w:rsidR="00CA6439" w:rsidRPr="00A85177" w:rsidRDefault="00CA6439" w:rsidP="00CA6439">
      <w:pPr>
        <w:keepNext/>
        <w:spacing w:before="120"/>
        <w:jc w:val="both"/>
        <w:rPr>
          <w:rFonts w:asciiTheme="majorHAnsi" w:eastAsia="Calibri" w:hAnsiTheme="majorHAnsi" w:cs="Times New Roman"/>
          <w:b/>
          <w:sz w:val="24"/>
          <w:szCs w:val="24"/>
        </w:rPr>
      </w:pPr>
      <w:r w:rsidRPr="00A85177">
        <w:rPr>
          <w:rFonts w:asciiTheme="majorHAnsi" w:eastAsia="Calibri" w:hAnsiTheme="majorHAnsi" w:cs="Times New Roman"/>
          <w:b/>
          <w:sz w:val="24"/>
          <w:szCs w:val="24"/>
        </w:rPr>
        <w:t xml:space="preserve">Zásobovanie pitnou vodou  </w:t>
      </w:r>
    </w:p>
    <w:p w14:paraId="33EDEE36" w14:textId="657A87F2" w:rsidR="00CA6439" w:rsidRPr="001E2A2E"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Mesto je zásobované pitnou vodou z verejného vodovodu. Zdrojom pitnej vody je fiľakovská vetva skupinového vodovodu Hriňová – Lučenec – Fiľakovo DN500, ktorá je ukončená vo vodojeme Fiľakovo s objemom 2 x </w:t>
      </w:r>
      <w:smartTag w:uri="urn:schemas-microsoft-com:office:smarttags" w:element="metricconverter">
        <w:smartTagPr>
          <w:attr w:name="ProductID" w:val="400 m3"/>
        </w:smartTagPr>
        <w:r w:rsidRPr="00CA6439">
          <w:rPr>
            <w:rFonts w:asciiTheme="majorHAnsi" w:eastAsia="Calibri" w:hAnsiTheme="majorHAnsi" w:cs="Times New Roman"/>
            <w:sz w:val="24"/>
            <w:szCs w:val="24"/>
          </w:rPr>
          <w:t>40</w:t>
        </w:r>
      </w:smartTag>
      <w:r w:rsidRPr="00CA6439">
        <w:rPr>
          <w:rFonts w:asciiTheme="majorHAnsi" w:eastAsia="Calibri" w:hAnsiTheme="majorHAnsi" w:cs="Times New Roman"/>
          <w:sz w:val="24"/>
          <w:szCs w:val="24"/>
        </w:rPr>
        <w:t>0 m</w:t>
      </w:r>
      <w:r w:rsidRPr="00CA6439">
        <w:rPr>
          <w:rFonts w:asciiTheme="majorHAnsi" w:eastAsia="Calibri" w:hAnsiTheme="majorHAnsi" w:cs="Times New Roman"/>
          <w:sz w:val="24"/>
          <w:szCs w:val="24"/>
          <w:vertAlign w:val="superscript"/>
        </w:rPr>
        <w:t>3</w:t>
      </w:r>
      <w:r w:rsidRPr="00CA6439">
        <w:rPr>
          <w:rFonts w:asciiTheme="majorHAnsi" w:eastAsia="Calibri" w:hAnsiTheme="majorHAnsi" w:cs="Times New Roman"/>
          <w:sz w:val="24"/>
          <w:szCs w:val="24"/>
        </w:rPr>
        <w:t>. Kapacita vodojemu je 48 m3/1 hodina. Z vodojemu je do riešeného územia privedená pitná voda zásobným potrubím DN 300 do rozvodnej siete mesta.</w:t>
      </w:r>
      <w:r w:rsidRPr="00CA6439">
        <w:rPr>
          <w:rFonts w:asciiTheme="majorHAnsi" w:hAnsiTheme="majorHAnsi" w:cs="Arial"/>
          <w:sz w:val="24"/>
          <w:szCs w:val="24"/>
        </w:rPr>
        <w:t xml:space="preserve"> </w:t>
      </w:r>
      <w:r w:rsidRPr="00CA6439">
        <w:rPr>
          <w:rFonts w:asciiTheme="majorHAnsi" w:eastAsia="Calibri" w:hAnsiTheme="majorHAnsi" w:cs="Times New Roman"/>
          <w:sz w:val="24"/>
          <w:szCs w:val="24"/>
        </w:rPr>
        <w:t xml:space="preserve">Na jestvujúcu vodovodnú sieť je napojených 98% obyvateľstva </w:t>
      </w:r>
      <w:proofErr w:type="spellStart"/>
      <w:r w:rsidRPr="00CA6439">
        <w:rPr>
          <w:rFonts w:asciiTheme="majorHAnsi" w:eastAsia="Calibri" w:hAnsiTheme="majorHAnsi" w:cs="Times New Roman"/>
          <w:sz w:val="24"/>
          <w:szCs w:val="24"/>
        </w:rPr>
        <w:t>t.j</w:t>
      </w:r>
      <w:proofErr w:type="spellEnd"/>
      <w:r w:rsidRPr="00CA6439">
        <w:rPr>
          <w:rFonts w:asciiTheme="majorHAnsi" w:eastAsia="Calibri" w:hAnsiTheme="majorHAnsi" w:cs="Times New Roman"/>
          <w:sz w:val="24"/>
          <w:szCs w:val="24"/>
        </w:rPr>
        <w:t xml:space="preserve">.  osôb  s počtom vodovodných prípojok 1 270. Zásobovacie potrubie bolo vybudované v roku 1970. Ostatné siete verejného vodovodu na území mesta boli vybudované v rokoch 1964 až 1970. Na základe týchto údajov je možné konštatovať, že súčasný technicky stav verejného vodovodu je na hranici svojej technickej životnosti, čo vykazuje aj to, že v posledných rokoch </w:t>
      </w:r>
      <w:r w:rsidR="00A450B6" w:rsidRPr="001E2A2E">
        <w:rPr>
          <w:rFonts w:asciiTheme="majorHAnsi" w:eastAsia="Calibri" w:hAnsiTheme="majorHAnsi" w:cs="Times New Roman"/>
          <w:sz w:val="24"/>
          <w:szCs w:val="24"/>
        </w:rPr>
        <w:t xml:space="preserve">sú </w:t>
      </w:r>
      <w:r w:rsidRPr="001E2A2E">
        <w:rPr>
          <w:rFonts w:asciiTheme="majorHAnsi" w:eastAsia="Calibri" w:hAnsiTheme="majorHAnsi" w:cs="Times New Roman"/>
          <w:sz w:val="24"/>
          <w:szCs w:val="24"/>
        </w:rPr>
        <w:t xml:space="preserve">veľmi často poruchy. </w:t>
      </w:r>
    </w:p>
    <w:p w14:paraId="49D85253"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Existujúci verejný vodovod zabezpečuje bezproblémové zásobovanie pitnou vodou.  Zásobné  potrubie profilu  DN 300 kapacitne vyhovuje. Denná spotreba pitnej vody mesta Fiľakovo je 1 123,20 m</w:t>
      </w:r>
      <w:r w:rsidRPr="00CA6439">
        <w:rPr>
          <w:rFonts w:asciiTheme="majorHAnsi" w:eastAsia="Calibri" w:hAnsiTheme="majorHAnsi" w:cs="Times New Roman"/>
          <w:sz w:val="24"/>
          <w:szCs w:val="24"/>
          <w:vertAlign w:val="superscript"/>
        </w:rPr>
        <w:t>3</w:t>
      </w:r>
      <w:r w:rsidRPr="00CA6439">
        <w:rPr>
          <w:rFonts w:asciiTheme="majorHAnsi" w:eastAsia="Calibri" w:hAnsiTheme="majorHAnsi" w:cs="Times New Roman"/>
          <w:sz w:val="24"/>
          <w:szCs w:val="24"/>
        </w:rPr>
        <w:t xml:space="preserve">/deň. Existujúci vodojem s objemom </w:t>
      </w:r>
      <w:smartTag w:uri="urn:schemas-microsoft-com:office:smarttags" w:element="metricconverter">
        <w:smartTagPr>
          <w:attr w:name="ProductID" w:val="800 m3"/>
        </w:smartTagPr>
        <w:r w:rsidRPr="00CA6439">
          <w:rPr>
            <w:rFonts w:asciiTheme="majorHAnsi" w:eastAsia="Calibri" w:hAnsiTheme="majorHAnsi" w:cs="Times New Roman"/>
            <w:sz w:val="24"/>
            <w:szCs w:val="24"/>
          </w:rPr>
          <w:t>800 m</w:t>
        </w:r>
        <w:r w:rsidRPr="00CA6439">
          <w:rPr>
            <w:rFonts w:asciiTheme="majorHAnsi" w:eastAsia="Calibri" w:hAnsiTheme="majorHAnsi" w:cs="Times New Roman"/>
            <w:sz w:val="24"/>
            <w:szCs w:val="24"/>
            <w:vertAlign w:val="superscript"/>
          </w:rPr>
          <w:t>3</w:t>
        </w:r>
      </w:smartTag>
      <w:r w:rsidRPr="00CA6439">
        <w:rPr>
          <w:rFonts w:asciiTheme="majorHAnsi" w:eastAsia="Calibri" w:hAnsiTheme="majorHAnsi" w:cs="Times New Roman"/>
          <w:sz w:val="24"/>
          <w:szCs w:val="24"/>
        </w:rPr>
        <w:t xml:space="preserve"> zabezpečuje cca. 60% maximálnej dennej potreby. Je možné konštatovať, že objem vodojemu s obsahom 800 m</w:t>
      </w:r>
      <w:r w:rsidRPr="00CA6439">
        <w:rPr>
          <w:rFonts w:asciiTheme="majorHAnsi" w:eastAsia="Calibri" w:hAnsiTheme="majorHAnsi" w:cs="Times New Roman"/>
          <w:sz w:val="24"/>
          <w:szCs w:val="24"/>
          <w:vertAlign w:val="superscript"/>
        </w:rPr>
        <w:t>3</w:t>
      </w:r>
      <w:r w:rsidRPr="00CA6439">
        <w:rPr>
          <w:rFonts w:asciiTheme="majorHAnsi" w:eastAsia="Calibri" w:hAnsiTheme="majorHAnsi" w:cs="Times New Roman"/>
          <w:sz w:val="24"/>
          <w:szCs w:val="24"/>
        </w:rPr>
        <w:t xml:space="preserve"> vyhovuje, keďže normovaná potreba akumulácie má byť min. 60 % z maximálnej dennej spotreby vody.</w:t>
      </w:r>
    </w:p>
    <w:p w14:paraId="0ADB29A6" w14:textId="13CF3F58"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lastRenderedPageBreak/>
        <w:t xml:space="preserve">Spotreba pitnej vody  </w:t>
      </w:r>
      <w:r w:rsidR="00A450B6" w:rsidRPr="001E2A2E">
        <w:rPr>
          <w:rFonts w:asciiTheme="majorHAnsi" w:eastAsia="Calibri" w:hAnsiTheme="majorHAnsi" w:cs="Times New Roman"/>
          <w:sz w:val="24"/>
          <w:szCs w:val="24"/>
        </w:rPr>
        <w:t>má</w:t>
      </w:r>
      <w:r w:rsidRPr="001E2A2E">
        <w:rPr>
          <w:rFonts w:asciiTheme="majorHAnsi" w:eastAsia="Calibri" w:hAnsiTheme="majorHAnsi" w:cs="Times New Roman"/>
          <w:sz w:val="24"/>
          <w:szCs w:val="24"/>
        </w:rPr>
        <w:t xml:space="preserve"> </w:t>
      </w:r>
      <w:r w:rsidRPr="00CA6439">
        <w:rPr>
          <w:rFonts w:asciiTheme="majorHAnsi" w:eastAsia="Calibri" w:hAnsiTheme="majorHAnsi" w:cs="Times New Roman"/>
          <w:sz w:val="24"/>
          <w:szCs w:val="24"/>
        </w:rPr>
        <w:t>od roku 1996 klesajúci charakter. Kým v roku 1996 to bolo 654 tisíc m</w:t>
      </w:r>
      <w:r w:rsidRPr="00CA6439">
        <w:rPr>
          <w:rFonts w:asciiTheme="majorHAnsi" w:eastAsia="Calibri" w:hAnsiTheme="majorHAnsi" w:cs="Times New Roman"/>
          <w:sz w:val="24"/>
          <w:szCs w:val="24"/>
          <w:vertAlign w:val="superscript"/>
        </w:rPr>
        <w:t>3</w:t>
      </w:r>
      <w:r w:rsidRPr="00CA6439">
        <w:rPr>
          <w:rFonts w:asciiTheme="majorHAnsi" w:eastAsia="Calibri" w:hAnsiTheme="majorHAnsi" w:cs="Times New Roman"/>
          <w:sz w:val="24"/>
          <w:szCs w:val="24"/>
        </w:rPr>
        <w:t>, v roku 2008 385 tisíc m</w:t>
      </w:r>
      <w:r w:rsidRPr="00CA6439">
        <w:rPr>
          <w:rFonts w:asciiTheme="majorHAnsi" w:eastAsia="Calibri" w:hAnsiTheme="majorHAnsi" w:cs="Times New Roman"/>
          <w:sz w:val="24"/>
          <w:szCs w:val="24"/>
          <w:vertAlign w:val="superscript"/>
        </w:rPr>
        <w:t>3</w:t>
      </w:r>
      <w:r w:rsidRPr="00CA6439">
        <w:rPr>
          <w:rFonts w:asciiTheme="majorHAnsi" w:eastAsia="Calibri" w:hAnsiTheme="majorHAnsi" w:cs="Times New Roman"/>
          <w:sz w:val="24"/>
          <w:szCs w:val="24"/>
        </w:rPr>
        <w:t xml:space="preserve"> a v roku 2013 334 tisíc m</w:t>
      </w:r>
      <w:r w:rsidRPr="00CA6439">
        <w:rPr>
          <w:rFonts w:asciiTheme="majorHAnsi" w:eastAsia="Calibri" w:hAnsiTheme="majorHAnsi" w:cs="Times New Roman"/>
          <w:sz w:val="24"/>
          <w:szCs w:val="24"/>
          <w:vertAlign w:val="superscript"/>
        </w:rPr>
        <w:t>3</w:t>
      </w:r>
      <w:r w:rsidRPr="00CA6439">
        <w:rPr>
          <w:rFonts w:asciiTheme="majorHAnsi" w:eastAsia="Calibri" w:hAnsiTheme="majorHAnsi" w:cs="Times New Roman"/>
          <w:sz w:val="24"/>
          <w:szCs w:val="24"/>
        </w:rPr>
        <w:t>. V súčasnosti podľa priemernej spotreby vychádza ročná spotreba na 410 tisíc m</w:t>
      </w:r>
      <w:r w:rsidRPr="00CA6439">
        <w:rPr>
          <w:rFonts w:asciiTheme="majorHAnsi" w:eastAsia="Calibri" w:hAnsiTheme="majorHAnsi" w:cs="Times New Roman"/>
          <w:sz w:val="24"/>
          <w:szCs w:val="24"/>
          <w:vertAlign w:val="superscript"/>
        </w:rPr>
        <w:t>3</w:t>
      </w:r>
      <w:r w:rsidRPr="00CA6439">
        <w:rPr>
          <w:rFonts w:asciiTheme="majorHAnsi" w:eastAsia="Calibri" w:hAnsiTheme="majorHAnsi" w:cs="Times New Roman"/>
          <w:sz w:val="24"/>
          <w:szCs w:val="24"/>
        </w:rPr>
        <w:t>.</w:t>
      </w:r>
    </w:p>
    <w:p w14:paraId="14D98393" w14:textId="77777777" w:rsidR="00CA6439" w:rsidRPr="00CA6439" w:rsidRDefault="00CA6439" w:rsidP="00CA6439">
      <w:pPr>
        <w:spacing w:before="120"/>
        <w:jc w:val="both"/>
        <w:rPr>
          <w:rFonts w:asciiTheme="majorHAnsi" w:eastAsia="Calibri" w:hAnsiTheme="majorHAnsi" w:cs="Times New Roman"/>
          <w:b/>
          <w:color w:val="006600"/>
          <w:sz w:val="24"/>
          <w:szCs w:val="24"/>
        </w:rPr>
      </w:pPr>
    </w:p>
    <w:p w14:paraId="77994FB4" w14:textId="77777777" w:rsidR="00CA6439" w:rsidRPr="00A85177" w:rsidRDefault="00CA6439" w:rsidP="00CA6439">
      <w:pPr>
        <w:spacing w:before="120"/>
        <w:jc w:val="both"/>
        <w:rPr>
          <w:rFonts w:asciiTheme="majorHAnsi" w:eastAsia="Calibri" w:hAnsiTheme="majorHAnsi" w:cs="Times New Roman"/>
          <w:sz w:val="24"/>
          <w:szCs w:val="24"/>
        </w:rPr>
      </w:pPr>
      <w:r w:rsidRPr="00A85177">
        <w:rPr>
          <w:rFonts w:asciiTheme="majorHAnsi" w:eastAsia="Calibri" w:hAnsiTheme="majorHAnsi" w:cs="Times New Roman"/>
          <w:b/>
          <w:sz w:val="24"/>
          <w:szCs w:val="24"/>
        </w:rPr>
        <w:t>Odvádzanie a čistenie odpadových vôd</w:t>
      </w:r>
    </w:p>
    <w:p w14:paraId="4F939A29"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V meste je vybudovaná verejná kanalizácia a ČOV, ktorá je v správe Stredoslovenskej vodárenskej spoločnosti </w:t>
      </w:r>
      <w:proofErr w:type="spellStart"/>
      <w:r w:rsidRPr="00CA6439">
        <w:rPr>
          <w:rFonts w:asciiTheme="majorHAnsi" w:eastAsia="Calibri" w:hAnsiTheme="majorHAnsi" w:cs="Times New Roman"/>
          <w:sz w:val="24"/>
          <w:szCs w:val="24"/>
        </w:rPr>
        <w:t>a.s</w:t>
      </w:r>
      <w:proofErr w:type="spellEnd"/>
      <w:r w:rsidRPr="00CA6439">
        <w:rPr>
          <w:rFonts w:asciiTheme="majorHAnsi" w:eastAsia="Calibri" w:hAnsiTheme="majorHAnsi" w:cs="Times New Roman"/>
          <w:sz w:val="24"/>
          <w:szCs w:val="24"/>
        </w:rPr>
        <w:t>. Splašky sú odvádzané jednotnou kanalizáciou, základom kanalizačnej siete je kmeňová stoka, ktorá ústí do mestskej ČOV. Odvádzanie a zneškodňovanie odpadových vôd je v súčasnosti vyhovujúce.</w:t>
      </w:r>
    </w:p>
    <w:p w14:paraId="6C8DF4C7"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Technické problémy existujúcej mestskej ČOV, že je hydraulicky a látkovo preťažená, boli odstránené, keď v roku 2012 v rámci projektu „Intenzifikácia a rozšírenie kapacity ČOV“  bola ČOV Fiľakovo rekonštruovaná. </w:t>
      </w:r>
    </w:p>
    <w:p w14:paraId="1CF466FD"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Odvádzané odpadové vody z mestských častí sa v súčasnosti čistia v rekonštruovanej ČOV. Kapacita ČOV po intenzifikácii a rozšírení ČOV je 10 333 ekvivalentných obyvateľov (ďalej len EO). V budúcnosti sa plánuje vybudovanie ďalšej </w:t>
      </w:r>
      <w:proofErr w:type="spellStart"/>
      <w:r w:rsidRPr="00CA6439">
        <w:rPr>
          <w:rFonts w:asciiTheme="majorHAnsi" w:eastAsia="Calibri" w:hAnsiTheme="majorHAnsi" w:cs="Times New Roman"/>
          <w:sz w:val="24"/>
          <w:szCs w:val="24"/>
        </w:rPr>
        <w:t>dosadzovacej</w:t>
      </w:r>
      <w:proofErr w:type="spellEnd"/>
      <w:r w:rsidRPr="00CA6439">
        <w:rPr>
          <w:rFonts w:asciiTheme="majorHAnsi" w:eastAsia="Calibri" w:hAnsiTheme="majorHAnsi" w:cs="Times New Roman"/>
          <w:sz w:val="24"/>
          <w:szCs w:val="24"/>
        </w:rPr>
        <w:t xml:space="preserve"> nádrže v areáli ČOV Fiľakovo. Po vybudovaní ďalšej </w:t>
      </w:r>
      <w:proofErr w:type="spellStart"/>
      <w:r w:rsidRPr="00CA6439">
        <w:rPr>
          <w:rFonts w:asciiTheme="majorHAnsi" w:eastAsia="Calibri" w:hAnsiTheme="majorHAnsi" w:cs="Times New Roman"/>
          <w:sz w:val="24"/>
          <w:szCs w:val="24"/>
        </w:rPr>
        <w:t>dosadzovacej</w:t>
      </w:r>
      <w:proofErr w:type="spellEnd"/>
      <w:r w:rsidRPr="00CA6439">
        <w:rPr>
          <w:rFonts w:asciiTheme="majorHAnsi" w:eastAsia="Calibri" w:hAnsiTheme="majorHAnsi" w:cs="Times New Roman"/>
          <w:sz w:val="24"/>
          <w:szCs w:val="24"/>
        </w:rPr>
        <w:t xml:space="preserve"> nádrže sa kapacita zvýši zo súčasných 10 333 EO na 16 000 EO.</w:t>
      </w:r>
    </w:p>
    <w:p w14:paraId="671FB294"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Kanalizačná sieť na území mesta bola vybudovaná v roku 1964. </w:t>
      </w:r>
    </w:p>
    <w:p w14:paraId="4612BA39"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Neodkanalizovaná mestská časť za potokom Belina bola dlhodobo riešená novou, menšou ČOV. Kanalizácia a ČOV pre 600 EO mestskej časti Fiľakovo 5 (Pôvodný názov: Vybudovanie malej ČOV a kanalizačnej siete v lokalite za potokom Belina) sa riešilo niekoľkonásobným podávaním žiadosti o nenávratný finančný príspevok. Všetky žiadosti (podané v rokoch 2008, 2009, 2010 a plánovaná 2015) boli zamietnuté, resp. Riadiacim orgánom bolo oznámené, že Mesto Fiľakovo (aglomerácia) nie je oprávneným žiadateľom.</w:t>
      </w:r>
    </w:p>
    <w:p w14:paraId="577EEA1B" w14:textId="77777777" w:rsidR="00CA6439" w:rsidRPr="00CA6439" w:rsidRDefault="00CA6439" w:rsidP="00CA6439">
      <w:pPr>
        <w:spacing w:before="120"/>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V súčasnosti treba prehodnotiť možnosti a po konzultáciách s vlastníkom i prevádzkovateľom verejnej kanalizácie a ČOV navrhnúť aktuálne riešenie výstavby chýbajúcej  infraštruktúry.</w:t>
      </w:r>
    </w:p>
    <w:p w14:paraId="3D9E116E" w14:textId="77777777" w:rsidR="00105310" w:rsidRDefault="00105310" w:rsidP="00CA6439">
      <w:pPr>
        <w:spacing w:before="120"/>
        <w:jc w:val="both"/>
        <w:rPr>
          <w:rFonts w:asciiTheme="majorHAnsi" w:eastAsia="Calibri" w:hAnsiTheme="majorHAnsi" w:cs="Times New Roman"/>
          <w:b/>
          <w:sz w:val="24"/>
          <w:szCs w:val="24"/>
        </w:rPr>
      </w:pPr>
    </w:p>
    <w:p w14:paraId="3AE80000" w14:textId="22980900" w:rsidR="00CA6439" w:rsidRPr="00105310" w:rsidRDefault="00CA6439" w:rsidP="00CA6439">
      <w:pPr>
        <w:spacing w:before="120"/>
        <w:jc w:val="both"/>
        <w:rPr>
          <w:rFonts w:asciiTheme="majorHAnsi" w:eastAsia="Calibri" w:hAnsiTheme="majorHAnsi" w:cs="Times New Roman"/>
          <w:b/>
          <w:sz w:val="24"/>
          <w:szCs w:val="24"/>
        </w:rPr>
      </w:pPr>
      <w:r w:rsidRPr="00105310">
        <w:rPr>
          <w:rFonts w:asciiTheme="majorHAnsi" w:eastAsia="Calibri" w:hAnsiTheme="majorHAnsi" w:cs="Times New Roman"/>
          <w:b/>
          <w:sz w:val="24"/>
          <w:szCs w:val="24"/>
        </w:rPr>
        <w:t>Protipovodňové opatrenia</w:t>
      </w:r>
    </w:p>
    <w:p w14:paraId="7154D2F1" w14:textId="10BDC76C" w:rsid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hAnsiTheme="majorHAnsi"/>
          <w:sz w:val="24"/>
          <w:szCs w:val="24"/>
        </w:rPr>
        <w:t xml:space="preserve">Časť hlavného toku potoka Belina tečie </w:t>
      </w:r>
      <w:r w:rsidRPr="00CA6439">
        <w:rPr>
          <w:rFonts w:asciiTheme="majorHAnsi" w:eastAsia="Calibri" w:hAnsiTheme="majorHAnsi" w:cs="Times New Roman"/>
          <w:sz w:val="24"/>
          <w:szCs w:val="24"/>
        </w:rPr>
        <w:t>v upravenom koryte a neudržiavané koryto potoka je nad sútokom s </w:t>
      </w:r>
      <w:proofErr w:type="spellStart"/>
      <w:r w:rsidRPr="00CA6439">
        <w:rPr>
          <w:rFonts w:asciiTheme="majorHAnsi" w:eastAsia="Calibri" w:hAnsiTheme="majorHAnsi" w:cs="Times New Roman"/>
          <w:sz w:val="24"/>
          <w:szCs w:val="24"/>
        </w:rPr>
        <w:t>Čamovským</w:t>
      </w:r>
      <w:proofErr w:type="spellEnd"/>
      <w:r w:rsidRPr="00CA6439">
        <w:rPr>
          <w:rFonts w:asciiTheme="majorHAnsi" w:eastAsia="Calibri" w:hAnsiTheme="majorHAnsi" w:cs="Times New Roman"/>
          <w:sz w:val="24"/>
          <w:szCs w:val="24"/>
        </w:rPr>
        <w:t xml:space="preserve"> potokom, čo nezabezpečuje ochranu proti veľkým vodám. Ďalšie malé vodné toky sú v zastavanom území čiastočne regulované krytým profilom. Ostatné časti koryta majú zníženú </w:t>
      </w:r>
      <w:proofErr w:type="spellStart"/>
      <w:r w:rsidRPr="00CA6439">
        <w:rPr>
          <w:rFonts w:asciiTheme="majorHAnsi" w:eastAsia="Calibri" w:hAnsiTheme="majorHAnsi" w:cs="Times New Roman"/>
          <w:sz w:val="24"/>
          <w:szCs w:val="24"/>
        </w:rPr>
        <w:t>prietočnú</w:t>
      </w:r>
      <w:proofErr w:type="spellEnd"/>
      <w:r w:rsidRPr="00CA6439">
        <w:rPr>
          <w:rFonts w:asciiTheme="majorHAnsi" w:eastAsia="Calibri" w:hAnsiTheme="majorHAnsi" w:cs="Times New Roman"/>
          <w:sz w:val="24"/>
          <w:szCs w:val="24"/>
        </w:rPr>
        <w:t xml:space="preserve"> kapacitu. Do malých vodných tokov ústia aj melioračné kanále. Melioračné kanále patria pod správu </w:t>
      </w:r>
      <w:proofErr w:type="spellStart"/>
      <w:r w:rsidRPr="00CA6439">
        <w:rPr>
          <w:rFonts w:asciiTheme="majorHAnsi" w:eastAsia="Calibri" w:hAnsiTheme="majorHAnsi" w:cs="Times New Roman"/>
          <w:sz w:val="24"/>
          <w:szCs w:val="24"/>
        </w:rPr>
        <w:t>Hydromeliorácie</w:t>
      </w:r>
      <w:proofErr w:type="spellEnd"/>
      <w:r w:rsidRPr="00CA6439">
        <w:rPr>
          <w:rFonts w:asciiTheme="majorHAnsi" w:eastAsia="Calibri" w:hAnsiTheme="majorHAnsi" w:cs="Times New Roman"/>
          <w:sz w:val="24"/>
          <w:szCs w:val="24"/>
        </w:rPr>
        <w:t xml:space="preserve">, </w:t>
      </w:r>
      <w:proofErr w:type="spellStart"/>
      <w:r w:rsidRPr="00CA6439">
        <w:rPr>
          <w:rFonts w:asciiTheme="majorHAnsi" w:hAnsiTheme="majorHAnsi"/>
          <w:bCs/>
          <w:sz w:val="24"/>
          <w:szCs w:val="24"/>
        </w:rPr>
        <w:t>š.p</w:t>
      </w:r>
      <w:proofErr w:type="spellEnd"/>
      <w:r w:rsidRPr="00CA6439">
        <w:rPr>
          <w:rFonts w:asciiTheme="majorHAnsi" w:hAnsiTheme="majorHAnsi"/>
          <w:bCs/>
          <w:sz w:val="24"/>
          <w:szCs w:val="24"/>
        </w:rPr>
        <w:t>.</w:t>
      </w:r>
      <w:r w:rsidRPr="00CA6439">
        <w:rPr>
          <w:rFonts w:asciiTheme="majorHAnsi" w:eastAsia="Calibri" w:hAnsiTheme="majorHAnsi" w:cs="Times New Roman"/>
          <w:b/>
          <w:sz w:val="24"/>
          <w:szCs w:val="24"/>
        </w:rPr>
        <w:t xml:space="preserve">, </w:t>
      </w:r>
      <w:r w:rsidRPr="00CA6439">
        <w:rPr>
          <w:rFonts w:asciiTheme="majorHAnsi" w:eastAsia="Calibri" w:hAnsiTheme="majorHAnsi" w:cs="Times New Roman"/>
          <w:sz w:val="24"/>
          <w:szCs w:val="24"/>
        </w:rPr>
        <w:t xml:space="preserve">pričom pozemok pod kanálmi je vo vlastníctve mesta. Uvedené melioračné kanále sú každoročne čistené a upravované. </w:t>
      </w:r>
    </w:p>
    <w:p w14:paraId="46C24790" w14:textId="77777777" w:rsidR="001E2A2E" w:rsidRDefault="00A450B6" w:rsidP="001E2A2E">
      <w:pPr>
        <w:spacing w:before="120"/>
        <w:ind w:firstLine="708"/>
        <w:jc w:val="both"/>
        <w:rPr>
          <w:rFonts w:asciiTheme="majorHAnsi" w:eastAsia="Calibri" w:hAnsiTheme="majorHAnsi" w:cs="Times New Roman"/>
          <w:sz w:val="24"/>
          <w:szCs w:val="24"/>
        </w:rPr>
      </w:pPr>
      <w:r w:rsidRPr="001E2A2E">
        <w:rPr>
          <w:rFonts w:asciiTheme="majorHAnsi" w:eastAsia="Calibri" w:hAnsiTheme="majorHAnsi" w:cs="Times New Roman"/>
          <w:sz w:val="24"/>
          <w:szCs w:val="24"/>
        </w:rPr>
        <w:t xml:space="preserve">Mesto Fiľakovo do roku </w:t>
      </w:r>
      <w:r w:rsidR="001E2A2E" w:rsidRPr="001E2A2E">
        <w:rPr>
          <w:rFonts w:asciiTheme="majorHAnsi" w:eastAsia="Calibri" w:hAnsiTheme="majorHAnsi" w:cs="Times New Roman"/>
          <w:sz w:val="24"/>
          <w:szCs w:val="24"/>
        </w:rPr>
        <w:t>2017</w:t>
      </w:r>
      <w:r w:rsidRPr="001E2A2E">
        <w:rPr>
          <w:rFonts w:asciiTheme="majorHAnsi" w:eastAsia="Calibri" w:hAnsiTheme="majorHAnsi" w:cs="Times New Roman"/>
          <w:sz w:val="24"/>
          <w:szCs w:val="24"/>
        </w:rPr>
        <w:t xml:space="preserve"> každoročne spolupracovalo zo Slovenským vodohospodárskym podnikom, správa povodie Horného Ipľa, </w:t>
      </w:r>
      <w:proofErr w:type="spellStart"/>
      <w:r w:rsidRPr="001E2A2E">
        <w:rPr>
          <w:rFonts w:asciiTheme="majorHAnsi" w:eastAsia="Calibri" w:hAnsiTheme="majorHAnsi" w:cs="Times New Roman"/>
          <w:sz w:val="24"/>
          <w:szCs w:val="24"/>
        </w:rPr>
        <w:t>š.p</w:t>
      </w:r>
      <w:proofErr w:type="spellEnd"/>
      <w:r w:rsidRPr="001E2A2E">
        <w:rPr>
          <w:rFonts w:asciiTheme="majorHAnsi" w:eastAsia="Calibri" w:hAnsiTheme="majorHAnsi" w:cs="Times New Roman"/>
          <w:sz w:val="24"/>
          <w:szCs w:val="24"/>
        </w:rPr>
        <w:t xml:space="preserve">. a s Úradom práce, sociálnych vecí a rodiny Lučenec.  Mesto Fiľakovo v rámci národného projektu "Podpora zamestnávania </w:t>
      </w:r>
      <w:proofErr w:type="spellStart"/>
      <w:r w:rsidRPr="001E2A2E">
        <w:rPr>
          <w:rFonts w:asciiTheme="majorHAnsi" w:eastAsia="Calibri" w:hAnsiTheme="majorHAnsi" w:cs="Times New Roman"/>
          <w:sz w:val="24"/>
          <w:szCs w:val="24"/>
        </w:rPr>
        <w:t>UoZ</w:t>
      </w:r>
      <w:proofErr w:type="spellEnd"/>
      <w:r w:rsidRPr="001E2A2E">
        <w:rPr>
          <w:rFonts w:asciiTheme="majorHAnsi" w:eastAsia="Calibri" w:hAnsiTheme="majorHAnsi" w:cs="Times New Roman"/>
          <w:sz w:val="24"/>
          <w:szCs w:val="24"/>
        </w:rPr>
        <w:t>" v spolupráci s </w:t>
      </w:r>
      <w:proofErr w:type="spellStart"/>
      <w:r w:rsidRPr="001E2A2E">
        <w:rPr>
          <w:rFonts w:asciiTheme="majorHAnsi" w:eastAsia="Calibri" w:hAnsiTheme="majorHAnsi" w:cs="Times New Roman"/>
          <w:sz w:val="24"/>
          <w:szCs w:val="24"/>
        </w:rPr>
        <w:t>UPSVaR-om</w:t>
      </w:r>
      <w:proofErr w:type="spellEnd"/>
      <w:r w:rsidRPr="001E2A2E">
        <w:rPr>
          <w:rFonts w:asciiTheme="majorHAnsi" w:eastAsia="Calibri" w:hAnsiTheme="majorHAnsi" w:cs="Times New Roman"/>
          <w:sz w:val="24"/>
          <w:szCs w:val="24"/>
        </w:rPr>
        <w:t xml:space="preserve"> každoročne vytváralo voľné pracovné miesta pre znevýhodnených uchádzačov o zamestnanie. V rámci tohto programu pracovníci zabezpečovali </w:t>
      </w:r>
      <w:r w:rsidRPr="001E2A2E">
        <w:rPr>
          <w:rFonts w:asciiTheme="majorHAnsi" w:eastAsia="Calibri" w:hAnsiTheme="majorHAnsi" w:cs="Times New Roman"/>
          <w:sz w:val="24"/>
          <w:szCs w:val="24"/>
        </w:rPr>
        <w:lastRenderedPageBreak/>
        <w:t>čistenie, kosenie a udržiavanie malých vodných tokov a melioračných kanálov na v </w:t>
      </w:r>
      <w:proofErr w:type="spellStart"/>
      <w:r w:rsidRPr="001E2A2E">
        <w:rPr>
          <w:rFonts w:asciiTheme="majorHAnsi" w:eastAsia="Calibri" w:hAnsiTheme="majorHAnsi" w:cs="Times New Roman"/>
          <w:sz w:val="24"/>
          <w:szCs w:val="24"/>
        </w:rPr>
        <w:t>k.ú</w:t>
      </w:r>
      <w:proofErr w:type="spellEnd"/>
      <w:r w:rsidRPr="001E2A2E">
        <w:rPr>
          <w:rFonts w:asciiTheme="majorHAnsi" w:eastAsia="Calibri" w:hAnsiTheme="majorHAnsi" w:cs="Times New Roman"/>
          <w:sz w:val="24"/>
          <w:szCs w:val="24"/>
        </w:rPr>
        <w:t>. Fiľakovo  na zníženie povodňového rizika.</w:t>
      </w:r>
    </w:p>
    <w:p w14:paraId="5E2D6AAC" w14:textId="08E4A608" w:rsidR="00CA6439" w:rsidRPr="001E2A2E" w:rsidRDefault="00CA6439" w:rsidP="001E2A2E">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V prípade výskytu extrémnych zrážok, resp. pri náhlom topení snehu </w:t>
      </w:r>
      <w:r w:rsidR="00A450B6" w:rsidRPr="001E2A2E">
        <w:rPr>
          <w:rFonts w:asciiTheme="majorHAnsi" w:eastAsia="Calibri" w:hAnsiTheme="majorHAnsi" w:cs="Times New Roman"/>
          <w:sz w:val="24"/>
          <w:szCs w:val="24"/>
        </w:rPr>
        <w:t xml:space="preserve">sú </w:t>
      </w:r>
      <w:r w:rsidRPr="001E2A2E">
        <w:rPr>
          <w:rFonts w:asciiTheme="majorHAnsi" w:eastAsia="Calibri" w:hAnsiTheme="majorHAnsi" w:cs="Times New Roman"/>
          <w:sz w:val="24"/>
          <w:szCs w:val="24"/>
        </w:rPr>
        <w:t>určité časti mesta</w:t>
      </w:r>
      <w:r w:rsidRPr="00A450B6">
        <w:rPr>
          <w:rFonts w:asciiTheme="majorHAnsi" w:eastAsia="Calibri" w:hAnsiTheme="majorHAnsi" w:cs="Times New Roman"/>
          <w:color w:val="FF0000"/>
          <w:sz w:val="24"/>
          <w:szCs w:val="24"/>
        </w:rPr>
        <w:t xml:space="preserve"> </w:t>
      </w:r>
      <w:r w:rsidRPr="00CA6439">
        <w:rPr>
          <w:rFonts w:asciiTheme="majorHAnsi" w:eastAsia="Calibri" w:hAnsiTheme="majorHAnsi" w:cs="Times New Roman"/>
          <w:sz w:val="24"/>
          <w:szCs w:val="24"/>
        </w:rPr>
        <w:t xml:space="preserve">zaplavené vnútornými vodami a vodami z povrchového odtoku. Z tohto dôvodu </w:t>
      </w:r>
      <w:r w:rsidR="00A450B6" w:rsidRPr="001E2A2E">
        <w:rPr>
          <w:rFonts w:asciiTheme="majorHAnsi" w:hAnsiTheme="majorHAnsi"/>
          <w:sz w:val="24"/>
          <w:szCs w:val="24"/>
        </w:rPr>
        <w:t xml:space="preserve">má </w:t>
      </w:r>
      <w:r w:rsidRPr="001E2A2E">
        <w:rPr>
          <w:rFonts w:asciiTheme="majorHAnsi" w:hAnsiTheme="majorHAnsi"/>
          <w:sz w:val="24"/>
          <w:szCs w:val="24"/>
        </w:rPr>
        <w:t>Mesto Fiľakovo</w:t>
      </w:r>
      <w:r w:rsidRPr="00A450B6">
        <w:rPr>
          <w:rFonts w:asciiTheme="majorHAnsi" w:hAnsiTheme="majorHAnsi"/>
          <w:color w:val="FF0000"/>
          <w:sz w:val="24"/>
          <w:szCs w:val="24"/>
        </w:rPr>
        <w:t xml:space="preserve"> </w:t>
      </w:r>
      <w:r w:rsidRPr="00CA6439">
        <w:rPr>
          <w:rFonts w:asciiTheme="majorHAnsi" w:hAnsiTheme="majorHAnsi"/>
          <w:sz w:val="24"/>
          <w:szCs w:val="24"/>
        </w:rPr>
        <w:t xml:space="preserve">spracovaný Povodňový plán záchranných prác mesta Fiľakovo (textová časť) s prílohou Územie ohrozené povodňami (grafická časť) v súlade s § 10 a 26 zákona NR SR č. 7/2010 </w:t>
      </w:r>
      <w:proofErr w:type="spellStart"/>
      <w:r w:rsidRPr="00CA6439">
        <w:rPr>
          <w:rFonts w:asciiTheme="majorHAnsi" w:hAnsiTheme="majorHAnsi"/>
          <w:sz w:val="24"/>
          <w:szCs w:val="24"/>
        </w:rPr>
        <w:t>Z.z</w:t>
      </w:r>
      <w:proofErr w:type="spellEnd"/>
      <w:r w:rsidRPr="00CA6439">
        <w:rPr>
          <w:rFonts w:asciiTheme="majorHAnsi" w:hAnsiTheme="majorHAnsi"/>
          <w:sz w:val="24"/>
          <w:szCs w:val="24"/>
        </w:rPr>
        <w:t xml:space="preserve">. o ochrane pred povodňami a v súlade s ustanoveniami §2 vyhlášky 261/2010 </w:t>
      </w:r>
      <w:proofErr w:type="spellStart"/>
      <w:r w:rsidRPr="00CA6439">
        <w:rPr>
          <w:rFonts w:asciiTheme="majorHAnsi" w:hAnsiTheme="majorHAnsi"/>
          <w:sz w:val="24"/>
          <w:szCs w:val="24"/>
        </w:rPr>
        <w:t>Z.z</w:t>
      </w:r>
      <w:proofErr w:type="spellEnd"/>
      <w:r w:rsidRPr="00CA6439">
        <w:rPr>
          <w:rFonts w:asciiTheme="majorHAnsi" w:hAnsiTheme="majorHAnsi"/>
          <w:sz w:val="24"/>
          <w:szCs w:val="24"/>
        </w:rPr>
        <w:t>., ktorou sa ustanovujú podrobnosti o obsahu povodňových plánov a postup ich schvaľovania. Tento dokument bol schválený Mestským zastupiteľstvom v máji v roku 2011.</w:t>
      </w:r>
    </w:p>
    <w:p w14:paraId="0F6243E5" w14:textId="77777777" w:rsidR="00CA6439" w:rsidRPr="00CA6439" w:rsidRDefault="00CA6439" w:rsidP="00CA6439">
      <w:pPr>
        <w:spacing w:before="120"/>
        <w:ind w:firstLine="708"/>
        <w:jc w:val="both"/>
        <w:rPr>
          <w:rFonts w:asciiTheme="majorHAnsi" w:hAnsiTheme="majorHAnsi"/>
          <w:sz w:val="24"/>
          <w:szCs w:val="24"/>
        </w:rPr>
      </w:pPr>
      <w:r w:rsidRPr="00CA6439">
        <w:rPr>
          <w:rFonts w:asciiTheme="majorHAnsi" w:hAnsiTheme="majorHAnsi"/>
          <w:sz w:val="24"/>
          <w:szCs w:val="24"/>
        </w:rPr>
        <w:t xml:space="preserve">Stav povodňovej aktivity v meste Fiľakovo nastáva, ak hladina vodných tokov dosiahne hraničnú hodnotu 150 cm. </w:t>
      </w:r>
    </w:p>
    <w:p w14:paraId="47D361E3" w14:textId="77777777" w:rsidR="00CA6439" w:rsidRPr="00CA6439" w:rsidRDefault="00CA6439" w:rsidP="00CA6439">
      <w:pPr>
        <w:spacing w:before="120"/>
        <w:ind w:firstLine="708"/>
        <w:jc w:val="both"/>
        <w:rPr>
          <w:rFonts w:asciiTheme="majorHAnsi" w:hAnsiTheme="majorHAnsi"/>
          <w:sz w:val="24"/>
          <w:szCs w:val="24"/>
        </w:rPr>
      </w:pPr>
      <w:r w:rsidRPr="00CA6439">
        <w:rPr>
          <w:rFonts w:asciiTheme="majorHAnsi" w:hAnsiTheme="majorHAnsi"/>
          <w:sz w:val="24"/>
          <w:szCs w:val="24"/>
        </w:rPr>
        <w:t xml:space="preserve">Stav pohotovosti v meste Fiľakovo nastáva, ak hladina vodných tokov dosiahne hraničnú hodnotu 180 cm. </w:t>
      </w:r>
    </w:p>
    <w:p w14:paraId="135F1610" w14:textId="77777777" w:rsidR="00CA6439" w:rsidRPr="00CA6439" w:rsidRDefault="00CA6439" w:rsidP="00CA6439">
      <w:pPr>
        <w:spacing w:before="120"/>
        <w:ind w:firstLine="708"/>
        <w:jc w:val="both"/>
        <w:rPr>
          <w:rFonts w:asciiTheme="majorHAnsi" w:hAnsiTheme="majorHAnsi"/>
          <w:sz w:val="24"/>
          <w:szCs w:val="24"/>
        </w:rPr>
      </w:pPr>
      <w:r w:rsidRPr="00CA6439">
        <w:rPr>
          <w:rFonts w:asciiTheme="majorHAnsi" w:hAnsiTheme="majorHAnsi"/>
          <w:sz w:val="24"/>
          <w:szCs w:val="24"/>
        </w:rPr>
        <w:t xml:space="preserve">Stav ohrozenia v meste Fiľakovo nastáva, ak hladina vodných tokov dosiahne hraničnú hodnotu 230 cm. </w:t>
      </w:r>
    </w:p>
    <w:p w14:paraId="41DE1A10" w14:textId="77777777" w:rsidR="00CA6439" w:rsidRPr="00CA6439" w:rsidRDefault="00CA6439" w:rsidP="00CA6439">
      <w:pPr>
        <w:spacing w:before="120"/>
        <w:ind w:firstLine="708"/>
        <w:jc w:val="both"/>
        <w:rPr>
          <w:rFonts w:asciiTheme="majorHAnsi" w:hAnsiTheme="majorHAnsi"/>
          <w:sz w:val="24"/>
          <w:szCs w:val="24"/>
        </w:rPr>
      </w:pPr>
      <w:r w:rsidRPr="00CA6439">
        <w:rPr>
          <w:rFonts w:asciiTheme="majorHAnsi" w:hAnsiTheme="majorHAnsi"/>
          <w:sz w:val="24"/>
          <w:szCs w:val="24"/>
        </w:rPr>
        <w:t xml:space="preserve">Mesto Fiľakovo v budúcnosti plánuje vybudovať tzv. suché poldre na všetkých malých vodných tokoch (2 suché poldre na </w:t>
      </w:r>
      <w:proofErr w:type="spellStart"/>
      <w:r w:rsidRPr="00CA6439">
        <w:rPr>
          <w:rFonts w:asciiTheme="majorHAnsi" w:hAnsiTheme="majorHAnsi"/>
          <w:sz w:val="24"/>
          <w:szCs w:val="24"/>
        </w:rPr>
        <w:t>Výhliadke</w:t>
      </w:r>
      <w:proofErr w:type="spellEnd"/>
      <w:r w:rsidRPr="00CA6439">
        <w:rPr>
          <w:rFonts w:asciiTheme="majorHAnsi" w:hAnsiTheme="majorHAnsi"/>
          <w:sz w:val="24"/>
          <w:szCs w:val="24"/>
        </w:rPr>
        <w:t xml:space="preserve"> a 2 poldre na Klatove). Suché poldre sú navrhnuté v extraviláne mesta za štátnou cestou I/71 (smer Lučenec – </w:t>
      </w:r>
      <w:proofErr w:type="spellStart"/>
      <w:r w:rsidRPr="00CA6439">
        <w:rPr>
          <w:rFonts w:asciiTheme="majorHAnsi" w:hAnsiTheme="majorHAnsi"/>
          <w:sz w:val="24"/>
          <w:szCs w:val="24"/>
        </w:rPr>
        <w:t>Šalgótarján</w:t>
      </w:r>
      <w:proofErr w:type="spellEnd"/>
      <w:r w:rsidRPr="00CA6439">
        <w:rPr>
          <w:rFonts w:asciiTheme="majorHAnsi" w:hAnsiTheme="majorHAnsi"/>
          <w:sz w:val="24"/>
          <w:szCs w:val="24"/>
        </w:rPr>
        <w:t xml:space="preserve">). Pod štátnou cestou sa nachádzajú priepusty v mieste malých vodných tokoch a sú riešené pomocou betónových skruží s priemerom od 700 mm až do 1200 mm. Na týchto miestach sú navrhnuté </w:t>
      </w:r>
      <w:proofErr w:type="spellStart"/>
      <w:r w:rsidRPr="00CA6439">
        <w:rPr>
          <w:rFonts w:asciiTheme="majorHAnsi" w:hAnsiTheme="majorHAnsi"/>
          <w:sz w:val="24"/>
          <w:szCs w:val="24"/>
        </w:rPr>
        <w:t>šupátkové</w:t>
      </w:r>
      <w:proofErr w:type="spellEnd"/>
      <w:r w:rsidRPr="00CA6439">
        <w:rPr>
          <w:rFonts w:asciiTheme="majorHAnsi" w:hAnsiTheme="majorHAnsi"/>
          <w:sz w:val="24"/>
          <w:szCs w:val="24"/>
        </w:rPr>
        <w:t xml:space="preserve"> uzávery s mechanickým spustením na regulovanie </w:t>
      </w:r>
      <w:proofErr w:type="spellStart"/>
      <w:r w:rsidRPr="00CA6439">
        <w:rPr>
          <w:rFonts w:asciiTheme="majorHAnsi" w:hAnsiTheme="majorHAnsi"/>
          <w:sz w:val="24"/>
          <w:szCs w:val="24"/>
        </w:rPr>
        <w:t>prietočnosti</w:t>
      </w:r>
      <w:proofErr w:type="spellEnd"/>
      <w:r w:rsidRPr="00CA6439">
        <w:rPr>
          <w:rFonts w:asciiTheme="majorHAnsi" w:hAnsiTheme="majorHAnsi"/>
          <w:sz w:val="24"/>
          <w:szCs w:val="24"/>
        </w:rPr>
        <w:t xml:space="preserve"> priepustov. Väčšie množstvo dažďovej vody pri extrémnych dažďoch by bolo zásobované dočasne v spomenutých suchých poldroch a priepust by bol regulovaný tak, koľko je maximálna </w:t>
      </w:r>
      <w:proofErr w:type="spellStart"/>
      <w:r w:rsidRPr="00CA6439">
        <w:rPr>
          <w:rFonts w:asciiTheme="majorHAnsi" w:hAnsiTheme="majorHAnsi"/>
          <w:sz w:val="24"/>
          <w:szCs w:val="24"/>
        </w:rPr>
        <w:t>prietočná</w:t>
      </w:r>
      <w:proofErr w:type="spellEnd"/>
      <w:r w:rsidRPr="00CA6439">
        <w:rPr>
          <w:rFonts w:asciiTheme="majorHAnsi" w:hAnsiTheme="majorHAnsi"/>
          <w:sz w:val="24"/>
          <w:szCs w:val="24"/>
        </w:rPr>
        <w:t xml:space="preserve"> kapacita príslušného malého vodného toku. Takýmto spôsobom sa dá zabrániť zaplavenie zastavaných častí mesta povrchovými dažďovými vodami. </w:t>
      </w:r>
    </w:p>
    <w:p w14:paraId="009A9EC6" w14:textId="77777777" w:rsidR="00CA6439" w:rsidRPr="00CA6439" w:rsidRDefault="00CA6439" w:rsidP="00CA6439">
      <w:pPr>
        <w:spacing w:before="120"/>
        <w:jc w:val="both"/>
        <w:rPr>
          <w:rFonts w:asciiTheme="majorHAnsi" w:hAnsiTheme="majorHAnsi"/>
          <w:sz w:val="24"/>
          <w:szCs w:val="24"/>
        </w:rPr>
      </w:pPr>
      <w:r w:rsidRPr="00CA6439">
        <w:rPr>
          <w:rFonts w:asciiTheme="majorHAnsi" w:hAnsiTheme="majorHAnsi"/>
          <w:sz w:val="24"/>
          <w:szCs w:val="24"/>
        </w:rPr>
        <w:t>V záujme ochrany zastavaného územia mesta Fiľakovo pred povodňami  boli v rokoch 2019 – 2020 vypracované Zmeny a doplnky č. 12 k ÚPN mesta Fiľakovo, schválené v Mestskom zastupiteľstve vo februári 2020 ako východiskový podklad pre ďalšie plánovanie.</w:t>
      </w:r>
    </w:p>
    <w:p w14:paraId="285E89DB" w14:textId="77777777" w:rsidR="003179FC" w:rsidRDefault="003179FC" w:rsidP="00CA6439">
      <w:pPr>
        <w:keepNext/>
        <w:keepLines/>
        <w:outlineLvl w:val="2"/>
        <w:rPr>
          <w:rFonts w:asciiTheme="majorHAnsi" w:eastAsia="Times New Roman" w:hAnsiTheme="majorHAnsi" w:cs="Times New Roman"/>
          <w:b/>
          <w:bCs/>
          <w:color w:val="2F5496" w:themeColor="accent1" w:themeShade="BF"/>
          <w:sz w:val="28"/>
          <w:szCs w:val="28"/>
        </w:rPr>
      </w:pPr>
    </w:p>
    <w:p w14:paraId="46C9C5EE" w14:textId="158B9EFA" w:rsidR="00CA6439" w:rsidRPr="00105310" w:rsidRDefault="00CA6439" w:rsidP="00CA6439">
      <w:pPr>
        <w:keepNext/>
        <w:keepLines/>
        <w:outlineLvl w:val="2"/>
        <w:rPr>
          <w:rFonts w:asciiTheme="majorHAnsi" w:eastAsia="Times New Roman" w:hAnsiTheme="majorHAnsi" w:cs="Times New Roman"/>
          <w:b/>
          <w:bCs/>
          <w:color w:val="2F5496" w:themeColor="accent1" w:themeShade="BF"/>
          <w:sz w:val="28"/>
          <w:szCs w:val="28"/>
        </w:rPr>
      </w:pPr>
      <w:r w:rsidRPr="00105310">
        <w:rPr>
          <w:rFonts w:asciiTheme="majorHAnsi" w:eastAsia="Times New Roman" w:hAnsiTheme="majorHAnsi" w:cs="Times New Roman"/>
          <w:b/>
          <w:bCs/>
          <w:color w:val="2F5496" w:themeColor="accent1" w:themeShade="BF"/>
          <w:sz w:val="28"/>
          <w:szCs w:val="28"/>
        </w:rPr>
        <w:t>Zásobovanie elektrickou energiou</w:t>
      </w:r>
    </w:p>
    <w:p w14:paraId="45BB178D"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Odber elektrickej energie v meste je zabezpečovaný prenosom po 22 kV vedení č. 358, ktoré s vedením č. 467 tvorí okružné vedenia pre zásobovanie mesta z dvoch strán. Centrálna časť mesta je zásobovaná cez vonkajšie odbočky z okružného vedenia, ktoré prechádzajú do </w:t>
      </w:r>
      <w:proofErr w:type="spellStart"/>
      <w:r w:rsidRPr="00CA6439">
        <w:rPr>
          <w:rFonts w:asciiTheme="majorHAnsi" w:eastAsia="Calibri" w:hAnsiTheme="majorHAnsi" w:cs="Times New Roman"/>
          <w:sz w:val="24"/>
          <w:szCs w:val="24"/>
        </w:rPr>
        <w:t>zakáblovaného</w:t>
      </w:r>
      <w:proofErr w:type="spellEnd"/>
      <w:r w:rsidRPr="00CA6439">
        <w:rPr>
          <w:rFonts w:asciiTheme="majorHAnsi" w:eastAsia="Calibri" w:hAnsiTheme="majorHAnsi" w:cs="Times New Roman"/>
          <w:sz w:val="24"/>
          <w:szCs w:val="24"/>
        </w:rPr>
        <w:t xml:space="preserve"> 22 kV rozvodu mesta s ukončením v trafostaniciach. Trafostanice sú umiestnené v južnej časti na hranici riešeného územia a v centrálnej časti pod hradným vrchom, z trafostaníc vychádzajú </w:t>
      </w:r>
      <w:proofErr w:type="spellStart"/>
      <w:r w:rsidRPr="00CA6439">
        <w:rPr>
          <w:rFonts w:asciiTheme="majorHAnsi" w:eastAsia="Calibri" w:hAnsiTheme="majorHAnsi" w:cs="Times New Roman"/>
          <w:sz w:val="24"/>
          <w:szCs w:val="24"/>
        </w:rPr>
        <w:t>Nn</w:t>
      </w:r>
      <w:proofErr w:type="spellEnd"/>
      <w:r w:rsidRPr="00CA6439">
        <w:rPr>
          <w:rFonts w:asciiTheme="majorHAnsi" w:eastAsia="Calibri" w:hAnsiTheme="majorHAnsi" w:cs="Times New Roman"/>
          <w:sz w:val="24"/>
          <w:szCs w:val="24"/>
        </w:rPr>
        <w:t xml:space="preserve"> vzdušné vedenia po uliciach k jednotlivým odberným miestam. </w:t>
      </w:r>
    </w:p>
    <w:p w14:paraId="3583443B" w14:textId="3612C07C" w:rsidR="00CA6439" w:rsidRPr="00CA6439" w:rsidRDefault="00B617F0" w:rsidP="00CA6439">
      <w:pPr>
        <w:spacing w:before="120"/>
        <w:ind w:firstLine="708"/>
        <w:jc w:val="both"/>
        <w:rPr>
          <w:rFonts w:asciiTheme="majorHAnsi" w:eastAsia="Calibri" w:hAnsiTheme="majorHAnsi" w:cs="Times New Roman"/>
          <w:sz w:val="24"/>
          <w:szCs w:val="24"/>
        </w:rPr>
      </w:pPr>
      <w:r w:rsidRPr="001E2A2E">
        <w:rPr>
          <w:rFonts w:asciiTheme="majorHAnsi" w:eastAsia="Calibri" w:hAnsiTheme="majorHAnsi" w:cs="Times New Roman"/>
          <w:sz w:val="24"/>
          <w:szCs w:val="24"/>
        </w:rPr>
        <w:t>Napojenie</w:t>
      </w:r>
      <w:r w:rsidR="00CA6439" w:rsidRPr="001E2A2E">
        <w:rPr>
          <w:rFonts w:asciiTheme="majorHAnsi" w:eastAsia="Calibri" w:hAnsiTheme="majorHAnsi" w:cs="Times New Roman"/>
          <w:sz w:val="24"/>
          <w:szCs w:val="24"/>
        </w:rPr>
        <w:t xml:space="preserve"> </w:t>
      </w:r>
      <w:r w:rsidR="00CA6439" w:rsidRPr="00CA6439">
        <w:rPr>
          <w:rFonts w:asciiTheme="majorHAnsi" w:eastAsia="Calibri" w:hAnsiTheme="majorHAnsi" w:cs="Times New Roman"/>
          <w:sz w:val="24"/>
          <w:szCs w:val="24"/>
        </w:rPr>
        <w:t>mesta na elektrickú energiu je vyhovujúca, ale 90% elektrických rozvodov je riešených vzdušnými vedeniami, čo ruší celkový vzhľad najmä centrálnej mestskej časti okolo hradu.</w:t>
      </w:r>
    </w:p>
    <w:p w14:paraId="07DD5445" w14:textId="77777777" w:rsidR="00CA6439" w:rsidRPr="00105310" w:rsidRDefault="00CA6439" w:rsidP="00CA6439">
      <w:pPr>
        <w:keepNext/>
        <w:keepLines/>
        <w:outlineLvl w:val="2"/>
        <w:rPr>
          <w:rFonts w:asciiTheme="majorHAnsi" w:eastAsia="Times New Roman" w:hAnsiTheme="majorHAnsi" w:cs="Times New Roman"/>
          <w:b/>
          <w:bCs/>
          <w:color w:val="2F5496" w:themeColor="accent1" w:themeShade="BF"/>
          <w:sz w:val="28"/>
          <w:szCs w:val="28"/>
        </w:rPr>
      </w:pPr>
      <w:bookmarkStart w:id="6" w:name="_Hlk119402709"/>
      <w:r w:rsidRPr="00105310">
        <w:rPr>
          <w:rFonts w:asciiTheme="majorHAnsi" w:eastAsia="Times New Roman" w:hAnsiTheme="majorHAnsi" w:cs="Times New Roman"/>
          <w:b/>
          <w:bCs/>
          <w:color w:val="2F5496" w:themeColor="accent1" w:themeShade="BF"/>
          <w:sz w:val="28"/>
          <w:szCs w:val="28"/>
        </w:rPr>
        <w:lastRenderedPageBreak/>
        <w:t>Zásobovanie teplom</w:t>
      </w:r>
    </w:p>
    <w:p w14:paraId="50F67D75" w14:textId="643FC34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Na území mesta Fiľakovo</w:t>
      </w:r>
      <w:r w:rsidR="00D863A0">
        <w:rPr>
          <w:rFonts w:asciiTheme="majorHAnsi" w:eastAsia="Calibri" w:hAnsiTheme="majorHAnsi" w:cs="Times New Roman"/>
          <w:sz w:val="24"/>
          <w:szCs w:val="24"/>
        </w:rPr>
        <w:t xml:space="preserve"> </w:t>
      </w:r>
      <w:r w:rsidR="00D863A0" w:rsidRPr="001E2A2E">
        <w:rPr>
          <w:rFonts w:asciiTheme="majorHAnsi" w:eastAsia="Calibri" w:hAnsiTheme="majorHAnsi" w:cs="Times New Roman"/>
          <w:sz w:val="24"/>
          <w:szCs w:val="24"/>
        </w:rPr>
        <w:t>existujú</w:t>
      </w:r>
      <w:r w:rsidR="00D863A0">
        <w:rPr>
          <w:rFonts w:asciiTheme="majorHAnsi" w:eastAsia="Calibri" w:hAnsiTheme="majorHAnsi" w:cs="Times New Roman"/>
          <w:sz w:val="24"/>
          <w:szCs w:val="24"/>
        </w:rPr>
        <w:t xml:space="preserve"> </w:t>
      </w:r>
      <w:r w:rsidRPr="00CA6439">
        <w:rPr>
          <w:rFonts w:asciiTheme="majorHAnsi" w:eastAsia="Calibri" w:hAnsiTheme="majorHAnsi" w:cs="Times New Roman"/>
          <w:sz w:val="24"/>
          <w:szCs w:val="24"/>
        </w:rPr>
        <w:t xml:space="preserve"> štyri základné spôsoby zásobovania domácností teplom. Najrozšírenejším spôsobom je ústredné kúrenie s dodávkou tepla z mimobytového zdroja, nasleduje etážové kúrenie a kachle. V prípade vykurovania </w:t>
      </w:r>
      <w:proofErr w:type="spellStart"/>
      <w:r w:rsidRPr="00CA6439">
        <w:rPr>
          <w:rFonts w:asciiTheme="majorHAnsi" w:eastAsia="Calibri" w:hAnsiTheme="majorHAnsi" w:cs="Times New Roman"/>
          <w:sz w:val="24"/>
          <w:szCs w:val="24"/>
        </w:rPr>
        <w:t>nízkopodlažnej</w:t>
      </w:r>
      <w:proofErr w:type="spellEnd"/>
      <w:r w:rsidRPr="00CA6439">
        <w:rPr>
          <w:rFonts w:asciiTheme="majorHAnsi" w:eastAsia="Calibri" w:hAnsiTheme="majorHAnsi" w:cs="Times New Roman"/>
          <w:sz w:val="24"/>
          <w:szCs w:val="24"/>
        </w:rPr>
        <w:t xml:space="preserve"> zástavby rodinných domov v celom meste ide o individuálne vykurovanie z drobných domových kotolní. Na celom území mesta je už k dispozícii plyn, ktorý patrí medzi komfortné a hygienicky nezávadné zdroje tepla. Bytové domy a objekty občianskeho vybavenia na sídliskách sú zásobované teplom z okrskových kotolní pri využití zemného plynu. </w:t>
      </w:r>
    </w:p>
    <w:p w14:paraId="1B37D9A8"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Priemyselné závody si vlastné požiadavky na dodávku tepla riešia z vlastných zdrojov tepla spaľovaním zemného plynu alebo pevného paliva. Vyrobené teplo sa používa pre potreby technológie, vykurovania a prípravy teplej úžitkovej vody.</w:t>
      </w:r>
    </w:p>
    <w:p w14:paraId="48A5C7F0"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Výroba tepla je v meste výrazne decentralizovaná do okrskových kotolní na sídliskách a priemyselných kotolní. Súčasný decentralizovaný spôsob zásobovania teplom vyhovuje po technickej stránke, avšak z ekologického hľadiska je nevyhnutné postupne odstraňovať spaľovanie nevhodných palív v niektorých kotolniach, ako je uhlie, vykurovacie oleje. Budovy škôl, ktoré prešli pod mestskú samosprávu, sú vykurované vlastnými blokovými kotolňami.</w:t>
      </w:r>
    </w:p>
    <w:p w14:paraId="1AF42E16" w14:textId="77777777" w:rsidR="00CA6439" w:rsidRPr="00CA6439" w:rsidRDefault="00CA6439" w:rsidP="00CA6439">
      <w:pPr>
        <w:spacing w:before="120"/>
        <w:ind w:firstLine="708"/>
        <w:jc w:val="both"/>
        <w:rPr>
          <w:rFonts w:asciiTheme="majorHAnsi" w:hAnsiTheme="majorHAnsi"/>
          <w:sz w:val="24"/>
        </w:rPr>
      </w:pPr>
      <w:r w:rsidRPr="00CA6439">
        <w:rPr>
          <w:rFonts w:asciiTheme="majorHAnsi" w:hAnsiTheme="majorHAnsi"/>
          <w:sz w:val="24"/>
        </w:rPr>
        <w:t>Podľa metodického usmernenia sú tepelné zariadenia pre výrobu a rozvod tepla rozčlenené do nasledovných skupín:</w:t>
      </w:r>
    </w:p>
    <w:p w14:paraId="2498CB0D" w14:textId="77777777" w:rsidR="00CA6439" w:rsidRPr="00CA6439" w:rsidRDefault="00CA6439" w:rsidP="00CA6439">
      <w:pPr>
        <w:numPr>
          <w:ilvl w:val="0"/>
          <w:numId w:val="17"/>
        </w:numPr>
        <w:spacing w:after="160" w:line="259" w:lineRule="auto"/>
        <w:jc w:val="both"/>
        <w:rPr>
          <w:rFonts w:asciiTheme="majorHAnsi" w:hAnsiTheme="majorHAnsi"/>
          <w:sz w:val="24"/>
        </w:rPr>
      </w:pPr>
      <w:r w:rsidRPr="00CA6439">
        <w:rPr>
          <w:rFonts w:asciiTheme="majorHAnsi" w:hAnsiTheme="majorHAnsi"/>
          <w:sz w:val="24"/>
        </w:rPr>
        <w:t>zariadenia na výrobu a rozvod tepla, z ktorých je zabezpečovaná dodávka tepla pre bytový a verejný sektor,</w:t>
      </w:r>
    </w:p>
    <w:p w14:paraId="14B26906" w14:textId="77777777" w:rsidR="00CA6439" w:rsidRPr="00CA6439" w:rsidRDefault="00CA6439" w:rsidP="00CA6439">
      <w:pPr>
        <w:numPr>
          <w:ilvl w:val="0"/>
          <w:numId w:val="17"/>
        </w:numPr>
        <w:spacing w:after="160" w:line="259" w:lineRule="auto"/>
        <w:jc w:val="both"/>
        <w:rPr>
          <w:rFonts w:asciiTheme="majorHAnsi" w:hAnsiTheme="majorHAnsi"/>
          <w:sz w:val="24"/>
        </w:rPr>
      </w:pPr>
      <w:r w:rsidRPr="00CA6439">
        <w:rPr>
          <w:rFonts w:asciiTheme="majorHAnsi" w:hAnsiTheme="majorHAnsi"/>
          <w:sz w:val="24"/>
        </w:rPr>
        <w:t>zariadenia na výrobu tepla pre podnikateľský sektor,</w:t>
      </w:r>
    </w:p>
    <w:p w14:paraId="1B73C09B" w14:textId="77777777" w:rsidR="00CA6439" w:rsidRPr="00CA6439" w:rsidRDefault="00CA6439" w:rsidP="00CA6439">
      <w:pPr>
        <w:numPr>
          <w:ilvl w:val="0"/>
          <w:numId w:val="17"/>
        </w:numPr>
        <w:spacing w:after="160" w:line="259" w:lineRule="auto"/>
        <w:jc w:val="both"/>
        <w:rPr>
          <w:rFonts w:asciiTheme="majorHAnsi" w:hAnsiTheme="majorHAnsi"/>
          <w:sz w:val="24"/>
        </w:rPr>
      </w:pPr>
      <w:r w:rsidRPr="00CA6439">
        <w:rPr>
          <w:rFonts w:asciiTheme="majorHAnsi" w:hAnsiTheme="majorHAnsi"/>
          <w:sz w:val="24"/>
        </w:rPr>
        <w:t>zariadenia na výrobu tepla pre individuálnu bytovú výstavbu (ďalej len IBV).</w:t>
      </w:r>
    </w:p>
    <w:p w14:paraId="42B0C157" w14:textId="77777777" w:rsidR="00CA6439" w:rsidRPr="00CA6439" w:rsidRDefault="00CA6439" w:rsidP="00CA6439">
      <w:pPr>
        <w:spacing w:before="120"/>
        <w:ind w:firstLine="709"/>
        <w:jc w:val="both"/>
        <w:rPr>
          <w:rFonts w:asciiTheme="majorHAnsi" w:hAnsiTheme="majorHAnsi"/>
          <w:sz w:val="24"/>
        </w:rPr>
      </w:pPr>
      <w:r w:rsidRPr="00CA6439">
        <w:rPr>
          <w:rFonts w:asciiTheme="majorHAnsi" w:hAnsiTheme="majorHAnsi"/>
          <w:sz w:val="24"/>
        </w:rPr>
        <w:t xml:space="preserve">Dodávku tepla pre bytový a verejný sektor v katastrálnom území mesta Fiľakovo zabezpečuje jeden subjekt, s povolením na výrobu a rozvod tepla. Licencia podľa zákona č. 70 / 1998 </w:t>
      </w:r>
      <w:proofErr w:type="spellStart"/>
      <w:r w:rsidRPr="00CA6439">
        <w:rPr>
          <w:rFonts w:asciiTheme="majorHAnsi" w:hAnsiTheme="majorHAnsi"/>
          <w:sz w:val="24"/>
        </w:rPr>
        <w:t>Z.z</w:t>
      </w:r>
      <w:proofErr w:type="spellEnd"/>
      <w:r w:rsidRPr="00CA6439">
        <w:rPr>
          <w:rFonts w:asciiTheme="majorHAnsi" w:hAnsiTheme="majorHAnsi"/>
          <w:sz w:val="24"/>
        </w:rPr>
        <w:t xml:space="preserve"> a povolenie v zmysle zákona č. 657 / 2004 </w:t>
      </w:r>
      <w:proofErr w:type="spellStart"/>
      <w:r w:rsidRPr="00CA6439">
        <w:rPr>
          <w:rFonts w:asciiTheme="majorHAnsi" w:hAnsiTheme="majorHAnsi"/>
          <w:sz w:val="24"/>
        </w:rPr>
        <w:t>Z.z</w:t>
      </w:r>
      <w:proofErr w:type="spellEnd"/>
      <w:r w:rsidRPr="00CA6439">
        <w:rPr>
          <w:rFonts w:asciiTheme="majorHAnsi" w:hAnsiTheme="majorHAnsi"/>
          <w:sz w:val="24"/>
        </w:rPr>
        <w:t xml:space="preserve">. boli vydané pre </w:t>
      </w:r>
      <w:proofErr w:type="spellStart"/>
      <w:r w:rsidRPr="00CA6439">
        <w:rPr>
          <w:rFonts w:asciiTheme="majorHAnsi" w:hAnsiTheme="majorHAnsi"/>
          <w:bCs/>
          <w:sz w:val="24"/>
        </w:rPr>
        <w:t>Filbyt</w:t>
      </w:r>
      <w:proofErr w:type="spellEnd"/>
      <w:r w:rsidRPr="00CA6439">
        <w:rPr>
          <w:rFonts w:asciiTheme="majorHAnsi" w:hAnsiTheme="majorHAnsi"/>
          <w:bCs/>
          <w:sz w:val="24"/>
        </w:rPr>
        <w:t xml:space="preserve"> s.r.o. Fiľakovo. </w:t>
      </w:r>
    </w:p>
    <w:p w14:paraId="11F607F1" w14:textId="77777777" w:rsidR="00CA6439" w:rsidRPr="00CA6439" w:rsidRDefault="00CA6439" w:rsidP="00CA6439">
      <w:pPr>
        <w:autoSpaceDE w:val="0"/>
        <w:autoSpaceDN w:val="0"/>
        <w:adjustRightInd w:val="0"/>
        <w:spacing w:before="120"/>
        <w:ind w:firstLine="708"/>
        <w:jc w:val="both"/>
        <w:rPr>
          <w:rFonts w:asciiTheme="majorHAnsi" w:hAnsiTheme="majorHAnsi"/>
          <w:sz w:val="24"/>
        </w:rPr>
      </w:pPr>
      <w:r w:rsidRPr="00CA6439">
        <w:rPr>
          <w:rFonts w:asciiTheme="majorHAnsi" w:hAnsiTheme="majorHAnsi"/>
          <w:sz w:val="24"/>
        </w:rPr>
        <w:t xml:space="preserve">V komplexnej bytovej výstavbe je zásobovanie teplom čiastočne decentralizované, s 13 malými domovými kotolňami (ďalej len DK), s jednou strednou </w:t>
      </w:r>
      <w:proofErr w:type="spellStart"/>
      <w:r w:rsidRPr="00CA6439">
        <w:rPr>
          <w:rFonts w:asciiTheme="majorHAnsi" w:hAnsiTheme="majorHAnsi"/>
          <w:sz w:val="24"/>
        </w:rPr>
        <w:t>polycentrickou</w:t>
      </w:r>
      <w:proofErr w:type="spellEnd"/>
      <w:r w:rsidRPr="00CA6439">
        <w:rPr>
          <w:rFonts w:asciiTheme="majorHAnsi" w:hAnsiTheme="majorHAnsi"/>
          <w:sz w:val="24"/>
        </w:rPr>
        <w:t xml:space="preserve"> blokovou kotolňou (ďalej len BK) a dvomi </w:t>
      </w:r>
      <w:proofErr w:type="spellStart"/>
      <w:r w:rsidRPr="00CA6439">
        <w:rPr>
          <w:rFonts w:asciiTheme="majorHAnsi" w:hAnsiTheme="majorHAnsi"/>
          <w:sz w:val="24"/>
        </w:rPr>
        <w:t>polycentrickými</w:t>
      </w:r>
      <w:proofErr w:type="spellEnd"/>
      <w:r w:rsidRPr="00CA6439">
        <w:rPr>
          <w:rFonts w:asciiTheme="majorHAnsi" w:hAnsiTheme="majorHAnsi"/>
          <w:sz w:val="24"/>
        </w:rPr>
        <w:t xml:space="preserve"> kotolňami, ktoré sa dajú označiť z hľadiska svojho výkonu ako tepelné zdroje CZT. </w:t>
      </w:r>
      <w:proofErr w:type="spellStart"/>
      <w:r w:rsidRPr="00CA6439">
        <w:rPr>
          <w:rFonts w:asciiTheme="majorHAnsi" w:hAnsiTheme="majorHAnsi"/>
          <w:sz w:val="24"/>
        </w:rPr>
        <w:t>Polycentrické</w:t>
      </w:r>
      <w:proofErr w:type="spellEnd"/>
      <w:r w:rsidRPr="00CA6439">
        <w:rPr>
          <w:rFonts w:asciiTheme="majorHAnsi" w:hAnsiTheme="majorHAnsi"/>
          <w:sz w:val="24"/>
        </w:rPr>
        <w:t xml:space="preserve"> tepelné zdroje (ďalej len TZ) zabezpečujú majoritnú výrobu a dodávku tepla pre bytové domy, objekty vo verejnej správe a okrajovo pre podnikateľský sektor. </w:t>
      </w:r>
    </w:p>
    <w:p w14:paraId="269B5A28" w14:textId="6823D19C" w:rsidR="00CA6439" w:rsidRPr="00CA6439" w:rsidRDefault="00CA6439" w:rsidP="00CA6439">
      <w:pPr>
        <w:autoSpaceDE w:val="0"/>
        <w:autoSpaceDN w:val="0"/>
        <w:adjustRightInd w:val="0"/>
        <w:spacing w:before="120"/>
        <w:ind w:firstLine="709"/>
        <w:jc w:val="both"/>
        <w:rPr>
          <w:rFonts w:asciiTheme="majorHAnsi" w:hAnsiTheme="majorHAnsi"/>
          <w:sz w:val="24"/>
        </w:rPr>
      </w:pPr>
      <w:r w:rsidRPr="001E2A2E">
        <w:rPr>
          <w:rFonts w:asciiTheme="majorHAnsi" w:hAnsiTheme="majorHAnsi"/>
          <w:sz w:val="24"/>
        </w:rPr>
        <w:t xml:space="preserve">Na celkovej výrobe a dodávke tepla sa podieľa </w:t>
      </w:r>
      <w:r w:rsidR="001E2A2E" w:rsidRPr="001E2A2E">
        <w:rPr>
          <w:rFonts w:asciiTheme="majorHAnsi" w:hAnsiTheme="majorHAnsi"/>
          <w:sz w:val="24"/>
        </w:rPr>
        <w:t>jeden</w:t>
      </w:r>
      <w:r w:rsidRPr="001E2A2E">
        <w:rPr>
          <w:rFonts w:asciiTheme="majorHAnsi" w:hAnsiTheme="majorHAnsi"/>
          <w:sz w:val="24"/>
        </w:rPr>
        <w:t xml:space="preserve"> rozhodujúci výrobca tepla a to</w:t>
      </w:r>
      <w:r w:rsidRPr="00CA6439">
        <w:rPr>
          <w:rFonts w:asciiTheme="majorHAnsi" w:hAnsiTheme="majorHAnsi"/>
          <w:sz w:val="24"/>
        </w:rPr>
        <w:t>:</w:t>
      </w:r>
    </w:p>
    <w:p w14:paraId="30DE6D73" w14:textId="77777777" w:rsidR="00CA6439" w:rsidRPr="00CA6439" w:rsidRDefault="00CA6439" w:rsidP="00CA6439">
      <w:pPr>
        <w:numPr>
          <w:ilvl w:val="0"/>
          <w:numId w:val="18"/>
        </w:numPr>
        <w:tabs>
          <w:tab w:val="num" w:pos="1980"/>
        </w:tabs>
        <w:autoSpaceDE w:val="0"/>
        <w:autoSpaceDN w:val="0"/>
        <w:adjustRightInd w:val="0"/>
        <w:spacing w:after="160" w:line="259" w:lineRule="auto"/>
        <w:jc w:val="both"/>
        <w:rPr>
          <w:rFonts w:asciiTheme="majorHAnsi" w:hAnsiTheme="majorHAnsi"/>
          <w:sz w:val="24"/>
        </w:rPr>
      </w:pPr>
      <w:proofErr w:type="spellStart"/>
      <w:r w:rsidRPr="00CA6439">
        <w:rPr>
          <w:rFonts w:asciiTheme="majorHAnsi" w:hAnsiTheme="majorHAnsi"/>
          <w:bCs/>
          <w:sz w:val="24"/>
        </w:rPr>
        <w:t>Filbyt</w:t>
      </w:r>
      <w:proofErr w:type="spellEnd"/>
      <w:r w:rsidRPr="00CA6439">
        <w:rPr>
          <w:rFonts w:asciiTheme="majorHAnsi" w:hAnsiTheme="majorHAnsi"/>
          <w:bCs/>
          <w:sz w:val="24"/>
        </w:rPr>
        <w:t xml:space="preserve"> s.r.o.</w:t>
      </w:r>
      <w:r w:rsidRPr="00CA6439">
        <w:rPr>
          <w:rFonts w:asciiTheme="majorHAnsi" w:hAnsiTheme="majorHAnsi"/>
          <w:sz w:val="24"/>
        </w:rPr>
        <w:t>, ktorý je správcom 2 kotolní CZT a 12 domových kotolní, ktoré sú vo vlastníctve mesta Fiľakovo,</w:t>
      </w:r>
    </w:p>
    <w:p w14:paraId="6019A21A" w14:textId="77777777" w:rsidR="00CA6439" w:rsidRPr="00CA6439" w:rsidRDefault="00CA6439" w:rsidP="00CA6439">
      <w:pPr>
        <w:tabs>
          <w:tab w:val="left" w:pos="709"/>
        </w:tabs>
        <w:autoSpaceDE w:val="0"/>
        <w:autoSpaceDN w:val="0"/>
        <w:adjustRightInd w:val="0"/>
        <w:spacing w:before="120" w:after="120"/>
        <w:jc w:val="both"/>
        <w:rPr>
          <w:rFonts w:asciiTheme="majorHAnsi" w:hAnsiTheme="majorHAnsi"/>
          <w:sz w:val="24"/>
        </w:rPr>
      </w:pPr>
      <w:r w:rsidRPr="00CA6439">
        <w:rPr>
          <w:rFonts w:asciiTheme="majorHAnsi" w:hAnsiTheme="majorHAnsi"/>
          <w:sz w:val="24"/>
        </w:rPr>
        <w:tab/>
        <w:t xml:space="preserve">Celkový inštalovaný výkon TZ v meste Fiľakovo prevádzkovaný rozhodujúcimi výrobcami tepla je 19,074 MW, z čoho na </w:t>
      </w:r>
      <w:proofErr w:type="spellStart"/>
      <w:r w:rsidRPr="00CA6439">
        <w:rPr>
          <w:rFonts w:asciiTheme="majorHAnsi" w:hAnsiTheme="majorHAnsi"/>
          <w:sz w:val="24"/>
        </w:rPr>
        <w:t>polycentrické</w:t>
      </w:r>
      <w:proofErr w:type="spellEnd"/>
      <w:r w:rsidRPr="00CA6439">
        <w:rPr>
          <w:rFonts w:asciiTheme="majorHAnsi" w:hAnsiTheme="majorHAnsi"/>
          <w:sz w:val="24"/>
        </w:rPr>
        <w:t xml:space="preserve"> TZ pripadá 16,54 MW čo predstavuje cca 86,7 % z celkového vyrábaného tepla v meste rozhodujúcimi výrobcami tepla. Spoločnosť </w:t>
      </w:r>
      <w:proofErr w:type="spellStart"/>
      <w:r w:rsidRPr="00CA6439">
        <w:rPr>
          <w:rFonts w:asciiTheme="majorHAnsi" w:hAnsiTheme="majorHAnsi"/>
          <w:sz w:val="24"/>
        </w:rPr>
        <w:t>Filbyt</w:t>
      </w:r>
      <w:proofErr w:type="spellEnd"/>
      <w:r w:rsidRPr="00CA6439">
        <w:rPr>
          <w:rFonts w:asciiTheme="majorHAnsi" w:hAnsiTheme="majorHAnsi"/>
          <w:sz w:val="24"/>
        </w:rPr>
        <w:t xml:space="preserve"> s.r.o. </w:t>
      </w:r>
      <w:r w:rsidRPr="00CA6439">
        <w:rPr>
          <w:rFonts w:asciiTheme="majorHAnsi" w:hAnsiTheme="majorHAnsi"/>
          <w:sz w:val="24"/>
        </w:rPr>
        <w:lastRenderedPageBreak/>
        <w:t xml:space="preserve">dodáva do </w:t>
      </w:r>
      <w:proofErr w:type="spellStart"/>
      <w:r w:rsidRPr="00CA6439">
        <w:rPr>
          <w:rFonts w:asciiTheme="majorHAnsi" w:hAnsiTheme="majorHAnsi"/>
          <w:sz w:val="24"/>
        </w:rPr>
        <w:t>polycentrickej</w:t>
      </w:r>
      <w:proofErr w:type="spellEnd"/>
      <w:r w:rsidRPr="00CA6439">
        <w:rPr>
          <w:rFonts w:asciiTheme="majorHAnsi" w:hAnsiTheme="majorHAnsi"/>
          <w:sz w:val="24"/>
        </w:rPr>
        <w:t xml:space="preserve"> siete 14,8 MW. Kotolne, ktoré boli vo vlastníctve Stavebného bytového družstva Fiľakovo sú vo vlastníctve vlastníkov bytov, spoločenstiev vlastníkov bytov. </w:t>
      </w:r>
    </w:p>
    <w:bookmarkEnd w:id="6"/>
    <w:p w14:paraId="526CAAAB" w14:textId="77777777" w:rsidR="00CA6439" w:rsidRPr="00105310" w:rsidRDefault="00CA6439" w:rsidP="00CA6439">
      <w:pPr>
        <w:keepNext/>
        <w:keepLines/>
        <w:outlineLvl w:val="2"/>
        <w:rPr>
          <w:rFonts w:asciiTheme="majorHAnsi" w:eastAsia="Times New Roman" w:hAnsiTheme="majorHAnsi" w:cs="Times New Roman"/>
          <w:b/>
          <w:bCs/>
          <w:color w:val="2F5496" w:themeColor="accent1" w:themeShade="BF"/>
          <w:sz w:val="28"/>
          <w:szCs w:val="28"/>
        </w:rPr>
      </w:pPr>
      <w:r w:rsidRPr="00105310">
        <w:rPr>
          <w:rFonts w:asciiTheme="majorHAnsi" w:eastAsia="Times New Roman" w:hAnsiTheme="majorHAnsi" w:cs="Times New Roman"/>
          <w:b/>
          <w:bCs/>
          <w:color w:val="2F5496" w:themeColor="accent1" w:themeShade="BF"/>
          <w:sz w:val="28"/>
          <w:szCs w:val="28"/>
        </w:rPr>
        <w:t>Plynofikácia</w:t>
      </w:r>
    </w:p>
    <w:p w14:paraId="560F8CC7" w14:textId="45930ED3" w:rsidR="001E2A2E" w:rsidRPr="001A058C" w:rsidRDefault="00CA6439" w:rsidP="001A058C">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Mesto je celoplošne plynofikované, čo znamená približne 99% katastrálneho územia. Zásobovanie mesta zemným plynom naftovým sa vykonáva z regulačnej stanice VTL/STL Q=3000 m3.h</w:t>
      </w:r>
      <w:r w:rsidRPr="00CA6439">
        <w:rPr>
          <w:rFonts w:asciiTheme="majorHAnsi" w:eastAsia="Calibri" w:hAnsiTheme="majorHAnsi" w:cs="Times New Roman"/>
          <w:sz w:val="24"/>
          <w:szCs w:val="24"/>
          <w:vertAlign w:val="superscript"/>
        </w:rPr>
        <w:t>-1</w:t>
      </w:r>
      <w:r w:rsidRPr="00CA6439">
        <w:rPr>
          <w:rFonts w:asciiTheme="majorHAnsi" w:eastAsia="Calibri" w:hAnsiTheme="majorHAnsi" w:cs="Times New Roman"/>
          <w:sz w:val="24"/>
          <w:szCs w:val="24"/>
        </w:rPr>
        <w:t xml:space="preserve"> , umiestnenej v lokalite Červený vrch a z regulačnej stanice VTL/STL 3000 umiestnenej na rozhraní katastrálnych území Fiľakova a Biskupíc. Strednotlakový distribučný rozvod plynu v meste má v uličnej sieti mesta umiestnené hlavné zásobovacie plynovody a prepojovacie plynovody.</w:t>
      </w:r>
    </w:p>
    <w:p w14:paraId="2FA10733" w14:textId="77777777" w:rsidR="00634B49" w:rsidRDefault="00634B49" w:rsidP="00CA6439">
      <w:pPr>
        <w:keepNext/>
        <w:keepLines/>
        <w:outlineLvl w:val="2"/>
        <w:rPr>
          <w:rFonts w:asciiTheme="majorHAnsi" w:eastAsia="Times New Roman" w:hAnsiTheme="majorHAnsi" w:cs="Times New Roman"/>
          <w:b/>
          <w:bCs/>
          <w:color w:val="2F5496" w:themeColor="accent1" w:themeShade="BF"/>
          <w:sz w:val="28"/>
          <w:szCs w:val="28"/>
        </w:rPr>
      </w:pPr>
    </w:p>
    <w:p w14:paraId="3797B6D3" w14:textId="77777777" w:rsidR="00634B49" w:rsidRDefault="00634B49" w:rsidP="00CA6439">
      <w:pPr>
        <w:keepNext/>
        <w:keepLines/>
        <w:outlineLvl w:val="2"/>
        <w:rPr>
          <w:rFonts w:asciiTheme="majorHAnsi" w:eastAsia="Times New Roman" w:hAnsiTheme="majorHAnsi" w:cs="Times New Roman"/>
          <w:b/>
          <w:bCs/>
          <w:color w:val="2F5496" w:themeColor="accent1" w:themeShade="BF"/>
          <w:sz w:val="28"/>
          <w:szCs w:val="28"/>
        </w:rPr>
      </w:pPr>
    </w:p>
    <w:p w14:paraId="748AC2D2" w14:textId="088D80ED" w:rsidR="00CA6439" w:rsidRPr="00105310" w:rsidRDefault="00CA6439" w:rsidP="00CA6439">
      <w:pPr>
        <w:keepNext/>
        <w:keepLines/>
        <w:outlineLvl w:val="2"/>
        <w:rPr>
          <w:rFonts w:asciiTheme="majorHAnsi" w:eastAsia="Times New Roman" w:hAnsiTheme="majorHAnsi" w:cs="Times New Roman"/>
          <w:b/>
          <w:bCs/>
          <w:color w:val="2F5496" w:themeColor="accent1" w:themeShade="BF"/>
          <w:sz w:val="28"/>
          <w:szCs w:val="28"/>
        </w:rPr>
      </w:pPr>
      <w:r w:rsidRPr="00105310">
        <w:rPr>
          <w:rFonts w:asciiTheme="majorHAnsi" w:eastAsia="Times New Roman" w:hAnsiTheme="majorHAnsi" w:cs="Times New Roman"/>
          <w:b/>
          <w:bCs/>
          <w:color w:val="2F5496" w:themeColor="accent1" w:themeShade="BF"/>
          <w:sz w:val="28"/>
          <w:szCs w:val="28"/>
        </w:rPr>
        <w:t>Doprava</w:t>
      </w:r>
    </w:p>
    <w:p w14:paraId="7AE04394" w14:textId="77777777" w:rsidR="00634B49" w:rsidRDefault="00634B49" w:rsidP="00CA6439">
      <w:pPr>
        <w:spacing w:before="120"/>
        <w:rPr>
          <w:rFonts w:asciiTheme="majorHAnsi" w:eastAsia="Calibri" w:hAnsiTheme="majorHAnsi" w:cs="Times New Roman"/>
          <w:b/>
          <w:sz w:val="24"/>
          <w:szCs w:val="24"/>
        </w:rPr>
      </w:pPr>
    </w:p>
    <w:p w14:paraId="0A60F112" w14:textId="4F9DFC2E" w:rsidR="00CA6439" w:rsidRPr="00105310" w:rsidRDefault="00CA6439" w:rsidP="00CA6439">
      <w:pPr>
        <w:spacing w:before="120"/>
        <w:rPr>
          <w:rFonts w:asciiTheme="majorHAnsi" w:eastAsia="Calibri" w:hAnsiTheme="majorHAnsi" w:cs="Times New Roman"/>
          <w:b/>
          <w:sz w:val="24"/>
          <w:szCs w:val="24"/>
        </w:rPr>
      </w:pPr>
      <w:r w:rsidRPr="00105310">
        <w:rPr>
          <w:rFonts w:asciiTheme="majorHAnsi" w:eastAsia="Calibri" w:hAnsiTheme="majorHAnsi" w:cs="Times New Roman"/>
          <w:b/>
          <w:sz w:val="24"/>
          <w:szCs w:val="24"/>
        </w:rPr>
        <w:t xml:space="preserve">Širšie dopravné väzby            </w:t>
      </w:r>
    </w:p>
    <w:p w14:paraId="440CFFE7"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Mesto je situované na križovatkách európskeho dopravného koridoru:</w:t>
      </w:r>
    </w:p>
    <w:p w14:paraId="41C21BE2" w14:textId="77777777" w:rsidR="00CA6439" w:rsidRPr="00CA6439" w:rsidRDefault="00CA6439" w:rsidP="00CA6439">
      <w:pPr>
        <w:numPr>
          <w:ilvl w:val="0"/>
          <w:numId w:val="18"/>
        </w:numPr>
        <w:spacing w:before="120" w:after="160" w:line="259" w:lineRule="auto"/>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na železničnej križovatke v smere východ-západ (na trati Košice – Fiľakovo – Zvolen – Bratislava) a v smere sever-juh (na trati Banská Bystrica – Zvolen – Fiľakovo – </w:t>
      </w:r>
      <w:proofErr w:type="spellStart"/>
      <w:r w:rsidRPr="00CA6439">
        <w:rPr>
          <w:rFonts w:asciiTheme="majorHAnsi" w:eastAsia="Calibri" w:hAnsiTheme="majorHAnsi" w:cs="Times New Roman"/>
          <w:sz w:val="24"/>
          <w:szCs w:val="24"/>
        </w:rPr>
        <w:t>Hatvan</w:t>
      </w:r>
      <w:proofErr w:type="spellEnd"/>
      <w:r w:rsidRPr="00CA6439">
        <w:rPr>
          <w:rFonts w:asciiTheme="majorHAnsi" w:eastAsia="Calibri" w:hAnsiTheme="majorHAnsi" w:cs="Times New Roman"/>
          <w:sz w:val="24"/>
          <w:szCs w:val="24"/>
        </w:rPr>
        <w:t>) a </w:t>
      </w:r>
    </w:p>
    <w:p w14:paraId="4EB47435" w14:textId="77777777" w:rsidR="00CA6439" w:rsidRPr="00CA6439" w:rsidRDefault="00CA6439" w:rsidP="00CA6439">
      <w:pPr>
        <w:numPr>
          <w:ilvl w:val="0"/>
          <w:numId w:val="18"/>
        </w:numPr>
        <w:spacing w:before="120" w:after="160" w:line="259" w:lineRule="auto"/>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v blízkosti cestnej križovatky v smere východ – západ (Ukrajina – Košice – Fiľakovo – Bratislava – Západná Európa) a v smere sever – juh (Škandinávia – Zvolen –Lučenec  - Fiľakovo – </w:t>
      </w:r>
      <w:proofErr w:type="spellStart"/>
      <w:r w:rsidRPr="00CA6439">
        <w:rPr>
          <w:rFonts w:asciiTheme="majorHAnsi" w:eastAsia="Calibri" w:hAnsiTheme="majorHAnsi" w:cs="Times New Roman"/>
          <w:sz w:val="24"/>
          <w:szCs w:val="24"/>
        </w:rPr>
        <w:t>Salgótarján</w:t>
      </w:r>
      <w:proofErr w:type="spellEnd"/>
      <w:r w:rsidRPr="00CA6439">
        <w:rPr>
          <w:rFonts w:asciiTheme="majorHAnsi" w:eastAsia="Calibri" w:hAnsiTheme="majorHAnsi" w:cs="Times New Roman"/>
          <w:sz w:val="24"/>
          <w:szCs w:val="24"/>
        </w:rPr>
        <w:t xml:space="preserve"> – </w:t>
      </w:r>
      <w:proofErr w:type="spellStart"/>
      <w:r w:rsidRPr="00CA6439">
        <w:rPr>
          <w:rFonts w:asciiTheme="majorHAnsi" w:eastAsia="Calibri" w:hAnsiTheme="majorHAnsi" w:cs="Times New Roman"/>
          <w:sz w:val="24"/>
          <w:szCs w:val="24"/>
        </w:rPr>
        <w:t>Budapest</w:t>
      </w:r>
      <w:proofErr w:type="spellEnd"/>
      <w:r w:rsidRPr="00CA6439">
        <w:rPr>
          <w:rFonts w:asciiTheme="majorHAnsi" w:eastAsia="Calibri" w:hAnsiTheme="majorHAnsi" w:cs="Times New Roman"/>
          <w:sz w:val="24"/>
          <w:szCs w:val="24"/>
        </w:rPr>
        <w:t xml:space="preserve"> – Južná Európa).  </w:t>
      </w:r>
    </w:p>
    <w:p w14:paraId="7BDAFD8D" w14:textId="77777777" w:rsidR="00CA6439" w:rsidRPr="00CA6439" w:rsidRDefault="00CA6439" w:rsidP="00CA6439">
      <w:pPr>
        <w:spacing w:before="120"/>
        <w:ind w:firstLine="360"/>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Vďaka svojej polohe je Fiľakovo ľahko  dostupné pre domácich a zahraničných návštevníkov. </w:t>
      </w:r>
    </w:p>
    <w:p w14:paraId="353CD3B1" w14:textId="6D61008A" w:rsidR="00CA6439" w:rsidRPr="00105310" w:rsidRDefault="00CA6439" w:rsidP="00CA6439">
      <w:pPr>
        <w:keepNext/>
        <w:rPr>
          <w:rFonts w:asciiTheme="majorHAnsi" w:eastAsia="Calibri" w:hAnsiTheme="majorHAnsi" w:cs="Times New Roman"/>
          <w:b/>
          <w:sz w:val="24"/>
          <w:szCs w:val="24"/>
        </w:rPr>
      </w:pPr>
      <w:r w:rsidRPr="00105310">
        <w:rPr>
          <w:rFonts w:asciiTheme="majorHAnsi" w:eastAsia="Calibri" w:hAnsiTheme="majorHAnsi" w:cs="Times New Roman"/>
          <w:b/>
          <w:sz w:val="24"/>
          <w:szCs w:val="24"/>
        </w:rPr>
        <w:t>Miestna cestná dopravná sieť</w:t>
      </w:r>
    </w:p>
    <w:p w14:paraId="7991FE12" w14:textId="77777777" w:rsidR="00CA6439" w:rsidRPr="00CA6439" w:rsidRDefault="00CA6439" w:rsidP="00CA6439">
      <w:pPr>
        <w:keepNext/>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Cesta I. triedy I/71 Lučenec – Fiľakovo – Šiatorská Bukovinka – hranica s Maďarskou republikou, je obchvat mesta. </w:t>
      </w:r>
    </w:p>
    <w:p w14:paraId="70CCF165" w14:textId="77777777" w:rsidR="00CA6439" w:rsidRPr="00CA6439" w:rsidRDefault="00CA6439" w:rsidP="00D97F9E">
      <w:pPr>
        <w:spacing w:before="0"/>
        <w:ind w:firstLine="360"/>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Základnú cestnú sieť mesta tvoria cesty II. a III. triedy, pričom na území mesta plnia funkciu zberných komunikácii. Sú to :</w:t>
      </w:r>
    </w:p>
    <w:p w14:paraId="2AD26048" w14:textId="77777777" w:rsidR="00D97F9E" w:rsidRDefault="00CA6439" w:rsidP="00D97F9E">
      <w:pPr>
        <w:numPr>
          <w:ilvl w:val="0"/>
          <w:numId w:val="16"/>
        </w:numPr>
        <w:spacing w:before="0" w:after="160"/>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cesta II. triedy II/571 Lučenec- Fiľakovo – </w:t>
      </w:r>
      <w:proofErr w:type="spellStart"/>
      <w:r w:rsidRPr="00CA6439">
        <w:rPr>
          <w:rFonts w:asciiTheme="majorHAnsi" w:eastAsia="Calibri" w:hAnsiTheme="majorHAnsi" w:cs="Times New Roman"/>
          <w:sz w:val="24"/>
          <w:szCs w:val="24"/>
        </w:rPr>
        <w:t>Lenártovce</w:t>
      </w:r>
      <w:proofErr w:type="spellEnd"/>
      <w:r w:rsidRPr="00CA6439">
        <w:rPr>
          <w:rFonts w:asciiTheme="majorHAnsi" w:eastAsia="Calibri" w:hAnsiTheme="majorHAnsi" w:cs="Times New Roman"/>
          <w:sz w:val="24"/>
          <w:szCs w:val="24"/>
        </w:rPr>
        <w:t xml:space="preserve"> – cesta I/67, je prieťah mestom, </w:t>
      </w:r>
    </w:p>
    <w:p w14:paraId="4F3876B7" w14:textId="128C48D2" w:rsidR="00CA6439" w:rsidRPr="00D97F9E" w:rsidRDefault="00CA6439" w:rsidP="00D97F9E">
      <w:pPr>
        <w:numPr>
          <w:ilvl w:val="0"/>
          <w:numId w:val="16"/>
        </w:numPr>
        <w:spacing w:before="0" w:after="160"/>
        <w:jc w:val="both"/>
        <w:rPr>
          <w:rFonts w:asciiTheme="majorHAnsi" w:eastAsia="Calibri" w:hAnsiTheme="majorHAnsi" w:cs="Times New Roman"/>
          <w:sz w:val="24"/>
          <w:szCs w:val="24"/>
        </w:rPr>
      </w:pPr>
      <w:r w:rsidRPr="00D97F9E">
        <w:rPr>
          <w:rFonts w:asciiTheme="majorHAnsi" w:eastAsia="Calibri" w:hAnsiTheme="majorHAnsi" w:cs="Times New Roman"/>
          <w:sz w:val="24"/>
          <w:szCs w:val="24"/>
        </w:rPr>
        <w:t xml:space="preserve">cesta III. triedy III/5711 Fiľakovo – </w:t>
      </w:r>
      <w:proofErr w:type="spellStart"/>
      <w:r w:rsidRPr="00D97F9E">
        <w:rPr>
          <w:rFonts w:asciiTheme="majorHAnsi" w:eastAsia="Calibri" w:hAnsiTheme="majorHAnsi" w:cs="Times New Roman"/>
          <w:sz w:val="24"/>
          <w:szCs w:val="24"/>
        </w:rPr>
        <w:t>Rátka</w:t>
      </w:r>
      <w:proofErr w:type="spellEnd"/>
      <w:r w:rsidRPr="00D97F9E">
        <w:rPr>
          <w:rFonts w:asciiTheme="majorHAnsi" w:eastAsia="Calibri" w:hAnsiTheme="majorHAnsi" w:cs="Times New Roman"/>
          <w:sz w:val="24"/>
          <w:szCs w:val="24"/>
        </w:rPr>
        <w:t>,</w:t>
      </w:r>
    </w:p>
    <w:p w14:paraId="442F1D34" w14:textId="77777777" w:rsidR="00CA6439" w:rsidRPr="00CA6439" w:rsidRDefault="00CA6439" w:rsidP="00D97F9E">
      <w:pPr>
        <w:numPr>
          <w:ilvl w:val="0"/>
          <w:numId w:val="16"/>
        </w:numPr>
        <w:autoSpaceDE w:val="0"/>
        <w:autoSpaceDN w:val="0"/>
        <w:adjustRightInd w:val="0"/>
        <w:spacing w:before="0" w:after="160"/>
        <w:jc w:val="both"/>
        <w:rPr>
          <w:rFonts w:asciiTheme="majorHAnsi" w:hAnsiTheme="majorHAnsi" w:cs="Arial"/>
          <w:sz w:val="24"/>
          <w:szCs w:val="24"/>
        </w:rPr>
      </w:pPr>
      <w:r w:rsidRPr="00CA6439">
        <w:rPr>
          <w:rFonts w:asciiTheme="majorHAnsi" w:eastAsia="Calibri" w:hAnsiTheme="majorHAnsi" w:cs="Times New Roman"/>
          <w:sz w:val="24"/>
          <w:szCs w:val="24"/>
        </w:rPr>
        <w:t>cesta III. triedy III/5714 Fiľakovo – Buzitka.</w:t>
      </w:r>
    </w:p>
    <w:p w14:paraId="7E23F25E" w14:textId="524D955E" w:rsidR="001E2A2E" w:rsidRDefault="00CA6439" w:rsidP="001A058C">
      <w:pPr>
        <w:spacing w:before="120" w:after="120"/>
        <w:ind w:firstLine="357"/>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Zapojením cestnej siete mesta Fiľakovo na cestu I/71 a cestu II/571 je jeho územie napojené na nadradenú cestnú sieť Slovenskej republiky.</w:t>
      </w:r>
    </w:p>
    <w:p w14:paraId="05681364" w14:textId="77777777" w:rsidR="00634B49" w:rsidRPr="00ED48EB" w:rsidRDefault="00634B49" w:rsidP="001A058C">
      <w:pPr>
        <w:spacing w:before="120" w:after="120"/>
        <w:ind w:firstLine="357"/>
        <w:jc w:val="both"/>
        <w:rPr>
          <w:rFonts w:asciiTheme="majorHAnsi" w:eastAsia="Calibri" w:hAnsiTheme="majorHAnsi" w:cs="Times New Roman"/>
          <w:sz w:val="24"/>
          <w:szCs w:val="24"/>
        </w:rPr>
      </w:pPr>
    </w:p>
    <w:p w14:paraId="71A861F2" w14:textId="77777777" w:rsidR="003179FC" w:rsidRPr="00CA6439" w:rsidRDefault="003179FC" w:rsidP="00CA6439">
      <w:pPr>
        <w:spacing w:before="120" w:after="120"/>
        <w:ind w:firstLine="357"/>
        <w:jc w:val="both"/>
        <w:rPr>
          <w:rFonts w:asciiTheme="majorHAnsi" w:eastAsia="Calibri" w:hAnsiTheme="majorHAnsi" w:cs="Times New Roman"/>
          <w:sz w:val="24"/>
          <w:szCs w:val="24"/>
        </w:rPr>
      </w:pP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835"/>
        <w:gridCol w:w="1474"/>
        <w:gridCol w:w="2005"/>
        <w:gridCol w:w="6"/>
        <w:gridCol w:w="1920"/>
        <w:gridCol w:w="832"/>
      </w:tblGrid>
      <w:tr w:rsidR="00CA6439" w:rsidRPr="00CA6439" w14:paraId="75D28735" w14:textId="77777777" w:rsidTr="00943EE9">
        <w:trPr>
          <w:cantSplit/>
          <w:trHeight w:val="428"/>
        </w:trPr>
        <w:tc>
          <w:tcPr>
            <w:tcW w:w="9072" w:type="dxa"/>
            <w:gridSpan w:val="6"/>
            <w:shd w:val="clear" w:color="auto" w:fill="FFFFFF"/>
            <w:vAlign w:val="center"/>
          </w:tcPr>
          <w:p w14:paraId="756D1BDB" w14:textId="2ED9A7F9" w:rsidR="00CA6439" w:rsidRPr="00CA6439" w:rsidRDefault="00CA6439" w:rsidP="00CA6439">
            <w:pPr>
              <w:jc w:val="center"/>
              <w:rPr>
                <w:rFonts w:asciiTheme="majorHAnsi" w:eastAsia="Calibri" w:hAnsiTheme="majorHAnsi" w:cs="Times New Roman"/>
                <w:b/>
                <w:sz w:val="20"/>
                <w:szCs w:val="20"/>
              </w:rPr>
            </w:pPr>
            <w:r w:rsidRPr="00CA6439">
              <w:rPr>
                <w:rFonts w:asciiTheme="majorHAnsi" w:eastAsia="Calibri" w:hAnsiTheme="majorHAnsi" w:cs="Times New Roman"/>
                <w:b/>
                <w:sz w:val="20"/>
                <w:szCs w:val="20"/>
              </w:rPr>
              <w:lastRenderedPageBreak/>
              <w:t>Miestne komunikácie, chodníky, mosty (r. 2022)</w:t>
            </w:r>
          </w:p>
        </w:tc>
      </w:tr>
      <w:tr w:rsidR="00CA6439" w:rsidRPr="00CA6439" w14:paraId="5E1B93CD" w14:textId="77777777" w:rsidTr="00943EE9">
        <w:trPr>
          <w:cantSplit/>
          <w:trHeight w:val="552"/>
        </w:trPr>
        <w:tc>
          <w:tcPr>
            <w:tcW w:w="2835" w:type="dxa"/>
            <w:vMerge w:val="restart"/>
            <w:shd w:val="clear" w:color="auto" w:fill="D9D9D9" w:themeFill="background1" w:themeFillShade="D9"/>
          </w:tcPr>
          <w:p w14:paraId="2899F6C3" w14:textId="77777777" w:rsidR="00CA6439" w:rsidRPr="00CA6439" w:rsidRDefault="00CA6439" w:rsidP="00CA6439">
            <w:pPr>
              <w:jc w:val="center"/>
              <w:rPr>
                <w:rFonts w:asciiTheme="majorHAnsi" w:eastAsia="Calibri" w:hAnsiTheme="majorHAnsi" w:cs="Times New Roman"/>
                <w:b/>
                <w:sz w:val="20"/>
              </w:rPr>
            </w:pPr>
          </w:p>
          <w:p w14:paraId="359C7015" w14:textId="77777777" w:rsidR="00CA6439" w:rsidRPr="00CA6439" w:rsidRDefault="00CA6439" w:rsidP="00CA6439">
            <w:pPr>
              <w:jc w:val="center"/>
              <w:rPr>
                <w:rFonts w:asciiTheme="majorHAnsi" w:eastAsia="Calibri" w:hAnsiTheme="majorHAnsi" w:cs="Times New Roman"/>
                <w:b/>
                <w:sz w:val="20"/>
              </w:rPr>
            </w:pPr>
            <w:r w:rsidRPr="00CA6439">
              <w:rPr>
                <w:rFonts w:asciiTheme="majorHAnsi" w:eastAsia="Calibri" w:hAnsiTheme="majorHAnsi" w:cs="Times New Roman"/>
                <w:b/>
                <w:sz w:val="20"/>
              </w:rPr>
              <w:t>Mesto Fiľakovo</w:t>
            </w:r>
          </w:p>
        </w:tc>
        <w:tc>
          <w:tcPr>
            <w:tcW w:w="3485" w:type="dxa"/>
            <w:gridSpan w:val="3"/>
            <w:shd w:val="clear" w:color="auto" w:fill="D9D9D9" w:themeFill="background1" w:themeFillShade="D9"/>
            <w:vAlign w:val="center"/>
          </w:tcPr>
          <w:p w14:paraId="4D8495EB" w14:textId="77777777" w:rsidR="00CA6439" w:rsidRPr="00CA6439" w:rsidRDefault="00CA6439" w:rsidP="00CA6439">
            <w:pPr>
              <w:jc w:val="center"/>
              <w:rPr>
                <w:rFonts w:asciiTheme="majorHAnsi" w:eastAsia="Calibri" w:hAnsiTheme="majorHAnsi" w:cs="Times New Roman"/>
                <w:b/>
                <w:sz w:val="20"/>
              </w:rPr>
            </w:pPr>
            <w:r w:rsidRPr="00CA6439">
              <w:rPr>
                <w:rFonts w:asciiTheme="majorHAnsi" w:eastAsia="Calibri" w:hAnsiTheme="majorHAnsi" w:cs="Times New Roman"/>
                <w:b/>
                <w:sz w:val="20"/>
              </w:rPr>
              <w:t>Dĺžka miestnych komunikácií (km)</w:t>
            </w:r>
          </w:p>
        </w:tc>
        <w:tc>
          <w:tcPr>
            <w:tcW w:w="1920" w:type="dxa"/>
            <w:vMerge w:val="restart"/>
            <w:shd w:val="clear" w:color="auto" w:fill="D9D9D9" w:themeFill="background1" w:themeFillShade="D9"/>
            <w:vAlign w:val="center"/>
          </w:tcPr>
          <w:p w14:paraId="72782C5D" w14:textId="77777777" w:rsidR="00CA6439" w:rsidRPr="00CA6439" w:rsidRDefault="00CA6439" w:rsidP="00CA6439">
            <w:pPr>
              <w:jc w:val="center"/>
              <w:rPr>
                <w:rFonts w:asciiTheme="majorHAnsi" w:eastAsia="Calibri" w:hAnsiTheme="majorHAnsi" w:cs="Times New Roman"/>
                <w:b/>
                <w:sz w:val="20"/>
              </w:rPr>
            </w:pPr>
            <w:r w:rsidRPr="00CA6439">
              <w:rPr>
                <w:rFonts w:asciiTheme="majorHAnsi" w:eastAsia="Calibri" w:hAnsiTheme="majorHAnsi" w:cs="Times New Roman"/>
                <w:b/>
                <w:sz w:val="20"/>
              </w:rPr>
              <w:t>Dĺžka vybudovaných chodníkov (km)</w:t>
            </w:r>
          </w:p>
        </w:tc>
        <w:tc>
          <w:tcPr>
            <w:tcW w:w="832" w:type="dxa"/>
            <w:vMerge w:val="restart"/>
            <w:shd w:val="clear" w:color="auto" w:fill="D9D9D9" w:themeFill="background1" w:themeFillShade="D9"/>
            <w:vAlign w:val="center"/>
          </w:tcPr>
          <w:p w14:paraId="074ADD61" w14:textId="77777777" w:rsidR="00CA6439" w:rsidRPr="00CA6439" w:rsidRDefault="00CA6439" w:rsidP="00CA6439">
            <w:pPr>
              <w:jc w:val="center"/>
              <w:rPr>
                <w:rFonts w:asciiTheme="majorHAnsi" w:eastAsia="Calibri" w:hAnsiTheme="majorHAnsi" w:cs="Times New Roman"/>
                <w:b/>
                <w:sz w:val="20"/>
              </w:rPr>
            </w:pPr>
            <w:r w:rsidRPr="00CA6439">
              <w:rPr>
                <w:rFonts w:asciiTheme="majorHAnsi" w:eastAsia="Calibri" w:hAnsiTheme="majorHAnsi" w:cs="Times New Roman"/>
                <w:b/>
                <w:sz w:val="20"/>
              </w:rPr>
              <w:t>Počet mostov</w:t>
            </w:r>
          </w:p>
        </w:tc>
      </w:tr>
      <w:tr w:rsidR="00CA6439" w:rsidRPr="00CA6439" w14:paraId="6877E427" w14:textId="77777777" w:rsidTr="00943EE9">
        <w:trPr>
          <w:cantSplit/>
          <w:trHeight w:val="544"/>
        </w:trPr>
        <w:tc>
          <w:tcPr>
            <w:tcW w:w="2835" w:type="dxa"/>
            <w:vMerge/>
            <w:shd w:val="clear" w:color="auto" w:fill="FFFFFF"/>
          </w:tcPr>
          <w:p w14:paraId="6301F6D6" w14:textId="77777777" w:rsidR="00CA6439" w:rsidRPr="00CA6439" w:rsidRDefault="00CA6439" w:rsidP="00CA6439">
            <w:pPr>
              <w:jc w:val="center"/>
              <w:rPr>
                <w:rFonts w:asciiTheme="majorHAnsi" w:eastAsia="Calibri" w:hAnsiTheme="majorHAnsi" w:cs="Times New Roman"/>
                <w:b/>
                <w:sz w:val="20"/>
              </w:rPr>
            </w:pPr>
          </w:p>
        </w:tc>
        <w:tc>
          <w:tcPr>
            <w:tcW w:w="1474" w:type="dxa"/>
            <w:shd w:val="clear" w:color="auto" w:fill="D9D9D9" w:themeFill="background1" w:themeFillShade="D9"/>
            <w:vAlign w:val="center"/>
          </w:tcPr>
          <w:p w14:paraId="5D676800" w14:textId="77777777" w:rsidR="00CA6439" w:rsidRPr="00CA6439" w:rsidRDefault="00CA6439" w:rsidP="00CA6439">
            <w:pPr>
              <w:jc w:val="center"/>
              <w:rPr>
                <w:rFonts w:asciiTheme="majorHAnsi" w:eastAsia="Calibri" w:hAnsiTheme="majorHAnsi" w:cs="Times New Roman"/>
                <w:b/>
                <w:sz w:val="20"/>
              </w:rPr>
            </w:pPr>
            <w:r w:rsidRPr="00CA6439">
              <w:rPr>
                <w:rFonts w:asciiTheme="majorHAnsi" w:eastAsia="Calibri" w:hAnsiTheme="majorHAnsi" w:cs="Times New Roman"/>
                <w:b/>
                <w:sz w:val="20"/>
              </w:rPr>
              <w:t>Spolu</w:t>
            </w:r>
          </w:p>
        </w:tc>
        <w:tc>
          <w:tcPr>
            <w:tcW w:w="2011" w:type="dxa"/>
            <w:gridSpan w:val="2"/>
            <w:shd w:val="clear" w:color="auto" w:fill="D9D9D9" w:themeFill="background1" w:themeFillShade="D9"/>
            <w:vAlign w:val="center"/>
          </w:tcPr>
          <w:p w14:paraId="630DB64B" w14:textId="77777777" w:rsidR="00CA6439" w:rsidRPr="00CA6439" w:rsidRDefault="00CA6439" w:rsidP="00CA6439">
            <w:pPr>
              <w:jc w:val="center"/>
              <w:rPr>
                <w:rFonts w:asciiTheme="majorHAnsi" w:eastAsia="Calibri" w:hAnsiTheme="majorHAnsi" w:cs="Times New Roman"/>
                <w:b/>
                <w:sz w:val="20"/>
              </w:rPr>
            </w:pPr>
            <w:r w:rsidRPr="00CA6439">
              <w:rPr>
                <w:rFonts w:asciiTheme="majorHAnsi" w:eastAsia="Calibri" w:hAnsiTheme="majorHAnsi" w:cs="Times New Roman"/>
                <w:b/>
                <w:sz w:val="20"/>
              </w:rPr>
              <w:t>z toho bezprašné</w:t>
            </w:r>
          </w:p>
        </w:tc>
        <w:tc>
          <w:tcPr>
            <w:tcW w:w="1920" w:type="dxa"/>
            <w:vMerge/>
            <w:shd w:val="clear" w:color="auto" w:fill="FFFFFF"/>
          </w:tcPr>
          <w:p w14:paraId="20174379" w14:textId="77777777" w:rsidR="00CA6439" w:rsidRPr="00CA6439" w:rsidRDefault="00CA6439" w:rsidP="00CA6439">
            <w:pPr>
              <w:rPr>
                <w:rFonts w:asciiTheme="majorHAnsi" w:eastAsia="Calibri" w:hAnsiTheme="majorHAnsi" w:cs="Times New Roman"/>
                <w:b/>
                <w:sz w:val="20"/>
              </w:rPr>
            </w:pPr>
          </w:p>
        </w:tc>
        <w:tc>
          <w:tcPr>
            <w:tcW w:w="832" w:type="dxa"/>
            <w:vMerge/>
          </w:tcPr>
          <w:p w14:paraId="378445D6" w14:textId="77777777" w:rsidR="00CA6439" w:rsidRPr="00CA6439" w:rsidRDefault="00CA6439" w:rsidP="00CA6439">
            <w:pPr>
              <w:rPr>
                <w:rFonts w:asciiTheme="majorHAnsi" w:eastAsia="Calibri" w:hAnsiTheme="majorHAnsi" w:cs="Times New Roman"/>
                <w:b/>
              </w:rPr>
            </w:pPr>
          </w:p>
        </w:tc>
      </w:tr>
      <w:tr w:rsidR="00CA6439" w:rsidRPr="00CA6439" w14:paraId="15C01072" w14:textId="77777777" w:rsidTr="00943EE9">
        <w:trPr>
          <w:trHeight w:val="619"/>
        </w:trPr>
        <w:tc>
          <w:tcPr>
            <w:tcW w:w="2835" w:type="dxa"/>
            <w:shd w:val="clear" w:color="auto" w:fill="D9D9D9" w:themeFill="background1" w:themeFillShade="D9"/>
            <w:vAlign w:val="center"/>
          </w:tcPr>
          <w:p w14:paraId="5A789BF6" w14:textId="77777777" w:rsidR="00CA6439" w:rsidRPr="00CA6439" w:rsidRDefault="00CA6439" w:rsidP="00CA6439">
            <w:pPr>
              <w:rPr>
                <w:rFonts w:asciiTheme="majorHAnsi" w:eastAsia="Calibri" w:hAnsiTheme="majorHAnsi" w:cs="Times New Roman"/>
                <w:b/>
                <w:sz w:val="20"/>
              </w:rPr>
            </w:pPr>
            <w:r w:rsidRPr="00CA6439">
              <w:rPr>
                <w:rFonts w:asciiTheme="majorHAnsi" w:eastAsia="Calibri" w:hAnsiTheme="majorHAnsi" w:cs="Times New Roman"/>
                <w:b/>
                <w:sz w:val="20"/>
              </w:rPr>
              <w:t>Štátne cesty v </w:t>
            </w:r>
            <w:proofErr w:type="spellStart"/>
            <w:r w:rsidRPr="00CA6439">
              <w:rPr>
                <w:rFonts w:asciiTheme="majorHAnsi" w:eastAsia="Calibri" w:hAnsiTheme="majorHAnsi" w:cs="Times New Roman"/>
                <w:b/>
                <w:sz w:val="20"/>
              </w:rPr>
              <w:t>k.ú</w:t>
            </w:r>
            <w:proofErr w:type="spellEnd"/>
            <w:r w:rsidRPr="00CA6439">
              <w:rPr>
                <w:rFonts w:asciiTheme="majorHAnsi" w:eastAsia="Calibri" w:hAnsiTheme="majorHAnsi" w:cs="Times New Roman"/>
                <w:b/>
                <w:sz w:val="20"/>
              </w:rPr>
              <w:t>. Fiľakovo / chodníky vedľa štátnej cesty</w:t>
            </w:r>
          </w:p>
        </w:tc>
        <w:tc>
          <w:tcPr>
            <w:tcW w:w="1474" w:type="dxa"/>
            <w:shd w:val="clear" w:color="auto" w:fill="auto"/>
            <w:vAlign w:val="center"/>
          </w:tcPr>
          <w:p w14:paraId="60040681"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8,533</w:t>
            </w:r>
          </w:p>
        </w:tc>
        <w:tc>
          <w:tcPr>
            <w:tcW w:w="2005" w:type="dxa"/>
            <w:shd w:val="clear" w:color="auto" w:fill="auto"/>
            <w:vAlign w:val="center"/>
          </w:tcPr>
          <w:p w14:paraId="157A7069"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0,0</w:t>
            </w:r>
          </w:p>
        </w:tc>
        <w:tc>
          <w:tcPr>
            <w:tcW w:w="1926" w:type="dxa"/>
            <w:gridSpan w:val="2"/>
            <w:shd w:val="clear" w:color="auto" w:fill="auto"/>
            <w:vAlign w:val="center"/>
          </w:tcPr>
          <w:p w14:paraId="1537350D"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 xml:space="preserve">4,525 </w:t>
            </w:r>
          </w:p>
        </w:tc>
        <w:tc>
          <w:tcPr>
            <w:tcW w:w="832" w:type="dxa"/>
            <w:shd w:val="clear" w:color="auto" w:fill="auto"/>
            <w:vAlign w:val="center"/>
          </w:tcPr>
          <w:p w14:paraId="01FB0373"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9</w:t>
            </w:r>
          </w:p>
        </w:tc>
      </w:tr>
      <w:tr w:rsidR="00CA6439" w:rsidRPr="00CA6439" w14:paraId="3255CFE2" w14:textId="77777777" w:rsidTr="00943EE9">
        <w:trPr>
          <w:trHeight w:val="842"/>
        </w:trPr>
        <w:tc>
          <w:tcPr>
            <w:tcW w:w="2835" w:type="dxa"/>
            <w:shd w:val="clear" w:color="auto" w:fill="D9D9D9" w:themeFill="background1" w:themeFillShade="D9"/>
            <w:vAlign w:val="center"/>
          </w:tcPr>
          <w:p w14:paraId="0443ABB4" w14:textId="77777777" w:rsidR="00CA6439" w:rsidRPr="00CA6439" w:rsidRDefault="00CA6439" w:rsidP="00CA6439">
            <w:pPr>
              <w:rPr>
                <w:rFonts w:asciiTheme="majorHAnsi" w:eastAsia="Calibri" w:hAnsiTheme="majorHAnsi" w:cs="Times New Roman"/>
                <w:b/>
                <w:sz w:val="20"/>
              </w:rPr>
            </w:pPr>
            <w:r w:rsidRPr="00CA6439">
              <w:rPr>
                <w:rFonts w:asciiTheme="majorHAnsi" w:eastAsia="Calibri" w:hAnsiTheme="majorHAnsi" w:cs="Times New Roman"/>
                <w:b/>
                <w:sz w:val="20"/>
              </w:rPr>
              <w:t>Miestne komunikácie v </w:t>
            </w:r>
            <w:proofErr w:type="spellStart"/>
            <w:r w:rsidRPr="00CA6439">
              <w:rPr>
                <w:rFonts w:asciiTheme="majorHAnsi" w:eastAsia="Calibri" w:hAnsiTheme="majorHAnsi" w:cs="Times New Roman"/>
                <w:b/>
                <w:sz w:val="20"/>
              </w:rPr>
              <w:t>k.ú</w:t>
            </w:r>
            <w:proofErr w:type="spellEnd"/>
            <w:r w:rsidRPr="00CA6439">
              <w:rPr>
                <w:rFonts w:asciiTheme="majorHAnsi" w:eastAsia="Calibri" w:hAnsiTheme="majorHAnsi" w:cs="Times New Roman"/>
                <w:b/>
                <w:sz w:val="20"/>
              </w:rPr>
              <w:t>. Fiľakovo / chodníky vedľa miestnej komunikácie</w:t>
            </w:r>
          </w:p>
        </w:tc>
        <w:tc>
          <w:tcPr>
            <w:tcW w:w="1474" w:type="dxa"/>
            <w:shd w:val="clear" w:color="auto" w:fill="auto"/>
            <w:vAlign w:val="center"/>
          </w:tcPr>
          <w:p w14:paraId="331ECB0B"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24,954</w:t>
            </w:r>
          </w:p>
        </w:tc>
        <w:tc>
          <w:tcPr>
            <w:tcW w:w="2005" w:type="dxa"/>
            <w:shd w:val="clear" w:color="auto" w:fill="auto"/>
            <w:vAlign w:val="center"/>
          </w:tcPr>
          <w:p w14:paraId="3F6036BE"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3,138</w:t>
            </w:r>
          </w:p>
        </w:tc>
        <w:tc>
          <w:tcPr>
            <w:tcW w:w="1926" w:type="dxa"/>
            <w:gridSpan w:val="2"/>
            <w:shd w:val="clear" w:color="auto" w:fill="auto"/>
            <w:vAlign w:val="center"/>
          </w:tcPr>
          <w:p w14:paraId="6920F761"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 xml:space="preserve">22,841 </w:t>
            </w:r>
          </w:p>
        </w:tc>
        <w:tc>
          <w:tcPr>
            <w:tcW w:w="832" w:type="dxa"/>
            <w:shd w:val="clear" w:color="auto" w:fill="auto"/>
            <w:vAlign w:val="center"/>
          </w:tcPr>
          <w:p w14:paraId="30BF34B5"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1</w:t>
            </w:r>
          </w:p>
        </w:tc>
      </w:tr>
      <w:tr w:rsidR="00CA6439" w:rsidRPr="00CA6439" w14:paraId="1E63CFD3" w14:textId="77777777" w:rsidTr="00943EE9">
        <w:trPr>
          <w:trHeight w:val="540"/>
        </w:trPr>
        <w:tc>
          <w:tcPr>
            <w:tcW w:w="2835" w:type="dxa"/>
            <w:shd w:val="clear" w:color="auto" w:fill="D9D9D9" w:themeFill="background1" w:themeFillShade="D9"/>
            <w:vAlign w:val="center"/>
          </w:tcPr>
          <w:p w14:paraId="2114D98F" w14:textId="77777777" w:rsidR="00CA6439" w:rsidRPr="00CA6439" w:rsidRDefault="00CA6439" w:rsidP="00CA6439">
            <w:pPr>
              <w:rPr>
                <w:rFonts w:asciiTheme="majorHAnsi" w:eastAsia="Calibri" w:hAnsiTheme="majorHAnsi" w:cs="Times New Roman"/>
                <w:b/>
                <w:sz w:val="20"/>
              </w:rPr>
            </w:pPr>
            <w:r w:rsidRPr="00CA6439">
              <w:rPr>
                <w:rFonts w:asciiTheme="majorHAnsi" w:eastAsia="Calibri" w:hAnsiTheme="majorHAnsi" w:cs="Times New Roman"/>
                <w:b/>
                <w:sz w:val="20"/>
              </w:rPr>
              <w:t>Celková dĺžka</w:t>
            </w:r>
          </w:p>
        </w:tc>
        <w:tc>
          <w:tcPr>
            <w:tcW w:w="1474" w:type="dxa"/>
            <w:shd w:val="clear" w:color="auto" w:fill="auto"/>
            <w:vAlign w:val="center"/>
          </w:tcPr>
          <w:p w14:paraId="37EB0F3A"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33,487</w:t>
            </w:r>
          </w:p>
        </w:tc>
        <w:tc>
          <w:tcPr>
            <w:tcW w:w="2005" w:type="dxa"/>
            <w:shd w:val="clear" w:color="auto" w:fill="auto"/>
            <w:vAlign w:val="center"/>
          </w:tcPr>
          <w:p w14:paraId="4FB3FA76"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3,138</w:t>
            </w:r>
          </w:p>
        </w:tc>
        <w:tc>
          <w:tcPr>
            <w:tcW w:w="1926" w:type="dxa"/>
            <w:gridSpan w:val="2"/>
            <w:shd w:val="clear" w:color="auto" w:fill="auto"/>
            <w:vAlign w:val="center"/>
          </w:tcPr>
          <w:p w14:paraId="469C6B44" w14:textId="77777777" w:rsidR="00CA6439" w:rsidRPr="00CA6439" w:rsidRDefault="00CA6439" w:rsidP="00CA6439">
            <w:pPr>
              <w:jc w:val="center"/>
              <w:rPr>
                <w:rFonts w:asciiTheme="majorHAnsi" w:eastAsia="Calibri" w:hAnsiTheme="majorHAnsi" w:cs="Times New Roman"/>
                <w:sz w:val="20"/>
              </w:rPr>
            </w:pPr>
            <w:r w:rsidRPr="00CA6439">
              <w:rPr>
                <w:rFonts w:asciiTheme="majorHAnsi" w:eastAsia="Calibri" w:hAnsiTheme="majorHAnsi" w:cs="Times New Roman"/>
                <w:sz w:val="20"/>
              </w:rPr>
              <w:t>27,366</w:t>
            </w:r>
          </w:p>
        </w:tc>
        <w:tc>
          <w:tcPr>
            <w:tcW w:w="832" w:type="dxa"/>
            <w:shd w:val="clear" w:color="auto" w:fill="auto"/>
            <w:vAlign w:val="center"/>
          </w:tcPr>
          <w:p w14:paraId="79CBE6D7" w14:textId="77777777" w:rsidR="00CA6439" w:rsidRPr="00CA6439" w:rsidRDefault="00CA6439" w:rsidP="00CA6439">
            <w:pPr>
              <w:jc w:val="center"/>
              <w:rPr>
                <w:rFonts w:asciiTheme="majorHAnsi" w:eastAsia="Calibri" w:hAnsiTheme="majorHAnsi" w:cs="Times New Roman"/>
                <w:sz w:val="20"/>
              </w:rPr>
            </w:pPr>
          </w:p>
        </w:tc>
      </w:tr>
    </w:tbl>
    <w:p w14:paraId="7628A618" w14:textId="77777777" w:rsidR="00CA6439" w:rsidRPr="00CA6439" w:rsidRDefault="00CA6439" w:rsidP="00CA6439">
      <w:pPr>
        <w:jc w:val="right"/>
        <w:rPr>
          <w:rFonts w:asciiTheme="majorHAnsi" w:eastAsia="Calibri" w:hAnsiTheme="majorHAnsi" w:cs="Times New Roman"/>
          <w:i/>
          <w:sz w:val="20"/>
          <w:szCs w:val="20"/>
        </w:rPr>
      </w:pPr>
      <w:r w:rsidRPr="00CA6439">
        <w:rPr>
          <w:rFonts w:asciiTheme="majorHAnsi" w:eastAsia="Calibri" w:hAnsiTheme="majorHAnsi" w:cs="Times New Roman"/>
          <w:i/>
          <w:sz w:val="20"/>
          <w:szCs w:val="20"/>
        </w:rPr>
        <w:t>Zdroj: Mestský úrad Fiľakovo</w:t>
      </w:r>
    </w:p>
    <w:p w14:paraId="1078DBC3"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Z tabuľky vidieť, že ešte približne 10% miestnych komunikácií nemá spevnený povrch a to najmä v centrálnej mestskej zóne. Dôležitou úlohou budúcich rokov je riešenie tohto problému, lebo práve v týchto lokalitách sa nachádzajú atraktivity cestovného ruchu.</w:t>
      </w:r>
    </w:p>
    <w:p w14:paraId="079370D4" w14:textId="63C46247" w:rsidR="00CA6439" w:rsidRPr="00CA6439" w:rsidRDefault="00CA6439" w:rsidP="00CA6439">
      <w:pPr>
        <w:spacing w:before="120"/>
        <w:jc w:val="both"/>
        <w:rPr>
          <w:rFonts w:asciiTheme="majorHAnsi" w:eastAsia="Calibri" w:hAnsiTheme="majorHAnsi" w:cs="Times New Roman"/>
          <w:b/>
          <w:color w:val="006600"/>
          <w:sz w:val="24"/>
          <w:szCs w:val="24"/>
        </w:rPr>
      </w:pPr>
      <w:r w:rsidRPr="00105310">
        <w:rPr>
          <w:rFonts w:asciiTheme="majorHAnsi" w:eastAsia="Calibri" w:hAnsiTheme="majorHAnsi" w:cs="Times New Roman"/>
          <w:b/>
          <w:sz w:val="24"/>
          <w:szCs w:val="24"/>
        </w:rPr>
        <w:t>Verejná hromadná doprava</w:t>
      </w:r>
    </w:p>
    <w:p w14:paraId="3E5C3634"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Do roku 2004 Fiľakovo malo vlastné stredisko SAD na zabezpečenie autobusovej dopravy, ale z dôvodu racionalizácie autobusovej dopravy stredisko bolo zrušené a premiestnené do Lučenca. Na autobusovej stanici majú zastávky tak miestne linky, ako aj diaľkové linky (Banská Bystrica, Zvolen, </w:t>
      </w:r>
      <w:proofErr w:type="spellStart"/>
      <w:r w:rsidRPr="00CA6439">
        <w:rPr>
          <w:rFonts w:asciiTheme="majorHAnsi" w:eastAsia="Calibri" w:hAnsiTheme="majorHAnsi" w:cs="Times New Roman"/>
          <w:sz w:val="24"/>
          <w:szCs w:val="24"/>
        </w:rPr>
        <w:t>Eger</w:t>
      </w:r>
      <w:proofErr w:type="spellEnd"/>
      <w:r w:rsidRPr="00CA6439">
        <w:rPr>
          <w:rFonts w:asciiTheme="majorHAnsi" w:eastAsia="Calibri" w:hAnsiTheme="majorHAnsi" w:cs="Times New Roman"/>
          <w:sz w:val="24"/>
          <w:szCs w:val="24"/>
        </w:rPr>
        <w:t>). Na území mesta sú dve železničné stanice (Malá – len pre osobnú dopravu, Veľká - pre osobnú aj nákladnú dopravu, opravovňa rušňov). Fiľakovo  sa nachádza na železničných trasách Košice - Fiľakovo, Zvolen – Fiľakovo a </w:t>
      </w:r>
      <w:proofErr w:type="spellStart"/>
      <w:r w:rsidRPr="00CA6439">
        <w:rPr>
          <w:rFonts w:asciiTheme="majorHAnsi" w:eastAsia="Calibri" w:hAnsiTheme="majorHAnsi" w:cs="Times New Roman"/>
          <w:sz w:val="24"/>
          <w:szCs w:val="24"/>
        </w:rPr>
        <w:t>Salgótarján</w:t>
      </w:r>
      <w:proofErr w:type="spellEnd"/>
      <w:r w:rsidRPr="00CA6439">
        <w:rPr>
          <w:rFonts w:asciiTheme="majorHAnsi" w:eastAsia="Calibri" w:hAnsiTheme="majorHAnsi" w:cs="Times New Roman"/>
          <w:sz w:val="24"/>
          <w:szCs w:val="24"/>
        </w:rPr>
        <w:t xml:space="preserve"> – Fiľakovo.</w:t>
      </w:r>
    </w:p>
    <w:p w14:paraId="729843C7" w14:textId="27346E36"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V rámci projektu s názvom "Vytvorenie centra environmentálnej výchovy - revitalizácia Mestského parku vo Fiľakove" časť SO-18 bol komplexne rekonštruovaný chodník vedľa autobusovej zastávky z malej stanice až do centra mesta. V rámci projektu na autobusovej zastávke boli namontované dve kryté zastávky pre cestujúcich. V roku 2013</w:t>
      </w:r>
      <w:r w:rsidR="00D863A0">
        <w:rPr>
          <w:rFonts w:asciiTheme="majorHAnsi" w:eastAsia="Calibri" w:hAnsiTheme="majorHAnsi" w:cs="Times New Roman"/>
          <w:sz w:val="24"/>
          <w:szCs w:val="24"/>
        </w:rPr>
        <w:t xml:space="preserve"> </w:t>
      </w:r>
      <w:r w:rsidR="00D863A0" w:rsidRPr="00ED48EB">
        <w:rPr>
          <w:rFonts w:asciiTheme="majorHAnsi" w:eastAsia="Calibri" w:hAnsiTheme="majorHAnsi" w:cs="Times New Roman"/>
          <w:sz w:val="24"/>
          <w:szCs w:val="24"/>
        </w:rPr>
        <w:t>bol</w:t>
      </w:r>
      <w:r w:rsidRPr="00CA6439">
        <w:rPr>
          <w:rFonts w:asciiTheme="majorHAnsi" w:eastAsia="Calibri" w:hAnsiTheme="majorHAnsi" w:cs="Times New Roman"/>
          <w:sz w:val="24"/>
          <w:szCs w:val="24"/>
        </w:rPr>
        <w:t xml:space="preserve"> areál autobusovej zastávky p</w:t>
      </w:r>
      <w:r w:rsidRPr="00ED48EB">
        <w:rPr>
          <w:rFonts w:asciiTheme="majorHAnsi" w:eastAsia="Calibri" w:hAnsiTheme="majorHAnsi" w:cs="Times New Roman"/>
          <w:sz w:val="24"/>
          <w:szCs w:val="24"/>
        </w:rPr>
        <w:t>redan</w:t>
      </w:r>
      <w:r w:rsidR="00D863A0" w:rsidRPr="00ED48EB">
        <w:rPr>
          <w:rFonts w:asciiTheme="majorHAnsi" w:eastAsia="Calibri" w:hAnsiTheme="majorHAnsi" w:cs="Times New Roman"/>
          <w:sz w:val="24"/>
          <w:szCs w:val="24"/>
        </w:rPr>
        <w:t>ý</w:t>
      </w:r>
      <w:r w:rsidRPr="00D863A0">
        <w:rPr>
          <w:rFonts w:asciiTheme="majorHAnsi" w:eastAsia="Calibri" w:hAnsiTheme="majorHAnsi" w:cs="Times New Roman"/>
          <w:color w:val="FF0000"/>
          <w:sz w:val="24"/>
          <w:szCs w:val="24"/>
        </w:rPr>
        <w:t xml:space="preserve"> </w:t>
      </w:r>
      <w:r w:rsidRPr="00CA6439">
        <w:rPr>
          <w:rFonts w:asciiTheme="majorHAnsi" w:eastAsia="Calibri" w:hAnsiTheme="majorHAnsi" w:cs="Times New Roman"/>
          <w:sz w:val="24"/>
          <w:szCs w:val="24"/>
        </w:rPr>
        <w:t xml:space="preserve">spoločnosti SAD Lučenec. V rokoch 2014 a 2015 </w:t>
      </w:r>
      <w:r w:rsidR="00D863A0" w:rsidRPr="00ED48EB">
        <w:rPr>
          <w:rFonts w:asciiTheme="majorHAnsi" w:eastAsia="Calibri" w:hAnsiTheme="majorHAnsi" w:cs="Times New Roman"/>
          <w:sz w:val="24"/>
          <w:szCs w:val="24"/>
        </w:rPr>
        <w:t xml:space="preserve">bola </w:t>
      </w:r>
      <w:r w:rsidRPr="00ED48EB">
        <w:rPr>
          <w:rFonts w:asciiTheme="majorHAnsi" w:eastAsia="Calibri" w:hAnsiTheme="majorHAnsi" w:cs="Times New Roman"/>
          <w:sz w:val="24"/>
          <w:szCs w:val="24"/>
        </w:rPr>
        <w:t xml:space="preserve">autobusová stanica </w:t>
      </w:r>
      <w:r w:rsidRPr="00CA6439">
        <w:rPr>
          <w:rFonts w:asciiTheme="majorHAnsi" w:eastAsia="Calibri" w:hAnsiTheme="majorHAnsi" w:cs="Times New Roman"/>
          <w:sz w:val="24"/>
          <w:szCs w:val="24"/>
        </w:rPr>
        <w:t>rekonštruovaná, boli opravené spevnené plochy (obnovený živičný kryt), boli vybudované státia neprekryté pre autobusy a ostrovčeky s prekrytými stanovišťami pre cestujúcich. Mesto Fiľakovo na území mesta vymenilo 7 zastaralých plechových autobusových zastávok za moderné, presklené typy zastávok.</w:t>
      </w:r>
    </w:p>
    <w:p w14:paraId="566D0FCB" w14:textId="77777777" w:rsidR="00CA6439" w:rsidRPr="00105310" w:rsidRDefault="00CA6439" w:rsidP="00CA6439">
      <w:pPr>
        <w:keepNext/>
        <w:spacing w:before="120"/>
        <w:rPr>
          <w:rFonts w:asciiTheme="majorHAnsi" w:eastAsia="Calibri" w:hAnsiTheme="majorHAnsi" w:cs="Times New Roman"/>
          <w:b/>
          <w:sz w:val="24"/>
          <w:szCs w:val="24"/>
        </w:rPr>
      </w:pPr>
      <w:r w:rsidRPr="00105310">
        <w:rPr>
          <w:rFonts w:asciiTheme="majorHAnsi" w:eastAsia="Calibri" w:hAnsiTheme="majorHAnsi" w:cs="Times New Roman"/>
          <w:b/>
          <w:sz w:val="24"/>
          <w:szCs w:val="24"/>
        </w:rPr>
        <w:t>Statická doprava</w:t>
      </w:r>
    </w:p>
    <w:p w14:paraId="3103CB2B" w14:textId="05E25F40"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Pre odstavovanie a parkovanie automobilov na riešenom území slúži parkovisko na Hlavnej ulici pred objektom Mestského úradu, na Hlavnej ulici pred objektmi obchodov, okolo obchodných domov BILLA, LIDL a TESCO. </w:t>
      </w:r>
      <w:r w:rsidR="00F650DC">
        <w:rPr>
          <w:rFonts w:asciiTheme="majorHAnsi" w:eastAsia="Calibri" w:hAnsiTheme="majorHAnsi" w:cs="Times New Roman"/>
          <w:sz w:val="24"/>
          <w:szCs w:val="24"/>
        </w:rPr>
        <w:t xml:space="preserve">Problémy s parkovaním evidované v rokoch 2014 – 2015 boli postupne odstránené. </w:t>
      </w:r>
      <w:r w:rsidRPr="00CA6439">
        <w:rPr>
          <w:rFonts w:asciiTheme="majorHAnsi" w:eastAsia="Calibri" w:hAnsiTheme="majorHAnsi" w:cs="Times New Roman"/>
          <w:sz w:val="24"/>
          <w:szCs w:val="24"/>
        </w:rPr>
        <w:t xml:space="preserve">V súčasnosti parkovanie a odstavovanie automobilov v meste </w:t>
      </w:r>
      <w:r w:rsidR="00F650DC">
        <w:rPr>
          <w:rFonts w:asciiTheme="majorHAnsi" w:eastAsia="Calibri" w:hAnsiTheme="majorHAnsi" w:cs="Times New Roman"/>
          <w:sz w:val="24"/>
          <w:szCs w:val="24"/>
        </w:rPr>
        <w:t>ne</w:t>
      </w:r>
      <w:r w:rsidRPr="00CA6439">
        <w:rPr>
          <w:rFonts w:asciiTheme="majorHAnsi" w:eastAsia="Calibri" w:hAnsiTheme="majorHAnsi" w:cs="Times New Roman"/>
          <w:sz w:val="24"/>
          <w:szCs w:val="24"/>
        </w:rPr>
        <w:t>spôsobuje dopravné problémy. V</w:t>
      </w:r>
      <w:r w:rsidR="00F650DC">
        <w:rPr>
          <w:rFonts w:asciiTheme="majorHAnsi" w:eastAsia="Calibri" w:hAnsiTheme="majorHAnsi" w:cs="Times New Roman"/>
          <w:sz w:val="24"/>
          <w:szCs w:val="24"/>
        </w:rPr>
        <w:t> predchádzajúcich rokoch</w:t>
      </w:r>
      <w:r w:rsidRPr="00CA6439">
        <w:rPr>
          <w:rFonts w:asciiTheme="majorHAnsi" w:eastAsia="Calibri" w:hAnsiTheme="majorHAnsi" w:cs="Times New Roman"/>
          <w:sz w:val="24"/>
          <w:szCs w:val="24"/>
        </w:rPr>
        <w:t xml:space="preserve"> </w:t>
      </w:r>
      <w:r w:rsidR="00F650DC">
        <w:rPr>
          <w:rFonts w:asciiTheme="majorHAnsi" w:eastAsia="Calibri" w:hAnsiTheme="majorHAnsi" w:cs="Times New Roman"/>
          <w:sz w:val="24"/>
          <w:szCs w:val="24"/>
        </w:rPr>
        <w:t>boli riešené</w:t>
      </w:r>
      <w:r w:rsidRPr="00CA6439">
        <w:rPr>
          <w:rFonts w:asciiTheme="majorHAnsi" w:eastAsia="Calibri" w:hAnsiTheme="majorHAnsi" w:cs="Times New Roman"/>
          <w:sz w:val="24"/>
          <w:szCs w:val="24"/>
        </w:rPr>
        <w:t xml:space="preserve"> problém</w:t>
      </w:r>
      <w:r w:rsidR="00F650DC">
        <w:rPr>
          <w:rFonts w:asciiTheme="majorHAnsi" w:eastAsia="Calibri" w:hAnsiTheme="majorHAnsi" w:cs="Times New Roman"/>
          <w:sz w:val="24"/>
          <w:szCs w:val="24"/>
        </w:rPr>
        <w:t>y</w:t>
      </w:r>
      <w:r w:rsidRPr="00CA6439">
        <w:rPr>
          <w:rFonts w:asciiTheme="majorHAnsi" w:eastAsia="Calibri" w:hAnsiTheme="majorHAnsi" w:cs="Times New Roman"/>
          <w:sz w:val="24"/>
          <w:szCs w:val="24"/>
        </w:rPr>
        <w:t xml:space="preserve">  s parkovan</w:t>
      </w:r>
      <w:r w:rsidR="00F650DC">
        <w:rPr>
          <w:rFonts w:asciiTheme="majorHAnsi" w:eastAsia="Calibri" w:hAnsiTheme="majorHAnsi" w:cs="Times New Roman"/>
          <w:sz w:val="24"/>
          <w:szCs w:val="24"/>
        </w:rPr>
        <w:t>ím</w:t>
      </w:r>
      <w:r w:rsidRPr="00CA6439">
        <w:rPr>
          <w:rFonts w:asciiTheme="majorHAnsi" w:eastAsia="Calibri" w:hAnsiTheme="majorHAnsi" w:cs="Times New Roman"/>
          <w:sz w:val="24"/>
          <w:szCs w:val="24"/>
        </w:rPr>
        <w:t xml:space="preserve"> okolo bytových domov.</w:t>
      </w:r>
      <w:r w:rsidR="00240390">
        <w:rPr>
          <w:rFonts w:asciiTheme="majorHAnsi" w:eastAsia="Calibri" w:hAnsiTheme="majorHAnsi" w:cs="Times New Roman"/>
          <w:sz w:val="24"/>
          <w:szCs w:val="24"/>
        </w:rPr>
        <w:t xml:space="preserve"> V období od roku 2016 do roku 2022 bolo vybudovaných resp. vytvorených celkom 244 parkovacích miest, z toho na </w:t>
      </w:r>
      <w:r w:rsidR="00240390" w:rsidRPr="00240390">
        <w:rPr>
          <w:rFonts w:asciiTheme="majorHAnsi" w:eastAsia="Calibri" w:hAnsiTheme="majorHAnsi" w:cs="Times New Roman"/>
          <w:sz w:val="24"/>
          <w:szCs w:val="24"/>
        </w:rPr>
        <w:t>sídlisku</w:t>
      </w:r>
      <w:r w:rsidRPr="00240390">
        <w:rPr>
          <w:rFonts w:asciiTheme="majorHAnsi" w:eastAsia="Calibri" w:hAnsiTheme="majorHAnsi" w:cs="Times New Roman"/>
          <w:sz w:val="24"/>
          <w:szCs w:val="24"/>
        </w:rPr>
        <w:t xml:space="preserve"> Farsk</w:t>
      </w:r>
      <w:r w:rsidR="00240390" w:rsidRPr="00240390">
        <w:rPr>
          <w:rFonts w:asciiTheme="majorHAnsi" w:eastAsia="Calibri" w:hAnsiTheme="majorHAnsi" w:cs="Times New Roman"/>
          <w:sz w:val="24"/>
          <w:szCs w:val="24"/>
        </w:rPr>
        <w:t>á</w:t>
      </w:r>
      <w:r w:rsidRPr="00240390">
        <w:rPr>
          <w:rFonts w:asciiTheme="majorHAnsi" w:eastAsia="Calibri" w:hAnsiTheme="majorHAnsi" w:cs="Times New Roman"/>
          <w:sz w:val="24"/>
          <w:szCs w:val="24"/>
        </w:rPr>
        <w:t xml:space="preserve"> lúk</w:t>
      </w:r>
      <w:r w:rsidR="00240390" w:rsidRPr="00240390">
        <w:rPr>
          <w:rFonts w:asciiTheme="majorHAnsi" w:eastAsia="Calibri" w:hAnsiTheme="majorHAnsi" w:cs="Times New Roman"/>
          <w:sz w:val="24"/>
          <w:szCs w:val="24"/>
        </w:rPr>
        <w:t>a 54 + 20</w:t>
      </w:r>
      <w:r w:rsidRPr="00240390">
        <w:rPr>
          <w:rFonts w:asciiTheme="majorHAnsi" w:eastAsia="Calibri" w:hAnsiTheme="majorHAnsi" w:cs="Times New Roman"/>
          <w:sz w:val="24"/>
          <w:szCs w:val="24"/>
        </w:rPr>
        <w:t>,</w:t>
      </w:r>
      <w:r w:rsidR="00240390" w:rsidRPr="00240390">
        <w:rPr>
          <w:rFonts w:asciiTheme="majorHAnsi" w:eastAsia="Calibri" w:hAnsiTheme="majorHAnsi" w:cs="Times New Roman"/>
          <w:sz w:val="24"/>
          <w:szCs w:val="24"/>
        </w:rPr>
        <w:t xml:space="preserve"> na </w:t>
      </w:r>
      <w:r w:rsidR="00240390" w:rsidRPr="00240390">
        <w:rPr>
          <w:rFonts w:asciiTheme="majorHAnsi" w:eastAsia="Calibri" w:hAnsiTheme="majorHAnsi" w:cs="Times New Roman"/>
          <w:sz w:val="24"/>
          <w:szCs w:val="24"/>
        </w:rPr>
        <w:lastRenderedPageBreak/>
        <w:t xml:space="preserve">Záhradníckej pri ZUŠ 7, na ulici Školskej 59, 1. mája (pri </w:t>
      </w:r>
      <w:proofErr w:type="spellStart"/>
      <w:r w:rsidR="00240390" w:rsidRPr="00240390">
        <w:rPr>
          <w:rFonts w:asciiTheme="majorHAnsi" w:eastAsia="Calibri" w:hAnsiTheme="majorHAnsi" w:cs="Times New Roman"/>
          <w:sz w:val="24"/>
          <w:szCs w:val="24"/>
        </w:rPr>
        <w:t>Filbyte</w:t>
      </w:r>
      <w:proofErr w:type="spellEnd"/>
      <w:r w:rsidR="00240390" w:rsidRPr="00240390">
        <w:rPr>
          <w:rFonts w:asciiTheme="majorHAnsi" w:eastAsia="Calibri" w:hAnsiTheme="majorHAnsi" w:cs="Times New Roman"/>
          <w:sz w:val="24"/>
          <w:szCs w:val="24"/>
        </w:rPr>
        <w:t>) 15, Vajanského 30, na Trhovej 9, pod hradom 22 + 3 (autobusy), pred LIDL 6 a na ulici Biskupickej 19.</w:t>
      </w:r>
      <w:r w:rsidRPr="00240390">
        <w:rPr>
          <w:rFonts w:asciiTheme="majorHAnsi" w:eastAsia="Calibri" w:hAnsiTheme="majorHAnsi" w:cs="Times New Roman"/>
          <w:sz w:val="24"/>
          <w:szCs w:val="24"/>
        </w:rPr>
        <w:t xml:space="preserve"> </w:t>
      </w:r>
    </w:p>
    <w:p w14:paraId="79960417" w14:textId="77777777" w:rsidR="00CA6439" w:rsidRPr="00105310" w:rsidRDefault="00CA6439" w:rsidP="00CA6439">
      <w:pPr>
        <w:spacing w:before="120"/>
        <w:rPr>
          <w:rFonts w:asciiTheme="majorHAnsi" w:eastAsia="Calibri" w:hAnsiTheme="majorHAnsi" w:cs="Times New Roman"/>
          <w:b/>
          <w:sz w:val="24"/>
          <w:szCs w:val="24"/>
        </w:rPr>
      </w:pPr>
      <w:r w:rsidRPr="00105310">
        <w:rPr>
          <w:rFonts w:asciiTheme="majorHAnsi" w:eastAsia="Calibri" w:hAnsiTheme="majorHAnsi" w:cs="Times New Roman"/>
          <w:b/>
          <w:sz w:val="24"/>
          <w:szCs w:val="24"/>
        </w:rPr>
        <w:t>Pešia doprava</w:t>
      </w:r>
    </w:p>
    <w:p w14:paraId="0B27CD89"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Pre pohyb peších slúžia chodníky okolo komunikácií. V zásade sú vybudované na celom riešenom území. Samostatné chodníky pre peších sú len v mestskom parku, na </w:t>
      </w:r>
      <w:proofErr w:type="spellStart"/>
      <w:r w:rsidRPr="00CA6439">
        <w:rPr>
          <w:rFonts w:asciiTheme="majorHAnsi" w:eastAsia="Calibri" w:hAnsiTheme="majorHAnsi" w:cs="Times New Roman"/>
          <w:sz w:val="24"/>
          <w:szCs w:val="24"/>
        </w:rPr>
        <w:t>Koháryho</w:t>
      </w:r>
      <w:proofErr w:type="spellEnd"/>
      <w:r w:rsidRPr="00CA6439">
        <w:rPr>
          <w:rFonts w:asciiTheme="majorHAnsi" w:eastAsia="Calibri" w:hAnsiTheme="majorHAnsi" w:cs="Times New Roman"/>
          <w:sz w:val="24"/>
          <w:szCs w:val="24"/>
        </w:rPr>
        <w:t xml:space="preserve"> námestí a existuje pešia zóna na Podhradskej ulici. Komunikácia pre cyklistov je riešená v mestskom parku. V roku 2021 bol dobudovaný </w:t>
      </w:r>
      <w:proofErr w:type="spellStart"/>
      <w:r w:rsidRPr="00CA6439">
        <w:rPr>
          <w:rFonts w:asciiTheme="majorHAnsi" w:eastAsia="Calibri" w:hAnsiTheme="majorHAnsi" w:cs="Times New Roman"/>
          <w:sz w:val="24"/>
          <w:szCs w:val="24"/>
        </w:rPr>
        <w:t>cyklochodník</w:t>
      </w:r>
      <w:proofErr w:type="spellEnd"/>
      <w:r w:rsidRPr="00CA6439">
        <w:rPr>
          <w:rFonts w:asciiTheme="majorHAnsi" w:eastAsia="Calibri" w:hAnsiTheme="majorHAnsi" w:cs="Times New Roman"/>
          <w:sz w:val="24"/>
          <w:szCs w:val="24"/>
        </w:rPr>
        <w:t xml:space="preserve"> od veľkej železničnej stanice ku vstupu do mestského parku. V roku 2022 sa pokračuje výstavba </w:t>
      </w:r>
      <w:proofErr w:type="spellStart"/>
      <w:r w:rsidRPr="00CA6439">
        <w:rPr>
          <w:rFonts w:asciiTheme="majorHAnsi" w:eastAsia="Calibri" w:hAnsiTheme="majorHAnsi" w:cs="Times New Roman"/>
          <w:sz w:val="24"/>
          <w:szCs w:val="24"/>
        </w:rPr>
        <w:t>cyklochodníka</w:t>
      </w:r>
      <w:proofErr w:type="spellEnd"/>
      <w:r w:rsidRPr="00CA6439">
        <w:rPr>
          <w:rFonts w:asciiTheme="majorHAnsi" w:eastAsia="Calibri" w:hAnsiTheme="majorHAnsi" w:cs="Times New Roman"/>
          <w:sz w:val="24"/>
          <w:szCs w:val="24"/>
        </w:rPr>
        <w:t xml:space="preserve"> od prvého vstupu do areálu bývalého </w:t>
      </w:r>
      <w:proofErr w:type="spellStart"/>
      <w:r w:rsidRPr="00CA6439">
        <w:rPr>
          <w:rFonts w:asciiTheme="majorHAnsi" w:eastAsia="Calibri" w:hAnsiTheme="majorHAnsi" w:cs="Times New Roman"/>
          <w:sz w:val="24"/>
          <w:szCs w:val="24"/>
        </w:rPr>
        <w:t>Kovosmaltu</w:t>
      </w:r>
      <w:proofErr w:type="spellEnd"/>
      <w:r w:rsidRPr="00CA6439">
        <w:rPr>
          <w:rFonts w:asciiTheme="majorHAnsi" w:eastAsia="Calibri" w:hAnsiTheme="majorHAnsi" w:cs="Times New Roman"/>
          <w:sz w:val="24"/>
          <w:szCs w:val="24"/>
        </w:rPr>
        <w:t xml:space="preserve"> popri </w:t>
      </w:r>
      <w:proofErr w:type="spellStart"/>
      <w:r w:rsidRPr="00CA6439">
        <w:rPr>
          <w:rFonts w:asciiTheme="majorHAnsi" w:eastAsia="Calibri" w:hAnsiTheme="majorHAnsi" w:cs="Times New Roman"/>
          <w:sz w:val="24"/>
          <w:szCs w:val="24"/>
        </w:rPr>
        <w:t>Šávoľskej</w:t>
      </w:r>
      <w:proofErr w:type="spellEnd"/>
      <w:r w:rsidRPr="00CA6439">
        <w:rPr>
          <w:rFonts w:asciiTheme="majorHAnsi" w:eastAsia="Calibri" w:hAnsiTheme="majorHAnsi" w:cs="Times New Roman"/>
          <w:sz w:val="24"/>
          <w:szCs w:val="24"/>
        </w:rPr>
        <w:t xml:space="preserve"> ceste smerom ku ďalším vstupom do priemyselného parku. </w:t>
      </w:r>
    </w:p>
    <w:p w14:paraId="1104B8E5" w14:textId="77777777" w:rsidR="00CA6439" w:rsidRPr="00105310" w:rsidRDefault="00CA6439" w:rsidP="00CA6439">
      <w:pPr>
        <w:spacing w:before="120"/>
        <w:jc w:val="both"/>
        <w:rPr>
          <w:rFonts w:asciiTheme="majorHAnsi" w:eastAsia="Calibri" w:hAnsiTheme="majorHAnsi" w:cs="Times New Roman"/>
          <w:b/>
          <w:sz w:val="24"/>
          <w:szCs w:val="24"/>
        </w:rPr>
      </w:pPr>
      <w:r w:rsidRPr="00105310">
        <w:rPr>
          <w:rFonts w:asciiTheme="majorHAnsi" w:eastAsia="Calibri" w:hAnsiTheme="majorHAnsi" w:cs="Times New Roman"/>
          <w:b/>
          <w:sz w:val="24"/>
          <w:szCs w:val="24"/>
        </w:rPr>
        <w:t>Železničná doprava</w:t>
      </w:r>
    </w:p>
    <w:p w14:paraId="7D35DE89" w14:textId="43EB274C"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I keď sa </w:t>
      </w:r>
      <w:r w:rsidR="00D863A0" w:rsidRPr="00ED48EB">
        <w:rPr>
          <w:rFonts w:asciiTheme="majorHAnsi" w:eastAsia="Calibri" w:hAnsiTheme="majorHAnsi" w:cs="Times New Roman"/>
          <w:sz w:val="24"/>
          <w:szCs w:val="24"/>
        </w:rPr>
        <w:t xml:space="preserve">železničná </w:t>
      </w:r>
      <w:r w:rsidRPr="00ED48EB">
        <w:rPr>
          <w:rFonts w:asciiTheme="majorHAnsi" w:eastAsia="Calibri" w:hAnsiTheme="majorHAnsi" w:cs="Times New Roman"/>
          <w:sz w:val="24"/>
          <w:szCs w:val="24"/>
        </w:rPr>
        <w:t xml:space="preserve">doprava </w:t>
      </w:r>
      <w:r w:rsidRPr="00CA6439">
        <w:rPr>
          <w:rFonts w:asciiTheme="majorHAnsi" w:eastAsia="Calibri" w:hAnsiTheme="majorHAnsi" w:cs="Times New Roman"/>
          <w:sz w:val="24"/>
          <w:szCs w:val="24"/>
        </w:rPr>
        <w:t xml:space="preserve">dotýka územia mesta Fiľakovo len okrajovo, je potrebné vychádzať z predpokladu, že južný železničný ťah Zvolen – Fiľakovo – Košice mal plniť v južnej časti Slovenska významnú dopravnú tepnu. Pre obyvateľov a návštevníkov mesta je dopravný prostriedok využívaný na dochádzku do zamestnania, za vzdelaním, za kultúrou, športom, rekreáciou. </w:t>
      </w:r>
    </w:p>
    <w:p w14:paraId="16A73A90"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Osobná železničná doprava z Fiľakova cez Šiatorskú Bukovinku do Maďarska bola zrušená v 2013, jej obnovenie by zlepšilo dochádzanie obyvateľov za prácou, či vzdelaním.</w:t>
      </w:r>
    </w:p>
    <w:p w14:paraId="287E657B" w14:textId="0660437A" w:rsid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Železničná osobná stanica umiestnená na severovýchodnom okraji centra mesta je vo vhodnej pešej dostupnosti z centra mesta, čomu nasvedčuje i zvýšený počet pohybujúcich sa ľudí na ulici SNP.</w:t>
      </w:r>
    </w:p>
    <w:p w14:paraId="3609459C" w14:textId="77777777" w:rsidR="001A058C" w:rsidRPr="00CA6439" w:rsidRDefault="001A058C" w:rsidP="00CA6439">
      <w:pPr>
        <w:spacing w:before="120"/>
        <w:ind w:firstLine="708"/>
        <w:jc w:val="both"/>
        <w:rPr>
          <w:rFonts w:asciiTheme="majorHAnsi" w:eastAsia="Calibri" w:hAnsiTheme="majorHAnsi" w:cs="Times New Roman"/>
          <w:sz w:val="24"/>
          <w:szCs w:val="24"/>
        </w:rPr>
      </w:pPr>
    </w:p>
    <w:p w14:paraId="1407D7E2" w14:textId="77777777" w:rsidR="00CA6439" w:rsidRPr="00CA6439" w:rsidRDefault="00CA6439" w:rsidP="00CA6439">
      <w:pPr>
        <w:keepNext/>
        <w:keepLines/>
        <w:outlineLvl w:val="2"/>
        <w:rPr>
          <w:rFonts w:asciiTheme="majorHAnsi" w:eastAsia="Times New Roman" w:hAnsiTheme="majorHAnsi" w:cs="Times New Roman"/>
          <w:b/>
          <w:bCs/>
          <w:color w:val="006600"/>
          <w:sz w:val="28"/>
          <w:szCs w:val="28"/>
        </w:rPr>
      </w:pPr>
      <w:r w:rsidRPr="00105310">
        <w:rPr>
          <w:rFonts w:asciiTheme="majorHAnsi" w:eastAsia="Times New Roman" w:hAnsiTheme="majorHAnsi" w:cs="Times New Roman"/>
          <w:b/>
          <w:bCs/>
          <w:color w:val="2F5496" w:themeColor="accent1" w:themeShade="BF"/>
          <w:sz w:val="28"/>
          <w:szCs w:val="28"/>
        </w:rPr>
        <w:t xml:space="preserve">Protipožiarna ochrana </w:t>
      </w:r>
    </w:p>
    <w:p w14:paraId="0BF1B56C"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Mestské zastupiteľstvo vo Fiľakove, v zmysle § 15, odsek 1, písmeno d) zákona NR SR č. 314/2001 </w:t>
      </w:r>
      <w:proofErr w:type="spellStart"/>
      <w:r w:rsidRPr="00CA6439">
        <w:rPr>
          <w:rFonts w:asciiTheme="majorHAnsi" w:eastAsia="Calibri" w:hAnsiTheme="majorHAnsi" w:cs="Times New Roman"/>
          <w:sz w:val="24"/>
          <w:szCs w:val="24"/>
        </w:rPr>
        <w:t>Z.z</w:t>
      </w:r>
      <w:proofErr w:type="spellEnd"/>
      <w:r w:rsidRPr="00CA6439">
        <w:rPr>
          <w:rFonts w:asciiTheme="majorHAnsi" w:eastAsia="Calibri" w:hAnsiTheme="majorHAnsi" w:cs="Times New Roman"/>
          <w:sz w:val="24"/>
          <w:szCs w:val="24"/>
        </w:rPr>
        <w:t xml:space="preserve">. o ochrane pred požiarmi v znení neskorších predpisov (ďalej len „zákon č. 314/2001 </w:t>
      </w:r>
      <w:proofErr w:type="spellStart"/>
      <w:r w:rsidRPr="00CA6439">
        <w:rPr>
          <w:rFonts w:asciiTheme="majorHAnsi" w:eastAsia="Calibri" w:hAnsiTheme="majorHAnsi" w:cs="Times New Roman"/>
          <w:sz w:val="24"/>
          <w:szCs w:val="24"/>
        </w:rPr>
        <w:t>Z.z</w:t>
      </w:r>
      <w:proofErr w:type="spellEnd"/>
      <w:r w:rsidRPr="00CA6439">
        <w:rPr>
          <w:rFonts w:asciiTheme="majorHAnsi" w:eastAsia="Calibri" w:hAnsiTheme="majorHAnsi" w:cs="Times New Roman"/>
          <w:sz w:val="24"/>
          <w:szCs w:val="24"/>
        </w:rPr>
        <w:t xml:space="preserve">.“) a § 37 vyhl. Č. 121/2002 </w:t>
      </w:r>
      <w:proofErr w:type="spellStart"/>
      <w:r w:rsidRPr="00CA6439">
        <w:rPr>
          <w:rFonts w:asciiTheme="majorHAnsi" w:eastAsia="Calibri" w:hAnsiTheme="majorHAnsi" w:cs="Times New Roman"/>
          <w:sz w:val="24"/>
          <w:szCs w:val="24"/>
        </w:rPr>
        <w:t>Z.z</w:t>
      </w:r>
      <w:proofErr w:type="spellEnd"/>
      <w:r w:rsidRPr="00CA6439">
        <w:rPr>
          <w:rFonts w:asciiTheme="majorHAnsi" w:eastAsia="Calibri" w:hAnsiTheme="majorHAnsi" w:cs="Times New Roman"/>
          <w:sz w:val="24"/>
          <w:szCs w:val="24"/>
        </w:rPr>
        <w:t>. o požiarnej prevencii v znení neskorších predpisov schválilo v roku 2019 Požiarny poriadok mesta Fiľakovo (tým bol zrušený Požiarny poriadok mesta Fiľakovo zo dňa 01.07.2005). Nový Požiarny poriadok mesta Fiľakovo s troma prílohami je účinný od 19.04.2019.</w:t>
      </w:r>
    </w:p>
    <w:p w14:paraId="52C9AC2D" w14:textId="1CC0448C" w:rsid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Tento dokument </w:t>
      </w:r>
      <w:proofErr w:type="spellStart"/>
      <w:r w:rsidRPr="00CA6439">
        <w:rPr>
          <w:rFonts w:asciiTheme="majorHAnsi" w:eastAsia="Calibri" w:hAnsiTheme="majorHAnsi" w:cs="Times New Roman"/>
          <w:sz w:val="24"/>
          <w:szCs w:val="24"/>
        </w:rPr>
        <w:t>o.i</w:t>
      </w:r>
      <w:proofErr w:type="spellEnd"/>
      <w:r w:rsidRPr="00CA6439">
        <w:rPr>
          <w:rFonts w:asciiTheme="majorHAnsi" w:eastAsia="Calibri" w:hAnsiTheme="majorHAnsi" w:cs="Times New Roman"/>
          <w:sz w:val="24"/>
          <w:szCs w:val="24"/>
        </w:rPr>
        <w:t>. obsahuje: povinnosti mesta na úseku ochrany pred požiarmi, úlohy orgánov mesta a osôb poverených zabezpečovaním ochrany pred požiarmi v meste a jeho miestnych častiach, povinnosti fyzických osôb, povinnosti právnických osôb a podnikajúcich fyzických osôb, spôsob organizácie podujatí, na ktorých sa zúčastňuje väčší počet osôb, úlohy mesta v čase zvýšeného nebezpečenstva vzniku požiaru, ochranu lesov, živelné pohromy a iné mimoriadne udalosti, či prehľad zdrojov požiarnej vody.</w:t>
      </w:r>
    </w:p>
    <w:p w14:paraId="17125E4B" w14:textId="77777777" w:rsidR="001A058C" w:rsidRPr="00CA6439" w:rsidRDefault="001A058C" w:rsidP="00CA6439">
      <w:pPr>
        <w:spacing w:before="120"/>
        <w:ind w:firstLine="708"/>
        <w:jc w:val="both"/>
        <w:rPr>
          <w:rFonts w:asciiTheme="majorHAnsi" w:eastAsia="Calibri" w:hAnsiTheme="majorHAnsi" w:cs="Times New Roman"/>
          <w:sz w:val="24"/>
          <w:szCs w:val="24"/>
        </w:rPr>
      </w:pPr>
    </w:p>
    <w:p w14:paraId="1DDF202D" w14:textId="77777777" w:rsidR="00CA6439" w:rsidRPr="00CA6439" w:rsidRDefault="00CA6439" w:rsidP="00CA6439">
      <w:pPr>
        <w:keepNext/>
        <w:keepLines/>
        <w:outlineLvl w:val="2"/>
        <w:rPr>
          <w:rFonts w:asciiTheme="majorHAnsi" w:eastAsia="Times New Roman" w:hAnsiTheme="majorHAnsi" w:cs="Times New Roman"/>
          <w:b/>
          <w:bCs/>
          <w:color w:val="006600"/>
          <w:sz w:val="28"/>
          <w:szCs w:val="28"/>
        </w:rPr>
      </w:pPr>
      <w:r w:rsidRPr="00105310">
        <w:rPr>
          <w:rFonts w:asciiTheme="majorHAnsi" w:eastAsia="Times New Roman" w:hAnsiTheme="majorHAnsi" w:cs="Times New Roman"/>
          <w:b/>
          <w:bCs/>
          <w:color w:val="2F5496" w:themeColor="accent1" w:themeShade="BF"/>
          <w:sz w:val="28"/>
          <w:szCs w:val="28"/>
        </w:rPr>
        <w:t>Telekomunikácie a </w:t>
      </w:r>
      <w:proofErr w:type="spellStart"/>
      <w:r w:rsidRPr="00105310">
        <w:rPr>
          <w:rFonts w:asciiTheme="majorHAnsi" w:eastAsia="Times New Roman" w:hAnsiTheme="majorHAnsi" w:cs="Times New Roman"/>
          <w:b/>
          <w:bCs/>
          <w:color w:val="2F5496" w:themeColor="accent1" w:themeShade="BF"/>
          <w:sz w:val="28"/>
          <w:szCs w:val="28"/>
        </w:rPr>
        <w:t>rádiokomunikácie</w:t>
      </w:r>
      <w:proofErr w:type="spellEnd"/>
    </w:p>
    <w:p w14:paraId="13E2326C"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Rozvody miestnej telefónnej siete sú v riešenom území vedené vzdušnými káblami na samostatných stĺpoch alebo na stĺpoch elektrického vedenia. V rokoch 2020 – 2022 Slovak </w:t>
      </w:r>
      <w:r w:rsidRPr="00CA6439">
        <w:rPr>
          <w:rFonts w:asciiTheme="majorHAnsi" w:eastAsia="Calibri" w:hAnsiTheme="majorHAnsi" w:cs="Times New Roman"/>
          <w:sz w:val="24"/>
          <w:szCs w:val="24"/>
        </w:rPr>
        <w:lastRenderedPageBreak/>
        <w:t xml:space="preserve">Telekom </w:t>
      </w:r>
      <w:proofErr w:type="spellStart"/>
      <w:r w:rsidRPr="00CA6439">
        <w:rPr>
          <w:rFonts w:asciiTheme="majorHAnsi" w:eastAsia="Calibri" w:hAnsiTheme="majorHAnsi" w:cs="Times New Roman"/>
          <w:sz w:val="24"/>
          <w:szCs w:val="24"/>
        </w:rPr>
        <w:t>a.s</w:t>
      </w:r>
      <w:proofErr w:type="spellEnd"/>
      <w:r w:rsidRPr="00CA6439">
        <w:rPr>
          <w:rFonts w:asciiTheme="majorHAnsi" w:eastAsia="Calibri" w:hAnsiTheme="majorHAnsi" w:cs="Times New Roman"/>
          <w:sz w:val="24"/>
          <w:szCs w:val="24"/>
        </w:rPr>
        <w:t xml:space="preserve">., Orange Slovensko </w:t>
      </w:r>
      <w:proofErr w:type="spellStart"/>
      <w:r w:rsidRPr="00CA6439">
        <w:rPr>
          <w:rFonts w:asciiTheme="majorHAnsi" w:eastAsia="Calibri" w:hAnsiTheme="majorHAnsi" w:cs="Times New Roman"/>
          <w:sz w:val="24"/>
          <w:szCs w:val="24"/>
        </w:rPr>
        <w:t>a.s</w:t>
      </w:r>
      <w:proofErr w:type="spellEnd"/>
      <w:r w:rsidRPr="00CA6439">
        <w:rPr>
          <w:rFonts w:asciiTheme="majorHAnsi" w:eastAsia="Calibri" w:hAnsiTheme="majorHAnsi" w:cs="Times New Roman"/>
          <w:sz w:val="24"/>
          <w:szCs w:val="24"/>
        </w:rPr>
        <w:t>. a </w:t>
      </w:r>
      <w:proofErr w:type="spellStart"/>
      <w:r w:rsidRPr="00CA6439">
        <w:rPr>
          <w:rFonts w:asciiTheme="majorHAnsi" w:eastAsia="Calibri" w:hAnsiTheme="majorHAnsi" w:cs="Times New Roman"/>
          <w:sz w:val="24"/>
          <w:szCs w:val="24"/>
        </w:rPr>
        <w:t>Filleck</w:t>
      </w:r>
      <w:proofErr w:type="spellEnd"/>
      <w:r w:rsidRPr="00CA6439">
        <w:rPr>
          <w:rFonts w:asciiTheme="majorHAnsi" w:eastAsia="Calibri" w:hAnsiTheme="majorHAnsi" w:cs="Times New Roman"/>
          <w:sz w:val="24"/>
          <w:szCs w:val="24"/>
        </w:rPr>
        <w:t xml:space="preserve"> s.r.o. vybudovali na 50% území mesta modernú podzemnú optickú sieť.</w:t>
      </w:r>
    </w:p>
    <w:p w14:paraId="67B50511" w14:textId="36B815E6" w:rsid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Diaľkový optický kábel prechádza cez mestský park, popri objekte gymnázia, cez Hollého ulicu do objektu Pošty. Odtiaľ pokračuje cez Vajanského ulicu von z mesta.</w:t>
      </w:r>
    </w:p>
    <w:p w14:paraId="4F2CEA4D" w14:textId="77777777" w:rsidR="001A058C" w:rsidRPr="00CA6439" w:rsidRDefault="001A058C" w:rsidP="00CA6439">
      <w:pPr>
        <w:spacing w:before="120"/>
        <w:ind w:firstLine="708"/>
        <w:jc w:val="both"/>
        <w:rPr>
          <w:rFonts w:asciiTheme="majorHAnsi" w:eastAsia="Calibri" w:hAnsiTheme="majorHAnsi" w:cs="Times New Roman"/>
          <w:sz w:val="24"/>
          <w:szCs w:val="24"/>
        </w:rPr>
      </w:pPr>
    </w:p>
    <w:p w14:paraId="269040FB" w14:textId="77777777" w:rsidR="00CA6439" w:rsidRPr="00105310" w:rsidRDefault="00CA6439" w:rsidP="00CA6439">
      <w:pPr>
        <w:keepNext/>
        <w:keepLines/>
        <w:outlineLvl w:val="2"/>
        <w:rPr>
          <w:rFonts w:asciiTheme="majorHAnsi" w:eastAsia="Times New Roman" w:hAnsiTheme="majorHAnsi" w:cs="Times New Roman"/>
          <w:b/>
          <w:bCs/>
          <w:color w:val="2F5496" w:themeColor="accent1" w:themeShade="BF"/>
          <w:sz w:val="28"/>
          <w:szCs w:val="28"/>
        </w:rPr>
      </w:pPr>
      <w:bookmarkStart w:id="7" w:name="_Hlk119395739"/>
      <w:r w:rsidRPr="00105310">
        <w:rPr>
          <w:rFonts w:asciiTheme="majorHAnsi" w:eastAsia="Times New Roman" w:hAnsiTheme="majorHAnsi" w:cs="Times New Roman"/>
          <w:b/>
          <w:bCs/>
          <w:color w:val="2F5496" w:themeColor="accent1" w:themeShade="BF"/>
          <w:sz w:val="28"/>
          <w:szCs w:val="28"/>
        </w:rPr>
        <w:t>Informačná spoločnosť</w:t>
      </w:r>
    </w:p>
    <w:p w14:paraId="0719B4EE"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Z hľadiska dostupnosti a využívania informačno-komunikačných technológií (IKT) patrí Fiľakovo a jeho blízke okolie medzi zaostalejšie regióny v rámci SR. </w:t>
      </w:r>
    </w:p>
    <w:p w14:paraId="003EB67A"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K dispozícii je niekoľko typov širokopásmových pripojení do siete internet: </w:t>
      </w:r>
      <w:proofErr w:type="spellStart"/>
      <w:r w:rsidRPr="00CA6439">
        <w:rPr>
          <w:rFonts w:asciiTheme="majorHAnsi" w:eastAsia="Calibri" w:hAnsiTheme="majorHAnsi" w:cs="Times New Roman"/>
          <w:sz w:val="24"/>
          <w:szCs w:val="24"/>
        </w:rPr>
        <w:t>xDSL</w:t>
      </w:r>
      <w:proofErr w:type="spellEnd"/>
      <w:r w:rsidRPr="00CA6439">
        <w:rPr>
          <w:rFonts w:asciiTheme="majorHAnsi" w:eastAsia="Calibri" w:hAnsiTheme="majorHAnsi" w:cs="Times New Roman"/>
          <w:sz w:val="24"/>
          <w:szCs w:val="24"/>
        </w:rPr>
        <w:t xml:space="preserve"> (</w:t>
      </w:r>
      <w:proofErr w:type="spellStart"/>
      <w:r w:rsidRPr="00CA6439">
        <w:rPr>
          <w:rFonts w:asciiTheme="majorHAnsi" w:eastAsia="Calibri" w:hAnsiTheme="majorHAnsi" w:cs="Times New Roman"/>
          <w:sz w:val="24"/>
          <w:szCs w:val="24"/>
        </w:rPr>
        <w:t>metalika</w:t>
      </w:r>
      <w:proofErr w:type="spellEnd"/>
      <w:r w:rsidRPr="00CA6439">
        <w:rPr>
          <w:rFonts w:asciiTheme="majorHAnsi" w:eastAsia="Calibri" w:hAnsiTheme="majorHAnsi" w:cs="Times New Roman"/>
          <w:sz w:val="24"/>
          <w:szCs w:val="24"/>
        </w:rPr>
        <w:t xml:space="preserve">) / </w:t>
      </w:r>
      <w:proofErr w:type="spellStart"/>
      <w:r w:rsidRPr="00CA6439">
        <w:rPr>
          <w:rFonts w:asciiTheme="majorHAnsi" w:eastAsia="Calibri" w:hAnsiTheme="majorHAnsi" w:cs="Times New Roman"/>
          <w:sz w:val="24"/>
          <w:szCs w:val="24"/>
        </w:rPr>
        <w:t>FTTx</w:t>
      </w:r>
      <w:proofErr w:type="spellEnd"/>
      <w:r w:rsidRPr="00CA6439">
        <w:rPr>
          <w:rFonts w:asciiTheme="majorHAnsi" w:eastAsia="Calibri" w:hAnsiTheme="majorHAnsi" w:cs="Times New Roman"/>
          <w:sz w:val="24"/>
          <w:szCs w:val="24"/>
        </w:rPr>
        <w:t xml:space="preserve"> (optika) / 4G (LTE) / 3G (HSPA) / WiFi. </w:t>
      </w:r>
    </w:p>
    <w:p w14:paraId="00EB19A6"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Internetom disponuje cca 85 % celkového obyvateľstva mesta a 100 % mestských inštitúcií. Každá škola je napojená na INTERNET.   </w:t>
      </w:r>
    </w:p>
    <w:p w14:paraId="5643B90A"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Káblové TV pokrytie je 90 % pre celé územie mesta. </w:t>
      </w:r>
    </w:p>
    <w:p w14:paraId="7F1EA4A2"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Vzdelanostná úroveň obyvateľstva v oblasti IKT je nízka.</w:t>
      </w:r>
    </w:p>
    <w:p w14:paraId="559EE4DE" w14:textId="34D45351"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Mestský úrad disponuje s digitálnou mapou mesta ako aj katastrálnou databázou, ale chýba zatiaľ digitalizácia územného plánu mesta. V roku 2022 bol rozbehnutý proces zabezpečenia úplne nového územného plánu mesta, ktorý už aj v procese prípravy bude dostupný v digitálnej verzii, po schválení (predpoklad v roku 2025 </w:t>
      </w:r>
      <w:r w:rsidRPr="00ED48EB">
        <w:rPr>
          <w:rFonts w:asciiTheme="majorHAnsi" w:eastAsia="Calibri" w:hAnsiTheme="majorHAnsi" w:cs="Times New Roman"/>
          <w:sz w:val="24"/>
          <w:szCs w:val="24"/>
        </w:rPr>
        <w:t xml:space="preserve">– </w:t>
      </w:r>
      <w:r w:rsidR="00D863A0" w:rsidRPr="00ED48EB">
        <w:rPr>
          <w:rFonts w:asciiTheme="majorHAnsi" w:eastAsia="Calibri" w:hAnsiTheme="majorHAnsi" w:cs="Times New Roman"/>
          <w:sz w:val="24"/>
          <w:szCs w:val="24"/>
        </w:rPr>
        <w:t>202</w:t>
      </w:r>
      <w:r w:rsidRPr="00ED48EB">
        <w:rPr>
          <w:rFonts w:asciiTheme="majorHAnsi" w:eastAsia="Calibri" w:hAnsiTheme="majorHAnsi" w:cs="Times New Roman"/>
          <w:sz w:val="24"/>
          <w:szCs w:val="24"/>
        </w:rPr>
        <w:t xml:space="preserve">6) </w:t>
      </w:r>
      <w:r w:rsidRPr="00CA6439">
        <w:rPr>
          <w:rFonts w:asciiTheme="majorHAnsi" w:eastAsia="Calibri" w:hAnsiTheme="majorHAnsi" w:cs="Times New Roman"/>
          <w:sz w:val="24"/>
          <w:szCs w:val="24"/>
        </w:rPr>
        <w:t>bude v plnej miere zdigitalizovaný.</w:t>
      </w:r>
    </w:p>
    <w:p w14:paraId="5E8E5137" w14:textId="271B6AB9" w:rsidR="00CA6439" w:rsidRPr="00CA6439" w:rsidRDefault="00CA6439" w:rsidP="005B4FDF">
      <w:pPr>
        <w:spacing w:before="120"/>
        <w:ind w:firstLine="708"/>
        <w:jc w:val="both"/>
        <w:rPr>
          <w:rFonts w:asciiTheme="majorHAnsi" w:hAnsiTheme="majorHAnsi"/>
          <w:sz w:val="24"/>
          <w:szCs w:val="24"/>
        </w:rPr>
        <w:sectPr w:rsidR="00CA6439" w:rsidRPr="00CA6439" w:rsidSect="007C00D7">
          <w:footerReference w:type="default" r:id="rId136"/>
          <w:type w:val="nextColumn"/>
          <w:pgSz w:w="11906" w:h="16838"/>
          <w:pgMar w:top="1418" w:right="1418" w:bottom="1418" w:left="1418" w:header="709" w:footer="709" w:gutter="0"/>
          <w:cols w:space="708"/>
          <w:docGrid w:linePitch="360"/>
        </w:sectPr>
      </w:pPr>
      <w:r w:rsidRPr="00CA6439">
        <w:rPr>
          <w:rFonts w:asciiTheme="majorHAnsi" w:eastAsia="Calibri" w:hAnsiTheme="majorHAnsi" w:cs="Times New Roman"/>
          <w:sz w:val="24"/>
          <w:szCs w:val="24"/>
        </w:rPr>
        <w:t>Mesto má vlastnú webovú stránku (</w:t>
      </w:r>
      <w:hyperlink r:id="rId137" w:history="1">
        <w:r w:rsidRPr="00CA6439">
          <w:rPr>
            <w:rFonts w:asciiTheme="majorHAnsi" w:eastAsia="Calibri" w:hAnsiTheme="majorHAnsi" w:cs="Times New Roman"/>
            <w:color w:val="0000FF"/>
            <w:sz w:val="24"/>
            <w:szCs w:val="24"/>
            <w:u w:val="single"/>
          </w:rPr>
          <w:t>www.filakovo.sk</w:t>
        </w:r>
      </w:hyperlink>
      <w:r w:rsidRPr="00CA6439">
        <w:rPr>
          <w:rFonts w:asciiTheme="majorHAnsi" w:eastAsia="Calibri" w:hAnsiTheme="majorHAnsi" w:cs="Times New Roman"/>
          <w:sz w:val="24"/>
          <w:szCs w:val="24"/>
        </w:rPr>
        <w:t xml:space="preserve">) je prítomné na sociálnej sieti Facebook a s mesačnou periodicitou vydáva </w:t>
      </w:r>
      <w:r w:rsidRPr="00CA6439">
        <w:rPr>
          <w:rFonts w:asciiTheme="majorHAnsi" w:hAnsiTheme="majorHAnsi"/>
          <w:sz w:val="24"/>
          <w:szCs w:val="24"/>
        </w:rPr>
        <w:t xml:space="preserve">noviny Fiľakovské zvesti – </w:t>
      </w:r>
      <w:proofErr w:type="spellStart"/>
      <w:r w:rsidRPr="00CA6439">
        <w:rPr>
          <w:rFonts w:asciiTheme="majorHAnsi" w:hAnsiTheme="majorHAnsi"/>
          <w:sz w:val="24"/>
          <w:szCs w:val="24"/>
        </w:rPr>
        <w:t>Füleki</w:t>
      </w:r>
      <w:proofErr w:type="spellEnd"/>
      <w:r w:rsidRPr="00CA6439">
        <w:rPr>
          <w:rFonts w:asciiTheme="majorHAnsi" w:hAnsiTheme="majorHAnsi"/>
          <w:sz w:val="24"/>
          <w:szCs w:val="24"/>
        </w:rPr>
        <w:t xml:space="preserve"> </w:t>
      </w:r>
      <w:proofErr w:type="spellStart"/>
      <w:r w:rsidRPr="00CA6439">
        <w:rPr>
          <w:rFonts w:asciiTheme="majorHAnsi" w:hAnsiTheme="majorHAnsi"/>
          <w:sz w:val="24"/>
          <w:szCs w:val="24"/>
        </w:rPr>
        <w:t>Hírlap</w:t>
      </w:r>
      <w:proofErr w:type="spellEnd"/>
      <w:r w:rsidRPr="00CA6439">
        <w:rPr>
          <w:rFonts w:asciiTheme="majorHAnsi" w:hAnsiTheme="majorHAnsi"/>
          <w:sz w:val="24"/>
          <w:szCs w:val="24"/>
        </w:rPr>
        <w:t xml:space="preserve"> (v slovenskom a maďarskom jazyku).</w:t>
      </w:r>
      <w:bookmarkEnd w:id="7"/>
    </w:p>
    <w:p w14:paraId="14CE9CF3" w14:textId="6EAB1599" w:rsidR="00CA6439" w:rsidRPr="00CA6439" w:rsidRDefault="005B4FDF" w:rsidP="00CA6439">
      <w:pPr>
        <w:outlineLvl w:val="1"/>
        <w:rPr>
          <w:rFonts w:asciiTheme="majorHAnsi" w:eastAsia="Times New Roman" w:hAnsiTheme="majorHAnsi" w:cs="Times New Roman"/>
          <w:b/>
          <w:bCs/>
          <w:sz w:val="32"/>
          <w:szCs w:val="32"/>
          <w:lang w:eastAsia="sk-SK"/>
        </w:rPr>
      </w:pPr>
      <w:r>
        <w:rPr>
          <w:rFonts w:asciiTheme="majorHAnsi" w:eastAsia="Times New Roman" w:hAnsiTheme="majorHAnsi" w:cs="Times New Roman"/>
          <w:b/>
          <w:bCs/>
          <w:sz w:val="32"/>
          <w:szCs w:val="32"/>
          <w:lang w:eastAsia="sk-SK"/>
        </w:rPr>
        <w:lastRenderedPageBreak/>
        <w:t>7</w:t>
      </w:r>
      <w:r w:rsidR="00CA6439" w:rsidRPr="00CA6439">
        <w:rPr>
          <w:rFonts w:asciiTheme="majorHAnsi" w:eastAsia="Times New Roman" w:hAnsiTheme="majorHAnsi" w:cs="Times New Roman"/>
          <w:b/>
          <w:bCs/>
          <w:sz w:val="32"/>
          <w:szCs w:val="32"/>
          <w:lang w:eastAsia="sk-SK"/>
        </w:rPr>
        <w:t>.</w:t>
      </w:r>
      <w:r w:rsidR="00CA6439" w:rsidRPr="00CA6439">
        <w:rPr>
          <w:rFonts w:asciiTheme="majorHAnsi" w:eastAsia="Times New Roman" w:hAnsiTheme="majorHAnsi" w:cs="Times New Roman"/>
          <w:b/>
          <w:bCs/>
          <w:sz w:val="32"/>
          <w:szCs w:val="32"/>
          <w:lang w:eastAsia="sk-SK"/>
        </w:rPr>
        <w:tab/>
        <w:t>Stav životného prostredia</w:t>
      </w:r>
    </w:p>
    <w:p w14:paraId="5567D451" w14:textId="77777777" w:rsidR="00CA6439" w:rsidRPr="00105310" w:rsidRDefault="00CA6439" w:rsidP="00CA6439">
      <w:pPr>
        <w:keepNext/>
        <w:keepLines/>
        <w:outlineLvl w:val="2"/>
        <w:rPr>
          <w:rFonts w:asciiTheme="majorHAnsi" w:eastAsia="Times New Roman" w:hAnsiTheme="majorHAnsi" w:cs="Times New Roman"/>
          <w:b/>
          <w:bCs/>
          <w:color w:val="2F5496" w:themeColor="accent1" w:themeShade="BF"/>
          <w:sz w:val="28"/>
          <w:szCs w:val="28"/>
        </w:rPr>
      </w:pPr>
      <w:r w:rsidRPr="00105310">
        <w:rPr>
          <w:rFonts w:asciiTheme="majorHAnsi" w:eastAsia="Times New Roman" w:hAnsiTheme="majorHAnsi" w:cs="Times New Roman"/>
          <w:b/>
          <w:bCs/>
          <w:color w:val="2F5496" w:themeColor="accent1" w:themeShade="BF"/>
          <w:sz w:val="28"/>
          <w:szCs w:val="28"/>
        </w:rPr>
        <w:t>Stav čistoty ovzdušia</w:t>
      </w:r>
    </w:p>
    <w:p w14:paraId="0B49108E"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Mesto Fiľakovo sa nachádza mimo oblastí Slovenska s najväčším znečistením ovzdušia. Emisná a imisná situácia hlavných znečisťujúcich látok nie je na území mesta monitorovaná. V rámci emisnej situácie sa predpokladá znižujúci sa dopad hlavných znečisťujúcich látok zo stacionárnych zdrojov na základe zastavenia výroby v bývalom závode </w:t>
      </w:r>
      <w:proofErr w:type="spellStart"/>
      <w:r w:rsidRPr="00CA6439">
        <w:rPr>
          <w:rFonts w:asciiTheme="majorHAnsi" w:eastAsia="Calibri" w:hAnsiTheme="majorHAnsi" w:cs="Times New Roman"/>
          <w:sz w:val="24"/>
          <w:szCs w:val="24"/>
        </w:rPr>
        <w:t>Kovosmalt</w:t>
      </w:r>
      <w:proofErr w:type="spellEnd"/>
      <w:r w:rsidRPr="00CA6439">
        <w:rPr>
          <w:rFonts w:asciiTheme="majorHAnsi" w:eastAsia="Calibri" w:hAnsiTheme="majorHAnsi" w:cs="Times New Roman"/>
          <w:sz w:val="24"/>
          <w:szCs w:val="24"/>
        </w:rPr>
        <w:t xml:space="preserve"> a zmenou palivovej základne v stacionárnych (lokálnych zdrojoch s výkonom menším ako 0,3 MW. Hlavným prispievateľom k emisiám oxidu uhoľnatého v meste je automobilová doprava. V rámci imisnej situácie sa v meste Fiľakovo nepredpokladá prekročenie krátkodobého imisného limitu.</w:t>
      </w:r>
    </w:p>
    <w:p w14:paraId="0D0CC4FF" w14:textId="77777777" w:rsidR="00CA6439" w:rsidRPr="00CA6439" w:rsidRDefault="00CA6439" w:rsidP="00CA6439">
      <w:pPr>
        <w:spacing w:before="120" w:line="276" w:lineRule="auto"/>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V dôsledku celoplošnej plynofikácie ako kladný jav môžeme konštatovať zlepšenie čistoty ovzdušia v meste, čo je výsledkom využívania zemného plynu  ako vykurovacieho média bytového fondu, výrobných prevádzok a objektov organizácii sídliacich na území mesta. Rastom ceny zemného plynu, ako aj elektrickej energie však tento priaznivý vývoj môže byť pozastavený a sú tu obavy, že nastúpi trend, hlavne u obyvateľstva, vrátiť sa k využívaniu tradičných palív na vykurovanie, tým môže nastať mierne zhoršenie kvality ovzdušia. Takýto vývoj však mesto nie je schopné eliminovať, je to dôsledok zhoršenia ekonomickej situácie u väčšiny občanov.  </w:t>
      </w:r>
    </w:p>
    <w:p w14:paraId="73734B4A" w14:textId="77777777" w:rsidR="00CA6439" w:rsidRPr="00CA6439" w:rsidRDefault="00CA6439" w:rsidP="00CA6439">
      <w:pPr>
        <w:autoSpaceDE w:val="0"/>
        <w:autoSpaceDN w:val="0"/>
        <w:adjustRightInd w:val="0"/>
        <w:spacing w:after="160" w:line="276" w:lineRule="auto"/>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Mestské zastupiteľstvo vo Fiľakove v súlade s ustanovením § 6 ods. 2), § 11 ods. 4) písm. g) zákona č. 369/1990 Zb. o obecnom zriadení v znení zmien a doplnkov,  § 27 zákona NR SR č. 137/2010 </w:t>
      </w:r>
      <w:proofErr w:type="spellStart"/>
      <w:r w:rsidRPr="00CA6439">
        <w:rPr>
          <w:rFonts w:asciiTheme="majorHAnsi" w:eastAsia="Calibri" w:hAnsiTheme="majorHAnsi" w:cs="Times New Roman"/>
          <w:sz w:val="24"/>
          <w:szCs w:val="24"/>
        </w:rPr>
        <w:t>Z.z</w:t>
      </w:r>
      <w:proofErr w:type="spellEnd"/>
      <w:r w:rsidRPr="00CA6439">
        <w:rPr>
          <w:rFonts w:asciiTheme="majorHAnsi" w:eastAsia="Calibri" w:hAnsiTheme="majorHAnsi" w:cs="Times New Roman"/>
          <w:sz w:val="24"/>
          <w:szCs w:val="24"/>
        </w:rPr>
        <w:t xml:space="preserve">. o ochrane ovzdušia v znení neskorších predpisov (ďalej len zákon o ovzduší) a § 2 ods. 2 zákona č. 401/1998 </w:t>
      </w:r>
      <w:proofErr w:type="spellStart"/>
      <w:r w:rsidRPr="00CA6439">
        <w:rPr>
          <w:rFonts w:asciiTheme="majorHAnsi" w:eastAsia="Calibri" w:hAnsiTheme="majorHAnsi" w:cs="Times New Roman"/>
          <w:sz w:val="24"/>
          <w:szCs w:val="24"/>
        </w:rPr>
        <w:t>Z.z</w:t>
      </w:r>
      <w:proofErr w:type="spellEnd"/>
      <w:r w:rsidRPr="00CA6439">
        <w:rPr>
          <w:rFonts w:asciiTheme="majorHAnsi" w:eastAsia="Calibri" w:hAnsiTheme="majorHAnsi" w:cs="Times New Roman"/>
          <w:sz w:val="24"/>
          <w:szCs w:val="24"/>
        </w:rPr>
        <w:t xml:space="preserve">. o poplatkoch za znečisťovanie ovzdušia v znení neskorších predpisov (ďalej len zákon o poplatkoch) vydalo Všeobecne záväzné nariadenie (VZN) č. 10/2015 ktoré upravuje: </w:t>
      </w:r>
    </w:p>
    <w:p w14:paraId="291C527E" w14:textId="77777777" w:rsidR="00CA6439" w:rsidRPr="00CA6439" w:rsidRDefault="00CA6439" w:rsidP="005B4FDF">
      <w:pPr>
        <w:numPr>
          <w:ilvl w:val="0"/>
          <w:numId w:val="45"/>
        </w:numPr>
        <w:autoSpaceDE w:val="0"/>
        <w:autoSpaceDN w:val="0"/>
        <w:adjustRightInd w:val="0"/>
        <w:spacing w:after="160"/>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práva a povinnosti právnických a fyzických osôb pri ochrane ovzdušia pred znečisťujúcimi látkami,</w:t>
      </w:r>
    </w:p>
    <w:p w14:paraId="3E9561F2" w14:textId="77777777" w:rsidR="00CA6439" w:rsidRPr="00CA6439" w:rsidRDefault="00CA6439" w:rsidP="005B4FDF">
      <w:pPr>
        <w:numPr>
          <w:ilvl w:val="0"/>
          <w:numId w:val="45"/>
        </w:numPr>
        <w:autoSpaceDE w:val="0"/>
        <w:autoSpaceDN w:val="0"/>
        <w:adjustRightInd w:val="0"/>
        <w:spacing w:after="160"/>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pôsobnosť obce ako orgánu štátnej správy ochrany ovzdušia,</w:t>
      </w:r>
    </w:p>
    <w:p w14:paraId="03DB6745" w14:textId="77777777" w:rsidR="00CA6439" w:rsidRPr="00CA6439" w:rsidRDefault="00CA6439" w:rsidP="005B4FDF">
      <w:pPr>
        <w:numPr>
          <w:ilvl w:val="0"/>
          <w:numId w:val="45"/>
        </w:numPr>
        <w:autoSpaceDE w:val="0"/>
        <w:autoSpaceDN w:val="0"/>
        <w:adjustRightInd w:val="0"/>
        <w:spacing w:after="160"/>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pôsobnosť mesta Fiľakovo vo veci rozhodovania pri výkone štátnej správy na úseku ochrany ovzdušia, </w:t>
      </w:r>
    </w:p>
    <w:p w14:paraId="13157A31" w14:textId="77777777" w:rsidR="00CA6439" w:rsidRPr="00CA6439" w:rsidRDefault="00CA6439" w:rsidP="00CA6439">
      <w:pPr>
        <w:autoSpaceDE w:val="0"/>
        <w:autoSpaceDN w:val="0"/>
        <w:adjustRightInd w:val="0"/>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a určuje</w:t>
      </w:r>
    </w:p>
    <w:p w14:paraId="39FD5F27" w14:textId="77777777" w:rsidR="00CA6439" w:rsidRPr="00CA6439" w:rsidRDefault="00CA6439" w:rsidP="00CA6439">
      <w:pPr>
        <w:numPr>
          <w:ilvl w:val="0"/>
          <w:numId w:val="45"/>
        </w:numPr>
        <w:autoSpaceDE w:val="0"/>
        <w:autoSpaceDN w:val="0"/>
        <w:adjustRightInd w:val="0"/>
        <w:spacing w:after="23" w:line="259" w:lineRule="auto"/>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výšku a spôsob platenia poplatku za znečisťovanie ovzdušia malými zdrojmi znečisťovania ovzdušia (ďalej len „MZZO“), </w:t>
      </w:r>
    </w:p>
    <w:p w14:paraId="48381B3B" w14:textId="77777777" w:rsidR="00CA6439" w:rsidRPr="00CA6439" w:rsidRDefault="00CA6439" w:rsidP="00CA6439">
      <w:pPr>
        <w:numPr>
          <w:ilvl w:val="0"/>
          <w:numId w:val="45"/>
        </w:numPr>
        <w:autoSpaceDE w:val="0"/>
        <w:autoSpaceDN w:val="0"/>
        <w:adjustRightInd w:val="0"/>
        <w:spacing w:after="23" w:line="259" w:lineRule="auto"/>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náležitosti oznámenia vo veciach určenia poplatku prevádzkovateľom MZZO, </w:t>
      </w:r>
    </w:p>
    <w:p w14:paraId="2B798BE3" w14:textId="77777777" w:rsidR="00CA6439" w:rsidRPr="00CA6439" w:rsidRDefault="00CA6439" w:rsidP="00CA6439">
      <w:pPr>
        <w:numPr>
          <w:ilvl w:val="0"/>
          <w:numId w:val="45"/>
        </w:numPr>
        <w:autoSpaceDE w:val="0"/>
        <w:autoSpaceDN w:val="0"/>
        <w:adjustRightInd w:val="0"/>
        <w:spacing w:after="160" w:line="259" w:lineRule="auto"/>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zodpovednosť za porušenie povinností na úseku ochrany ovzdušia.</w:t>
      </w:r>
    </w:p>
    <w:p w14:paraId="70F85B0E" w14:textId="77777777" w:rsidR="00CA6439" w:rsidRPr="00CA6439" w:rsidRDefault="00CA6439" w:rsidP="00CA6439">
      <w:pPr>
        <w:autoSpaceDE w:val="0"/>
        <w:autoSpaceDN w:val="0"/>
        <w:adjustRightInd w:val="0"/>
        <w:jc w:val="both"/>
        <w:rPr>
          <w:rFonts w:asciiTheme="majorHAnsi" w:eastAsia="Calibri" w:hAnsiTheme="majorHAnsi" w:cs="Times New Roman"/>
          <w:sz w:val="24"/>
          <w:szCs w:val="24"/>
        </w:rPr>
      </w:pPr>
    </w:p>
    <w:p w14:paraId="02CA0EE4" w14:textId="77777777" w:rsidR="00CA6439" w:rsidRPr="00CA6439" w:rsidRDefault="00CA6439" w:rsidP="00CA6439">
      <w:pPr>
        <w:autoSpaceDE w:val="0"/>
        <w:autoSpaceDN w:val="0"/>
        <w:adjustRightInd w:val="0"/>
        <w:spacing w:after="160" w:line="259" w:lineRule="auto"/>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lastRenderedPageBreak/>
        <w:t xml:space="preserve">Toto VZN nadobudlo účinnosť dňom 13.10.2015, čím bolo zrušené predchádzajúce VZN zo dňa 15.04.2004. </w:t>
      </w:r>
    </w:p>
    <w:p w14:paraId="1CA9FC66" w14:textId="778120F4" w:rsidR="00CA6439" w:rsidRPr="00CA6439" w:rsidRDefault="00CA6439" w:rsidP="00CA6439">
      <w:pPr>
        <w:autoSpaceDE w:val="0"/>
        <w:autoSpaceDN w:val="0"/>
        <w:adjustRightInd w:val="0"/>
        <w:spacing w:after="160" w:line="259" w:lineRule="auto"/>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Mesto Fiľakovo v súčasnosti eviduje celkom 45 kusov </w:t>
      </w:r>
      <w:r w:rsidR="00C97225">
        <w:rPr>
          <w:rFonts w:asciiTheme="majorHAnsi" w:eastAsia="Calibri" w:hAnsiTheme="majorHAnsi" w:cs="Times New Roman"/>
          <w:sz w:val="24"/>
          <w:szCs w:val="24"/>
        </w:rPr>
        <w:t xml:space="preserve">malých zdrojov znečisťovania ovzdušia </w:t>
      </w:r>
      <w:r w:rsidRPr="00CA6439">
        <w:rPr>
          <w:rFonts w:asciiTheme="majorHAnsi" w:eastAsia="Calibri" w:hAnsiTheme="majorHAnsi" w:cs="Times New Roman"/>
          <w:sz w:val="24"/>
          <w:szCs w:val="24"/>
        </w:rPr>
        <w:t xml:space="preserve">a </w:t>
      </w:r>
      <w:r w:rsidR="00120EBE">
        <w:rPr>
          <w:rFonts w:asciiTheme="majorHAnsi" w:eastAsia="Calibri" w:hAnsiTheme="majorHAnsi" w:cs="Times New Roman"/>
          <w:sz w:val="24"/>
          <w:szCs w:val="24"/>
        </w:rPr>
        <w:t xml:space="preserve">16 </w:t>
      </w:r>
      <w:r w:rsidRPr="00120EBE">
        <w:rPr>
          <w:rFonts w:asciiTheme="majorHAnsi" w:eastAsia="Calibri" w:hAnsiTheme="majorHAnsi" w:cs="Times New Roman"/>
          <w:sz w:val="24"/>
          <w:szCs w:val="24"/>
        </w:rPr>
        <w:t xml:space="preserve">kusov stredných zdrojov </w:t>
      </w:r>
      <w:r w:rsidRPr="00CA6439">
        <w:rPr>
          <w:rFonts w:asciiTheme="majorHAnsi" w:eastAsia="Calibri" w:hAnsiTheme="majorHAnsi" w:cs="Times New Roman"/>
          <w:sz w:val="24"/>
          <w:szCs w:val="24"/>
        </w:rPr>
        <w:t xml:space="preserve">znečisťovania ovzdušia </w:t>
      </w:r>
      <w:r w:rsidR="00120EBE">
        <w:rPr>
          <w:rFonts w:asciiTheme="majorHAnsi" w:eastAsia="Calibri" w:hAnsiTheme="majorHAnsi" w:cs="Times New Roman"/>
          <w:sz w:val="24"/>
          <w:szCs w:val="24"/>
        </w:rPr>
        <w:t xml:space="preserve">(údaje poskytnuté OÚ </w:t>
      </w:r>
      <w:proofErr w:type="spellStart"/>
      <w:r w:rsidR="00120EBE">
        <w:rPr>
          <w:rFonts w:asciiTheme="majorHAnsi" w:eastAsia="Calibri" w:hAnsiTheme="majorHAnsi" w:cs="Times New Roman"/>
          <w:sz w:val="24"/>
          <w:szCs w:val="24"/>
        </w:rPr>
        <w:t>Lc</w:t>
      </w:r>
      <w:proofErr w:type="spellEnd"/>
      <w:r w:rsidR="00120EBE">
        <w:rPr>
          <w:rFonts w:asciiTheme="majorHAnsi" w:eastAsia="Calibri" w:hAnsiTheme="majorHAnsi" w:cs="Times New Roman"/>
          <w:sz w:val="24"/>
          <w:szCs w:val="24"/>
        </w:rPr>
        <w:t>, odbor ŽP)</w:t>
      </w:r>
      <w:r w:rsidRPr="00CA6439">
        <w:rPr>
          <w:rFonts w:asciiTheme="majorHAnsi" w:eastAsia="Calibri" w:hAnsiTheme="majorHAnsi" w:cs="Times New Roman"/>
          <w:sz w:val="24"/>
          <w:szCs w:val="24"/>
        </w:rPr>
        <w:t>.</w:t>
      </w:r>
    </w:p>
    <w:p w14:paraId="2289B750" w14:textId="77777777" w:rsidR="00CA6439" w:rsidRPr="00105310" w:rsidRDefault="00CA6439" w:rsidP="00CA6439">
      <w:pPr>
        <w:keepNext/>
        <w:keepLines/>
        <w:outlineLvl w:val="2"/>
        <w:rPr>
          <w:rFonts w:asciiTheme="majorHAnsi" w:eastAsiaTheme="majorEastAsia" w:hAnsiTheme="majorHAnsi" w:cstheme="majorBidi"/>
          <w:b/>
          <w:bCs/>
          <w:color w:val="2F5496" w:themeColor="accent1" w:themeShade="BF"/>
        </w:rPr>
      </w:pPr>
      <w:r w:rsidRPr="00105310">
        <w:rPr>
          <w:rFonts w:asciiTheme="majorHAnsi" w:eastAsia="Times New Roman" w:hAnsiTheme="majorHAnsi" w:cs="Times New Roman"/>
          <w:b/>
          <w:bCs/>
          <w:color w:val="2F5496" w:themeColor="accent1" w:themeShade="BF"/>
          <w:sz w:val="28"/>
          <w:szCs w:val="28"/>
        </w:rPr>
        <w:t>Stav čistoty vôd</w:t>
      </w:r>
    </w:p>
    <w:p w14:paraId="184A3F52"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Hlavným zdrojom povrchových vôd je vodný tok Belina, ďalšími tokmi sú vodné toky Klatov a </w:t>
      </w:r>
      <w:proofErr w:type="spellStart"/>
      <w:r w:rsidRPr="00CA6439">
        <w:rPr>
          <w:rFonts w:asciiTheme="majorHAnsi" w:eastAsia="Calibri" w:hAnsiTheme="majorHAnsi" w:cs="Times New Roman"/>
          <w:sz w:val="24"/>
          <w:szCs w:val="24"/>
        </w:rPr>
        <w:t>Výhliadka</w:t>
      </w:r>
      <w:proofErr w:type="spellEnd"/>
      <w:r w:rsidRPr="00CA6439">
        <w:rPr>
          <w:rFonts w:asciiTheme="majorHAnsi" w:eastAsia="Calibri" w:hAnsiTheme="majorHAnsi" w:cs="Times New Roman"/>
          <w:sz w:val="24"/>
          <w:szCs w:val="24"/>
        </w:rPr>
        <w:t>.</w:t>
      </w:r>
    </w:p>
    <w:p w14:paraId="736BFCA9" w14:textId="77777777" w:rsidR="00CA6439" w:rsidRPr="00CA6439" w:rsidRDefault="00CA6439" w:rsidP="00CA6439">
      <w:pPr>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V širšom území sa nachádza viacero priemyselných a poľnohospodárskych prevádzok, ktoré spolu s mestskými a vidieckymi aglomeráciami sa výraznou mierou podieľajú na zhoršovaní kvality povrchových vôd. Systematicky sa sledovanie kvality vody realizuje na vodnom toku Ipeľ.</w:t>
      </w:r>
    </w:p>
    <w:p w14:paraId="10C8D15D" w14:textId="77777777" w:rsidR="00CA6439" w:rsidRPr="00105310" w:rsidRDefault="00CA6439" w:rsidP="00CA6439">
      <w:pPr>
        <w:keepNext/>
        <w:keepLines/>
        <w:outlineLvl w:val="2"/>
        <w:rPr>
          <w:rFonts w:asciiTheme="majorHAnsi" w:eastAsia="Times New Roman" w:hAnsiTheme="majorHAnsi" w:cs="Times New Roman"/>
          <w:b/>
          <w:bCs/>
          <w:color w:val="2F5496" w:themeColor="accent1" w:themeShade="BF"/>
          <w:sz w:val="28"/>
          <w:szCs w:val="28"/>
        </w:rPr>
      </w:pPr>
      <w:r w:rsidRPr="00105310">
        <w:rPr>
          <w:rFonts w:asciiTheme="majorHAnsi" w:eastAsia="Times New Roman" w:hAnsiTheme="majorHAnsi" w:cs="Times New Roman"/>
          <w:b/>
          <w:bCs/>
          <w:color w:val="2F5496" w:themeColor="accent1" w:themeShade="BF"/>
          <w:sz w:val="28"/>
          <w:szCs w:val="28"/>
        </w:rPr>
        <w:t>Stav čistoty pôdneho podložia</w:t>
      </w:r>
    </w:p>
    <w:p w14:paraId="03149AE8" w14:textId="77777777" w:rsidR="00CA6439" w:rsidRPr="00CA6439" w:rsidRDefault="00CA6439" w:rsidP="00CA6439">
      <w:pPr>
        <w:autoSpaceDE w:val="0"/>
        <w:autoSpaceDN w:val="0"/>
        <w:adjustRightInd w:val="0"/>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Na znečisťovaní pôdy sa podieľajú pozdĺž intenzívnych cestných ťahov látky z chemickej údržby ciest v zimnom období a samozrejme aj samotná automobilová doprava.</w:t>
      </w:r>
    </w:p>
    <w:p w14:paraId="488759A6" w14:textId="77777777" w:rsidR="00CA6439" w:rsidRPr="00CA6439" w:rsidRDefault="00CA6439" w:rsidP="00CA6439">
      <w:pPr>
        <w:autoSpaceDE w:val="0"/>
        <w:autoSpaceDN w:val="0"/>
        <w:adjustRightInd w:val="0"/>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Na znečisťovaní pôdy sa podieľa najmä poľnohospodárstvo. Pri jeho činnosti vzniká špecifický organický odpad ohrozujúci pri nesprávnej manipulácii podzemné vody (v súvislosti s veľkou koncentráciou zvierat na farmách a družstvách dochádza k bodovému znečisťovaniu podzemných vôd priamo pri únikoch z týchto zariadení, prípadne z nespevnených hnojísk) a taktiež rôznorodý odpad ako sú nádoby od pesticídov, olovnaté akumulátory, odpadové oleje a pod. K znečisťovaniu pôdy dochádza aj používaním priemyselných hnojív a pesticídov. </w:t>
      </w:r>
    </w:p>
    <w:p w14:paraId="0B8704F6" w14:textId="77777777" w:rsidR="00CA6439" w:rsidRPr="00CA6439" w:rsidRDefault="00CA6439" w:rsidP="00CA6439">
      <w:pPr>
        <w:autoSpaceDE w:val="0"/>
        <w:autoSpaceDN w:val="0"/>
        <w:adjustRightInd w:val="0"/>
        <w:spacing w:before="120"/>
        <w:ind w:firstLine="708"/>
        <w:jc w:val="both"/>
        <w:rPr>
          <w:rFonts w:asciiTheme="majorHAnsi" w:hAnsiTheme="majorHAnsi" w:cs="Times New Roman"/>
        </w:rPr>
      </w:pPr>
      <w:r w:rsidRPr="00CA6439">
        <w:rPr>
          <w:rFonts w:asciiTheme="majorHAnsi" w:eastAsia="Calibri" w:hAnsiTheme="majorHAnsi" w:cs="Times New Roman"/>
          <w:sz w:val="24"/>
          <w:szCs w:val="24"/>
        </w:rPr>
        <w:t>V rámci plošného prieskumu kontaminácie pôd ako subsystému monitoringu pôd sa v okrese Lučenec sleduje obsah chlórovaných uhľovodíkov v pôde</w:t>
      </w:r>
      <w:r w:rsidRPr="00CA6439">
        <w:rPr>
          <w:rFonts w:asciiTheme="majorHAnsi" w:hAnsiTheme="majorHAnsi" w:cs="Times New Roman"/>
        </w:rPr>
        <w:t>.</w:t>
      </w:r>
    </w:p>
    <w:p w14:paraId="55D5F8B4" w14:textId="77777777" w:rsidR="00CA6439" w:rsidRPr="00CA6439" w:rsidRDefault="00CA6439" w:rsidP="00CA6439">
      <w:pPr>
        <w:autoSpaceDE w:val="0"/>
        <w:autoSpaceDN w:val="0"/>
        <w:adjustRightInd w:val="0"/>
        <w:spacing w:before="120"/>
        <w:ind w:firstLine="708"/>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V roku 2018 bol objednaný a vypracovaný inžinierskogeologický + hydrogeologický prieskum a prieskum životného prostredia pre investičnú akciu „Revitalizácia bývalej priemyselnej zóny na </w:t>
      </w:r>
      <w:proofErr w:type="spellStart"/>
      <w:r w:rsidRPr="00CA6439">
        <w:rPr>
          <w:rFonts w:asciiTheme="majorHAnsi" w:eastAsia="Calibri" w:hAnsiTheme="majorHAnsi" w:cs="Times New Roman"/>
          <w:sz w:val="24"/>
          <w:szCs w:val="24"/>
        </w:rPr>
        <w:t>Šávoľskej</w:t>
      </w:r>
      <w:proofErr w:type="spellEnd"/>
      <w:r w:rsidRPr="00CA6439">
        <w:rPr>
          <w:rFonts w:asciiTheme="majorHAnsi" w:eastAsia="Calibri" w:hAnsiTheme="majorHAnsi" w:cs="Times New Roman"/>
          <w:sz w:val="24"/>
          <w:szCs w:val="24"/>
        </w:rPr>
        <w:t xml:space="preserve"> ceste – </w:t>
      </w:r>
      <w:proofErr w:type="spellStart"/>
      <w:r w:rsidRPr="00CA6439">
        <w:rPr>
          <w:rFonts w:asciiTheme="majorHAnsi" w:eastAsia="Calibri" w:hAnsiTheme="majorHAnsi" w:cs="Times New Roman"/>
          <w:sz w:val="24"/>
          <w:szCs w:val="24"/>
        </w:rPr>
        <w:t>Brownfield</w:t>
      </w:r>
      <w:proofErr w:type="spellEnd"/>
      <w:r w:rsidRPr="00CA6439">
        <w:rPr>
          <w:rFonts w:asciiTheme="majorHAnsi" w:eastAsia="Calibri" w:hAnsiTheme="majorHAnsi" w:cs="Times New Roman"/>
          <w:sz w:val="24"/>
          <w:szCs w:val="24"/>
        </w:rPr>
        <w:t xml:space="preserve"> Fiľakovo“ (v areáli bývalého </w:t>
      </w:r>
      <w:proofErr w:type="spellStart"/>
      <w:r w:rsidRPr="00CA6439">
        <w:rPr>
          <w:rFonts w:asciiTheme="majorHAnsi" w:eastAsia="Calibri" w:hAnsiTheme="majorHAnsi" w:cs="Times New Roman"/>
          <w:sz w:val="24"/>
          <w:szCs w:val="24"/>
        </w:rPr>
        <w:t>Kovosmaltu</w:t>
      </w:r>
      <w:proofErr w:type="spellEnd"/>
      <w:r w:rsidRPr="00CA6439">
        <w:rPr>
          <w:rFonts w:asciiTheme="majorHAnsi" w:eastAsia="Calibri" w:hAnsiTheme="majorHAnsi" w:cs="Times New Roman"/>
          <w:sz w:val="24"/>
          <w:szCs w:val="24"/>
        </w:rPr>
        <w:t>). Prieskumom nebola zistená kontaminácia zeminy a podzemných vôd. Boli zadefinované odporúčania z pohľadu základových pomerov staveniska pre budúcich zhotoviteľov.</w:t>
      </w:r>
    </w:p>
    <w:p w14:paraId="0CB2F918" w14:textId="77777777" w:rsidR="00CA6439" w:rsidRPr="00105310" w:rsidRDefault="00CA6439" w:rsidP="00CA6439">
      <w:pPr>
        <w:autoSpaceDE w:val="0"/>
        <w:autoSpaceDN w:val="0"/>
        <w:adjustRightInd w:val="0"/>
        <w:spacing w:before="120"/>
        <w:jc w:val="both"/>
        <w:rPr>
          <w:rFonts w:asciiTheme="majorHAnsi" w:eastAsia="Times New Roman" w:hAnsiTheme="majorHAnsi" w:cs="Times New Roman"/>
          <w:b/>
          <w:color w:val="2F5496" w:themeColor="accent1" w:themeShade="BF"/>
          <w:sz w:val="28"/>
          <w:szCs w:val="28"/>
        </w:rPr>
      </w:pPr>
      <w:r w:rsidRPr="00105310">
        <w:rPr>
          <w:rFonts w:asciiTheme="majorHAnsi" w:eastAsia="Times New Roman" w:hAnsiTheme="majorHAnsi" w:cs="Times New Roman"/>
          <w:b/>
          <w:color w:val="2F5496" w:themeColor="accent1" w:themeShade="BF"/>
          <w:sz w:val="28"/>
          <w:szCs w:val="28"/>
        </w:rPr>
        <w:t>Hluk, otrasy a žiarenie</w:t>
      </w:r>
    </w:p>
    <w:p w14:paraId="490AD02E"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Prípustné limity hlučnosti sú prekročené len v čase dopravnej špičky a to v blízkosti železničnej trate a štátnych ciest.</w:t>
      </w:r>
    </w:p>
    <w:p w14:paraId="3EE152F9"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Podľa trendu nárastu automobilovej dopravy v SR je predpoklad zvyšovania jej intenzity aj v meste Fiľakovo a z toho vznikajúci nárast intenzity hluku a otrasov. Najviac sú postihnuté priestory a objekty okolo ulice Hlavnej, ulice SNP a ulice Biskupickej.</w:t>
      </w:r>
    </w:p>
    <w:p w14:paraId="6538E143" w14:textId="77777777" w:rsidR="00CA6439" w:rsidRPr="00105310" w:rsidRDefault="00CA6439" w:rsidP="00CA6439">
      <w:pPr>
        <w:autoSpaceDE w:val="0"/>
        <w:autoSpaceDN w:val="0"/>
        <w:adjustRightInd w:val="0"/>
        <w:spacing w:before="120"/>
        <w:jc w:val="both"/>
        <w:rPr>
          <w:rFonts w:asciiTheme="majorHAnsi" w:eastAsia="Times New Roman" w:hAnsiTheme="majorHAnsi" w:cs="Times New Roman"/>
          <w:b/>
          <w:color w:val="2F5496" w:themeColor="accent1" w:themeShade="BF"/>
          <w:sz w:val="28"/>
          <w:szCs w:val="28"/>
        </w:rPr>
      </w:pPr>
      <w:r w:rsidRPr="00105310">
        <w:rPr>
          <w:rFonts w:asciiTheme="majorHAnsi" w:eastAsia="Times New Roman" w:hAnsiTheme="majorHAnsi" w:cs="Times New Roman"/>
          <w:b/>
          <w:color w:val="2F5496" w:themeColor="accent1" w:themeShade="BF"/>
          <w:sz w:val="28"/>
          <w:szCs w:val="28"/>
        </w:rPr>
        <w:t>Radónové riziko</w:t>
      </w:r>
    </w:p>
    <w:p w14:paraId="5226BA21"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Z hodnotenia radónového rizika z geologického podložia (Bezák J., 1997) vyplýva, že v okrese Lučenec je nízke a stredné radónové riziko. Vysoké radónové riziko nebolo na území okresu zaznamenané. Katastrálne územie mesta Fiľakovo patrí medzi územia s výskytom stredného radónového rizika. </w:t>
      </w:r>
    </w:p>
    <w:p w14:paraId="32BF6852" w14:textId="77777777" w:rsidR="00CA6439" w:rsidRPr="00105310" w:rsidRDefault="00CA6439" w:rsidP="00CA6439">
      <w:pPr>
        <w:autoSpaceDE w:val="0"/>
        <w:autoSpaceDN w:val="0"/>
        <w:adjustRightInd w:val="0"/>
        <w:spacing w:before="120"/>
        <w:jc w:val="both"/>
        <w:rPr>
          <w:rFonts w:asciiTheme="majorHAnsi" w:eastAsia="Times New Roman" w:hAnsiTheme="majorHAnsi" w:cs="Times New Roman"/>
          <w:b/>
          <w:color w:val="2F5496" w:themeColor="accent1" w:themeShade="BF"/>
          <w:sz w:val="28"/>
          <w:szCs w:val="28"/>
        </w:rPr>
      </w:pPr>
      <w:r w:rsidRPr="00105310">
        <w:rPr>
          <w:rFonts w:asciiTheme="majorHAnsi" w:eastAsia="Times New Roman" w:hAnsiTheme="majorHAnsi" w:cs="Times New Roman"/>
          <w:b/>
          <w:color w:val="2F5496" w:themeColor="accent1" w:themeShade="BF"/>
          <w:sz w:val="28"/>
          <w:szCs w:val="28"/>
        </w:rPr>
        <w:lastRenderedPageBreak/>
        <w:t>Poškodenie vegetácie imisiami</w:t>
      </w:r>
    </w:p>
    <w:p w14:paraId="7411CD94"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Súvislé plochy porastov a ostatné jednotlivé stromy alebo skupiny stromov sa vyskytujú v rámci sprievodnej vegetácie komunikácií, ovocných záhrad, brehových porastov tokov. Na týchto porastoch, najmä v blízkosti ciest, je možné pozorovať mechanické poškodenia, fyziologické oslabenie zdravotného stavu stromov v dôsledku extrémnych teplôt, sucha, tzv. kyslých dažďov ako výsledku vymývania najmä zložky SO2 z ovzdušia zrážkovou činnosťou. Dôsledkom je </w:t>
      </w:r>
      <w:proofErr w:type="spellStart"/>
      <w:r w:rsidRPr="00CA6439">
        <w:rPr>
          <w:rFonts w:asciiTheme="majorHAnsi" w:eastAsia="Calibri" w:hAnsiTheme="majorHAnsi" w:cs="Times New Roman"/>
          <w:sz w:val="24"/>
          <w:szCs w:val="24"/>
        </w:rPr>
        <w:t>presýchanie</w:t>
      </w:r>
      <w:proofErr w:type="spellEnd"/>
      <w:r w:rsidRPr="00CA6439">
        <w:rPr>
          <w:rFonts w:asciiTheme="majorHAnsi" w:eastAsia="Calibri" w:hAnsiTheme="majorHAnsi" w:cs="Times New Roman"/>
          <w:sz w:val="24"/>
          <w:szCs w:val="24"/>
        </w:rPr>
        <w:t xml:space="preserve"> korún, redukcia asimilačného aparátu, </w:t>
      </w:r>
      <w:proofErr w:type="spellStart"/>
      <w:r w:rsidRPr="00CA6439">
        <w:rPr>
          <w:rFonts w:asciiTheme="majorHAnsi" w:eastAsia="Calibri" w:hAnsiTheme="majorHAnsi" w:cs="Times New Roman"/>
          <w:sz w:val="24"/>
          <w:szCs w:val="24"/>
        </w:rPr>
        <w:t>tracheomykózy</w:t>
      </w:r>
      <w:proofErr w:type="spellEnd"/>
      <w:r w:rsidRPr="00CA6439">
        <w:rPr>
          <w:rFonts w:asciiTheme="majorHAnsi" w:eastAsia="Calibri" w:hAnsiTheme="majorHAnsi" w:cs="Times New Roman"/>
          <w:sz w:val="24"/>
          <w:szCs w:val="24"/>
        </w:rPr>
        <w:t>, následne abiotické vplyvy na poškodenie (lámanie vetiev a korún snehom, vetrom, námrazou).</w:t>
      </w:r>
    </w:p>
    <w:p w14:paraId="6A08A504" w14:textId="77777777" w:rsidR="00CA6439" w:rsidRPr="00105310" w:rsidRDefault="00CA6439" w:rsidP="00CA6439">
      <w:pPr>
        <w:autoSpaceDE w:val="0"/>
        <w:autoSpaceDN w:val="0"/>
        <w:adjustRightInd w:val="0"/>
        <w:spacing w:before="120"/>
        <w:jc w:val="both"/>
        <w:rPr>
          <w:rFonts w:asciiTheme="majorHAnsi" w:eastAsia="Times New Roman" w:hAnsiTheme="majorHAnsi" w:cs="Times New Roman"/>
          <w:b/>
          <w:sz w:val="24"/>
          <w:szCs w:val="24"/>
        </w:rPr>
      </w:pPr>
      <w:r w:rsidRPr="00105310">
        <w:rPr>
          <w:rFonts w:asciiTheme="majorHAnsi" w:eastAsia="Times New Roman" w:hAnsiTheme="majorHAnsi" w:cs="Times New Roman"/>
          <w:b/>
          <w:sz w:val="24"/>
          <w:szCs w:val="24"/>
        </w:rPr>
        <w:t>Ohrozené biotopy živočíchov</w:t>
      </w:r>
    </w:p>
    <w:p w14:paraId="68AF8D33"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V dotknutom území sa nenachádzajú ohrozené biotopy živočíchov.</w:t>
      </w:r>
    </w:p>
    <w:p w14:paraId="5C5F5FCD" w14:textId="77777777" w:rsidR="003179FC" w:rsidRDefault="003179FC" w:rsidP="00CA6439">
      <w:pPr>
        <w:autoSpaceDE w:val="0"/>
        <w:autoSpaceDN w:val="0"/>
        <w:adjustRightInd w:val="0"/>
        <w:spacing w:before="120"/>
        <w:jc w:val="both"/>
        <w:rPr>
          <w:rFonts w:asciiTheme="majorHAnsi" w:eastAsia="Times New Roman" w:hAnsiTheme="majorHAnsi" w:cs="Times New Roman"/>
          <w:b/>
          <w:color w:val="2F5496" w:themeColor="accent1" w:themeShade="BF"/>
          <w:sz w:val="28"/>
          <w:szCs w:val="28"/>
        </w:rPr>
      </w:pPr>
    </w:p>
    <w:p w14:paraId="31C8DC4F" w14:textId="438B91A6" w:rsidR="00CA6439" w:rsidRPr="00105310" w:rsidRDefault="00CA6439" w:rsidP="00CA6439">
      <w:pPr>
        <w:autoSpaceDE w:val="0"/>
        <w:autoSpaceDN w:val="0"/>
        <w:adjustRightInd w:val="0"/>
        <w:spacing w:before="120"/>
        <w:jc w:val="both"/>
        <w:rPr>
          <w:rFonts w:asciiTheme="majorHAnsi" w:eastAsia="Times New Roman" w:hAnsiTheme="majorHAnsi" w:cs="Times New Roman"/>
          <w:b/>
          <w:color w:val="2F5496" w:themeColor="accent1" w:themeShade="BF"/>
          <w:sz w:val="28"/>
          <w:szCs w:val="28"/>
        </w:rPr>
      </w:pPr>
      <w:r w:rsidRPr="00105310">
        <w:rPr>
          <w:rFonts w:asciiTheme="majorHAnsi" w:eastAsia="Times New Roman" w:hAnsiTheme="majorHAnsi" w:cs="Times New Roman"/>
          <w:b/>
          <w:color w:val="2F5496" w:themeColor="accent1" w:themeShade="BF"/>
          <w:sz w:val="28"/>
          <w:szCs w:val="28"/>
        </w:rPr>
        <w:t>Súčasný zdravotný stav obyvateľstva a celková kvalita životného prostredia pre človeka</w:t>
      </w:r>
    </w:p>
    <w:p w14:paraId="01B88311"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Medzi najväčšie problémy zdravotného stavu obyvateľstva patria srdcovo-cievne, nádorové, diabetické ochorenia, psychické, psychosomatické choroby a choroby dýchacieho ústrojenstva. Všetky tieto choroby majú stúpajúcu tendenciu. Veľmi závažnou a znepokojujúcou skutočnosťou je vývoj nepriaznivého stavu u detskej populácie.</w:t>
      </w:r>
    </w:p>
    <w:p w14:paraId="1E88D7C7"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Zdravotný stav obyvateľstva v území, ale aj v celoslovenskom meradle, je priamo ovplyvňovaný kvalitou životného prostredia.</w:t>
      </w:r>
    </w:p>
    <w:p w14:paraId="02CAB468"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V súbore negatívnych faktorov zhoršujúcich kvalitu životného prostredia a nepriaznivo vplývajúcich na zdravie ľudí sú zahrnuté hluk a vibrácie.</w:t>
      </w:r>
    </w:p>
    <w:p w14:paraId="428950A4" w14:textId="77777777" w:rsidR="003179FC" w:rsidRDefault="003179FC" w:rsidP="00CA6439">
      <w:pPr>
        <w:keepNext/>
        <w:autoSpaceDE w:val="0"/>
        <w:autoSpaceDN w:val="0"/>
        <w:adjustRightInd w:val="0"/>
        <w:spacing w:before="120"/>
        <w:jc w:val="both"/>
        <w:rPr>
          <w:rFonts w:asciiTheme="majorHAnsi" w:eastAsia="Times New Roman" w:hAnsiTheme="majorHAnsi" w:cs="Times New Roman"/>
          <w:b/>
          <w:color w:val="2F5496" w:themeColor="accent1" w:themeShade="BF"/>
          <w:sz w:val="28"/>
          <w:szCs w:val="28"/>
        </w:rPr>
      </w:pPr>
    </w:p>
    <w:p w14:paraId="3577AC5C" w14:textId="51EB14C9" w:rsidR="00CA6439" w:rsidRPr="00105310" w:rsidRDefault="00CA6439" w:rsidP="00CA6439">
      <w:pPr>
        <w:keepNext/>
        <w:autoSpaceDE w:val="0"/>
        <w:autoSpaceDN w:val="0"/>
        <w:adjustRightInd w:val="0"/>
        <w:spacing w:before="120"/>
        <w:jc w:val="both"/>
        <w:rPr>
          <w:rFonts w:asciiTheme="majorHAnsi" w:eastAsia="Times New Roman" w:hAnsiTheme="majorHAnsi" w:cs="Times New Roman"/>
          <w:b/>
          <w:color w:val="2F5496" w:themeColor="accent1" w:themeShade="BF"/>
          <w:sz w:val="28"/>
          <w:szCs w:val="28"/>
        </w:rPr>
      </w:pPr>
      <w:r w:rsidRPr="00105310">
        <w:rPr>
          <w:rFonts w:asciiTheme="majorHAnsi" w:eastAsia="Times New Roman" w:hAnsiTheme="majorHAnsi" w:cs="Times New Roman"/>
          <w:b/>
          <w:color w:val="2F5496" w:themeColor="accent1" w:themeShade="BF"/>
          <w:sz w:val="28"/>
          <w:szCs w:val="28"/>
        </w:rPr>
        <w:t>Zeleň v meste</w:t>
      </w:r>
    </w:p>
    <w:p w14:paraId="4B1C1034" w14:textId="472A72BB" w:rsidR="00CA6439" w:rsidRPr="00CA6439" w:rsidRDefault="00CA6439" w:rsidP="00CA6439">
      <w:pPr>
        <w:keepNext/>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Mestská zeleň má rozlohu 44,13</w:t>
      </w:r>
      <w:r w:rsidR="002E6AB1">
        <w:rPr>
          <w:rFonts w:asciiTheme="majorHAnsi" w:eastAsia="Calibri" w:hAnsiTheme="majorHAnsi" w:cs="Times New Roman"/>
          <w:sz w:val="24"/>
          <w:szCs w:val="24"/>
        </w:rPr>
        <w:t xml:space="preserve"> </w:t>
      </w:r>
      <w:r w:rsidRPr="00CA6439">
        <w:rPr>
          <w:rFonts w:asciiTheme="majorHAnsi" w:eastAsia="Calibri" w:hAnsiTheme="majorHAnsi" w:cs="Times New Roman"/>
          <w:sz w:val="24"/>
          <w:szCs w:val="24"/>
        </w:rPr>
        <w:t>ha, z čoho 16,3</w:t>
      </w:r>
      <w:r w:rsidR="002E6AB1">
        <w:rPr>
          <w:rFonts w:asciiTheme="majorHAnsi" w:eastAsia="Calibri" w:hAnsiTheme="majorHAnsi" w:cs="Times New Roman"/>
          <w:sz w:val="24"/>
          <w:szCs w:val="24"/>
        </w:rPr>
        <w:t xml:space="preserve"> </w:t>
      </w:r>
      <w:r w:rsidRPr="00CA6439">
        <w:rPr>
          <w:rFonts w:asciiTheme="majorHAnsi" w:eastAsia="Calibri" w:hAnsiTheme="majorHAnsi" w:cs="Times New Roman"/>
          <w:sz w:val="24"/>
          <w:szCs w:val="24"/>
        </w:rPr>
        <w:t xml:space="preserve">ha tvorí udržiavaná zeleň (Mestský park, verejná zeleň). Zeleň je s porovnateľnými mestami v rámci celej SR uspokojivá, ale Mestský park si vyžaduje nevyhnutnú celkovú revitalizáciu, nakoľko vysoká zeleň je značne zastaraná, miestami nebezpečná.  </w:t>
      </w:r>
    </w:p>
    <w:p w14:paraId="0EA67003"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S účinnosťou od 01.01.2012 schválilo Mestské zastupiteľstvo vo Fiľakove Všeobecne záväzné nariadenie mesta Fiľakovo č. 10/2011 o všeobecnej čistote, ochrane verejnej zelene a dodržiavaní verejného poriadku na území mesta Fiľakovo. Toto VZN </w:t>
      </w:r>
      <w:proofErr w:type="spellStart"/>
      <w:r w:rsidRPr="00CA6439">
        <w:rPr>
          <w:rFonts w:asciiTheme="majorHAnsi" w:eastAsia="Calibri" w:hAnsiTheme="majorHAnsi" w:cs="Times New Roman"/>
          <w:sz w:val="24"/>
          <w:szCs w:val="24"/>
        </w:rPr>
        <w:t>o.i</w:t>
      </w:r>
      <w:proofErr w:type="spellEnd"/>
      <w:r w:rsidRPr="00CA6439">
        <w:rPr>
          <w:rFonts w:asciiTheme="majorHAnsi" w:eastAsia="Calibri" w:hAnsiTheme="majorHAnsi" w:cs="Times New Roman"/>
          <w:sz w:val="24"/>
          <w:szCs w:val="24"/>
        </w:rPr>
        <w:t xml:space="preserve">. obsahuje podmienky čistoty chodníkov, miestnych komunikácií a verejných priestranstiev, udržiavania čistoty vodných tokov a nádrží, umiestňovania plagátov a reklamných objektov, užívanie verejného priestranstva, čistoty domov, dvorov a záhrad, čistoty obchodov a výkladov, ochrany verejnoprospešných zariadení, parkovania, ochrany verejnej zelene a životného prostredia, likvidácie odpadov, ochrany ovzdušia, ochrany vôd, zásobovania pitnou vodou a odvádzania odpadových vôd. </w:t>
      </w:r>
    </w:p>
    <w:p w14:paraId="2223E3C1" w14:textId="77777777" w:rsidR="00CA6439" w:rsidRPr="00CA6439" w:rsidRDefault="00CA6439" w:rsidP="00CA6439">
      <w:pPr>
        <w:spacing w:before="120"/>
        <w:ind w:firstLine="709"/>
        <w:jc w:val="both"/>
        <w:rPr>
          <w:rFonts w:asciiTheme="majorHAnsi" w:eastAsia="Calibri" w:hAnsiTheme="majorHAnsi" w:cs="Times New Roman"/>
          <w:sz w:val="24"/>
          <w:szCs w:val="24"/>
          <w:lang w:val="hu-HU"/>
        </w:rPr>
      </w:pPr>
      <w:r w:rsidRPr="00CA6439">
        <w:rPr>
          <w:rFonts w:asciiTheme="majorHAnsi" w:eastAsia="Calibri" w:hAnsiTheme="majorHAnsi" w:cs="Times New Roman"/>
          <w:sz w:val="24"/>
          <w:szCs w:val="24"/>
        </w:rPr>
        <w:t xml:space="preserve">Uvedené VZN bolo v roku 2012 zmenené a doplnené Všeobecne záväzným nariadením mesta Fiľakovo č. 13/2012 (účinnosť od 01.01.2013), v roku 2013 Všeobecne záväzným </w:t>
      </w:r>
      <w:r w:rsidRPr="00CA6439">
        <w:rPr>
          <w:rFonts w:asciiTheme="majorHAnsi" w:eastAsia="Calibri" w:hAnsiTheme="majorHAnsi" w:cs="Times New Roman"/>
          <w:sz w:val="24"/>
          <w:szCs w:val="24"/>
        </w:rPr>
        <w:lastRenderedPageBreak/>
        <w:t xml:space="preserve">nariadením mesta Fiľakovo č. 4/2013 (účinnosť od 01.06.2013) a v roku 2018 VZN č. 1/2018 (účinnosťou od 01.08.2018). </w:t>
      </w:r>
    </w:p>
    <w:p w14:paraId="55E53396" w14:textId="77777777" w:rsidR="00CA6439" w:rsidRPr="00105310" w:rsidRDefault="00CA6439" w:rsidP="00CA6439">
      <w:pPr>
        <w:autoSpaceDE w:val="0"/>
        <w:autoSpaceDN w:val="0"/>
        <w:adjustRightInd w:val="0"/>
        <w:spacing w:before="120"/>
        <w:jc w:val="both"/>
        <w:rPr>
          <w:rFonts w:asciiTheme="majorHAnsi" w:eastAsia="Times New Roman" w:hAnsiTheme="majorHAnsi" w:cs="Times New Roman"/>
          <w:b/>
          <w:color w:val="2F5496" w:themeColor="accent1" w:themeShade="BF"/>
          <w:sz w:val="28"/>
          <w:szCs w:val="28"/>
        </w:rPr>
      </w:pPr>
      <w:r w:rsidRPr="00105310">
        <w:rPr>
          <w:rFonts w:asciiTheme="majorHAnsi" w:eastAsia="Times New Roman" w:hAnsiTheme="majorHAnsi" w:cs="Times New Roman"/>
          <w:b/>
          <w:color w:val="2F5496" w:themeColor="accent1" w:themeShade="BF"/>
          <w:sz w:val="28"/>
          <w:szCs w:val="28"/>
        </w:rPr>
        <w:t>Stav zberu a likvidácie odpadov</w:t>
      </w:r>
    </w:p>
    <w:p w14:paraId="54F8DE7A"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Podrobnosti o nakladaní s komunálnymi odpadmi, s drobnými stavebnými odpadmi a s </w:t>
      </w:r>
      <w:proofErr w:type="spellStart"/>
      <w:r w:rsidRPr="00CA6439">
        <w:rPr>
          <w:rFonts w:asciiTheme="majorHAnsi" w:eastAsia="Calibri" w:hAnsiTheme="majorHAnsi" w:cs="Times New Roman"/>
          <w:sz w:val="24"/>
          <w:szCs w:val="24"/>
        </w:rPr>
        <w:t>elektroodpadmi</w:t>
      </w:r>
      <w:proofErr w:type="spellEnd"/>
      <w:r w:rsidRPr="00CA6439">
        <w:rPr>
          <w:rFonts w:asciiTheme="majorHAnsi" w:eastAsia="Calibri" w:hAnsiTheme="majorHAnsi" w:cs="Times New Roman"/>
          <w:sz w:val="24"/>
          <w:szCs w:val="24"/>
        </w:rPr>
        <w:t xml:space="preserve"> z domácnosti, najmä spôsob zberu a prepravy komunálneho odpadu, biologicky rozložiteľného odpadu a kuchynského odpadu spôsob nakladania s jednotlivými zložkami triedeného komunálneho odpadu a zneškodňovaní komunálneho odpadu na území mesta Fiľakovo upravuje Všeobecne záväzné nariadenie (</w:t>
      </w:r>
      <w:hyperlink r:id="rId138" w:tgtFrame="_blank" w:history="1">
        <w:r w:rsidRPr="00CA6439">
          <w:rPr>
            <w:rFonts w:asciiTheme="majorHAnsi" w:eastAsia="Calibri" w:hAnsiTheme="majorHAnsi" w:cs="Times New Roman"/>
            <w:sz w:val="24"/>
            <w:szCs w:val="24"/>
          </w:rPr>
          <w:t>VZN)  mesta Fiľakovo č. 11/2020 o nakladaní s komunálnymi odpadmi a s drobnými stavebnými odpadmi na území mesta Fiľakovo</w:t>
        </w:r>
      </w:hyperlink>
      <w:r w:rsidRPr="00CA6439">
        <w:rPr>
          <w:rFonts w:asciiTheme="majorHAnsi" w:eastAsia="Calibri" w:hAnsiTheme="majorHAnsi" w:cs="Times New Roman"/>
          <w:sz w:val="24"/>
          <w:szCs w:val="24"/>
        </w:rPr>
        <w:t>. Mesto Fiľakovo (ďalej len „mesto“) na základe ustanovenia § 4 ods. 3 písm. g) a § 6 ods. 1 zákona SNR č. 369/1990 Zb. o obecnom zriadení v znení neskorších predpisov a § 81 ods. 8 zákona č. 79/2015 Z. z. o odpadoch a o zmene a doplnení niektorých zákonov v znení neskorších predpisov a o zmene a doplnení niektorých zákonov (ďalej len „zákon o odpadoch“) vydalo VZN č. 11/2020, ktoré je účinné od 01.01.2021.</w:t>
      </w:r>
    </w:p>
    <w:p w14:paraId="6A7BD81E"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Mestský úrad Fiľakovo, oddelenie výstavby, životného prostredia a stratégie rozvoja zabezpečuje povinnosti a práva mesta pri nakladaní s komunálnymi a drobnými stavebnými odpadmi.</w:t>
      </w:r>
    </w:p>
    <w:p w14:paraId="2C1EE306"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Verejnoprospešné služby mesta Fiľakovo, so sídlom na Farskej lúke, vykonávajú zber, prepravu a zhromažďovanie zmesových komunálnych odpadov, drobných stavených odpadov, triedených zložiek komunálnych odpadov, </w:t>
      </w:r>
      <w:proofErr w:type="spellStart"/>
      <w:r w:rsidRPr="00CA6439">
        <w:rPr>
          <w:rFonts w:asciiTheme="majorHAnsi" w:eastAsia="Calibri" w:hAnsiTheme="majorHAnsi" w:cs="Times New Roman"/>
          <w:sz w:val="24"/>
          <w:szCs w:val="24"/>
        </w:rPr>
        <w:t>elektroodpadov</w:t>
      </w:r>
      <w:proofErr w:type="spellEnd"/>
      <w:r w:rsidRPr="00CA6439">
        <w:rPr>
          <w:rFonts w:asciiTheme="majorHAnsi" w:eastAsia="Calibri" w:hAnsiTheme="majorHAnsi" w:cs="Times New Roman"/>
          <w:sz w:val="24"/>
          <w:szCs w:val="24"/>
        </w:rPr>
        <w:t xml:space="preserve">, BRO a pneumatík. Organizácia prevádzkuje zberné strediská na Družstevnej ulici: zberný dvor, </w:t>
      </w:r>
      <w:proofErr w:type="spellStart"/>
      <w:r w:rsidRPr="00CA6439">
        <w:rPr>
          <w:rFonts w:asciiTheme="majorHAnsi" w:eastAsia="Calibri" w:hAnsiTheme="majorHAnsi" w:cs="Times New Roman"/>
          <w:sz w:val="24"/>
          <w:szCs w:val="24"/>
        </w:rPr>
        <w:t>kompostáreň</w:t>
      </w:r>
      <w:proofErr w:type="spellEnd"/>
      <w:r w:rsidRPr="00CA6439">
        <w:rPr>
          <w:rFonts w:asciiTheme="majorHAnsi" w:eastAsia="Calibri" w:hAnsiTheme="majorHAnsi" w:cs="Times New Roman"/>
          <w:sz w:val="24"/>
          <w:szCs w:val="24"/>
        </w:rPr>
        <w:t xml:space="preserve"> a skládka inertného odpadu.</w:t>
      </w:r>
    </w:p>
    <w:p w14:paraId="37F814C7" w14:textId="3A25669D"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DETOX s.r.o. Banská Bystrica</w:t>
      </w:r>
      <w:r w:rsidR="00ED48EB">
        <w:rPr>
          <w:rFonts w:asciiTheme="majorHAnsi" w:eastAsia="Calibri" w:hAnsiTheme="majorHAnsi" w:cs="Times New Roman"/>
          <w:sz w:val="24"/>
          <w:szCs w:val="24"/>
        </w:rPr>
        <w:t xml:space="preserve"> </w:t>
      </w:r>
      <w:r w:rsidRPr="00CA6439">
        <w:rPr>
          <w:rFonts w:asciiTheme="majorHAnsi" w:eastAsia="Calibri" w:hAnsiTheme="majorHAnsi" w:cs="Times New Roman"/>
          <w:sz w:val="24"/>
          <w:szCs w:val="24"/>
        </w:rPr>
        <w:t>vykonáva mobilný zber nebezpečných zložiek komunálnych odpadov, zabezpečuje projekt separovaného zberu nebezpečných odpadov.</w:t>
      </w:r>
    </w:p>
    <w:p w14:paraId="4341E797" w14:textId="77777777" w:rsidR="00CA6439" w:rsidRPr="00CA6439" w:rsidRDefault="00CA6439" w:rsidP="00CA6439">
      <w:pPr>
        <w:spacing w:before="120"/>
        <w:ind w:firstLine="709"/>
        <w:rPr>
          <w:rFonts w:asciiTheme="majorHAnsi" w:eastAsia="Calibri" w:hAnsiTheme="majorHAnsi" w:cs="Times New Roman"/>
          <w:sz w:val="24"/>
          <w:szCs w:val="24"/>
        </w:rPr>
      </w:pPr>
      <w:r w:rsidRPr="00CA6439">
        <w:rPr>
          <w:rFonts w:asciiTheme="majorHAnsi" w:eastAsia="Calibri" w:hAnsiTheme="majorHAnsi" w:cs="Times New Roman"/>
          <w:sz w:val="24"/>
          <w:szCs w:val="24"/>
        </w:rPr>
        <w:t>Mesto Fiľakovo vykonáva:</w:t>
      </w:r>
    </w:p>
    <w:p w14:paraId="525E68C4" w14:textId="77777777" w:rsidR="00CA6439" w:rsidRPr="00CA6439" w:rsidRDefault="00CA6439" w:rsidP="00CA6439">
      <w:pPr>
        <w:numPr>
          <w:ilvl w:val="0"/>
          <w:numId w:val="19"/>
        </w:numPr>
        <w:spacing w:after="160" w:line="259" w:lineRule="auto"/>
        <w:contextualSpacing/>
        <w:rPr>
          <w:rFonts w:asciiTheme="majorHAnsi" w:eastAsia="Calibri" w:hAnsiTheme="majorHAnsi" w:cs="Times New Roman"/>
          <w:sz w:val="24"/>
          <w:szCs w:val="24"/>
        </w:rPr>
      </w:pPr>
      <w:r w:rsidRPr="00CA6439">
        <w:rPr>
          <w:rFonts w:asciiTheme="majorHAnsi" w:eastAsia="Calibri" w:hAnsiTheme="majorHAnsi" w:cs="Times New Roman"/>
          <w:sz w:val="24"/>
          <w:szCs w:val="24"/>
        </w:rPr>
        <w:t>zber zmesového komunálneho dopadu pre bytové a rodinné domy,</w:t>
      </w:r>
    </w:p>
    <w:p w14:paraId="0AE60A09" w14:textId="77777777" w:rsidR="00CA6439" w:rsidRPr="00CA6439" w:rsidRDefault="00CA6439" w:rsidP="00CA6439">
      <w:pPr>
        <w:numPr>
          <w:ilvl w:val="0"/>
          <w:numId w:val="19"/>
        </w:numPr>
        <w:spacing w:after="160" w:line="259" w:lineRule="auto"/>
        <w:contextualSpacing/>
        <w:rPr>
          <w:rFonts w:asciiTheme="majorHAnsi" w:eastAsia="Calibri" w:hAnsiTheme="majorHAnsi" w:cs="Times New Roman"/>
          <w:sz w:val="24"/>
          <w:szCs w:val="24"/>
        </w:rPr>
      </w:pPr>
      <w:r w:rsidRPr="00CA6439">
        <w:rPr>
          <w:rFonts w:asciiTheme="majorHAnsi" w:eastAsia="Calibri" w:hAnsiTheme="majorHAnsi" w:cs="Times New Roman"/>
          <w:sz w:val="24"/>
          <w:szCs w:val="24"/>
        </w:rPr>
        <w:t>triedený zber papiera,</w:t>
      </w:r>
    </w:p>
    <w:p w14:paraId="361BC526" w14:textId="77777777" w:rsidR="00CA6439" w:rsidRPr="00CA6439" w:rsidRDefault="00CA6439" w:rsidP="00CA6439">
      <w:pPr>
        <w:numPr>
          <w:ilvl w:val="0"/>
          <w:numId w:val="19"/>
        </w:numPr>
        <w:spacing w:after="160" w:line="259" w:lineRule="auto"/>
        <w:contextualSpacing/>
        <w:rPr>
          <w:rFonts w:asciiTheme="majorHAnsi" w:eastAsia="Calibri" w:hAnsiTheme="majorHAnsi" w:cs="Times New Roman"/>
          <w:sz w:val="24"/>
          <w:szCs w:val="24"/>
        </w:rPr>
      </w:pPr>
      <w:r w:rsidRPr="00CA6439">
        <w:rPr>
          <w:rFonts w:asciiTheme="majorHAnsi" w:eastAsia="Calibri" w:hAnsiTheme="majorHAnsi" w:cs="Times New Roman"/>
          <w:sz w:val="24"/>
          <w:szCs w:val="24"/>
        </w:rPr>
        <w:t>triedený zber skla,</w:t>
      </w:r>
    </w:p>
    <w:p w14:paraId="62672063" w14:textId="77777777" w:rsidR="00CA6439" w:rsidRPr="00CA6439" w:rsidRDefault="00CA6439" w:rsidP="00CA6439">
      <w:pPr>
        <w:numPr>
          <w:ilvl w:val="0"/>
          <w:numId w:val="19"/>
        </w:numPr>
        <w:spacing w:after="160" w:line="259" w:lineRule="auto"/>
        <w:contextualSpacing/>
        <w:rPr>
          <w:rFonts w:asciiTheme="majorHAnsi" w:eastAsia="Calibri" w:hAnsiTheme="majorHAnsi" w:cs="Times New Roman"/>
          <w:sz w:val="24"/>
          <w:szCs w:val="24"/>
        </w:rPr>
      </w:pPr>
      <w:r w:rsidRPr="00CA6439">
        <w:rPr>
          <w:rFonts w:asciiTheme="majorHAnsi" w:eastAsia="Calibri" w:hAnsiTheme="majorHAnsi" w:cs="Times New Roman"/>
          <w:sz w:val="24"/>
          <w:szCs w:val="24"/>
        </w:rPr>
        <w:t>triedený zber plastov,</w:t>
      </w:r>
    </w:p>
    <w:p w14:paraId="29527126" w14:textId="77777777" w:rsidR="00CA6439" w:rsidRPr="00CA6439" w:rsidRDefault="00CA6439" w:rsidP="00CA6439">
      <w:pPr>
        <w:numPr>
          <w:ilvl w:val="0"/>
          <w:numId w:val="19"/>
        </w:numPr>
        <w:spacing w:after="160" w:line="259" w:lineRule="auto"/>
        <w:contextualSpacing/>
        <w:rPr>
          <w:rFonts w:asciiTheme="majorHAnsi" w:eastAsia="Calibri" w:hAnsiTheme="majorHAnsi" w:cs="Times New Roman"/>
          <w:sz w:val="24"/>
          <w:szCs w:val="24"/>
        </w:rPr>
      </w:pPr>
      <w:r w:rsidRPr="00CA6439">
        <w:rPr>
          <w:rFonts w:asciiTheme="majorHAnsi" w:eastAsia="Calibri" w:hAnsiTheme="majorHAnsi" w:cs="Times New Roman"/>
          <w:sz w:val="24"/>
          <w:szCs w:val="24"/>
        </w:rPr>
        <w:t>triedený zber kovov,</w:t>
      </w:r>
    </w:p>
    <w:p w14:paraId="5ACB89F5" w14:textId="77777777" w:rsidR="00CA6439" w:rsidRPr="00CA6439" w:rsidRDefault="00CA6439" w:rsidP="00CA6439">
      <w:pPr>
        <w:numPr>
          <w:ilvl w:val="0"/>
          <w:numId w:val="19"/>
        </w:numPr>
        <w:spacing w:after="160" w:line="259" w:lineRule="auto"/>
        <w:contextualSpacing/>
        <w:rPr>
          <w:rFonts w:asciiTheme="majorHAnsi" w:eastAsia="Calibri" w:hAnsiTheme="majorHAnsi" w:cs="Times New Roman"/>
          <w:sz w:val="24"/>
          <w:szCs w:val="24"/>
        </w:rPr>
      </w:pPr>
      <w:r w:rsidRPr="00CA6439">
        <w:rPr>
          <w:rFonts w:asciiTheme="majorHAnsi" w:eastAsia="Calibri" w:hAnsiTheme="majorHAnsi" w:cs="Times New Roman"/>
          <w:sz w:val="24"/>
          <w:szCs w:val="24"/>
        </w:rPr>
        <w:t>triedený zber BRO,</w:t>
      </w:r>
    </w:p>
    <w:p w14:paraId="4D785CF6" w14:textId="77777777" w:rsidR="00CA6439" w:rsidRPr="00CA6439" w:rsidRDefault="00CA6439" w:rsidP="00CA6439">
      <w:pPr>
        <w:numPr>
          <w:ilvl w:val="0"/>
          <w:numId w:val="19"/>
        </w:numPr>
        <w:spacing w:after="160" w:line="259" w:lineRule="auto"/>
        <w:contextualSpacing/>
        <w:rPr>
          <w:rFonts w:asciiTheme="majorHAnsi" w:eastAsia="Calibri" w:hAnsiTheme="majorHAnsi" w:cs="Times New Roman"/>
          <w:sz w:val="24"/>
          <w:szCs w:val="24"/>
        </w:rPr>
      </w:pPr>
      <w:r w:rsidRPr="00CA6439">
        <w:rPr>
          <w:rFonts w:asciiTheme="majorHAnsi" w:eastAsia="Calibri" w:hAnsiTheme="majorHAnsi" w:cs="Times New Roman"/>
          <w:sz w:val="24"/>
          <w:szCs w:val="24"/>
        </w:rPr>
        <w:t>triedený zber komunálneho odpadu s obsahom škodlivín,</w:t>
      </w:r>
    </w:p>
    <w:p w14:paraId="1D9324DB" w14:textId="77777777" w:rsidR="00CA6439" w:rsidRPr="00CA6439" w:rsidRDefault="00CA6439" w:rsidP="00CA6439">
      <w:pPr>
        <w:numPr>
          <w:ilvl w:val="0"/>
          <w:numId w:val="19"/>
        </w:numPr>
        <w:spacing w:after="160" w:line="259" w:lineRule="auto"/>
        <w:contextualSpacing/>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triedený zber </w:t>
      </w:r>
      <w:proofErr w:type="spellStart"/>
      <w:r w:rsidRPr="00CA6439">
        <w:rPr>
          <w:rFonts w:asciiTheme="majorHAnsi" w:eastAsia="Calibri" w:hAnsiTheme="majorHAnsi" w:cs="Times New Roman"/>
          <w:sz w:val="24"/>
          <w:szCs w:val="24"/>
        </w:rPr>
        <w:t>elektroodpadov</w:t>
      </w:r>
      <w:proofErr w:type="spellEnd"/>
      <w:r w:rsidRPr="00CA6439">
        <w:rPr>
          <w:rFonts w:asciiTheme="majorHAnsi" w:eastAsia="Calibri" w:hAnsiTheme="majorHAnsi" w:cs="Times New Roman"/>
          <w:sz w:val="24"/>
          <w:szCs w:val="24"/>
        </w:rPr>
        <w:t>.</w:t>
      </w:r>
    </w:p>
    <w:p w14:paraId="30F9B715"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Zber odpadu sa na území mesta zabezpečuje zbernými nádobami 110 l, 120 l, 240 l, 1.100 l, špeciálnymi kontajnermi na sklo, papier, plasty a kov, vrecami na triedený odpad, veľkokapacitnými kontajnermi podľa systému zberu a harmonogramu zberu odpadu.</w:t>
      </w:r>
    </w:p>
    <w:p w14:paraId="76F16C14"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Zmesový komunálny odpad a drobný stavebný odpad sa prepravuje na skládku </w:t>
      </w:r>
      <w:proofErr w:type="spellStart"/>
      <w:r w:rsidRPr="00CA6439">
        <w:rPr>
          <w:rFonts w:asciiTheme="majorHAnsi" w:eastAsia="Calibri" w:hAnsiTheme="majorHAnsi" w:cs="Times New Roman"/>
          <w:sz w:val="24"/>
          <w:szCs w:val="24"/>
        </w:rPr>
        <w:t>Čurgov</w:t>
      </w:r>
      <w:proofErr w:type="spellEnd"/>
      <w:r w:rsidRPr="00CA6439">
        <w:rPr>
          <w:rFonts w:asciiTheme="majorHAnsi" w:eastAsia="Calibri" w:hAnsiTheme="majorHAnsi" w:cs="Times New Roman"/>
          <w:sz w:val="24"/>
          <w:szCs w:val="24"/>
        </w:rPr>
        <w:t xml:space="preserve"> do Lučenca a zabezpečuje to príspevková organizácia mesta Fiľakovo - Verejnoprospešné služby.</w:t>
      </w:r>
    </w:p>
    <w:p w14:paraId="26CC3819"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Dvakrát do roka uskutočňuje zber a prepravu objemných odpadov, raz do roka celomestský zber </w:t>
      </w:r>
      <w:proofErr w:type="spellStart"/>
      <w:r w:rsidRPr="00CA6439">
        <w:rPr>
          <w:rFonts w:asciiTheme="majorHAnsi" w:eastAsia="Calibri" w:hAnsiTheme="majorHAnsi" w:cs="Times New Roman"/>
          <w:sz w:val="24"/>
          <w:szCs w:val="24"/>
        </w:rPr>
        <w:t>elektroodpadu</w:t>
      </w:r>
      <w:proofErr w:type="spellEnd"/>
      <w:r w:rsidRPr="00CA6439">
        <w:rPr>
          <w:rFonts w:asciiTheme="majorHAnsi" w:eastAsia="Calibri" w:hAnsiTheme="majorHAnsi" w:cs="Times New Roman"/>
          <w:sz w:val="24"/>
          <w:szCs w:val="24"/>
        </w:rPr>
        <w:t xml:space="preserve"> z domácností.</w:t>
      </w:r>
    </w:p>
    <w:p w14:paraId="0390E23D"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lastRenderedPageBreak/>
        <w:t xml:space="preserve">Prekládková stanica zmesového komunálneho odpadu na </w:t>
      </w:r>
      <w:proofErr w:type="spellStart"/>
      <w:r w:rsidRPr="00CA6439">
        <w:rPr>
          <w:rFonts w:asciiTheme="majorHAnsi" w:eastAsia="Calibri" w:hAnsiTheme="majorHAnsi" w:cs="Times New Roman"/>
          <w:sz w:val="24"/>
          <w:szCs w:val="24"/>
        </w:rPr>
        <w:t>Šávoľskej</w:t>
      </w:r>
      <w:proofErr w:type="spellEnd"/>
      <w:r w:rsidRPr="00CA6439">
        <w:rPr>
          <w:rFonts w:asciiTheme="majorHAnsi" w:eastAsia="Calibri" w:hAnsiTheme="majorHAnsi" w:cs="Times New Roman"/>
          <w:sz w:val="24"/>
          <w:szCs w:val="24"/>
        </w:rPr>
        <w:t xml:space="preserve"> ceste  umožňuje celoročný zber objemného odpadu a opotrebovaných pneumatík pre obyvateľov.</w:t>
      </w:r>
    </w:p>
    <w:p w14:paraId="6843F8C0"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Drobný stavebný odpad sa odoberá na zbernom stredisku na ulici Družstevnej.</w:t>
      </w:r>
    </w:p>
    <w:p w14:paraId="12AADF9B"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Biologicky rozložiteľný odpad (BRO) sa zbiera a prepravuje na základe kalendára separovaného zberu raz týždenne. Zber, prepravu a zhodnotenie BRO vznikajúceho pri údržbe verejnej zelene (vrátane parkov a cintorínov) zabezpečujú Verejnoprospešné služby mesta Fiľakovo ako správca verejnej zelene v meste.</w:t>
      </w:r>
    </w:p>
    <w:p w14:paraId="4050E878"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Separovaný zber papiera, plastov a sklad je v meste zavedený od roku 2006. V rodinných domoch sa realizuje vrecový spôsob zberu, v bytových domoch do označených zberných nádob. Občania môžu vyseparované zložky odovzdať aj osobne v areáli VPS na Farskej lúke.</w:t>
      </w:r>
    </w:p>
    <w:p w14:paraId="7AF30F0B" w14:textId="77777777" w:rsidR="00CA6439" w:rsidRPr="00CA6439" w:rsidRDefault="00CA6439" w:rsidP="00CA6439">
      <w:pPr>
        <w:spacing w:before="120"/>
        <w:ind w:firstLine="709"/>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Systém separovaného zberu zahŕňa zber komunálnych odpadov v členení na zložky:</w:t>
      </w:r>
    </w:p>
    <w:p w14:paraId="599515D3" w14:textId="77777777" w:rsidR="00CA6439" w:rsidRPr="00CA6439" w:rsidRDefault="00CA6439" w:rsidP="00CA6439">
      <w:pPr>
        <w:numPr>
          <w:ilvl w:val="0"/>
          <w:numId w:val="20"/>
        </w:numPr>
        <w:spacing w:before="120" w:after="160" w:line="259" w:lineRule="auto"/>
        <w:contextualSpacing/>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papier a lepenka,</w:t>
      </w:r>
    </w:p>
    <w:p w14:paraId="4773312B" w14:textId="77777777" w:rsidR="00CA6439" w:rsidRPr="00CA6439" w:rsidRDefault="00CA6439" w:rsidP="00CA6439">
      <w:pPr>
        <w:numPr>
          <w:ilvl w:val="0"/>
          <w:numId w:val="20"/>
        </w:numPr>
        <w:spacing w:after="160" w:line="259" w:lineRule="auto"/>
        <w:contextualSpacing/>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sklo,</w:t>
      </w:r>
    </w:p>
    <w:p w14:paraId="29321F94" w14:textId="77777777" w:rsidR="00CA6439" w:rsidRPr="00CA6439" w:rsidRDefault="00CA6439" w:rsidP="00CA6439">
      <w:pPr>
        <w:numPr>
          <w:ilvl w:val="0"/>
          <w:numId w:val="20"/>
        </w:numPr>
        <w:spacing w:after="160" w:line="259" w:lineRule="auto"/>
        <w:contextualSpacing/>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plasty a PET fľaše,</w:t>
      </w:r>
    </w:p>
    <w:p w14:paraId="02F24C42" w14:textId="77777777" w:rsidR="00CA6439" w:rsidRPr="00CA6439" w:rsidRDefault="00CA6439" w:rsidP="00CA6439">
      <w:pPr>
        <w:numPr>
          <w:ilvl w:val="0"/>
          <w:numId w:val="20"/>
        </w:numPr>
        <w:spacing w:after="160" w:line="259" w:lineRule="auto"/>
        <w:contextualSpacing/>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BRO,</w:t>
      </w:r>
    </w:p>
    <w:p w14:paraId="24642B23" w14:textId="77777777" w:rsidR="00CA6439" w:rsidRPr="00CA6439" w:rsidRDefault="00CA6439" w:rsidP="00CA6439">
      <w:pPr>
        <w:numPr>
          <w:ilvl w:val="0"/>
          <w:numId w:val="20"/>
        </w:numPr>
        <w:spacing w:after="160" w:line="259" w:lineRule="auto"/>
        <w:contextualSpacing/>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viacvrstvový kombinovaný materiál,</w:t>
      </w:r>
    </w:p>
    <w:p w14:paraId="31D7A92C" w14:textId="77777777" w:rsidR="00CA6439" w:rsidRPr="00CA6439" w:rsidRDefault="00CA6439" w:rsidP="00CA6439">
      <w:pPr>
        <w:numPr>
          <w:ilvl w:val="0"/>
          <w:numId w:val="20"/>
        </w:numPr>
        <w:spacing w:after="160" w:line="259" w:lineRule="auto"/>
        <w:contextualSpacing/>
        <w:jc w:val="both"/>
        <w:rPr>
          <w:rFonts w:asciiTheme="majorHAnsi" w:eastAsia="Calibri" w:hAnsiTheme="majorHAnsi" w:cs="Times New Roman"/>
          <w:sz w:val="24"/>
          <w:szCs w:val="24"/>
        </w:rPr>
      </w:pPr>
      <w:proofErr w:type="spellStart"/>
      <w:r w:rsidRPr="00CA6439">
        <w:rPr>
          <w:rFonts w:asciiTheme="majorHAnsi" w:eastAsia="Calibri" w:hAnsiTheme="majorHAnsi" w:cs="Times New Roman"/>
          <w:sz w:val="24"/>
          <w:szCs w:val="24"/>
        </w:rPr>
        <w:t>elektroodpad</w:t>
      </w:r>
      <w:proofErr w:type="spellEnd"/>
      <w:r w:rsidRPr="00CA6439">
        <w:rPr>
          <w:rFonts w:asciiTheme="majorHAnsi" w:eastAsia="Calibri" w:hAnsiTheme="majorHAnsi" w:cs="Times New Roman"/>
          <w:sz w:val="24"/>
          <w:szCs w:val="24"/>
        </w:rPr>
        <w:t>,</w:t>
      </w:r>
    </w:p>
    <w:p w14:paraId="3981C418" w14:textId="77777777" w:rsidR="00CA6439" w:rsidRPr="00CA6439" w:rsidRDefault="00CA6439" w:rsidP="00CA6439">
      <w:pPr>
        <w:numPr>
          <w:ilvl w:val="0"/>
          <w:numId w:val="20"/>
        </w:numPr>
        <w:spacing w:after="160" w:line="259" w:lineRule="auto"/>
        <w:contextualSpacing/>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 xml:space="preserve">nebezpečné odpady, </w:t>
      </w:r>
    </w:p>
    <w:p w14:paraId="424C8EA8" w14:textId="77777777" w:rsidR="00CA6439" w:rsidRPr="00CA6439" w:rsidRDefault="00CA6439" w:rsidP="00CA6439">
      <w:pPr>
        <w:numPr>
          <w:ilvl w:val="0"/>
          <w:numId w:val="20"/>
        </w:numPr>
        <w:spacing w:after="160" w:line="259" w:lineRule="auto"/>
        <w:contextualSpacing/>
        <w:jc w:val="both"/>
        <w:rPr>
          <w:rFonts w:asciiTheme="majorHAnsi" w:eastAsia="Calibri" w:hAnsiTheme="majorHAnsi" w:cs="Times New Roman"/>
          <w:sz w:val="24"/>
          <w:szCs w:val="24"/>
        </w:rPr>
      </w:pPr>
      <w:r w:rsidRPr="00CA6439">
        <w:rPr>
          <w:rFonts w:asciiTheme="majorHAnsi" w:eastAsia="Calibri" w:hAnsiTheme="majorHAnsi" w:cs="Times New Roman"/>
          <w:sz w:val="24"/>
          <w:szCs w:val="24"/>
        </w:rPr>
        <w:t>opotrebované pneumatiky.</w:t>
      </w:r>
    </w:p>
    <w:p w14:paraId="658B5C32" w14:textId="00D952AA" w:rsidR="002926CD" w:rsidRDefault="002926CD" w:rsidP="002926CD">
      <w:pPr>
        <w:jc w:val="both"/>
        <w:rPr>
          <w:rFonts w:ascii="Tahoma" w:hAnsi="Tahoma" w:cs="Tahoma"/>
          <w:b/>
          <w:sz w:val="20"/>
          <w:szCs w:val="20"/>
        </w:rPr>
      </w:pPr>
    </w:p>
    <w:p w14:paraId="02EE89C8" w14:textId="3ECE1DF2" w:rsidR="00CF5613" w:rsidRDefault="00CF5613" w:rsidP="00FD1554">
      <w:pPr>
        <w:keepNext/>
        <w:keepLines/>
        <w:outlineLvl w:val="2"/>
        <w:rPr>
          <w:rFonts w:asciiTheme="majorHAnsi" w:eastAsia="Times New Roman" w:hAnsiTheme="majorHAnsi" w:cstheme="majorBidi"/>
          <w:b/>
          <w:bCs/>
          <w:sz w:val="32"/>
          <w:szCs w:val="32"/>
        </w:rPr>
      </w:pPr>
      <w:r w:rsidRPr="00CF5613">
        <w:rPr>
          <w:rFonts w:asciiTheme="majorHAnsi" w:eastAsia="Times New Roman" w:hAnsiTheme="majorHAnsi" w:cstheme="majorBidi"/>
          <w:b/>
          <w:bCs/>
          <w:sz w:val="32"/>
          <w:szCs w:val="32"/>
        </w:rPr>
        <w:t xml:space="preserve">8. </w:t>
      </w:r>
      <w:r w:rsidR="00FD1554" w:rsidRPr="00CF5613">
        <w:rPr>
          <w:rFonts w:asciiTheme="majorHAnsi" w:eastAsia="Times New Roman" w:hAnsiTheme="majorHAnsi" w:cstheme="majorBidi"/>
          <w:b/>
          <w:bCs/>
          <w:sz w:val="32"/>
          <w:szCs w:val="32"/>
        </w:rPr>
        <w:t>Majetok mesta Fiľakovo</w:t>
      </w:r>
    </w:p>
    <w:p w14:paraId="045FA03D" w14:textId="77777777" w:rsidR="00105310" w:rsidRPr="00CF5613" w:rsidRDefault="00105310" w:rsidP="00FD1554">
      <w:pPr>
        <w:keepNext/>
        <w:keepLines/>
        <w:outlineLvl w:val="2"/>
        <w:rPr>
          <w:rFonts w:asciiTheme="majorHAnsi" w:eastAsia="Times New Roman" w:hAnsiTheme="majorHAnsi" w:cstheme="majorBidi"/>
          <w:b/>
          <w:bCs/>
          <w:sz w:val="32"/>
          <w:szCs w:val="32"/>
        </w:rPr>
      </w:pPr>
    </w:p>
    <w:p w14:paraId="6D133EFC" w14:textId="77777777" w:rsidR="00FD1554" w:rsidRPr="009104B7" w:rsidRDefault="00FD1554" w:rsidP="00FD1554">
      <w:pPr>
        <w:autoSpaceDE w:val="0"/>
        <w:autoSpaceDN w:val="0"/>
        <w:adjustRightInd w:val="0"/>
        <w:spacing w:before="120"/>
        <w:ind w:firstLine="708"/>
        <w:jc w:val="both"/>
        <w:rPr>
          <w:rFonts w:asciiTheme="majorHAnsi" w:hAnsiTheme="majorHAnsi"/>
          <w:sz w:val="24"/>
          <w:szCs w:val="24"/>
        </w:rPr>
      </w:pPr>
      <w:r w:rsidRPr="009104B7">
        <w:rPr>
          <w:rFonts w:asciiTheme="majorHAnsi" w:hAnsiTheme="majorHAnsi"/>
          <w:sz w:val="24"/>
          <w:szCs w:val="24"/>
        </w:rPr>
        <w:t>Majetok mesta tvoria nehnuteľné veci a hnuteľné veci vrátane finančných prostriedkov, ako aj pohľadávky a iné majetkové práva, ktoré sú vo vlastníctve mesta podľa zákona č. 138/1991 Zb. o majetku obcí v znení neskorších predpisov, alebo ktoré nadobudlo mesto do vlastníctva prechodom z majetku Slovenskej republiky podľa cit. zákona alebo osobitného predpisu, alebo vlastnou činnosťou.</w:t>
      </w:r>
    </w:p>
    <w:p w14:paraId="16643286" w14:textId="77777777" w:rsidR="00FD1554" w:rsidRPr="009104B7" w:rsidRDefault="00FD1554" w:rsidP="00FD1554">
      <w:pPr>
        <w:autoSpaceDE w:val="0"/>
        <w:autoSpaceDN w:val="0"/>
        <w:adjustRightInd w:val="0"/>
        <w:spacing w:before="120"/>
        <w:ind w:firstLine="708"/>
        <w:jc w:val="both"/>
        <w:rPr>
          <w:rFonts w:asciiTheme="majorHAnsi" w:hAnsiTheme="majorHAnsi"/>
          <w:sz w:val="24"/>
          <w:szCs w:val="24"/>
        </w:rPr>
      </w:pPr>
      <w:r w:rsidRPr="009104B7">
        <w:rPr>
          <w:rFonts w:asciiTheme="majorHAnsi" w:hAnsiTheme="majorHAnsi"/>
          <w:sz w:val="24"/>
          <w:szCs w:val="24"/>
        </w:rPr>
        <w:t>Majetok mesta tvoria najmä :</w:t>
      </w:r>
    </w:p>
    <w:p w14:paraId="1CF30497" w14:textId="77777777" w:rsidR="00FD1554" w:rsidRPr="009104B7" w:rsidRDefault="00FD1554" w:rsidP="00FD1554">
      <w:pPr>
        <w:autoSpaceDE w:val="0"/>
        <w:autoSpaceDN w:val="0"/>
        <w:adjustRightInd w:val="0"/>
        <w:spacing w:before="120"/>
        <w:jc w:val="both"/>
        <w:rPr>
          <w:rFonts w:asciiTheme="majorHAnsi" w:hAnsiTheme="majorHAnsi"/>
          <w:sz w:val="24"/>
          <w:szCs w:val="24"/>
        </w:rPr>
      </w:pPr>
      <w:r w:rsidRPr="009104B7">
        <w:rPr>
          <w:rFonts w:asciiTheme="majorHAnsi" w:hAnsiTheme="majorHAnsi"/>
          <w:sz w:val="24"/>
          <w:szCs w:val="24"/>
        </w:rPr>
        <w:t>a) veci, ktoré na základe zákona č.138/1991 Zb. o majetku obcí v znení neskorších predpisov</w:t>
      </w:r>
    </w:p>
    <w:p w14:paraId="3203DA64" w14:textId="77777777" w:rsidR="00FD1554" w:rsidRPr="009104B7" w:rsidRDefault="00FD1554" w:rsidP="00FD1554">
      <w:pPr>
        <w:autoSpaceDE w:val="0"/>
        <w:autoSpaceDN w:val="0"/>
        <w:adjustRightInd w:val="0"/>
        <w:spacing w:before="120"/>
        <w:jc w:val="both"/>
        <w:rPr>
          <w:rFonts w:asciiTheme="majorHAnsi" w:hAnsiTheme="majorHAnsi"/>
          <w:sz w:val="24"/>
          <w:szCs w:val="24"/>
        </w:rPr>
      </w:pPr>
      <w:r w:rsidRPr="009104B7">
        <w:rPr>
          <w:rFonts w:asciiTheme="majorHAnsi" w:hAnsiTheme="majorHAnsi"/>
          <w:sz w:val="24"/>
          <w:szCs w:val="24"/>
        </w:rPr>
        <w:t>prešli z majetku Slovenskej republiky do vlastníctva mesta,</w:t>
      </w:r>
    </w:p>
    <w:p w14:paraId="58DDF762" w14:textId="77777777" w:rsidR="00FD1554" w:rsidRPr="009104B7" w:rsidRDefault="00FD1554" w:rsidP="00FD1554">
      <w:pPr>
        <w:autoSpaceDE w:val="0"/>
        <w:autoSpaceDN w:val="0"/>
        <w:adjustRightInd w:val="0"/>
        <w:jc w:val="both"/>
        <w:rPr>
          <w:rFonts w:asciiTheme="majorHAnsi" w:hAnsiTheme="majorHAnsi"/>
          <w:sz w:val="24"/>
          <w:szCs w:val="24"/>
        </w:rPr>
      </w:pPr>
      <w:r w:rsidRPr="009104B7">
        <w:rPr>
          <w:rFonts w:asciiTheme="majorHAnsi" w:hAnsiTheme="majorHAnsi"/>
          <w:sz w:val="24"/>
          <w:szCs w:val="24"/>
        </w:rPr>
        <w:t>b) veci, ktoré mesto nadobudlo na základe kúpnej zmluvy, darovacej zmluvy, zámennej zmluvy</w:t>
      </w:r>
    </w:p>
    <w:p w14:paraId="56684843" w14:textId="77777777" w:rsidR="00FD1554" w:rsidRPr="009104B7" w:rsidRDefault="00FD1554" w:rsidP="00FD1554">
      <w:pPr>
        <w:autoSpaceDE w:val="0"/>
        <w:autoSpaceDN w:val="0"/>
        <w:adjustRightInd w:val="0"/>
        <w:jc w:val="both"/>
        <w:rPr>
          <w:rFonts w:asciiTheme="majorHAnsi" w:hAnsiTheme="majorHAnsi"/>
          <w:sz w:val="24"/>
          <w:szCs w:val="24"/>
        </w:rPr>
      </w:pPr>
      <w:r w:rsidRPr="009104B7">
        <w:rPr>
          <w:rFonts w:asciiTheme="majorHAnsi" w:hAnsiTheme="majorHAnsi"/>
          <w:sz w:val="24"/>
          <w:szCs w:val="24"/>
        </w:rPr>
        <w:t>c) veci a súvisiace majetkové práva, ktoré mesto získa pri hospodárení s vlastným majetkom, v rámci svojej činnosti, pri plnení úloh vyplývajúcich mu zo zákona č. 369/1990 Zb. o obecnom zriadení v znení neskorších predpisov</w:t>
      </w:r>
    </w:p>
    <w:p w14:paraId="79A90E20" w14:textId="77777777" w:rsidR="00FD1554" w:rsidRPr="009104B7" w:rsidRDefault="00FD1554" w:rsidP="00FD1554">
      <w:pPr>
        <w:autoSpaceDE w:val="0"/>
        <w:autoSpaceDN w:val="0"/>
        <w:adjustRightInd w:val="0"/>
        <w:jc w:val="both"/>
        <w:rPr>
          <w:rFonts w:asciiTheme="majorHAnsi" w:hAnsiTheme="majorHAnsi"/>
          <w:sz w:val="24"/>
          <w:szCs w:val="24"/>
        </w:rPr>
      </w:pPr>
      <w:r w:rsidRPr="009104B7">
        <w:rPr>
          <w:rFonts w:asciiTheme="majorHAnsi" w:hAnsiTheme="majorHAnsi"/>
          <w:sz w:val="24"/>
          <w:szCs w:val="24"/>
        </w:rPr>
        <w:t>d) majetkové práva vrátane pohľadávok a záväzkov</w:t>
      </w:r>
    </w:p>
    <w:p w14:paraId="658FCF05" w14:textId="77777777" w:rsidR="00FD1554" w:rsidRPr="009104B7" w:rsidRDefault="00FD1554" w:rsidP="00FD1554">
      <w:pPr>
        <w:autoSpaceDE w:val="0"/>
        <w:autoSpaceDN w:val="0"/>
        <w:adjustRightInd w:val="0"/>
        <w:jc w:val="both"/>
        <w:rPr>
          <w:rFonts w:asciiTheme="majorHAnsi" w:hAnsiTheme="majorHAnsi"/>
          <w:sz w:val="24"/>
          <w:szCs w:val="24"/>
        </w:rPr>
      </w:pPr>
      <w:r w:rsidRPr="009104B7">
        <w:rPr>
          <w:rFonts w:asciiTheme="majorHAnsi" w:hAnsiTheme="majorHAnsi"/>
          <w:sz w:val="24"/>
          <w:szCs w:val="24"/>
        </w:rPr>
        <w:t>e) cenné papiere,</w:t>
      </w:r>
    </w:p>
    <w:p w14:paraId="5905D426" w14:textId="77777777" w:rsidR="00FD1554" w:rsidRPr="009104B7" w:rsidRDefault="00FD1554" w:rsidP="00FD1554">
      <w:pPr>
        <w:autoSpaceDE w:val="0"/>
        <w:autoSpaceDN w:val="0"/>
        <w:adjustRightInd w:val="0"/>
        <w:jc w:val="both"/>
        <w:rPr>
          <w:rFonts w:asciiTheme="majorHAnsi" w:hAnsiTheme="majorHAnsi"/>
          <w:sz w:val="24"/>
          <w:szCs w:val="24"/>
        </w:rPr>
      </w:pPr>
      <w:r w:rsidRPr="009104B7">
        <w:rPr>
          <w:rFonts w:asciiTheme="majorHAnsi" w:hAnsiTheme="majorHAnsi"/>
          <w:sz w:val="24"/>
          <w:szCs w:val="24"/>
        </w:rPr>
        <w:lastRenderedPageBreak/>
        <w:t>f) obchodné podiely v obchodných spoločnostiach, v ktorých je mesto spoločníkom,</w:t>
      </w:r>
    </w:p>
    <w:p w14:paraId="4FA88DC5" w14:textId="77777777" w:rsidR="00FD1554" w:rsidRPr="009104B7" w:rsidRDefault="00FD1554" w:rsidP="00FD1554">
      <w:pPr>
        <w:autoSpaceDE w:val="0"/>
        <w:autoSpaceDN w:val="0"/>
        <w:adjustRightInd w:val="0"/>
        <w:jc w:val="both"/>
        <w:rPr>
          <w:rFonts w:asciiTheme="majorHAnsi" w:hAnsiTheme="majorHAnsi"/>
          <w:sz w:val="24"/>
          <w:szCs w:val="24"/>
        </w:rPr>
      </w:pPr>
      <w:r w:rsidRPr="009104B7">
        <w:rPr>
          <w:rFonts w:asciiTheme="majorHAnsi" w:hAnsiTheme="majorHAnsi"/>
          <w:sz w:val="24"/>
          <w:szCs w:val="24"/>
        </w:rPr>
        <w:t>g) iné majetkové práva.</w:t>
      </w:r>
    </w:p>
    <w:p w14:paraId="3021D436" w14:textId="77777777" w:rsidR="00ED48EB" w:rsidRDefault="00ED48EB" w:rsidP="00FD1554">
      <w:pPr>
        <w:autoSpaceDE w:val="0"/>
        <w:autoSpaceDN w:val="0"/>
        <w:adjustRightInd w:val="0"/>
        <w:spacing w:before="120"/>
        <w:ind w:firstLine="708"/>
        <w:jc w:val="both"/>
        <w:rPr>
          <w:rFonts w:asciiTheme="majorHAnsi" w:hAnsiTheme="majorHAnsi"/>
          <w:sz w:val="24"/>
          <w:szCs w:val="24"/>
        </w:rPr>
      </w:pPr>
    </w:p>
    <w:p w14:paraId="1053A1DA" w14:textId="1869DBCC" w:rsidR="00FD1554" w:rsidRPr="009104B7" w:rsidRDefault="00FD1554" w:rsidP="00FD1554">
      <w:pPr>
        <w:autoSpaceDE w:val="0"/>
        <w:autoSpaceDN w:val="0"/>
        <w:adjustRightInd w:val="0"/>
        <w:spacing w:before="120"/>
        <w:ind w:firstLine="708"/>
        <w:jc w:val="both"/>
        <w:rPr>
          <w:rFonts w:asciiTheme="majorHAnsi" w:hAnsiTheme="majorHAnsi"/>
          <w:sz w:val="24"/>
          <w:szCs w:val="24"/>
        </w:rPr>
      </w:pPr>
      <w:r w:rsidRPr="009104B7">
        <w:rPr>
          <w:rFonts w:asciiTheme="majorHAnsi" w:hAnsiTheme="majorHAnsi"/>
          <w:sz w:val="24"/>
          <w:szCs w:val="24"/>
        </w:rPr>
        <w:t>Majetok môže byť v spoluvlastníctve Mesta Fiľakovo a inej obce alebo inej právnickej osoby, resp. fyzickej osoby.</w:t>
      </w:r>
    </w:p>
    <w:p w14:paraId="5244F4BE" w14:textId="77777777" w:rsidR="003179FC" w:rsidRDefault="003179FC" w:rsidP="00FD1554">
      <w:pPr>
        <w:autoSpaceDE w:val="0"/>
        <w:autoSpaceDN w:val="0"/>
        <w:adjustRightInd w:val="0"/>
        <w:spacing w:before="120"/>
        <w:jc w:val="both"/>
        <w:rPr>
          <w:rFonts w:asciiTheme="majorHAnsi" w:hAnsiTheme="majorHAnsi"/>
          <w:b/>
          <w:color w:val="2F5496" w:themeColor="accent1" w:themeShade="BF"/>
          <w:sz w:val="24"/>
          <w:szCs w:val="24"/>
        </w:rPr>
      </w:pPr>
    </w:p>
    <w:p w14:paraId="7374CF28" w14:textId="28E77374" w:rsidR="00FD1554" w:rsidRPr="00105310" w:rsidRDefault="00FD1554" w:rsidP="00FD1554">
      <w:pPr>
        <w:autoSpaceDE w:val="0"/>
        <w:autoSpaceDN w:val="0"/>
        <w:adjustRightInd w:val="0"/>
        <w:spacing w:before="120"/>
        <w:jc w:val="both"/>
        <w:rPr>
          <w:rFonts w:asciiTheme="majorHAnsi" w:hAnsiTheme="majorHAnsi"/>
          <w:b/>
          <w:color w:val="2F5496" w:themeColor="accent1" w:themeShade="BF"/>
          <w:sz w:val="24"/>
          <w:szCs w:val="24"/>
        </w:rPr>
      </w:pPr>
      <w:r w:rsidRPr="00105310">
        <w:rPr>
          <w:rFonts w:asciiTheme="majorHAnsi" w:hAnsiTheme="majorHAnsi"/>
          <w:b/>
          <w:color w:val="2F5496" w:themeColor="accent1" w:themeShade="BF"/>
          <w:sz w:val="24"/>
          <w:szCs w:val="24"/>
        </w:rPr>
        <w:t xml:space="preserve">Hmotný majetok </w:t>
      </w:r>
    </w:p>
    <w:p w14:paraId="633C1CC0" w14:textId="77777777" w:rsidR="00FD1554" w:rsidRPr="009104B7" w:rsidRDefault="00FD1554" w:rsidP="00FD1554">
      <w:pPr>
        <w:autoSpaceDE w:val="0"/>
        <w:autoSpaceDN w:val="0"/>
        <w:adjustRightInd w:val="0"/>
        <w:spacing w:before="120" w:after="120"/>
        <w:ind w:firstLine="709"/>
        <w:jc w:val="both"/>
        <w:rPr>
          <w:rFonts w:asciiTheme="majorHAnsi" w:hAnsiTheme="majorHAnsi"/>
          <w:color w:val="FF0000"/>
          <w:sz w:val="24"/>
          <w:szCs w:val="24"/>
        </w:rPr>
      </w:pPr>
      <w:r w:rsidRPr="009104B7">
        <w:rPr>
          <w:rFonts w:asciiTheme="majorHAnsi" w:hAnsiTheme="majorHAnsi"/>
          <w:sz w:val="24"/>
          <w:szCs w:val="24"/>
        </w:rPr>
        <w:t>Celková hodnota hmotného majetku Mesta Fiľakovo k 31. 12. 20</w:t>
      </w:r>
      <w:r>
        <w:rPr>
          <w:rFonts w:asciiTheme="majorHAnsi" w:hAnsiTheme="majorHAnsi"/>
          <w:sz w:val="24"/>
          <w:szCs w:val="24"/>
        </w:rPr>
        <w:t>21</w:t>
      </w:r>
      <w:r w:rsidRPr="009104B7">
        <w:rPr>
          <w:rFonts w:asciiTheme="majorHAnsi" w:hAnsiTheme="majorHAnsi"/>
          <w:sz w:val="24"/>
          <w:szCs w:val="24"/>
        </w:rPr>
        <w:t xml:space="preserve"> bola </w:t>
      </w:r>
      <w:r>
        <w:rPr>
          <w:rFonts w:asciiTheme="majorHAnsi" w:hAnsiTheme="majorHAnsi"/>
          <w:sz w:val="24"/>
          <w:szCs w:val="24"/>
        </w:rPr>
        <w:t>3</w:t>
      </w:r>
      <w:r w:rsidRPr="009104B7">
        <w:rPr>
          <w:rFonts w:asciiTheme="majorHAnsi" w:hAnsiTheme="majorHAnsi"/>
          <w:sz w:val="24"/>
          <w:szCs w:val="24"/>
        </w:rPr>
        <w:t>0,</w:t>
      </w:r>
      <w:r>
        <w:rPr>
          <w:rFonts w:asciiTheme="majorHAnsi" w:hAnsiTheme="majorHAnsi"/>
          <w:sz w:val="24"/>
          <w:szCs w:val="24"/>
        </w:rPr>
        <w:t>847</w:t>
      </w:r>
      <w:r w:rsidRPr="009104B7">
        <w:rPr>
          <w:rFonts w:asciiTheme="majorHAnsi" w:hAnsiTheme="majorHAnsi"/>
          <w:sz w:val="24"/>
          <w:szCs w:val="24"/>
        </w:rPr>
        <w:t xml:space="preserve"> mil. EUR (</w:t>
      </w:r>
      <w:r>
        <w:rPr>
          <w:rFonts w:asciiTheme="majorHAnsi" w:hAnsiTheme="majorHAnsi"/>
          <w:sz w:val="24"/>
          <w:szCs w:val="24"/>
        </w:rPr>
        <w:t>3</w:t>
      </w:r>
      <w:r w:rsidRPr="009104B7">
        <w:rPr>
          <w:rFonts w:asciiTheme="majorHAnsi" w:hAnsiTheme="majorHAnsi"/>
          <w:sz w:val="24"/>
          <w:szCs w:val="24"/>
        </w:rPr>
        <w:t>.0</w:t>
      </w:r>
      <w:r>
        <w:rPr>
          <w:rFonts w:asciiTheme="majorHAnsi" w:hAnsiTheme="majorHAnsi"/>
          <w:sz w:val="24"/>
          <w:szCs w:val="24"/>
        </w:rPr>
        <w:t>92</w:t>
      </w:r>
      <w:r w:rsidRPr="009104B7">
        <w:rPr>
          <w:rFonts w:asciiTheme="majorHAnsi" w:hAnsiTheme="majorHAnsi"/>
          <w:sz w:val="24"/>
          <w:szCs w:val="24"/>
        </w:rPr>
        <w:t xml:space="preserve"> EUR na 1 občana), z toho boli budovy a stavby </w:t>
      </w:r>
      <w:r>
        <w:rPr>
          <w:rFonts w:asciiTheme="majorHAnsi" w:hAnsiTheme="majorHAnsi"/>
          <w:sz w:val="24"/>
          <w:szCs w:val="24"/>
        </w:rPr>
        <w:t>26.978</w:t>
      </w:r>
      <w:r w:rsidRPr="009104B7">
        <w:rPr>
          <w:rFonts w:asciiTheme="majorHAnsi" w:hAnsiTheme="majorHAnsi"/>
          <w:sz w:val="24"/>
          <w:szCs w:val="24"/>
        </w:rPr>
        <w:t xml:space="preserve"> mil. EUR (8</w:t>
      </w:r>
      <w:r>
        <w:rPr>
          <w:rFonts w:asciiTheme="majorHAnsi" w:hAnsiTheme="majorHAnsi"/>
          <w:sz w:val="24"/>
          <w:szCs w:val="24"/>
        </w:rPr>
        <w:t>7,46</w:t>
      </w:r>
      <w:r w:rsidRPr="009104B7">
        <w:rPr>
          <w:rFonts w:asciiTheme="majorHAnsi" w:hAnsiTheme="majorHAnsi"/>
          <w:sz w:val="24"/>
          <w:szCs w:val="24"/>
        </w:rPr>
        <w:t xml:space="preserve"> %). Kontinuálny nárast hodnoty majetku v období rokov 20</w:t>
      </w:r>
      <w:r>
        <w:rPr>
          <w:rFonts w:asciiTheme="majorHAnsi" w:hAnsiTheme="majorHAnsi"/>
          <w:sz w:val="24"/>
          <w:szCs w:val="24"/>
        </w:rPr>
        <w:t>15</w:t>
      </w:r>
      <w:r w:rsidRPr="009104B7">
        <w:rPr>
          <w:rFonts w:asciiTheme="majorHAnsi" w:hAnsiTheme="majorHAnsi"/>
          <w:sz w:val="24"/>
          <w:szCs w:val="24"/>
        </w:rPr>
        <w:t xml:space="preserve"> – 20</w:t>
      </w:r>
      <w:r>
        <w:rPr>
          <w:rFonts w:asciiTheme="majorHAnsi" w:hAnsiTheme="majorHAnsi"/>
          <w:sz w:val="24"/>
          <w:szCs w:val="24"/>
        </w:rPr>
        <w:t>21</w:t>
      </w:r>
      <w:r w:rsidRPr="009104B7">
        <w:rPr>
          <w:rFonts w:asciiTheme="majorHAnsi" w:hAnsiTheme="majorHAnsi"/>
          <w:sz w:val="24"/>
          <w:szCs w:val="24"/>
        </w:rPr>
        <w:t xml:space="preserve"> vyjadrený v tabuľke. I a grafom napriek hospodárskej kríze, nedostatku vlastných zdrojov a pretrvávajúcim problémom so získavaním finančných prostriedkov z EÚ, Mesto Fiľakovo v posledných rokoch efektívne zhodnocuje svoj majetok, a to medziročne priemerne o</w:t>
      </w:r>
      <w:r>
        <w:rPr>
          <w:rFonts w:asciiTheme="majorHAnsi" w:hAnsiTheme="majorHAnsi"/>
          <w:sz w:val="24"/>
          <w:szCs w:val="24"/>
        </w:rPr>
        <w:t> 6,21</w:t>
      </w:r>
      <w:r w:rsidRPr="009104B7">
        <w:rPr>
          <w:rFonts w:asciiTheme="majorHAnsi" w:hAnsiTheme="majorHAnsi"/>
          <w:sz w:val="24"/>
          <w:szCs w:val="24"/>
        </w:rPr>
        <w:t xml:space="preserve"> %.</w:t>
      </w:r>
    </w:p>
    <w:tbl>
      <w:tblPr>
        <w:tblW w:w="0" w:type="auto"/>
        <w:tblInd w:w="108" w:type="dxa"/>
        <w:tblLook w:val="01E0" w:firstRow="1" w:lastRow="1" w:firstColumn="1" w:lastColumn="1" w:noHBand="0" w:noVBand="0"/>
      </w:tblPr>
      <w:tblGrid>
        <w:gridCol w:w="1102"/>
        <w:gridCol w:w="1121"/>
        <w:gridCol w:w="1121"/>
        <w:gridCol w:w="1122"/>
        <w:gridCol w:w="1121"/>
        <w:gridCol w:w="1122"/>
        <w:gridCol w:w="1121"/>
        <w:gridCol w:w="1122"/>
      </w:tblGrid>
      <w:tr w:rsidR="00FD1554" w:rsidRPr="009104B7" w14:paraId="5B1273F8" w14:textId="77777777" w:rsidTr="00943EE9">
        <w:trPr>
          <w:trHeight w:val="392"/>
        </w:trPr>
        <w:tc>
          <w:tcPr>
            <w:tcW w:w="9180" w:type="dxa"/>
            <w:gridSpan w:val="8"/>
            <w:tcBorders>
              <w:top w:val="single" w:sz="4" w:space="0" w:color="auto"/>
              <w:left w:val="single" w:sz="4" w:space="0" w:color="auto"/>
              <w:bottom w:val="single" w:sz="4" w:space="0" w:color="auto"/>
              <w:right w:val="single" w:sz="4" w:space="0" w:color="auto"/>
            </w:tcBorders>
            <w:vAlign w:val="center"/>
          </w:tcPr>
          <w:p w14:paraId="1427EF42" w14:textId="4772E093"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Hmotný majetok Mesta Fiľakovo</w:t>
            </w:r>
          </w:p>
        </w:tc>
      </w:tr>
      <w:tr w:rsidR="00FD1554" w:rsidRPr="009104B7" w14:paraId="1D579FB2" w14:textId="77777777" w:rsidTr="00943EE9">
        <w:trPr>
          <w:trHeight w:val="412"/>
        </w:trPr>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DF7C563"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ROK</w:t>
            </w:r>
          </w:p>
        </w:tc>
        <w:tc>
          <w:tcPr>
            <w:tcW w:w="11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55C4E11"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15</w:t>
            </w:r>
          </w:p>
        </w:tc>
        <w:tc>
          <w:tcPr>
            <w:tcW w:w="11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12BB99E"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16</w:t>
            </w:r>
          </w:p>
        </w:tc>
        <w:tc>
          <w:tcPr>
            <w:tcW w:w="11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57CBB44"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7</w:t>
            </w:r>
          </w:p>
        </w:tc>
        <w:tc>
          <w:tcPr>
            <w:tcW w:w="11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D28E383"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8</w:t>
            </w:r>
          </w:p>
        </w:tc>
        <w:tc>
          <w:tcPr>
            <w:tcW w:w="11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AD0130"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9</w:t>
            </w:r>
          </w:p>
        </w:tc>
        <w:tc>
          <w:tcPr>
            <w:tcW w:w="114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C137E29" w14:textId="77777777" w:rsidR="00FD1554" w:rsidRPr="009104B7" w:rsidRDefault="00FD1554" w:rsidP="00943EE9">
            <w:pPr>
              <w:autoSpaceDE w:val="0"/>
              <w:autoSpaceDN w:val="0"/>
              <w:adjustRightInd w:val="0"/>
              <w:jc w:val="center"/>
              <w:rPr>
                <w:rFonts w:asciiTheme="majorHAnsi" w:hAnsiTheme="majorHAnsi"/>
                <w:b/>
                <w:sz w:val="20"/>
                <w:szCs w:val="20"/>
                <w:highlight w:val="yellow"/>
              </w:rPr>
            </w:pPr>
            <w:r w:rsidRPr="009104B7">
              <w:rPr>
                <w:rFonts w:asciiTheme="majorHAnsi" w:hAnsiTheme="majorHAnsi"/>
                <w:b/>
                <w:sz w:val="20"/>
                <w:szCs w:val="20"/>
              </w:rPr>
              <w:t>20</w:t>
            </w:r>
            <w:r>
              <w:rPr>
                <w:rFonts w:asciiTheme="majorHAnsi" w:hAnsiTheme="majorHAnsi"/>
                <w:b/>
                <w:sz w:val="20"/>
                <w:szCs w:val="20"/>
              </w:rPr>
              <w:t>20</w:t>
            </w:r>
          </w:p>
        </w:tc>
        <w:tc>
          <w:tcPr>
            <w:tcW w:w="11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2DB97B3"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21</w:t>
            </w:r>
          </w:p>
        </w:tc>
      </w:tr>
      <w:tr w:rsidR="00FD1554" w:rsidRPr="009104B7" w14:paraId="1EDFE54C" w14:textId="77777777" w:rsidTr="00943EE9">
        <w:trPr>
          <w:trHeight w:val="458"/>
        </w:trPr>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5963832"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HM v EUR</w:t>
            </w:r>
          </w:p>
        </w:tc>
        <w:tc>
          <w:tcPr>
            <w:tcW w:w="1149" w:type="dxa"/>
            <w:tcBorders>
              <w:top w:val="single" w:sz="4" w:space="0" w:color="auto"/>
              <w:left w:val="single" w:sz="4" w:space="0" w:color="auto"/>
              <w:bottom w:val="single" w:sz="4" w:space="0" w:color="auto"/>
              <w:right w:val="single" w:sz="4" w:space="0" w:color="auto"/>
            </w:tcBorders>
            <w:vAlign w:val="center"/>
          </w:tcPr>
          <w:p w14:paraId="2EF6A969"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20 365 854</w:t>
            </w:r>
          </w:p>
        </w:tc>
        <w:tc>
          <w:tcPr>
            <w:tcW w:w="1149" w:type="dxa"/>
            <w:tcBorders>
              <w:top w:val="single" w:sz="4" w:space="0" w:color="auto"/>
              <w:left w:val="single" w:sz="4" w:space="0" w:color="auto"/>
              <w:bottom w:val="single" w:sz="4" w:space="0" w:color="auto"/>
              <w:right w:val="single" w:sz="4" w:space="0" w:color="auto"/>
            </w:tcBorders>
            <w:vAlign w:val="center"/>
          </w:tcPr>
          <w:p w14:paraId="47CDF36A"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22 918 051</w:t>
            </w:r>
          </w:p>
        </w:tc>
        <w:tc>
          <w:tcPr>
            <w:tcW w:w="1150" w:type="dxa"/>
            <w:tcBorders>
              <w:top w:val="single" w:sz="4" w:space="0" w:color="auto"/>
              <w:left w:val="single" w:sz="4" w:space="0" w:color="auto"/>
              <w:bottom w:val="single" w:sz="4" w:space="0" w:color="auto"/>
              <w:right w:val="single" w:sz="4" w:space="0" w:color="auto"/>
            </w:tcBorders>
            <w:vAlign w:val="center"/>
          </w:tcPr>
          <w:p w14:paraId="43001448"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23 397 822</w:t>
            </w:r>
          </w:p>
        </w:tc>
        <w:tc>
          <w:tcPr>
            <w:tcW w:w="1149" w:type="dxa"/>
            <w:tcBorders>
              <w:top w:val="single" w:sz="4" w:space="0" w:color="auto"/>
              <w:left w:val="single" w:sz="4" w:space="0" w:color="auto"/>
              <w:bottom w:val="single" w:sz="4" w:space="0" w:color="auto"/>
              <w:right w:val="single" w:sz="4" w:space="0" w:color="auto"/>
            </w:tcBorders>
            <w:vAlign w:val="center"/>
          </w:tcPr>
          <w:p w14:paraId="7516E1C6"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25 077 033</w:t>
            </w:r>
          </w:p>
        </w:tc>
        <w:tc>
          <w:tcPr>
            <w:tcW w:w="1150" w:type="dxa"/>
            <w:tcBorders>
              <w:top w:val="single" w:sz="4" w:space="0" w:color="auto"/>
              <w:left w:val="single" w:sz="4" w:space="0" w:color="auto"/>
              <w:bottom w:val="single" w:sz="4" w:space="0" w:color="auto"/>
              <w:right w:val="single" w:sz="4" w:space="0" w:color="auto"/>
            </w:tcBorders>
            <w:vAlign w:val="center"/>
          </w:tcPr>
          <w:p w14:paraId="09E05E0C"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29 191 632</w:t>
            </w:r>
          </w:p>
        </w:tc>
        <w:tc>
          <w:tcPr>
            <w:tcW w:w="1149" w:type="dxa"/>
            <w:tcBorders>
              <w:top w:val="single" w:sz="4" w:space="0" w:color="auto"/>
              <w:left w:val="single" w:sz="4" w:space="0" w:color="auto"/>
              <w:bottom w:val="single" w:sz="4" w:space="0" w:color="auto"/>
              <w:right w:val="single" w:sz="4" w:space="0" w:color="auto"/>
            </w:tcBorders>
            <w:vAlign w:val="center"/>
          </w:tcPr>
          <w:p w14:paraId="7F84A23C"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30 092 706</w:t>
            </w:r>
          </w:p>
        </w:tc>
        <w:tc>
          <w:tcPr>
            <w:tcW w:w="1150" w:type="dxa"/>
            <w:tcBorders>
              <w:top w:val="single" w:sz="4" w:space="0" w:color="auto"/>
              <w:left w:val="single" w:sz="4" w:space="0" w:color="auto"/>
              <w:bottom w:val="single" w:sz="4" w:space="0" w:color="auto"/>
              <w:right w:val="single" w:sz="4" w:space="0" w:color="auto"/>
            </w:tcBorders>
            <w:vAlign w:val="center"/>
          </w:tcPr>
          <w:p w14:paraId="1E50DAA0"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30 846 666</w:t>
            </w:r>
          </w:p>
        </w:tc>
      </w:tr>
      <w:tr w:rsidR="00FD1554" w:rsidRPr="009104B7" w14:paraId="5AD727E5" w14:textId="77777777" w:rsidTr="00943EE9">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E6C5ECB"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EUR na 1 obyv.</w:t>
            </w:r>
          </w:p>
        </w:tc>
        <w:tc>
          <w:tcPr>
            <w:tcW w:w="1149" w:type="dxa"/>
            <w:tcBorders>
              <w:top w:val="single" w:sz="4" w:space="0" w:color="auto"/>
              <w:left w:val="single" w:sz="4" w:space="0" w:color="auto"/>
              <w:bottom w:val="single" w:sz="4" w:space="0" w:color="auto"/>
              <w:right w:val="single" w:sz="4" w:space="0" w:color="auto"/>
            </w:tcBorders>
            <w:vAlign w:val="center"/>
          </w:tcPr>
          <w:p w14:paraId="6E7D3E7A"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2 037</w:t>
            </w:r>
          </w:p>
        </w:tc>
        <w:tc>
          <w:tcPr>
            <w:tcW w:w="1149" w:type="dxa"/>
            <w:tcBorders>
              <w:top w:val="single" w:sz="4" w:space="0" w:color="auto"/>
              <w:left w:val="single" w:sz="4" w:space="0" w:color="auto"/>
              <w:bottom w:val="single" w:sz="4" w:space="0" w:color="auto"/>
              <w:right w:val="single" w:sz="4" w:space="0" w:color="auto"/>
            </w:tcBorders>
            <w:vAlign w:val="center"/>
          </w:tcPr>
          <w:p w14:paraId="55D2B904"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2 292</w:t>
            </w:r>
          </w:p>
        </w:tc>
        <w:tc>
          <w:tcPr>
            <w:tcW w:w="1150" w:type="dxa"/>
            <w:tcBorders>
              <w:top w:val="single" w:sz="4" w:space="0" w:color="auto"/>
              <w:left w:val="single" w:sz="4" w:space="0" w:color="auto"/>
              <w:bottom w:val="single" w:sz="4" w:space="0" w:color="auto"/>
              <w:right w:val="single" w:sz="4" w:space="0" w:color="auto"/>
            </w:tcBorders>
            <w:vAlign w:val="center"/>
          </w:tcPr>
          <w:p w14:paraId="1010C179"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2 340</w:t>
            </w:r>
          </w:p>
        </w:tc>
        <w:tc>
          <w:tcPr>
            <w:tcW w:w="1149" w:type="dxa"/>
            <w:tcBorders>
              <w:top w:val="single" w:sz="4" w:space="0" w:color="auto"/>
              <w:left w:val="single" w:sz="4" w:space="0" w:color="auto"/>
              <w:bottom w:val="single" w:sz="4" w:space="0" w:color="auto"/>
              <w:right w:val="single" w:sz="4" w:space="0" w:color="auto"/>
            </w:tcBorders>
            <w:vAlign w:val="center"/>
          </w:tcPr>
          <w:p w14:paraId="6DDAEB76"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2 508</w:t>
            </w:r>
          </w:p>
        </w:tc>
        <w:tc>
          <w:tcPr>
            <w:tcW w:w="1150" w:type="dxa"/>
            <w:tcBorders>
              <w:top w:val="single" w:sz="4" w:space="0" w:color="auto"/>
              <w:left w:val="single" w:sz="4" w:space="0" w:color="auto"/>
              <w:bottom w:val="single" w:sz="4" w:space="0" w:color="auto"/>
              <w:right w:val="single" w:sz="4" w:space="0" w:color="auto"/>
            </w:tcBorders>
            <w:vAlign w:val="center"/>
          </w:tcPr>
          <w:p w14:paraId="02880A07"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2 919</w:t>
            </w:r>
          </w:p>
        </w:tc>
        <w:tc>
          <w:tcPr>
            <w:tcW w:w="1149" w:type="dxa"/>
            <w:tcBorders>
              <w:top w:val="single" w:sz="4" w:space="0" w:color="auto"/>
              <w:left w:val="single" w:sz="4" w:space="0" w:color="auto"/>
              <w:bottom w:val="single" w:sz="4" w:space="0" w:color="auto"/>
              <w:right w:val="single" w:sz="4" w:space="0" w:color="auto"/>
            </w:tcBorders>
            <w:vAlign w:val="center"/>
          </w:tcPr>
          <w:p w14:paraId="37F56145"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3 009</w:t>
            </w:r>
          </w:p>
        </w:tc>
        <w:tc>
          <w:tcPr>
            <w:tcW w:w="1150" w:type="dxa"/>
            <w:tcBorders>
              <w:top w:val="single" w:sz="4" w:space="0" w:color="auto"/>
              <w:left w:val="single" w:sz="4" w:space="0" w:color="auto"/>
              <w:bottom w:val="single" w:sz="4" w:space="0" w:color="auto"/>
              <w:right w:val="single" w:sz="4" w:space="0" w:color="auto"/>
            </w:tcBorders>
            <w:vAlign w:val="center"/>
          </w:tcPr>
          <w:p w14:paraId="5BA16CC8"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3 092</w:t>
            </w:r>
          </w:p>
        </w:tc>
      </w:tr>
    </w:tbl>
    <w:p w14:paraId="0B2263F8" w14:textId="77777777" w:rsidR="00FD1554" w:rsidRPr="005F26D8" w:rsidRDefault="00FD1554" w:rsidP="00FD1554">
      <w:pPr>
        <w:autoSpaceDE w:val="0"/>
        <w:autoSpaceDN w:val="0"/>
        <w:adjustRightInd w:val="0"/>
        <w:jc w:val="right"/>
        <w:rPr>
          <w:rFonts w:asciiTheme="majorHAnsi" w:hAnsiTheme="majorHAnsi"/>
          <w:i/>
          <w:sz w:val="20"/>
          <w:szCs w:val="20"/>
        </w:rPr>
      </w:pPr>
      <w:r w:rsidRPr="009104B7">
        <w:rPr>
          <w:rFonts w:asciiTheme="majorHAnsi" w:hAnsiTheme="majorHAnsi"/>
          <w:i/>
          <w:sz w:val="20"/>
          <w:szCs w:val="20"/>
        </w:rPr>
        <w:t>Zdroj : MsÚ Fiľakovo, odd. ekonomiky a majetku mesta</w:t>
      </w:r>
    </w:p>
    <w:p w14:paraId="646EF0D1" w14:textId="77777777" w:rsidR="00FD1554" w:rsidRPr="00105310" w:rsidRDefault="00FD1554" w:rsidP="00FD1554">
      <w:pPr>
        <w:autoSpaceDE w:val="0"/>
        <w:autoSpaceDN w:val="0"/>
        <w:adjustRightInd w:val="0"/>
        <w:rPr>
          <w:rFonts w:asciiTheme="majorHAnsi" w:hAnsiTheme="majorHAnsi"/>
          <w:b/>
          <w:color w:val="2F5496" w:themeColor="accent1" w:themeShade="BF"/>
          <w:sz w:val="24"/>
          <w:szCs w:val="24"/>
        </w:rPr>
      </w:pPr>
      <w:r w:rsidRPr="00105310">
        <w:rPr>
          <w:rFonts w:asciiTheme="majorHAnsi" w:hAnsiTheme="majorHAnsi"/>
          <w:b/>
          <w:color w:val="2F5496" w:themeColor="accent1" w:themeShade="BF"/>
          <w:sz w:val="24"/>
          <w:szCs w:val="24"/>
        </w:rPr>
        <w:t xml:space="preserve">Pozemky </w:t>
      </w:r>
    </w:p>
    <w:p w14:paraId="0F196F79" w14:textId="42DC4D14" w:rsidR="00FD1554" w:rsidRPr="009104B7" w:rsidRDefault="00FD1554" w:rsidP="00FD1554">
      <w:pPr>
        <w:autoSpaceDE w:val="0"/>
        <w:autoSpaceDN w:val="0"/>
        <w:adjustRightInd w:val="0"/>
        <w:jc w:val="both"/>
        <w:rPr>
          <w:rFonts w:asciiTheme="majorHAnsi" w:hAnsiTheme="majorHAnsi"/>
          <w:sz w:val="24"/>
          <w:szCs w:val="24"/>
        </w:rPr>
      </w:pPr>
      <w:r w:rsidRPr="009104B7">
        <w:rPr>
          <w:rFonts w:asciiTheme="majorHAnsi" w:hAnsiTheme="majorHAnsi"/>
          <w:sz w:val="24"/>
          <w:szCs w:val="24"/>
        </w:rPr>
        <w:t xml:space="preserve">Mesto Fiľakovo </w:t>
      </w:r>
      <w:r w:rsidR="00D863A0" w:rsidRPr="00ED48EB">
        <w:rPr>
          <w:rFonts w:asciiTheme="majorHAnsi" w:hAnsiTheme="majorHAnsi"/>
          <w:sz w:val="24"/>
          <w:szCs w:val="24"/>
        </w:rPr>
        <w:t>vlastní</w:t>
      </w:r>
      <w:r w:rsidR="00D863A0" w:rsidRPr="00D863A0">
        <w:rPr>
          <w:rFonts w:asciiTheme="majorHAnsi" w:hAnsiTheme="majorHAnsi"/>
          <w:color w:val="FF0000"/>
          <w:sz w:val="24"/>
          <w:szCs w:val="24"/>
        </w:rPr>
        <w:t xml:space="preserve"> </w:t>
      </w:r>
      <w:r w:rsidRPr="00D863A0">
        <w:rPr>
          <w:rFonts w:asciiTheme="majorHAnsi" w:hAnsiTheme="majorHAnsi"/>
          <w:sz w:val="24"/>
          <w:szCs w:val="24"/>
        </w:rPr>
        <w:t xml:space="preserve"> </w:t>
      </w:r>
      <w:r w:rsidRPr="009104B7">
        <w:rPr>
          <w:rFonts w:asciiTheme="majorHAnsi" w:hAnsiTheme="majorHAnsi"/>
          <w:sz w:val="24"/>
          <w:szCs w:val="24"/>
        </w:rPr>
        <w:t>pozemky k 31.12.20</w:t>
      </w:r>
      <w:r>
        <w:rPr>
          <w:rFonts w:asciiTheme="majorHAnsi" w:hAnsiTheme="majorHAnsi"/>
          <w:sz w:val="24"/>
          <w:szCs w:val="24"/>
        </w:rPr>
        <w:t>21</w:t>
      </w:r>
      <w:r w:rsidRPr="009104B7">
        <w:rPr>
          <w:rFonts w:asciiTheme="majorHAnsi" w:hAnsiTheme="majorHAnsi"/>
          <w:sz w:val="24"/>
          <w:szCs w:val="24"/>
        </w:rPr>
        <w:t xml:space="preserve"> v evidenčnej hodnote 3,</w:t>
      </w:r>
      <w:r>
        <w:rPr>
          <w:rFonts w:asciiTheme="majorHAnsi" w:hAnsiTheme="majorHAnsi"/>
          <w:sz w:val="24"/>
          <w:szCs w:val="24"/>
        </w:rPr>
        <w:t>775</w:t>
      </w:r>
      <w:r w:rsidRPr="009104B7">
        <w:rPr>
          <w:rFonts w:asciiTheme="majorHAnsi" w:hAnsiTheme="majorHAnsi"/>
          <w:sz w:val="24"/>
          <w:szCs w:val="24"/>
        </w:rPr>
        <w:t xml:space="preserve"> mil. EUR. </w:t>
      </w:r>
    </w:p>
    <w:p w14:paraId="5DD63DDC" w14:textId="77777777" w:rsidR="00FD1554" w:rsidRPr="009104B7" w:rsidRDefault="00FD1554" w:rsidP="00FD1554">
      <w:pPr>
        <w:autoSpaceDE w:val="0"/>
        <w:autoSpaceDN w:val="0"/>
        <w:adjustRightInd w:val="0"/>
        <w:jc w:val="both"/>
        <w:rPr>
          <w:rFonts w:asciiTheme="majorHAnsi" w:hAnsiTheme="majorHAnsi"/>
          <w:sz w:val="24"/>
          <w:szCs w:val="24"/>
        </w:rPr>
      </w:pPr>
    </w:p>
    <w:tbl>
      <w:tblPr>
        <w:tblW w:w="0" w:type="auto"/>
        <w:tblInd w:w="108" w:type="dxa"/>
        <w:tblLook w:val="01E0" w:firstRow="1" w:lastRow="1" w:firstColumn="1" w:lastColumn="1" w:noHBand="0" w:noVBand="0"/>
      </w:tblPr>
      <w:tblGrid>
        <w:gridCol w:w="1127"/>
        <w:gridCol w:w="1117"/>
        <w:gridCol w:w="1118"/>
        <w:gridCol w:w="1118"/>
        <w:gridCol w:w="1118"/>
        <w:gridCol w:w="1118"/>
        <w:gridCol w:w="1118"/>
        <w:gridCol w:w="1118"/>
      </w:tblGrid>
      <w:tr w:rsidR="00FD1554" w:rsidRPr="009104B7" w14:paraId="274F8BC2" w14:textId="77777777" w:rsidTr="00943EE9">
        <w:trPr>
          <w:trHeight w:val="431"/>
        </w:trPr>
        <w:tc>
          <w:tcPr>
            <w:tcW w:w="9180" w:type="dxa"/>
            <w:gridSpan w:val="8"/>
            <w:tcBorders>
              <w:top w:val="single" w:sz="4" w:space="0" w:color="auto"/>
              <w:left w:val="single" w:sz="4" w:space="0" w:color="auto"/>
              <w:bottom w:val="single" w:sz="4" w:space="0" w:color="auto"/>
              <w:right w:val="single" w:sz="4" w:space="0" w:color="auto"/>
            </w:tcBorders>
            <w:vAlign w:val="center"/>
          </w:tcPr>
          <w:p w14:paraId="7F101701" w14:textId="04B1E636"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Pozemky Mesta Fiľakovo</w:t>
            </w:r>
          </w:p>
        </w:tc>
      </w:tr>
      <w:tr w:rsidR="00FD1554" w:rsidRPr="009104B7" w14:paraId="1002515C" w14:textId="77777777" w:rsidTr="00943EE9">
        <w:trPr>
          <w:trHeight w:val="394"/>
        </w:trPr>
        <w:tc>
          <w:tcPr>
            <w:tcW w:w="11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B157D6"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ROK</w:t>
            </w:r>
          </w:p>
        </w:tc>
        <w:tc>
          <w:tcPr>
            <w:tcW w:w="11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8375B8"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15</w:t>
            </w:r>
          </w:p>
        </w:tc>
        <w:tc>
          <w:tcPr>
            <w:tcW w:w="11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D4810E5"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16</w:t>
            </w:r>
          </w:p>
        </w:tc>
        <w:tc>
          <w:tcPr>
            <w:tcW w:w="11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0BD278A"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7</w:t>
            </w:r>
          </w:p>
        </w:tc>
        <w:tc>
          <w:tcPr>
            <w:tcW w:w="11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A2A6D6"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8</w:t>
            </w:r>
          </w:p>
        </w:tc>
        <w:tc>
          <w:tcPr>
            <w:tcW w:w="11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E72115"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9</w:t>
            </w:r>
          </w:p>
        </w:tc>
        <w:tc>
          <w:tcPr>
            <w:tcW w:w="11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ECE517" w14:textId="77777777" w:rsidR="00FD1554" w:rsidRPr="009104B7" w:rsidRDefault="00FD1554" w:rsidP="00943EE9">
            <w:pPr>
              <w:autoSpaceDE w:val="0"/>
              <w:autoSpaceDN w:val="0"/>
              <w:adjustRightInd w:val="0"/>
              <w:jc w:val="center"/>
              <w:rPr>
                <w:rFonts w:asciiTheme="majorHAnsi" w:hAnsiTheme="majorHAnsi"/>
                <w:b/>
                <w:sz w:val="20"/>
                <w:szCs w:val="20"/>
                <w:highlight w:val="yellow"/>
              </w:rPr>
            </w:pPr>
            <w:r w:rsidRPr="009104B7">
              <w:rPr>
                <w:rFonts w:asciiTheme="majorHAnsi" w:hAnsiTheme="majorHAnsi"/>
                <w:b/>
                <w:sz w:val="20"/>
                <w:szCs w:val="20"/>
              </w:rPr>
              <w:t>20</w:t>
            </w:r>
            <w:r>
              <w:rPr>
                <w:rFonts w:asciiTheme="majorHAnsi" w:hAnsiTheme="majorHAnsi"/>
                <w:b/>
                <w:sz w:val="20"/>
                <w:szCs w:val="20"/>
              </w:rPr>
              <w:t>20</w:t>
            </w:r>
            <w:r w:rsidRPr="009104B7">
              <w:rPr>
                <w:rFonts w:asciiTheme="majorHAnsi" w:hAnsiTheme="majorHAnsi"/>
                <w:b/>
                <w:sz w:val="20"/>
                <w:szCs w:val="20"/>
              </w:rPr>
              <w:t xml:space="preserve"> </w:t>
            </w:r>
          </w:p>
        </w:tc>
        <w:tc>
          <w:tcPr>
            <w:tcW w:w="114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1D819E"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21</w:t>
            </w:r>
          </w:p>
        </w:tc>
      </w:tr>
      <w:tr w:rsidR="00FD1554" w:rsidRPr="009104B7" w14:paraId="649EA1AA" w14:textId="77777777" w:rsidTr="00943EE9">
        <w:tc>
          <w:tcPr>
            <w:tcW w:w="11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3F7EA6C" w14:textId="77777777" w:rsidR="00FD1554" w:rsidRPr="009104B7" w:rsidRDefault="00FD1554" w:rsidP="00943EE9">
            <w:pPr>
              <w:autoSpaceDE w:val="0"/>
              <w:autoSpaceDN w:val="0"/>
              <w:adjustRightInd w:val="0"/>
              <w:jc w:val="center"/>
              <w:rPr>
                <w:rFonts w:asciiTheme="majorHAnsi" w:hAnsiTheme="majorHAnsi"/>
                <w:b/>
                <w:sz w:val="20"/>
                <w:szCs w:val="20"/>
              </w:rPr>
            </w:pPr>
            <w:proofErr w:type="spellStart"/>
            <w:r w:rsidRPr="009104B7">
              <w:rPr>
                <w:rFonts w:asciiTheme="majorHAnsi" w:hAnsiTheme="majorHAnsi"/>
                <w:b/>
                <w:sz w:val="20"/>
                <w:szCs w:val="20"/>
              </w:rPr>
              <w:t>evid</w:t>
            </w:r>
            <w:proofErr w:type="spellEnd"/>
            <w:r w:rsidRPr="009104B7">
              <w:rPr>
                <w:rFonts w:asciiTheme="majorHAnsi" w:hAnsiTheme="majorHAnsi"/>
                <w:b/>
                <w:sz w:val="20"/>
                <w:szCs w:val="20"/>
              </w:rPr>
              <w:t>. hodnota v EUR</w:t>
            </w:r>
          </w:p>
        </w:tc>
        <w:tc>
          <w:tcPr>
            <w:tcW w:w="1148" w:type="dxa"/>
            <w:tcBorders>
              <w:top w:val="single" w:sz="4" w:space="0" w:color="auto"/>
              <w:left w:val="single" w:sz="4" w:space="0" w:color="auto"/>
              <w:bottom w:val="single" w:sz="4" w:space="0" w:color="auto"/>
              <w:right w:val="single" w:sz="4" w:space="0" w:color="auto"/>
            </w:tcBorders>
            <w:vAlign w:val="center"/>
          </w:tcPr>
          <w:p w14:paraId="18E90D53" w14:textId="77777777" w:rsidR="00FD1554" w:rsidRPr="009104B7" w:rsidRDefault="00FD1554" w:rsidP="00943EE9">
            <w:pPr>
              <w:autoSpaceDE w:val="0"/>
              <w:autoSpaceDN w:val="0"/>
              <w:adjustRightInd w:val="0"/>
              <w:jc w:val="center"/>
              <w:rPr>
                <w:rFonts w:asciiTheme="majorHAnsi" w:hAnsiTheme="majorHAnsi"/>
                <w:sz w:val="20"/>
                <w:szCs w:val="20"/>
              </w:rPr>
            </w:pPr>
            <w:r w:rsidRPr="009104B7">
              <w:rPr>
                <w:rFonts w:asciiTheme="majorHAnsi" w:hAnsiTheme="majorHAnsi"/>
                <w:sz w:val="20"/>
                <w:szCs w:val="20"/>
              </w:rPr>
              <w:t>3</w:t>
            </w:r>
            <w:r>
              <w:rPr>
                <w:rFonts w:asciiTheme="majorHAnsi" w:hAnsiTheme="majorHAnsi"/>
                <w:sz w:val="20"/>
                <w:szCs w:val="20"/>
              </w:rPr>
              <w:t> 387 769</w:t>
            </w:r>
          </w:p>
        </w:tc>
        <w:tc>
          <w:tcPr>
            <w:tcW w:w="1148" w:type="dxa"/>
            <w:tcBorders>
              <w:top w:val="single" w:sz="4" w:space="0" w:color="auto"/>
              <w:left w:val="single" w:sz="4" w:space="0" w:color="auto"/>
              <w:bottom w:val="single" w:sz="4" w:space="0" w:color="auto"/>
              <w:right w:val="single" w:sz="4" w:space="0" w:color="auto"/>
            </w:tcBorders>
            <w:vAlign w:val="center"/>
          </w:tcPr>
          <w:p w14:paraId="3FB0E5B2" w14:textId="77777777" w:rsidR="00FD1554" w:rsidRPr="009104B7" w:rsidRDefault="00FD1554" w:rsidP="00943EE9">
            <w:pPr>
              <w:autoSpaceDE w:val="0"/>
              <w:autoSpaceDN w:val="0"/>
              <w:adjustRightInd w:val="0"/>
              <w:jc w:val="center"/>
              <w:rPr>
                <w:rFonts w:asciiTheme="majorHAnsi" w:hAnsiTheme="majorHAnsi"/>
                <w:sz w:val="20"/>
                <w:szCs w:val="20"/>
              </w:rPr>
            </w:pPr>
            <w:r w:rsidRPr="009104B7">
              <w:rPr>
                <w:rFonts w:asciiTheme="majorHAnsi" w:hAnsiTheme="majorHAnsi"/>
                <w:sz w:val="20"/>
                <w:szCs w:val="20"/>
              </w:rPr>
              <w:t>3</w:t>
            </w:r>
            <w:r>
              <w:rPr>
                <w:rFonts w:asciiTheme="majorHAnsi" w:hAnsiTheme="majorHAnsi"/>
                <w:sz w:val="20"/>
                <w:szCs w:val="20"/>
              </w:rPr>
              <w:t> 396 452</w:t>
            </w:r>
          </w:p>
        </w:tc>
        <w:tc>
          <w:tcPr>
            <w:tcW w:w="1148" w:type="dxa"/>
            <w:tcBorders>
              <w:top w:val="single" w:sz="4" w:space="0" w:color="auto"/>
              <w:left w:val="single" w:sz="4" w:space="0" w:color="auto"/>
              <w:bottom w:val="single" w:sz="4" w:space="0" w:color="auto"/>
              <w:right w:val="single" w:sz="4" w:space="0" w:color="auto"/>
            </w:tcBorders>
            <w:vAlign w:val="center"/>
          </w:tcPr>
          <w:p w14:paraId="0068AE84" w14:textId="77777777" w:rsidR="00FD1554" w:rsidRPr="009104B7" w:rsidRDefault="00FD1554" w:rsidP="00943EE9">
            <w:pPr>
              <w:autoSpaceDE w:val="0"/>
              <w:autoSpaceDN w:val="0"/>
              <w:adjustRightInd w:val="0"/>
              <w:jc w:val="center"/>
              <w:rPr>
                <w:rFonts w:asciiTheme="majorHAnsi" w:hAnsiTheme="majorHAnsi"/>
                <w:sz w:val="20"/>
                <w:szCs w:val="20"/>
              </w:rPr>
            </w:pPr>
            <w:r w:rsidRPr="009104B7">
              <w:rPr>
                <w:rFonts w:asciiTheme="majorHAnsi" w:hAnsiTheme="majorHAnsi"/>
                <w:sz w:val="20"/>
                <w:szCs w:val="20"/>
              </w:rPr>
              <w:t>3</w:t>
            </w:r>
            <w:r>
              <w:rPr>
                <w:rFonts w:asciiTheme="majorHAnsi" w:hAnsiTheme="majorHAnsi"/>
                <w:sz w:val="20"/>
                <w:szCs w:val="20"/>
              </w:rPr>
              <w:t> 402 498</w:t>
            </w:r>
          </w:p>
        </w:tc>
        <w:tc>
          <w:tcPr>
            <w:tcW w:w="1148" w:type="dxa"/>
            <w:tcBorders>
              <w:top w:val="single" w:sz="4" w:space="0" w:color="auto"/>
              <w:left w:val="single" w:sz="4" w:space="0" w:color="auto"/>
              <w:bottom w:val="single" w:sz="4" w:space="0" w:color="auto"/>
              <w:right w:val="single" w:sz="4" w:space="0" w:color="auto"/>
            </w:tcBorders>
            <w:vAlign w:val="center"/>
          </w:tcPr>
          <w:p w14:paraId="4AFBB10E" w14:textId="77777777" w:rsidR="00FD1554" w:rsidRPr="009104B7" w:rsidRDefault="00FD1554" w:rsidP="00943EE9">
            <w:pPr>
              <w:autoSpaceDE w:val="0"/>
              <w:autoSpaceDN w:val="0"/>
              <w:adjustRightInd w:val="0"/>
              <w:jc w:val="center"/>
              <w:rPr>
                <w:rFonts w:asciiTheme="majorHAnsi" w:hAnsiTheme="majorHAnsi"/>
                <w:sz w:val="20"/>
                <w:szCs w:val="20"/>
              </w:rPr>
            </w:pPr>
            <w:r w:rsidRPr="009104B7">
              <w:rPr>
                <w:rFonts w:asciiTheme="majorHAnsi" w:hAnsiTheme="majorHAnsi"/>
                <w:sz w:val="20"/>
                <w:szCs w:val="20"/>
              </w:rPr>
              <w:t>3</w:t>
            </w:r>
            <w:r>
              <w:rPr>
                <w:rFonts w:asciiTheme="majorHAnsi" w:hAnsiTheme="majorHAnsi"/>
                <w:sz w:val="20"/>
                <w:szCs w:val="20"/>
              </w:rPr>
              <w:t> 551 416</w:t>
            </w:r>
          </w:p>
        </w:tc>
        <w:tc>
          <w:tcPr>
            <w:tcW w:w="1148" w:type="dxa"/>
            <w:tcBorders>
              <w:top w:val="single" w:sz="4" w:space="0" w:color="auto"/>
              <w:left w:val="single" w:sz="4" w:space="0" w:color="auto"/>
              <w:bottom w:val="single" w:sz="4" w:space="0" w:color="auto"/>
              <w:right w:val="single" w:sz="4" w:space="0" w:color="auto"/>
            </w:tcBorders>
            <w:vAlign w:val="center"/>
          </w:tcPr>
          <w:p w14:paraId="34C43B48" w14:textId="77777777" w:rsidR="00FD1554" w:rsidRPr="009104B7" w:rsidRDefault="00FD1554" w:rsidP="00943EE9">
            <w:pPr>
              <w:autoSpaceDE w:val="0"/>
              <w:autoSpaceDN w:val="0"/>
              <w:adjustRightInd w:val="0"/>
              <w:jc w:val="center"/>
              <w:rPr>
                <w:rFonts w:asciiTheme="majorHAnsi" w:hAnsiTheme="majorHAnsi"/>
                <w:sz w:val="20"/>
                <w:szCs w:val="20"/>
              </w:rPr>
            </w:pPr>
            <w:r w:rsidRPr="009104B7">
              <w:rPr>
                <w:rFonts w:asciiTheme="majorHAnsi" w:hAnsiTheme="majorHAnsi"/>
                <w:sz w:val="20"/>
                <w:szCs w:val="20"/>
              </w:rPr>
              <w:t>3</w:t>
            </w:r>
            <w:r>
              <w:rPr>
                <w:rFonts w:asciiTheme="majorHAnsi" w:hAnsiTheme="majorHAnsi"/>
                <w:sz w:val="20"/>
                <w:szCs w:val="20"/>
              </w:rPr>
              <w:t> 530 761</w:t>
            </w:r>
          </w:p>
        </w:tc>
        <w:tc>
          <w:tcPr>
            <w:tcW w:w="1148" w:type="dxa"/>
            <w:tcBorders>
              <w:top w:val="single" w:sz="4" w:space="0" w:color="auto"/>
              <w:left w:val="single" w:sz="4" w:space="0" w:color="auto"/>
              <w:bottom w:val="single" w:sz="4" w:space="0" w:color="auto"/>
              <w:right w:val="single" w:sz="4" w:space="0" w:color="auto"/>
            </w:tcBorders>
            <w:vAlign w:val="center"/>
          </w:tcPr>
          <w:p w14:paraId="67230F2C" w14:textId="77777777" w:rsidR="00FD1554" w:rsidRPr="009104B7" w:rsidRDefault="00FD1554" w:rsidP="00943EE9">
            <w:pPr>
              <w:autoSpaceDE w:val="0"/>
              <w:autoSpaceDN w:val="0"/>
              <w:adjustRightInd w:val="0"/>
              <w:jc w:val="center"/>
              <w:rPr>
                <w:rFonts w:asciiTheme="majorHAnsi" w:hAnsiTheme="majorHAnsi"/>
                <w:sz w:val="20"/>
                <w:szCs w:val="20"/>
              </w:rPr>
            </w:pPr>
            <w:r w:rsidRPr="009104B7">
              <w:rPr>
                <w:rFonts w:asciiTheme="majorHAnsi" w:hAnsiTheme="majorHAnsi"/>
                <w:sz w:val="20"/>
                <w:szCs w:val="20"/>
              </w:rPr>
              <w:t>3</w:t>
            </w:r>
            <w:r>
              <w:rPr>
                <w:rFonts w:asciiTheme="majorHAnsi" w:hAnsiTheme="majorHAnsi"/>
                <w:sz w:val="20"/>
                <w:szCs w:val="20"/>
              </w:rPr>
              <w:t> 567 789</w:t>
            </w:r>
          </w:p>
        </w:tc>
        <w:tc>
          <w:tcPr>
            <w:tcW w:w="1148" w:type="dxa"/>
            <w:tcBorders>
              <w:top w:val="single" w:sz="4" w:space="0" w:color="auto"/>
              <w:left w:val="single" w:sz="4" w:space="0" w:color="auto"/>
              <w:bottom w:val="single" w:sz="4" w:space="0" w:color="auto"/>
              <w:right w:val="single" w:sz="4" w:space="0" w:color="auto"/>
            </w:tcBorders>
            <w:vAlign w:val="center"/>
          </w:tcPr>
          <w:p w14:paraId="4709F8E7" w14:textId="77777777" w:rsidR="00FD1554" w:rsidRPr="009104B7" w:rsidRDefault="00FD1554" w:rsidP="00943EE9">
            <w:pPr>
              <w:autoSpaceDE w:val="0"/>
              <w:autoSpaceDN w:val="0"/>
              <w:adjustRightInd w:val="0"/>
              <w:jc w:val="center"/>
              <w:rPr>
                <w:rFonts w:asciiTheme="majorHAnsi" w:hAnsiTheme="majorHAnsi"/>
                <w:sz w:val="20"/>
                <w:szCs w:val="20"/>
              </w:rPr>
            </w:pPr>
            <w:r w:rsidRPr="009104B7">
              <w:rPr>
                <w:rFonts w:asciiTheme="majorHAnsi" w:hAnsiTheme="majorHAnsi"/>
                <w:sz w:val="20"/>
                <w:szCs w:val="20"/>
              </w:rPr>
              <w:t>3</w:t>
            </w:r>
            <w:r>
              <w:rPr>
                <w:rFonts w:asciiTheme="majorHAnsi" w:hAnsiTheme="majorHAnsi"/>
                <w:sz w:val="20"/>
                <w:szCs w:val="20"/>
              </w:rPr>
              <w:t> 775 376</w:t>
            </w:r>
          </w:p>
        </w:tc>
      </w:tr>
    </w:tbl>
    <w:p w14:paraId="34ACD83E" w14:textId="77777777" w:rsidR="00FD1554" w:rsidRPr="009104B7" w:rsidRDefault="00FD1554" w:rsidP="00FD1554">
      <w:pPr>
        <w:autoSpaceDE w:val="0"/>
        <w:autoSpaceDN w:val="0"/>
        <w:adjustRightInd w:val="0"/>
        <w:jc w:val="right"/>
        <w:rPr>
          <w:rFonts w:asciiTheme="majorHAnsi" w:hAnsiTheme="majorHAnsi"/>
          <w:i/>
          <w:sz w:val="20"/>
          <w:szCs w:val="20"/>
        </w:rPr>
      </w:pPr>
      <w:r w:rsidRPr="009104B7">
        <w:rPr>
          <w:rFonts w:asciiTheme="majorHAnsi" w:hAnsiTheme="majorHAnsi"/>
          <w:i/>
          <w:sz w:val="20"/>
          <w:szCs w:val="20"/>
        </w:rPr>
        <w:t>Zdroj : MsÚ Fiľakovo, odd. ekonomiky a majetku mesta</w:t>
      </w:r>
    </w:p>
    <w:p w14:paraId="70913F9D" w14:textId="77777777" w:rsidR="00CF5613" w:rsidRDefault="00CF5613" w:rsidP="00FD1554">
      <w:pPr>
        <w:autoSpaceDE w:val="0"/>
        <w:autoSpaceDN w:val="0"/>
        <w:adjustRightInd w:val="0"/>
        <w:spacing w:before="120"/>
        <w:jc w:val="both"/>
        <w:rPr>
          <w:rFonts w:asciiTheme="majorHAnsi" w:hAnsiTheme="majorHAnsi" w:cs="Calibri"/>
        </w:rPr>
      </w:pPr>
    </w:p>
    <w:p w14:paraId="56BA7AD9" w14:textId="14287EB2" w:rsidR="00FD1554" w:rsidRPr="009104B7" w:rsidRDefault="00FD1554" w:rsidP="00FD1554">
      <w:pPr>
        <w:autoSpaceDE w:val="0"/>
        <w:autoSpaceDN w:val="0"/>
        <w:adjustRightInd w:val="0"/>
        <w:spacing w:before="120"/>
        <w:jc w:val="both"/>
        <w:rPr>
          <w:rFonts w:asciiTheme="majorHAnsi" w:hAnsiTheme="majorHAnsi"/>
          <w:b/>
          <w:color w:val="006600"/>
          <w:sz w:val="24"/>
          <w:szCs w:val="24"/>
        </w:rPr>
      </w:pPr>
      <w:r w:rsidRPr="00105310">
        <w:rPr>
          <w:rFonts w:asciiTheme="majorHAnsi" w:hAnsiTheme="majorHAnsi"/>
          <w:b/>
          <w:color w:val="2F5496" w:themeColor="accent1" w:themeShade="BF"/>
          <w:sz w:val="24"/>
          <w:szCs w:val="24"/>
        </w:rPr>
        <w:t>Majetková účasť Mesta Fiľakovo v jednotlivých obchodných spoločnostiach</w:t>
      </w:r>
    </w:p>
    <w:p w14:paraId="4B07CB45" w14:textId="77777777" w:rsidR="00FD1554" w:rsidRPr="009104B7" w:rsidRDefault="00FD1554" w:rsidP="00FD1554">
      <w:pPr>
        <w:autoSpaceDE w:val="0"/>
        <w:autoSpaceDN w:val="0"/>
        <w:adjustRightInd w:val="0"/>
        <w:spacing w:before="120"/>
        <w:ind w:firstLine="708"/>
        <w:jc w:val="both"/>
        <w:rPr>
          <w:rFonts w:asciiTheme="majorHAnsi" w:hAnsiTheme="majorHAnsi"/>
          <w:sz w:val="24"/>
          <w:szCs w:val="24"/>
        </w:rPr>
      </w:pPr>
      <w:r w:rsidRPr="009104B7">
        <w:rPr>
          <w:rFonts w:asciiTheme="majorHAnsi" w:hAnsiTheme="majorHAnsi"/>
          <w:sz w:val="24"/>
          <w:szCs w:val="24"/>
        </w:rPr>
        <w:t>Mesto Fiľakovo vložilo časť svojho majetku aj do obchodných spoločností založených na účely podnikania.</w:t>
      </w:r>
    </w:p>
    <w:p w14:paraId="050DFA40" w14:textId="1885D45B" w:rsidR="00FD1554" w:rsidRDefault="00FD1554" w:rsidP="00FD1554">
      <w:pPr>
        <w:autoSpaceDE w:val="0"/>
        <w:autoSpaceDN w:val="0"/>
        <w:adjustRightInd w:val="0"/>
        <w:spacing w:before="120" w:after="120"/>
        <w:jc w:val="both"/>
        <w:rPr>
          <w:rFonts w:asciiTheme="majorHAnsi" w:hAnsiTheme="majorHAnsi"/>
          <w:sz w:val="24"/>
          <w:szCs w:val="24"/>
        </w:rPr>
      </w:pPr>
      <w:r w:rsidRPr="009104B7">
        <w:rPr>
          <w:rFonts w:asciiTheme="majorHAnsi" w:hAnsiTheme="majorHAnsi"/>
          <w:sz w:val="24"/>
          <w:szCs w:val="24"/>
        </w:rPr>
        <w:lastRenderedPageBreak/>
        <w:tab/>
        <w:t>Majetková účasť mesta Fiľakovo v jednotlivých obchodných spoločnostiach je uvedená v nasledovnej v tabuľke :</w:t>
      </w:r>
    </w:p>
    <w:p w14:paraId="61306399" w14:textId="77777777" w:rsidR="00ED48EB" w:rsidRPr="009104B7" w:rsidRDefault="00ED48EB" w:rsidP="00FD1554">
      <w:pPr>
        <w:autoSpaceDE w:val="0"/>
        <w:autoSpaceDN w:val="0"/>
        <w:adjustRightInd w:val="0"/>
        <w:spacing w:before="120" w:after="120"/>
        <w:jc w:val="both"/>
        <w:rPr>
          <w:rFonts w:asciiTheme="majorHAnsi" w:hAnsiTheme="majorHAnsi"/>
          <w:sz w:val="24"/>
          <w:szCs w:val="24"/>
        </w:rPr>
      </w:pPr>
    </w:p>
    <w:tbl>
      <w:tblPr>
        <w:tblW w:w="0" w:type="auto"/>
        <w:tblInd w:w="108" w:type="dxa"/>
        <w:tblLook w:val="01E0" w:firstRow="1" w:lastRow="1" w:firstColumn="1" w:lastColumn="1" w:noHBand="0" w:noVBand="0"/>
      </w:tblPr>
      <w:tblGrid>
        <w:gridCol w:w="5029"/>
        <w:gridCol w:w="3923"/>
      </w:tblGrid>
      <w:tr w:rsidR="00FD1554" w:rsidRPr="009104B7" w14:paraId="0FF146F2" w14:textId="77777777" w:rsidTr="00943EE9">
        <w:trPr>
          <w:trHeight w:val="548"/>
        </w:trPr>
        <w:tc>
          <w:tcPr>
            <w:tcW w:w="9180" w:type="dxa"/>
            <w:gridSpan w:val="2"/>
            <w:tcBorders>
              <w:top w:val="single" w:sz="4" w:space="0" w:color="auto"/>
              <w:left w:val="single" w:sz="4" w:space="0" w:color="auto"/>
              <w:bottom w:val="single" w:sz="4" w:space="0" w:color="auto"/>
              <w:right w:val="single" w:sz="4" w:space="0" w:color="auto"/>
            </w:tcBorders>
            <w:vAlign w:val="center"/>
          </w:tcPr>
          <w:p w14:paraId="0446171C"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Tabuľka č. 37: Obchodné spoločnosti s účasťou Mesta Fiľakovo</w:t>
            </w:r>
          </w:p>
        </w:tc>
      </w:tr>
      <w:tr w:rsidR="00FD1554" w:rsidRPr="009104B7" w14:paraId="46417FE0" w14:textId="77777777" w:rsidTr="00943EE9">
        <w:trPr>
          <w:trHeight w:val="554"/>
        </w:trPr>
        <w:tc>
          <w:tcPr>
            <w:tcW w:w="515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63B671D" w14:textId="77777777" w:rsidR="00FD1554" w:rsidRPr="009104B7" w:rsidRDefault="00FD1554" w:rsidP="00943EE9">
            <w:pPr>
              <w:autoSpaceDE w:val="0"/>
              <w:autoSpaceDN w:val="0"/>
              <w:adjustRightInd w:val="0"/>
              <w:rPr>
                <w:rFonts w:asciiTheme="majorHAnsi" w:hAnsiTheme="majorHAnsi"/>
                <w:sz w:val="20"/>
                <w:szCs w:val="20"/>
              </w:rPr>
            </w:pPr>
            <w:r w:rsidRPr="009104B7">
              <w:rPr>
                <w:rFonts w:asciiTheme="majorHAnsi" w:hAnsiTheme="majorHAnsi"/>
                <w:sz w:val="20"/>
                <w:szCs w:val="20"/>
              </w:rPr>
              <w:t>Názov obchodnej spoločnosti</w:t>
            </w:r>
          </w:p>
        </w:tc>
        <w:tc>
          <w:tcPr>
            <w:tcW w:w="402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FEF9C07" w14:textId="77777777" w:rsidR="00FD1554" w:rsidRPr="009104B7" w:rsidRDefault="00FD1554" w:rsidP="00943EE9">
            <w:pPr>
              <w:autoSpaceDE w:val="0"/>
              <w:autoSpaceDN w:val="0"/>
              <w:adjustRightInd w:val="0"/>
              <w:jc w:val="center"/>
              <w:rPr>
                <w:rFonts w:asciiTheme="majorHAnsi" w:hAnsiTheme="majorHAnsi"/>
                <w:sz w:val="20"/>
                <w:szCs w:val="20"/>
              </w:rPr>
            </w:pPr>
            <w:r w:rsidRPr="009104B7">
              <w:rPr>
                <w:rFonts w:asciiTheme="majorHAnsi" w:hAnsiTheme="majorHAnsi"/>
                <w:sz w:val="20"/>
                <w:szCs w:val="20"/>
              </w:rPr>
              <w:t>podiel Mesta Fiľakovo na základnom imaní spoločnosti</w:t>
            </w:r>
          </w:p>
        </w:tc>
      </w:tr>
      <w:tr w:rsidR="00FD1554" w:rsidRPr="009104B7" w14:paraId="7FF6456D" w14:textId="77777777" w:rsidTr="00943EE9">
        <w:trPr>
          <w:trHeight w:val="504"/>
        </w:trPr>
        <w:tc>
          <w:tcPr>
            <w:tcW w:w="5156" w:type="dxa"/>
            <w:tcBorders>
              <w:top w:val="single" w:sz="4" w:space="0" w:color="auto"/>
              <w:left w:val="single" w:sz="4" w:space="0" w:color="auto"/>
              <w:bottom w:val="single" w:sz="4" w:space="0" w:color="auto"/>
              <w:right w:val="single" w:sz="4" w:space="0" w:color="auto"/>
            </w:tcBorders>
            <w:vAlign w:val="center"/>
          </w:tcPr>
          <w:p w14:paraId="59D38B37" w14:textId="77777777" w:rsidR="00FD1554" w:rsidRPr="009104B7" w:rsidRDefault="00FD1554" w:rsidP="00943EE9">
            <w:pPr>
              <w:autoSpaceDE w:val="0"/>
              <w:autoSpaceDN w:val="0"/>
              <w:adjustRightInd w:val="0"/>
              <w:rPr>
                <w:rFonts w:asciiTheme="majorHAnsi" w:hAnsiTheme="majorHAnsi"/>
                <w:sz w:val="20"/>
                <w:szCs w:val="20"/>
              </w:rPr>
            </w:pPr>
            <w:proofErr w:type="spellStart"/>
            <w:r w:rsidRPr="009104B7">
              <w:rPr>
                <w:rFonts w:asciiTheme="majorHAnsi" w:hAnsiTheme="majorHAnsi"/>
                <w:sz w:val="20"/>
                <w:szCs w:val="20"/>
              </w:rPr>
              <w:t>Filbyt</w:t>
            </w:r>
            <w:proofErr w:type="spellEnd"/>
            <w:r w:rsidRPr="009104B7">
              <w:rPr>
                <w:rFonts w:asciiTheme="majorHAnsi" w:hAnsiTheme="majorHAnsi"/>
                <w:sz w:val="20"/>
                <w:szCs w:val="20"/>
              </w:rPr>
              <w:t xml:space="preserve"> s.r.o. Fiľakovo, 1. mája 11, 986 01 Fiľakovo</w:t>
            </w:r>
          </w:p>
        </w:tc>
        <w:tc>
          <w:tcPr>
            <w:tcW w:w="4024" w:type="dxa"/>
            <w:tcBorders>
              <w:top w:val="single" w:sz="4" w:space="0" w:color="auto"/>
              <w:left w:val="single" w:sz="4" w:space="0" w:color="auto"/>
              <w:bottom w:val="single" w:sz="4" w:space="0" w:color="auto"/>
              <w:right w:val="single" w:sz="4" w:space="0" w:color="auto"/>
            </w:tcBorders>
            <w:vAlign w:val="center"/>
          </w:tcPr>
          <w:p w14:paraId="2390AAD4" w14:textId="77777777" w:rsidR="00FD1554" w:rsidRPr="009104B7" w:rsidRDefault="00FD1554" w:rsidP="00943EE9">
            <w:pPr>
              <w:autoSpaceDE w:val="0"/>
              <w:autoSpaceDN w:val="0"/>
              <w:adjustRightInd w:val="0"/>
              <w:jc w:val="center"/>
              <w:rPr>
                <w:rFonts w:asciiTheme="majorHAnsi" w:hAnsiTheme="majorHAnsi"/>
                <w:sz w:val="20"/>
                <w:szCs w:val="20"/>
              </w:rPr>
            </w:pPr>
            <w:r w:rsidRPr="009104B7">
              <w:rPr>
                <w:rFonts w:asciiTheme="majorHAnsi" w:hAnsiTheme="majorHAnsi"/>
                <w:sz w:val="20"/>
                <w:szCs w:val="20"/>
              </w:rPr>
              <w:t>100,00 %</w:t>
            </w:r>
          </w:p>
        </w:tc>
      </w:tr>
      <w:tr w:rsidR="00FD1554" w:rsidRPr="009104B7" w14:paraId="330E8DAB" w14:textId="77777777" w:rsidTr="00943EE9">
        <w:trPr>
          <w:trHeight w:val="691"/>
        </w:trPr>
        <w:tc>
          <w:tcPr>
            <w:tcW w:w="5156" w:type="dxa"/>
            <w:tcBorders>
              <w:top w:val="single" w:sz="4" w:space="0" w:color="auto"/>
              <w:left w:val="single" w:sz="4" w:space="0" w:color="auto"/>
              <w:bottom w:val="single" w:sz="4" w:space="0" w:color="auto"/>
              <w:right w:val="single" w:sz="4" w:space="0" w:color="auto"/>
            </w:tcBorders>
            <w:vAlign w:val="center"/>
          </w:tcPr>
          <w:p w14:paraId="25D27291" w14:textId="77777777" w:rsidR="00FD1554" w:rsidRPr="009104B7" w:rsidRDefault="00FD1554" w:rsidP="00943EE9">
            <w:pPr>
              <w:autoSpaceDE w:val="0"/>
              <w:autoSpaceDN w:val="0"/>
              <w:adjustRightInd w:val="0"/>
              <w:rPr>
                <w:rFonts w:asciiTheme="majorHAnsi" w:hAnsiTheme="majorHAnsi"/>
                <w:sz w:val="20"/>
                <w:szCs w:val="20"/>
              </w:rPr>
            </w:pPr>
            <w:r w:rsidRPr="009104B7">
              <w:rPr>
                <w:rFonts w:asciiTheme="majorHAnsi" w:hAnsiTheme="majorHAnsi"/>
                <w:sz w:val="20"/>
                <w:szCs w:val="20"/>
              </w:rPr>
              <w:t xml:space="preserve">Stredoslovenská vodárenská spoločnosť, </w:t>
            </w:r>
            <w:proofErr w:type="spellStart"/>
            <w:r w:rsidRPr="009104B7">
              <w:rPr>
                <w:rFonts w:asciiTheme="majorHAnsi" w:hAnsiTheme="majorHAnsi"/>
                <w:sz w:val="20"/>
                <w:szCs w:val="20"/>
              </w:rPr>
              <w:t>a.s</w:t>
            </w:r>
            <w:proofErr w:type="spellEnd"/>
            <w:r w:rsidRPr="009104B7">
              <w:rPr>
                <w:rFonts w:asciiTheme="majorHAnsi" w:hAnsiTheme="majorHAnsi"/>
                <w:sz w:val="20"/>
                <w:szCs w:val="20"/>
              </w:rPr>
              <w:t>., Partizánska cesta 5, Banská Bystrica</w:t>
            </w:r>
          </w:p>
        </w:tc>
        <w:tc>
          <w:tcPr>
            <w:tcW w:w="4024" w:type="dxa"/>
            <w:tcBorders>
              <w:top w:val="single" w:sz="4" w:space="0" w:color="auto"/>
              <w:left w:val="single" w:sz="4" w:space="0" w:color="auto"/>
              <w:bottom w:val="single" w:sz="4" w:space="0" w:color="auto"/>
              <w:right w:val="single" w:sz="4" w:space="0" w:color="auto"/>
            </w:tcBorders>
            <w:vAlign w:val="center"/>
          </w:tcPr>
          <w:p w14:paraId="1581E3D8" w14:textId="64100184" w:rsidR="00FD1554" w:rsidRPr="009104B7" w:rsidRDefault="00FD1554" w:rsidP="00943EE9">
            <w:pPr>
              <w:autoSpaceDE w:val="0"/>
              <w:autoSpaceDN w:val="0"/>
              <w:adjustRightInd w:val="0"/>
              <w:jc w:val="center"/>
              <w:rPr>
                <w:rFonts w:asciiTheme="majorHAnsi" w:hAnsiTheme="majorHAnsi"/>
                <w:sz w:val="20"/>
                <w:szCs w:val="20"/>
              </w:rPr>
            </w:pPr>
            <w:r w:rsidRPr="00ED48EB">
              <w:rPr>
                <w:rFonts w:asciiTheme="majorHAnsi" w:hAnsiTheme="majorHAnsi"/>
                <w:sz w:val="20"/>
                <w:szCs w:val="20"/>
              </w:rPr>
              <w:t xml:space="preserve">1,32 % </w:t>
            </w:r>
          </w:p>
        </w:tc>
      </w:tr>
    </w:tbl>
    <w:p w14:paraId="505D9570" w14:textId="77777777" w:rsidR="00FD1554" w:rsidRPr="009104B7" w:rsidRDefault="00FD1554" w:rsidP="00FD1554">
      <w:pPr>
        <w:autoSpaceDE w:val="0"/>
        <w:autoSpaceDN w:val="0"/>
        <w:adjustRightInd w:val="0"/>
        <w:jc w:val="right"/>
        <w:rPr>
          <w:rFonts w:asciiTheme="majorHAnsi" w:hAnsiTheme="majorHAnsi"/>
          <w:i/>
          <w:sz w:val="20"/>
          <w:szCs w:val="20"/>
        </w:rPr>
      </w:pPr>
      <w:r w:rsidRPr="009104B7">
        <w:rPr>
          <w:rFonts w:asciiTheme="majorHAnsi" w:hAnsiTheme="majorHAnsi"/>
          <w:i/>
          <w:sz w:val="20"/>
          <w:szCs w:val="20"/>
        </w:rPr>
        <w:t>Zdroj : MsÚ Fiľakovo, odd. ekonomiky a majetku mesta</w:t>
      </w:r>
    </w:p>
    <w:p w14:paraId="313ACBFF" w14:textId="77777777" w:rsidR="00FD1554" w:rsidRPr="009104B7" w:rsidRDefault="00FD1554" w:rsidP="00FD1554">
      <w:pPr>
        <w:autoSpaceDE w:val="0"/>
        <w:autoSpaceDN w:val="0"/>
        <w:adjustRightInd w:val="0"/>
        <w:jc w:val="both"/>
        <w:rPr>
          <w:rFonts w:asciiTheme="majorHAnsi" w:hAnsiTheme="majorHAnsi"/>
          <w:b/>
          <w:color w:val="006600"/>
          <w:sz w:val="24"/>
          <w:szCs w:val="24"/>
        </w:rPr>
      </w:pPr>
      <w:r w:rsidRPr="00105310">
        <w:rPr>
          <w:rFonts w:asciiTheme="majorHAnsi" w:hAnsiTheme="majorHAnsi"/>
          <w:b/>
          <w:color w:val="2F5496" w:themeColor="accent1" w:themeShade="BF"/>
          <w:sz w:val="24"/>
          <w:szCs w:val="24"/>
        </w:rPr>
        <w:t>Majetkové cenné papiere</w:t>
      </w:r>
    </w:p>
    <w:p w14:paraId="37B0B51A" w14:textId="466CDB3A" w:rsidR="00FD1554" w:rsidRDefault="00FD1554" w:rsidP="00FD1554">
      <w:pPr>
        <w:autoSpaceDE w:val="0"/>
        <w:autoSpaceDN w:val="0"/>
        <w:adjustRightInd w:val="0"/>
        <w:ind w:firstLine="708"/>
        <w:jc w:val="both"/>
        <w:rPr>
          <w:rFonts w:asciiTheme="majorHAnsi" w:hAnsiTheme="majorHAnsi"/>
          <w:sz w:val="24"/>
          <w:szCs w:val="24"/>
        </w:rPr>
      </w:pPr>
      <w:r w:rsidRPr="009104B7">
        <w:rPr>
          <w:rFonts w:asciiTheme="majorHAnsi" w:hAnsiTheme="majorHAnsi"/>
          <w:sz w:val="24"/>
          <w:szCs w:val="24"/>
        </w:rPr>
        <w:t>K 31.12.20</w:t>
      </w:r>
      <w:r>
        <w:rPr>
          <w:rFonts w:asciiTheme="majorHAnsi" w:hAnsiTheme="majorHAnsi"/>
          <w:sz w:val="24"/>
          <w:szCs w:val="24"/>
        </w:rPr>
        <w:t>21</w:t>
      </w:r>
      <w:r w:rsidRPr="009104B7">
        <w:rPr>
          <w:rFonts w:asciiTheme="majorHAnsi" w:hAnsiTheme="majorHAnsi"/>
          <w:sz w:val="24"/>
          <w:szCs w:val="24"/>
        </w:rPr>
        <w:t xml:space="preserve"> </w:t>
      </w:r>
      <w:r w:rsidRPr="00ED48EB">
        <w:rPr>
          <w:rFonts w:asciiTheme="majorHAnsi" w:hAnsiTheme="majorHAnsi"/>
          <w:sz w:val="24"/>
          <w:szCs w:val="24"/>
        </w:rPr>
        <w:t>evid</w:t>
      </w:r>
      <w:r w:rsidR="00D863A0" w:rsidRPr="00ED48EB">
        <w:rPr>
          <w:rFonts w:asciiTheme="majorHAnsi" w:hAnsiTheme="majorHAnsi"/>
          <w:sz w:val="24"/>
          <w:szCs w:val="24"/>
        </w:rPr>
        <w:t>uje</w:t>
      </w:r>
      <w:r w:rsidR="00D863A0" w:rsidRPr="00D863A0">
        <w:rPr>
          <w:rFonts w:asciiTheme="majorHAnsi" w:hAnsiTheme="majorHAnsi"/>
          <w:color w:val="FF0000"/>
          <w:sz w:val="24"/>
          <w:szCs w:val="24"/>
        </w:rPr>
        <w:t xml:space="preserve"> </w:t>
      </w:r>
      <w:r w:rsidRPr="009104B7">
        <w:rPr>
          <w:rFonts w:asciiTheme="majorHAnsi" w:hAnsiTheme="majorHAnsi"/>
          <w:sz w:val="24"/>
          <w:szCs w:val="24"/>
        </w:rPr>
        <w:t>Mesto Fiľakovo finančné investície vo forme majetkových cenných papierov v</w:t>
      </w:r>
      <w:r>
        <w:rPr>
          <w:rFonts w:asciiTheme="majorHAnsi" w:hAnsiTheme="majorHAnsi"/>
          <w:sz w:val="24"/>
          <w:szCs w:val="24"/>
        </w:rPr>
        <w:t xml:space="preserve"> celkovej hodnote 22 288 910,77 EUR, v tom Stredoslovenská vodárenská spoločnosť v hodnote 1 946 636,00 EUR (57 254 ks CP po 34,00 EUR) </w:t>
      </w:r>
      <w:r w:rsidRPr="009104B7">
        <w:rPr>
          <w:rFonts w:asciiTheme="majorHAnsi" w:hAnsiTheme="majorHAnsi"/>
          <w:sz w:val="24"/>
          <w:szCs w:val="24"/>
        </w:rPr>
        <w:t xml:space="preserve">a FIN M.O.S. v hodnote </w:t>
      </w:r>
      <w:r>
        <w:rPr>
          <w:rFonts w:asciiTheme="majorHAnsi" w:hAnsiTheme="majorHAnsi"/>
          <w:sz w:val="24"/>
          <w:szCs w:val="24"/>
        </w:rPr>
        <w:t>342 274,77</w:t>
      </w:r>
      <w:r w:rsidRPr="009104B7">
        <w:rPr>
          <w:rFonts w:asciiTheme="majorHAnsi" w:hAnsiTheme="majorHAnsi"/>
          <w:sz w:val="24"/>
          <w:szCs w:val="24"/>
        </w:rPr>
        <w:t xml:space="preserve"> EUR. </w:t>
      </w:r>
    </w:p>
    <w:p w14:paraId="11207A85" w14:textId="77777777" w:rsidR="00FD1554" w:rsidRPr="00105310" w:rsidRDefault="00FD1554" w:rsidP="00FD1554">
      <w:pPr>
        <w:autoSpaceDE w:val="0"/>
        <w:autoSpaceDN w:val="0"/>
        <w:adjustRightInd w:val="0"/>
        <w:jc w:val="both"/>
        <w:rPr>
          <w:rFonts w:asciiTheme="majorHAnsi" w:hAnsiTheme="majorHAnsi"/>
          <w:b/>
          <w:color w:val="2F5496" w:themeColor="accent1" w:themeShade="BF"/>
          <w:sz w:val="24"/>
          <w:szCs w:val="24"/>
        </w:rPr>
      </w:pPr>
      <w:r w:rsidRPr="00105310">
        <w:rPr>
          <w:rFonts w:asciiTheme="majorHAnsi" w:hAnsiTheme="majorHAnsi"/>
          <w:b/>
          <w:color w:val="2F5496" w:themeColor="accent1" w:themeShade="BF"/>
          <w:sz w:val="24"/>
          <w:szCs w:val="24"/>
        </w:rPr>
        <w:t>Finančné investície</w:t>
      </w:r>
    </w:p>
    <w:p w14:paraId="2608EC27" w14:textId="27964B9B" w:rsidR="00FD1554" w:rsidRDefault="00FD1554" w:rsidP="00FD1554">
      <w:pPr>
        <w:autoSpaceDE w:val="0"/>
        <w:autoSpaceDN w:val="0"/>
        <w:adjustRightInd w:val="0"/>
        <w:ind w:firstLine="708"/>
        <w:jc w:val="both"/>
        <w:rPr>
          <w:rFonts w:asciiTheme="majorHAnsi" w:hAnsiTheme="majorHAnsi"/>
          <w:sz w:val="24"/>
          <w:szCs w:val="24"/>
        </w:rPr>
      </w:pPr>
      <w:r w:rsidRPr="009104B7">
        <w:rPr>
          <w:rFonts w:asciiTheme="majorHAnsi" w:hAnsiTheme="majorHAnsi"/>
          <w:sz w:val="24"/>
          <w:szCs w:val="24"/>
        </w:rPr>
        <w:t>K 31.12.20</w:t>
      </w:r>
      <w:r>
        <w:rPr>
          <w:rFonts w:asciiTheme="majorHAnsi" w:hAnsiTheme="majorHAnsi"/>
          <w:sz w:val="24"/>
          <w:szCs w:val="24"/>
        </w:rPr>
        <w:t>21</w:t>
      </w:r>
      <w:r w:rsidRPr="009104B7">
        <w:rPr>
          <w:rFonts w:asciiTheme="majorHAnsi" w:hAnsiTheme="majorHAnsi"/>
          <w:sz w:val="24"/>
          <w:szCs w:val="24"/>
        </w:rPr>
        <w:t xml:space="preserve"> </w:t>
      </w:r>
      <w:r w:rsidR="00D863A0" w:rsidRPr="00ED48EB">
        <w:rPr>
          <w:rFonts w:asciiTheme="majorHAnsi" w:hAnsiTheme="majorHAnsi"/>
          <w:sz w:val="24"/>
          <w:szCs w:val="24"/>
        </w:rPr>
        <w:t>eviduje</w:t>
      </w:r>
      <w:r w:rsidR="00D863A0" w:rsidRPr="00D863A0">
        <w:rPr>
          <w:rFonts w:asciiTheme="majorHAnsi" w:hAnsiTheme="majorHAnsi"/>
          <w:color w:val="FF0000"/>
          <w:sz w:val="24"/>
          <w:szCs w:val="24"/>
        </w:rPr>
        <w:t xml:space="preserve"> </w:t>
      </w:r>
      <w:r w:rsidRPr="009104B7">
        <w:rPr>
          <w:rFonts w:asciiTheme="majorHAnsi" w:hAnsiTheme="majorHAnsi"/>
          <w:sz w:val="24"/>
          <w:szCs w:val="24"/>
        </w:rPr>
        <w:t>Mesto Fiľakovo finančné investície vo forme majetkov</w:t>
      </w:r>
      <w:r>
        <w:rPr>
          <w:rFonts w:asciiTheme="majorHAnsi" w:hAnsiTheme="majorHAnsi"/>
          <w:sz w:val="24"/>
          <w:szCs w:val="24"/>
        </w:rPr>
        <w:t xml:space="preserve">ého vkladu v obchodnej spoločnosti </w:t>
      </w:r>
      <w:proofErr w:type="spellStart"/>
      <w:r>
        <w:rPr>
          <w:rFonts w:asciiTheme="majorHAnsi" w:hAnsiTheme="majorHAnsi"/>
          <w:sz w:val="24"/>
          <w:szCs w:val="24"/>
        </w:rPr>
        <w:t>Filbyt</w:t>
      </w:r>
      <w:proofErr w:type="spellEnd"/>
      <w:r>
        <w:rPr>
          <w:rFonts w:asciiTheme="majorHAnsi" w:hAnsiTheme="majorHAnsi"/>
          <w:sz w:val="24"/>
          <w:szCs w:val="24"/>
        </w:rPr>
        <w:t xml:space="preserve"> s.r.o. Fiľakovo v celkovej výške 540 269,00 EUR.</w:t>
      </w:r>
    </w:p>
    <w:p w14:paraId="3F58519C" w14:textId="77777777" w:rsidR="00FD1554" w:rsidRPr="009104B7" w:rsidRDefault="00FD1554" w:rsidP="00FD1554">
      <w:pPr>
        <w:autoSpaceDE w:val="0"/>
        <w:autoSpaceDN w:val="0"/>
        <w:adjustRightInd w:val="0"/>
        <w:ind w:firstLine="708"/>
        <w:jc w:val="both"/>
        <w:rPr>
          <w:rFonts w:asciiTheme="majorHAnsi" w:hAnsiTheme="majorHAnsi"/>
          <w:sz w:val="24"/>
          <w:szCs w:val="24"/>
        </w:rPr>
      </w:pPr>
    </w:p>
    <w:p w14:paraId="0A8434CB" w14:textId="77777777" w:rsidR="00FD1554" w:rsidRPr="00105310" w:rsidRDefault="00FD1554" w:rsidP="00FD1554">
      <w:pPr>
        <w:autoSpaceDE w:val="0"/>
        <w:autoSpaceDN w:val="0"/>
        <w:adjustRightInd w:val="0"/>
        <w:rPr>
          <w:rFonts w:asciiTheme="majorHAnsi" w:hAnsiTheme="majorHAnsi"/>
          <w:b/>
          <w:bCs/>
          <w:color w:val="2F5496" w:themeColor="accent1" w:themeShade="BF"/>
          <w:sz w:val="28"/>
          <w:szCs w:val="28"/>
        </w:rPr>
      </w:pPr>
      <w:r w:rsidRPr="00105310">
        <w:rPr>
          <w:rFonts w:asciiTheme="majorHAnsi" w:hAnsiTheme="majorHAnsi"/>
          <w:b/>
          <w:bCs/>
          <w:color w:val="2F5496" w:themeColor="accent1" w:themeShade="BF"/>
          <w:sz w:val="28"/>
          <w:szCs w:val="28"/>
        </w:rPr>
        <w:t>Miestne dane a poplatky</w:t>
      </w:r>
    </w:p>
    <w:p w14:paraId="0CEA137C" w14:textId="77777777" w:rsidR="00FD1554" w:rsidRPr="009104B7" w:rsidRDefault="00FD1554" w:rsidP="00FD1554">
      <w:pPr>
        <w:autoSpaceDE w:val="0"/>
        <w:autoSpaceDN w:val="0"/>
        <w:adjustRightInd w:val="0"/>
        <w:spacing w:before="120"/>
        <w:ind w:firstLine="708"/>
        <w:jc w:val="both"/>
        <w:rPr>
          <w:rFonts w:asciiTheme="majorHAnsi" w:hAnsiTheme="majorHAnsi"/>
          <w:color w:val="000000"/>
          <w:sz w:val="24"/>
          <w:szCs w:val="24"/>
        </w:rPr>
      </w:pPr>
      <w:r w:rsidRPr="009104B7">
        <w:rPr>
          <w:rFonts w:asciiTheme="majorHAnsi" w:hAnsiTheme="majorHAnsi"/>
          <w:color w:val="000000"/>
          <w:sz w:val="24"/>
          <w:szCs w:val="24"/>
        </w:rPr>
        <w:t xml:space="preserve">Miestne dane vyberá Mesto Fiľakovo podľa platného všeobecne záväzného nariadenia vydaného v súlade so zákonom č. 582/2004 Z. z. o miestnych daniach a miestnom poplatku za komunálne odpady a drobné stavebné odpady v znení neskorších predpisov. </w:t>
      </w:r>
    </w:p>
    <w:p w14:paraId="0AFA3752" w14:textId="77777777" w:rsidR="00FD1554" w:rsidRPr="009104B7" w:rsidRDefault="00FD1554" w:rsidP="00FD1554">
      <w:pPr>
        <w:autoSpaceDE w:val="0"/>
        <w:autoSpaceDN w:val="0"/>
        <w:adjustRightInd w:val="0"/>
        <w:spacing w:before="120"/>
        <w:ind w:firstLine="360"/>
        <w:jc w:val="both"/>
        <w:rPr>
          <w:rFonts w:asciiTheme="majorHAnsi" w:hAnsiTheme="majorHAnsi"/>
          <w:color w:val="000000"/>
          <w:sz w:val="24"/>
          <w:szCs w:val="24"/>
        </w:rPr>
      </w:pPr>
      <w:r w:rsidRPr="009104B7">
        <w:rPr>
          <w:rFonts w:asciiTheme="majorHAnsi" w:hAnsiTheme="majorHAnsi"/>
          <w:color w:val="000000"/>
          <w:sz w:val="24"/>
          <w:szCs w:val="24"/>
        </w:rPr>
        <w:t>Mesto Fiľakovo na svojom území ukladalo tieto miestne dane :</w:t>
      </w:r>
    </w:p>
    <w:p w14:paraId="3C28EBE7" w14:textId="77777777" w:rsidR="00FD1554" w:rsidRPr="009104B7" w:rsidRDefault="00FD1554" w:rsidP="00FD1554">
      <w:pPr>
        <w:numPr>
          <w:ilvl w:val="0"/>
          <w:numId w:val="14"/>
        </w:numPr>
        <w:autoSpaceDE w:val="0"/>
        <w:autoSpaceDN w:val="0"/>
        <w:adjustRightInd w:val="0"/>
        <w:spacing w:before="120"/>
        <w:jc w:val="both"/>
        <w:rPr>
          <w:rFonts w:asciiTheme="majorHAnsi" w:hAnsiTheme="majorHAnsi"/>
          <w:color w:val="000000"/>
          <w:sz w:val="24"/>
          <w:szCs w:val="24"/>
        </w:rPr>
      </w:pPr>
      <w:r w:rsidRPr="009104B7">
        <w:rPr>
          <w:rFonts w:asciiTheme="majorHAnsi" w:hAnsiTheme="majorHAnsi"/>
          <w:color w:val="000000"/>
          <w:sz w:val="24"/>
          <w:szCs w:val="24"/>
        </w:rPr>
        <w:t>daň z nehnuteľností</w:t>
      </w:r>
    </w:p>
    <w:p w14:paraId="08EECFB8" w14:textId="77777777" w:rsidR="00FD1554" w:rsidRPr="009104B7" w:rsidRDefault="00FD1554" w:rsidP="00FD1554">
      <w:pPr>
        <w:numPr>
          <w:ilvl w:val="0"/>
          <w:numId w:val="14"/>
        </w:numPr>
        <w:autoSpaceDE w:val="0"/>
        <w:autoSpaceDN w:val="0"/>
        <w:adjustRightInd w:val="0"/>
        <w:jc w:val="both"/>
        <w:rPr>
          <w:rFonts w:asciiTheme="majorHAnsi" w:hAnsiTheme="majorHAnsi"/>
          <w:color w:val="000000"/>
          <w:sz w:val="24"/>
          <w:szCs w:val="24"/>
        </w:rPr>
      </w:pPr>
      <w:r w:rsidRPr="009104B7">
        <w:rPr>
          <w:rFonts w:asciiTheme="majorHAnsi" w:hAnsiTheme="majorHAnsi"/>
          <w:color w:val="000000"/>
          <w:sz w:val="24"/>
          <w:szCs w:val="24"/>
        </w:rPr>
        <w:t>daň za psa</w:t>
      </w:r>
    </w:p>
    <w:p w14:paraId="4CA36E4E" w14:textId="77777777" w:rsidR="00FD1554" w:rsidRPr="009104B7" w:rsidRDefault="00FD1554" w:rsidP="00FD1554">
      <w:pPr>
        <w:numPr>
          <w:ilvl w:val="0"/>
          <w:numId w:val="14"/>
        </w:numPr>
        <w:autoSpaceDE w:val="0"/>
        <w:autoSpaceDN w:val="0"/>
        <w:adjustRightInd w:val="0"/>
        <w:jc w:val="both"/>
        <w:rPr>
          <w:rFonts w:asciiTheme="majorHAnsi" w:hAnsiTheme="majorHAnsi"/>
          <w:color w:val="000000"/>
          <w:sz w:val="24"/>
          <w:szCs w:val="24"/>
        </w:rPr>
      </w:pPr>
      <w:r w:rsidRPr="009104B7">
        <w:rPr>
          <w:rFonts w:asciiTheme="majorHAnsi" w:hAnsiTheme="majorHAnsi"/>
          <w:color w:val="000000"/>
          <w:sz w:val="24"/>
          <w:szCs w:val="24"/>
        </w:rPr>
        <w:t>daň za užívanie verejného priestranstva</w:t>
      </w:r>
    </w:p>
    <w:p w14:paraId="34CB8379" w14:textId="77777777" w:rsidR="00FD1554" w:rsidRPr="009104B7" w:rsidRDefault="00FD1554" w:rsidP="00FD1554">
      <w:pPr>
        <w:numPr>
          <w:ilvl w:val="0"/>
          <w:numId w:val="14"/>
        </w:numPr>
        <w:autoSpaceDE w:val="0"/>
        <w:autoSpaceDN w:val="0"/>
        <w:adjustRightInd w:val="0"/>
        <w:jc w:val="both"/>
        <w:rPr>
          <w:rFonts w:asciiTheme="majorHAnsi" w:hAnsiTheme="majorHAnsi"/>
          <w:color w:val="000000"/>
          <w:sz w:val="24"/>
          <w:szCs w:val="24"/>
        </w:rPr>
      </w:pPr>
      <w:r w:rsidRPr="009104B7">
        <w:rPr>
          <w:rFonts w:asciiTheme="majorHAnsi" w:hAnsiTheme="majorHAnsi"/>
          <w:color w:val="000000"/>
          <w:sz w:val="24"/>
          <w:szCs w:val="24"/>
        </w:rPr>
        <w:t>daň za ubytovanie</w:t>
      </w:r>
    </w:p>
    <w:p w14:paraId="7E7F8A53" w14:textId="77777777" w:rsidR="00FD1554" w:rsidRPr="009104B7" w:rsidRDefault="00FD1554" w:rsidP="00FD1554">
      <w:pPr>
        <w:numPr>
          <w:ilvl w:val="0"/>
          <w:numId w:val="14"/>
        </w:numPr>
        <w:autoSpaceDE w:val="0"/>
        <w:autoSpaceDN w:val="0"/>
        <w:adjustRightInd w:val="0"/>
        <w:jc w:val="both"/>
        <w:rPr>
          <w:rFonts w:asciiTheme="majorHAnsi" w:hAnsiTheme="majorHAnsi"/>
          <w:color w:val="000000"/>
          <w:sz w:val="24"/>
          <w:szCs w:val="24"/>
        </w:rPr>
      </w:pPr>
      <w:r w:rsidRPr="009104B7">
        <w:rPr>
          <w:rFonts w:asciiTheme="majorHAnsi" w:hAnsiTheme="majorHAnsi"/>
          <w:color w:val="000000"/>
          <w:sz w:val="24"/>
          <w:szCs w:val="24"/>
        </w:rPr>
        <w:t>daň za predajné automaty</w:t>
      </w:r>
    </w:p>
    <w:p w14:paraId="7DEA9C64" w14:textId="77777777" w:rsidR="00FD1554" w:rsidRPr="009104B7" w:rsidRDefault="00FD1554" w:rsidP="00FD1554">
      <w:pPr>
        <w:numPr>
          <w:ilvl w:val="0"/>
          <w:numId w:val="14"/>
        </w:numPr>
        <w:autoSpaceDE w:val="0"/>
        <w:autoSpaceDN w:val="0"/>
        <w:adjustRightInd w:val="0"/>
        <w:jc w:val="both"/>
        <w:rPr>
          <w:rFonts w:asciiTheme="majorHAnsi" w:hAnsiTheme="majorHAnsi"/>
          <w:color w:val="000000"/>
          <w:sz w:val="24"/>
          <w:szCs w:val="24"/>
        </w:rPr>
      </w:pPr>
      <w:r w:rsidRPr="009104B7">
        <w:rPr>
          <w:rFonts w:asciiTheme="majorHAnsi" w:hAnsiTheme="majorHAnsi"/>
          <w:color w:val="000000"/>
          <w:sz w:val="24"/>
          <w:szCs w:val="24"/>
        </w:rPr>
        <w:t>daň za nevýherné hracie prístroje</w:t>
      </w:r>
    </w:p>
    <w:p w14:paraId="2C7EAD7A" w14:textId="77777777" w:rsidR="00FD1554" w:rsidRPr="009104B7" w:rsidRDefault="00FD1554" w:rsidP="00FD1554">
      <w:pPr>
        <w:numPr>
          <w:ilvl w:val="0"/>
          <w:numId w:val="14"/>
        </w:numPr>
        <w:autoSpaceDE w:val="0"/>
        <w:autoSpaceDN w:val="0"/>
        <w:adjustRightInd w:val="0"/>
        <w:jc w:val="both"/>
        <w:rPr>
          <w:rFonts w:asciiTheme="majorHAnsi" w:hAnsiTheme="majorHAnsi"/>
          <w:color w:val="000000"/>
          <w:sz w:val="24"/>
          <w:szCs w:val="24"/>
        </w:rPr>
      </w:pPr>
      <w:r w:rsidRPr="009104B7">
        <w:rPr>
          <w:rFonts w:asciiTheme="majorHAnsi" w:hAnsiTheme="majorHAnsi"/>
          <w:color w:val="000000"/>
          <w:sz w:val="24"/>
          <w:szCs w:val="24"/>
        </w:rPr>
        <w:lastRenderedPageBreak/>
        <w:t>miestny poplatok za komunálne odpady a drobné stavebné odpady – poplatok</w:t>
      </w:r>
    </w:p>
    <w:p w14:paraId="12D1F29F" w14:textId="77777777" w:rsidR="00FD1554" w:rsidRPr="009104B7" w:rsidRDefault="00FD1554" w:rsidP="00FD1554">
      <w:pPr>
        <w:autoSpaceDE w:val="0"/>
        <w:autoSpaceDN w:val="0"/>
        <w:adjustRightInd w:val="0"/>
        <w:spacing w:before="120"/>
        <w:ind w:firstLine="360"/>
        <w:jc w:val="both"/>
        <w:rPr>
          <w:rFonts w:asciiTheme="majorHAnsi" w:hAnsiTheme="majorHAnsi"/>
          <w:color w:val="000000"/>
          <w:sz w:val="24"/>
          <w:szCs w:val="24"/>
        </w:rPr>
      </w:pPr>
      <w:r w:rsidRPr="009104B7">
        <w:rPr>
          <w:rFonts w:asciiTheme="majorHAnsi" w:hAnsiTheme="majorHAnsi"/>
          <w:color w:val="000000"/>
          <w:sz w:val="24"/>
          <w:szCs w:val="24"/>
        </w:rPr>
        <w:t xml:space="preserve">Sadzby miestnych daní a poplatku boli </w:t>
      </w:r>
      <w:r>
        <w:rPr>
          <w:rFonts w:asciiTheme="majorHAnsi" w:hAnsiTheme="majorHAnsi"/>
          <w:color w:val="000000"/>
          <w:sz w:val="24"/>
          <w:szCs w:val="24"/>
        </w:rPr>
        <w:t xml:space="preserve">naposledy upravené </w:t>
      </w:r>
      <w:r w:rsidRPr="009104B7">
        <w:rPr>
          <w:rFonts w:asciiTheme="majorHAnsi" w:hAnsiTheme="majorHAnsi"/>
          <w:color w:val="000000"/>
          <w:sz w:val="24"/>
          <w:szCs w:val="24"/>
        </w:rPr>
        <w:t>v poslednom období upravené zvýšením nasledovne :</w:t>
      </w:r>
    </w:p>
    <w:p w14:paraId="1B557450" w14:textId="77777777" w:rsidR="00FD1554" w:rsidRPr="009104B7" w:rsidRDefault="00FD1554" w:rsidP="00FD1554">
      <w:pPr>
        <w:autoSpaceDE w:val="0"/>
        <w:autoSpaceDN w:val="0"/>
        <w:adjustRightInd w:val="0"/>
        <w:ind w:left="284"/>
        <w:jc w:val="both"/>
        <w:rPr>
          <w:rFonts w:asciiTheme="majorHAnsi" w:hAnsiTheme="majorHAnsi"/>
          <w:color w:val="000000"/>
          <w:sz w:val="24"/>
          <w:szCs w:val="24"/>
        </w:rPr>
      </w:pPr>
      <w:r w:rsidRPr="009104B7">
        <w:rPr>
          <w:rFonts w:asciiTheme="majorHAnsi" w:hAnsiTheme="majorHAnsi"/>
          <w:color w:val="000000"/>
          <w:sz w:val="24"/>
          <w:szCs w:val="24"/>
        </w:rPr>
        <w:t>- miestne dane v decembri 201</w:t>
      </w:r>
      <w:r>
        <w:rPr>
          <w:rFonts w:asciiTheme="majorHAnsi" w:hAnsiTheme="majorHAnsi"/>
          <w:color w:val="000000"/>
          <w:sz w:val="24"/>
          <w:szCs w:val="24"/>
        </w:rPr>
        <w:t>8</w:t>
      </w:r>
      <w:r w:rsidRPr="009104B7">
        <w:rPr>
          <w:rFonts w:asciiTheme="majorHAnsi" w:hAnsiTheme="majorHAnsi"/>
          <w:color w:val="000000"/>
          <w:sz w:val="24"/>
          <w:szCs w:val="24"/>
        </w:rPr>
        <w:t xml:space="preserve"> s účinnosťou od 1.1.201</w:t>
      </w:r>
      <w:r>
        <w:rPr>
          <w:rFonts w:asciiTheme="majorHAnsi" w:hAnsiTheme="majorHAnsi"/>
          <w:color w:val="000000"/>
          <w:sz w:val="24"/>
          <w:szCs w:val="24"/>
        </w:rPr>
        <w:t>9</w:t>
      </w:r>
      <w:r w:rsidRPr="009104B7">
        <w:rPr>
          <w:rFonts w:asciiTheme="majorHAnsi" w:hAnsiTheme="majorHAnsi"/>
          <w:color w:val="000000"/>
          <w:sz w:val="24"/>
          <w:szCs w:val="24"/>
        </w:rPr>
        <w:t xml:space="preserve"> v priemere o + 10%, </w:t>
      </w:r>
    </w:p>
    <w:p w14:paraId="385BDD88" w14:textId="77777777" w:rsidR="00FD1554" w:rsidRPr="009104B7" w:rsidRDefault="00FD1554" w:rsidP="00FD1554">
      <w:pPr>
        <w:autoSpaceDE w:val="0"/>
        <w:autoSpaceDN w:val="0"/>
        <w:adjustRightInd w:val="0"/>
        <w:ind w:left="284"/>
        <w:jc w:val="both"/>
        <w:rPr>
          <w:rFonts w:asciiTheme="majorHAnsi" w:hAnsiTheme="majorHAnsi"/>
          <w:color w:val="000000"/>
          <w:sz w:val="24"/>
          <w:szCs w:val="24"/>
        </w:rPr>
      </w:pPr>
      <w:r w:rsidRPr="009104B7">
        <w:rPr>
          <w:rFonts w:asciiTheme="majorHAnsi" w:hAnsiTheme="majorHAnsi"/>
          <w:color w:val="000000"/>
          <w:sz w:val="24"/>
          <w:szCs w:val="24"/>
        </w:rPr>
        <w:t>- poplatok za KO v decembri 20</w:t>
      </w:r>
      <w:r>
        <w:rPr>
          <w:rFonts w:asciiTheme="majorHAnsi" w:hAnsiTheme="majorHAnsi"/>
          <w:color w:val="000000"/>
          <w:sz w:val="24"/>
          <w:szCs w:val="24"/>
        </w:rPr>
        <w:t>20</w:t>
      </w:r>
      <w:r w:rsidRPr="009104B7">
        <w:rPr>
          <w:rFonts w:asciiTheme="majorHAnsi" w:hAnsiTheme="majorHAnsi"/>
          <w:color w:val="000000"/>
          <w:sz w:val="24"/>
          <w:szCs w:val="24"/>
        </w:rPr>
        <w:t xml:space="preserve"> s účinnosťou od 1.1.20</w:t>
      </w:r>
      <w:r>
        <w:rPr>
          <w:rFonts w:asciiTheme="majorHAnsi" w:hAnsiTheme="majorHAnsi"/>
          <w:color w:val="000000"/>
          <w:sz w:val="24"/>
          <w:szCs w:val="24"/>
        </w:rPr>
        <w:t>21</w:t>
      </w:r>
      <w:r w:rsidRPr="009104B7">
        <w:rPr>
          <w:rFonts w:asciiTheme="majorHAnsi" w:hAnsiTheme="majorHAnsi"/>
          <w:color w:val="000000"/>
          <w:sz w:val="24"/>
          <w:szCs w:val="24"/>
        </w:rPr>
        <w:t xml:space="preserve"> v priemere o + 2</w:t>
      </w:r>
      <w:r>
        <w:rPr>
          <w:rFonts w:asciiTheme="majorHAnsi" w:hAnsiTheme="majorHAnsi"/>
          <w:color w:val="000000"/>
          <w:sz w:val="24"/>
          <w:szCs w:val="24"/>
        </w:rPr>
        <w:t>3,7</w:t>
      </w:r>
      <w:r w:rsidRPr="009104B7">
        <w:rPr>
          <w:rFonts w:asciiTheme="majorHAnsi" w:hAnsiTheme="majorHAnsi"/>
          <w:color w:val="000000"/>
          <w:sz w:val="24"/>
          <w:szCs w:val="24"/>
        </w:rPr>
        <w:t>%.</w:t>
      </w:r>
    </w:p>
    <w:p w14:paraId="374E7449" w14:textId="77777777" w:rsidR="00FD1554" w:rsidRPr="009104B7" w:rsidRDefault="00FD1554" w:rsidP="00FD1554">
      <w:pPr>
        <w:autoSpaceDE w:val="0"/>
        <w:autoSpaceDN w:val="0"/>
        <w:adjustRightInd w:val="0"/>
        <w:spacing w:before="120" w:after="120"/>
        <w:ind w:firstLine="284"/>
        <w:jc w:val="both"/>
        <w:rPr>
          <w:rFonts w:asciiTheme="majorHAnsi" w:hAnsiTheme="majorHAnsi"/>
          <w:color w:val="000000"/>
          <w:sz w:val="24"/>
          <w:szCs w:val="24"/>
        </w:rPr>
      </w:pPr>
      <w:r w:rsidRPr="009104B7">
        <w:rPr>
          <w:rFonts w:asciiTheme="majorHAnsi" w:hAnsiTheme="majorHAnsi"/>
          <w:color w:val="000000"/>
          <w:sz w:val="24"/>
          <w:szCs w:val="24"/>
        </w:rPr>
        <w:t>Príjem miestnych daní a poplatkov závisí každoročne od platobnej disciplíny občanov mesta.</w:t>
      </w:r>
    </w:p>
    <w:tbl>
      <w:tblPr>
        <w:tblW w:w="0" w:type="auto"/>
        <w:tblInd w:w="108" w:type="dxa"/>
        <w:tblLook w:val="01E0" w:firstRow="1" w:lastRow="1" w:firstColumn="1" w:lastColumn="1" w:noHBand="0" w:noVBand="0"/>
      </w:tblPr>
      <w:tblGrid>
        <w:gridCol w:w="1615"/>
        <w:gridCol w:w="1048"/>
        <w:gridCol w:w="1048"/>
        <w:gridCol w:w="1048"/>
        <w:gridCol w:w="1048"/>
        <w:gridCol w:w="1048"/>
        <w:gridCol w:w="1048"/>
        <w:gridCol w:w="1049"/>
      </w:tblGrid>
      <w:tr w:rsidR="00FD1554" w:rsidRPr="009104B7" w14:paraId="5F87CAA0" w14:textId="77777777" w:rsidTr="00943EE9">
        <w:trPr>
          <w:trHeight w:val="559"/>
        </w:trPr>
        <w:tc>
          <w:tcPr>
            <w:tcW w:w="9180" w:type="dxa"/>
            <w:gridSpan w:val="8"/>
            <w:tcBorders>
              <w:top w:val="single" w:sz="4" w:space="0" w:color="auto"/>
              <w:left w:val="single" w:sz="4" w:space="0" w:color="auto"/>
              <w:bottom w:val="single" w:sz="4" w:space="0" w:color="auto"/>
              <w:right w:val="single" w:sz="4" w:space="0" w:color="auto"/>
            </w:tcBorders>
            <w:vAlign w:val="center"/>
          </w:tcPr>
          <w:p w14:paraId="57CFF21B" w14:textId="29A317C3" w:rsidR="00FD1554" w:rsidRPr="009104B7" w:rsidRDefault="00FD1554" w:rsidP="00943EE9">
            <w:pPr>
              <w:keepNext/>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Miestne dane a poplatky Mesta Fiľakovo</w:t>
            </w:r>
          </w:p>
        </w:tc>
      </w:tr>
      <w:tr w:rsidR="00FD1554" w:rsidRPr="009104B7" w14:paraId="28FE4530" w14:textId="77777777" w:rsidTr="00943EE9">
        <w:trPr>
          <w:trHeight w:val="412"/>
        </w:trPr>
        <w:tc>
          <w:tcPr>
            <w:tcW w:w="16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754DA3" w14:textId="77777777" w:rsidR="00FD1554" w:rsidRPr="009104B7" w:rsidRDefault="00FD1554" w:rsidP="00943EE9">
            <w:pPr>
              <w:keepNext/>
              <w:autoSpaceDE w:val="0"/>
              <w:autoSpaceDN w:val="0"/>
              <w:adjustRightInd w:val="0"/>
              <w:rPr>
                <w:rFonts w:asciiTheme="majorHAnsi" w:hAnsiTheme="majorHAnsi"/>
                <w:b/>
                <w:sz w:val="20"/>
                <w:szCs w:val="20"/>
              </w:rPr>
            </w:pPr>
            <w:r w:rsidRPr="009104B7">
              <w:rPr>
                <w:rFonts w:asciiTheme="majorHAnsi" w:hAnsiTheme="majorHAnsi"/>
                <w:b/>
                <w:sz w:val="20"/>
                <w:szCs w:val="20"/>
              </w:rPr>
              <w:t>ROK</w:t>
            </w:r>
          </w:p>
        </w:tc>
        <w:tc>
          <w:tcPr>
            <w:tcW w:w="107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306D88" w14:textId="77777777" w:rsidR="00FD1554" w:rsidRPr="009104B7" w:rsidRDefault="00FD1554" w:rsidP="00943EE9">
            <w:pPr>
              <w:keepNext/>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15</w:t>
            </w:r>
          </w:p>
        </w:tc>
        <w:tc>
          <w:tcPr>
            <w:tcW w:w="107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E6FC68" w14:textId="77777777" w:rsidR="00FD1554" w:rsidRPr="009104B7" w:rsidRDefault="00FD1554" w:rsidP="00943EE9">
            <w:pPr>
              <w:keepNext/>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16</w:t>
            </w:r>
          </w:p>
        </w:tc>
        <w:tc>
          <w:tcPr>
            <w:tcW w:w="107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6E013D" w14:textId="77777777" w:rsidR="00FD1554" w:rsidRPr="009104B7" w:rsidRDefault="00FD1554" w:rsidP="00943EE9">
            <w:pPr>
              <w:keepNext/>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7</w:t>
            </w:r>
          </w:p>
        </w:tc>
        <w:tc>
          <w:tcPr>
            <w:tcW w:w="107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326ABC"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8</w:t>
            </w:r>
          </w:p>
        </w:tc>
        <w:tc>
          <w:tcPr>
            <w:tcW w:w="107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2358583"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9</w:t>
            </w:r>
          </w:p>
        </w:tc>
        <w:tc>
          <w:tcPr>
            <w:tcW w:w="107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4FDCE9"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20</w:t>
            </w:r>
            <w:r w:rsidRPr="009104B7">
              <w:rPr>
                <w:rFonts w:asciiTheme="majorHAnsi" w:hAnsiTheme="majorHAnsi"/>
                <w:b/>
                <w:sz w:val="20"/>
                <w:szCs w:val="20"/>
              </w:rPr>
              <w:t xml:space="preserve"> </w:t>
            </w:r>
          </w:p>
        </w:tc>
        <w:tc>
          <w:tcPr>
            <w:tcW w:w="108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DACD2F"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21</w:t>
            </w:r>
          </w:p>
        </w:tc>
      </w:tr>
      <w:tr w:rsidR="00FD1554" w:rsidRPr="009104B7" w14:paraId="19F1424A" w14:textId="77777777" w:rsidTr="00943EE9">
        <w:trPr>
          <w:trHeight w:val="510"/>
        </w:trPr>
        <w:tc>
          <w:tcPr>
            <w:tcW w:w="16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B1165C" w14:textId="77777777" w:rsidR="00FD1554" w:rsidRPr="009104B7" w:rsidRDefault="00FD1554" w:rsidP="00943EE9">
            <w:pPr>
              <w:keepNext/>
              <w:autoSpaceDE w:val="0"/>
              <w:autoSpaceDN w:val="0"/>
              <w:adjustRightInd w:val="0"/>
              <w:rPr>
                <w:rFonts w:asciiTheme="majorHAnsi" w:hAnsiTheme="majorHAnsi"/>
                <w:sz w:val="20"/>
                <w:szCs w:val="20"/>
              </w:rPr>
            </w:pPr>
            <w:r w:rsidRPr="009104B7">
              <w:rPr>
                <w:rFonts w:asciiTheme="majorHAnsi" w:hAnsiTheme="majorHAnsi"/>
                <w:sz w:val="20"/>
                <w:szCs w:val="20"/>
              </w:rPr>
              <w:t>Daň z nehnuteľnosti</w:t>
            </w:r>
          </w:p>
        </w:tc>
        <w:tc>
          <w:tcPr>
            <w:tcW w:w="1079" w:type="dxa"/>
            <w:tcBorders>
              <w:top w:val="single" w:sz="4" w:space="0" w:color="auto"/>
              <w:left w:val="single" w:sz="4" w:space="0" w:color="auto"/>
              <w:bottom w:val="single" w:sz="4" w:space="0" w:color="auto"/>
              <w:right w:val="single" w:sz="4" w:space="0" w:color="auto"/>
            </w:tcBorders>
            <w:vAlign w:val="center"/>
          </w:tcPr>
          <w:p w14:paraId="4DB38BAE" w14:textId="77777777" w:rsidR="00FD1554" w:rsidRPr="009104B7" w:rsidRDefault="00FD1554" w:rsidP="00943EE9">
            <w:pPr>
              <w:keepNext/>
              <w:autoSpaceDE w:val="0"/>
              <w:autoSpaceDN w:val="0"/>
              <w:adjustRightInd w:val="0"/>
              <w:jc w:val="center"/>
              <w:rPr>
                <w:rFonts w:asciiTheme="majorHAnsi" w:hAnsiTheme="majorHAnsi"/>
                <w:sz w:val="20"/>
                <w:szCs w:val="20"/>
              </w:rPr>
            </w:pPr>
            <w:r>
              <w:rPr>
                <w:rFonts w:asciiTheme="majorHAnsi" w:hAnsiTheme="majorHAnsi"/>
                <w:sz w:val="20"/>
                <w:szCs w:val="20"/>
              </w:rPr>
              <w:t>213 289</w:t>
            </w:r>
          </w:p>
        </w:tc>
        <w:tc>
          <w:tcPr>
            <w:tcW w:w="1079" w:type="dxa"/>
            <w:tcBorders>
              <w:top w:val="single" w:sz="4" w:space="0" w:color="auto"/>
              <w:left w:val="single" w:sz="4" w:space="0" w:color="auto"/>
              <w:bottom w:val="single" w:sz="4" w:space="0" w:color="auto"/>
              <w:right w:val="single" w:sz="4" w:space="0" w:color="auto"/>
            </w:tcBorders>
            <w:vAlign w:val="center"/>
          </w:tcPr>
          <w:p w14:paraId="7C027E41" w14:textId="77777777" w:rsidR="00FD1554" w:rsidRPr="009104B7" w:rsidRDefault="00FD1554" w:rsidP="00943EE9">
            <w:pPr>
              <w:keepNext/>
              <w:autoSpaceDE w:val="0"/>
              <w:autoSpaceDN w:val="0"/>
              <w:adjustRightInd w:val="0"/>
              <w:jc w:val="center"/>
              <w:rPr>
                <w:rFonts w:asciiTheme="majorHAnsi" w:hAnsiTheme="majorHAnsi"/>
                <w:sz w:val="20"/>
                <w:szCs w:val="20"/>
              </w:rPr>
            </w:pPr>
            <w:r>
              <w:rPr>
                <w:rFonts w:asciiTheme="majorHAnsi" w:hAnsiTheme="majorHAnsi"/>
                <w:sz w:val="20"/>
                <w:szCs w:val="20"/>
              </w:rPr>
              <w:t>218 476</w:t>
            </w:r>
          </w:p>
        </w:tc>
        <w:tc>
          <w:tcPr>
            <w:tcW w:w="1079" w:type="dxa"/>
            <w:tcBorders>
              <w:top w:val="single" w:sz="4" w:space="0" w:color="auto"/>
              <w:left w:val="single" w:sz="4" w:space="0" w:color="auto"/>
              <w:bottom w:val="single" w:sz="4" w:space="0" w:color="auto"/>
              <w:right w:val="single" w:sz="4" w:space="0" w:color="auto"/>
            </w:tcBorders>
            <w:vAlign w:val="center"/>
          </w:tcPr>
          <w:p w14:paraId="06B280F9" w14:textId="77777777" w:rsidR="00FD1554" w:rsidRPr="009104B7" w:rsidRDefault="00FD1554" w:rsidP="00943EE9">
            <w:pPr>
              <w:keepNext/>
              <w:autoSpaceDE w:val="0"/>
              <w:autoSpaceDN w:val="0"/>
              <w:adjustRightInd w:val="0"/>
              <w:jc w:val="center"/>
              <w:rPr>
                <w:rFonts w:asciiTheme="majorHAnsi" w:hAnsiTheme="majorHAnsi"/>
                <w:sz w:val="20"/>
                <w:szCs w:val="20"/>
              </w:rPr>
            </w:pPr>
            <w:r>
              <w:rPr>
                <w:rFonts w:asciiTheme="majorHAnsi" w:hAnsiTheme="majorHAnsi"/>
                <w:sz w:val="20"/>
                <w:szCs w:val="20"/>
              </w:rPr>
              <w:t>219 744</w:t>
            </w:r>
          </w:p>
        </w:tc>
        <w:tc>
          <w:tcPr>
            <w:tcW w:w="1079" w:type="dxa"/>
            <w:tcBorders>
              <w:top w:val="single" w:sz="4" w:space="0" w:color="auto"/>
              <w:left w:val="single" w:sz="4" w:space="0" w:color="auto"/>
              <w:bottom w:val="single" w:sz="4" w:space="0" w:color="auto"/>
              <w:right w:val="single" w:sz="4" w:space="0" w:color="auto"/>
            </w:tcBorders>
            <w:vAlign w:val="center"/>
          </w:tcPr>
          <w:p w14:paraId="090A7F97"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229 936</w:t>
            </w:r>
          </w:p>
        </w:tc>
        <w:tc>
          <w:tcPr>
            <w:tcW w:w="1079" w:type="dxa"/>
            <w:tcBorders>
              <w:top w:val="single" w:sz="4" w:space="0" w:color="auto"/>
              <w:left w:val="single" w:sz="4" w:space="0" w:color="auto"/>
              <w:bottom w:val="single" w:sz="4" w:space="0" w:color="auto"/>
              <w:right w:val="single" w:sz="4" w:space="0" w:color="auto"/>
            </w:tcBorders>
            <w:vAlign w:val="center"/>
          </w:tcPr>
          <w:p w14:paraId="72CD80FF"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370 367</w:t>
            </w:r>
          </w:p>
        </w:tc>
        <w:tc>
          <w:tcPr>
            <w:tcW w:w="1079" w:type="dxa"/>
            <w:tcBorders>
              <w:top w:val="single" w:sz="4" w:space="0" w:color="auto"/>
              <w:left w:val="single" w:sz="4" w:space="0" w:color="auto"/>
              <w:bottom w:val="single" w:sz="4" w:space="0" w:color="auto"/>
              <w:right w:val="single" w:sz="4" w:space="0" w:color="auto"/>
            </w:tcBorders>
            <w:vAlign w:val="center"/>
          </w:tcPr>
          <w:p w14:paraId="50DA98DE"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363 736</w:t>
            </w:r>
          </w:p>
        </w:tc>
        <w:tc>
          <w:tcPr>
            <w:tcW w:w="1080" w:type="dxa"/>
            <w:tcBorders>
              <w:top w:val="single" w:sz="4" w:space="0" w:color="auto"/>
              <w:left w:val="single" w:sz="4" w:space="0" w:color="auto"/>
              <w:bottom w:val="single" w:sz="4" w:space="0" w:color="auto"/>
              <w:right w:val="single" w:sz="4" w:space="0" w:color="auto"/>
            </w:tcBorders>
            <w:vAlign w:val="center"/>
          </w:tcPr>
          <w:p w14:paraId="6D275B95"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371 589</w:t>
            </w:r>
          </w:p>
        </w:tc>
      </w:tr>
      <w:tr w:rsidR="00FD1554" w:rsidRPr="009104B7" w14:paraId="4873DB1F" w14:textId="77777777" w:rsidTr="00943EE9">
        <w:trPr>
          <w:trHeight w:val="510"/>
        </w:trPr>
        <w:tc>
          <w:tcPr>
            <w:tcW w:w="16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788DEBB" w14:textId="77777777" w:rsidR="00FD1554" w:rsidRPr="009104B7" w:rsidRDefault="00FD1554" w:rsidP="00943EE9">
            <w:pPr>
              <w:keepNext/>
              <w:autoSpaceDE w:val="0"/>
              <w:autoSpaceDN w:val="0"/>
              <w:adjustRightInd w:val="0"/>
              <w:rPr>
                <w:rFonts w:asciiTheme="majorHAnsi" w:hAnsiTheme="majorHAnsi"/>
                <w:sz w:val="20"/>
                <w:szCs w:val="20"/>
              </w:rPr>
            </w:pPr>
            <w:r w:rsidRPr="009104B7">
              <w:rPr>
                <w:rFonts w:asciiTheme="majorHAnsi" w:hAnsiTheme="majorHAnsi"/>
                <w:sz w:val="20"/>
                <w:szCs w:val="20"/>
              </w:rPr>
              <w:t>Ostatné miestne dane</w:t>
            </w:r>
          </w:p>
        </w:tc>
        <w:tc>
          <w:tcPr>
            <w:tcW w:w="1079" w:type="dxa"/>
            <w:tcBorders>
              <w:top w:val="single" w:sz="4" w:space="0" w:color="auto"/>
              <w:left w:val="single" w:sz="4" w:space="0" w:color="auto"/>
              <w:bottom w:val="single" w:sz="4" w:space="0" w:color="auto"/>
              <w:right w:val="single" w:sz="4" w:space="0" w:color="auto"/>
            </w:tcBorders>
            <w:vAlign w:val="center"/>
          </w:tcPr>
          <w:p w14:paraId="38D5A192" w14:textId="77777777" w:rsidR="00FD1554" w:rsidRPr="009104B7" w:rsidRDefault="00FD1554" w:rsidP="00943EE9">
            <w:pPr>
              <w:keepNext/>
              <w:autoSpaceDE w:val="0"/>
              <w:autoSpaceDN w:val="0"/>
              <w:adjustRightInd w:val="0"/>
              <w:jc w:val="center"/>
              <w:rPr>
                <w:rFonts w:asciiTheme="majorHAnsi" w:hAnsiTheme="majorHAnsi"/>
                <w:sz w:val="20"/>
                <w:szCs w:val="20"/>
              </w:rPr>
            </w:pPr>
            <w:r>
              <w:rPr>
                <w:rFonts w:asciiTheme="majorHAnsi" w:hAnsiTheme="majorHAnsi"/>
                <w:sz w:val="20"/>
                <w:szCs w:val="20"/>
              </w:rPr>
              <w:t>20 402</w:t>
            </w:r>
          </w:p>
        </w:tc>
        <w:tc>
          <w:tcPr>
            <w:tcW w:w="1079" w:type="dxa"/>
            <w:tcBorders>
              <w:top w:val="single" w:sz="4" w:space="0" w:color="auto"/>
              <w:left w:val="single" w:sz="4" w:space="0" w:color="auto"/>
              <w:bottom w:val="single" w:sz="4" w:space="0" w:color="auto"/>
              <w:right w:val="single" w:sz="4" w:space="0" w:color="auto"/>
            </w:tcBorders>
            <w:vAlign w:val="center"/>
          </w:tcPr>
          <w:p w14:paraId="76A43E9E" w14:textId="77777777" w:rsidR="00FD1554" w:rsidRPr="009104B7" w:rsidRDefault="00FD1554" w:rsidP="00943EE9">
            <w:pPr>
              <w:keepNext/>
              <w:autoSpaceDE w:val="0"/>
              <w:autoSpaceDN w:val="0"/>
              <w:adjustRightInd w:val="0"/>
              <w:jc w:val="center"/>
              <w:rPr>
                <w:rFonts w:asciiTheme="majorHAnsi" w:hAnsiTheme="majorHAnsi"/>
                <w:sz w:val="20"/>
                <w:szCs w:val="20"/>
              </w:rPr>
            </w:pPr>
            <w:r>
              <w:rPr>
                <w:rFonts w:asciiTheme="majorHAnsi" w:hAnsiTheme="majorHAnsi"/>
                <w:sz w:val="20"/>
                <w:szCs w:val="20"/>
              </w:rPr>
              <w:t>20 626</w:t>
            </w:r>
          </w:p>
        </w:tc>
        <w:tc>
          <w:tcPr>
            <w:tcW w:w="1079" w:type="dxa"/>
            <w:tcBorders>
              <w:top w:val="single" w:sz="4" w:space="0" w:color="auto"/>
              <w:left w:val="single" w:sz="4" w:space="0" w:color="auto"/>
              <w:bottom w:val="single" w:sz="4" w:space="0" w:color="auto"/>
              <w:right w:val="single" w:sz="4" w:space="0" w:color="auto"/>
            </w:tcBorders>
            <w:vAlign w:val="center"/>
          </w:tcPr>
          <w:p w14:paraId="160338C6" w14:textId="77777777" w:rsidR="00FD1554" w:rsidRPr="009104B7" w:rsidRDefault="00FD1554" w:rsidP="00943EE9">
            <w:pPr>
              <w:keepNext/>
              <w:autoSpaceDE w:val="0"/>
              <w:autoSpaceDN w:val="0"/>
              <w:adjustRightInd w:val="0"/>
              <w:jc w:val="center"/>
              <w:rPr>
                <w:rFonts w:asciiTheme="majorHAnsi" w:hAnsiTheme="majorHAnsi"/>
                <w:sz w:val="20"/>
                <w:szCs w:val="20"/>
              </w:rPr>
            </w:pPr>
            <w:r>
              <w:rPr>
                <w:rFonts w:asciiTheme="majorHAnsi" w:hAnsiTheme="majorHAnsi"/>
                <w:sz w:val="20"/>
                <w:szCs w:val="20"/>
              </w:rPr>
              <w:t>21 292</w:t>
            </w:r>
          </w:p>
        </w:tc>
        <w:tc>
          <w:tcPr>
            <w:tcW w:w="1079" w:type="dxa"/>
            <w:tcBorders>
              <w:top w:val="single" w:sz="4" w:space="0" w:color="auto"/>
              <w:left w:val="single" w:sz="4" w:space="0" w:color="auto"/>
              <w:bottom w:val="single" w:sz="4" w:space="0" w:color="auto"/>
              <w:right w:val="single" w:sz="4" w:space="0" w:color="auto"/>
            </w:tcBorders>
            <w:vAlign w:val="center"/>
          </w:tcPr>
          <w:p w14:paraId="14A5C3B2"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22 532</w:t>
            </w:r>
          </w:p>
        </w:tc>
        <w:tc>
          <w:tcPr>
            <w:tcW w:w="1079" w:type="dxa"/>
            <w:tcBorders>
              <w:top w:val="single" w:sz="4" w:space="0" w:color="auto"/>
              <w:left w:val="single" w:sz="4" w:space="0" w:color="auto"/>
              <w:bottom w:val="single" w:sz="4" w:space="0" w:color="auto"/>
              <w:right w:val="single" w:sz="4" w:space="0" w:color="auto"/>
            </w:tcBorders>
            <w:vAlign w:val="center"/>
          </w:tcPr>
          <w:p w14:paraId="36514D3F"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26 054</w:t>
            </w:r>
          </w:p>
        </w:tc>
        <w:tc>
          <w:tcPr>
            <w:tcW w:w="1079" w:type="dxa"/>
            <w:tcBorders>
              <w:top w:val="single" w:sz="4" w:space="0" w:color="auto"/>
              <w:left w:val="single" w:sz="4" w:space="0" w:color="auto"/>
              <w:bottom w:val="single" w:sz="4" w:space="0" w:color="auto"/>
              <w:right w:val="single" w:sz="4" w:space="0" w:color="auto"/>
            </w:tcBorders>
            <w:vAlign w:val="center"/>
          </w:tcPr>
          <w:p w14:paraId="680D2B99"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21 354</w:t>
            </w:r>
          </w:p>
        </w:tc>
        <w:tc>
          <w:tcPr>
            <w:tcW w:w="1080" w:type="dxa"/>
            <w:tcBorders>
              <w:top w:val="single" w:sz="4" w:space="0" w:color="auto"/>
              <w:left w:val="single" w:sz="4" w:space="0" w:color="auto"/>
              <w:bottom w:val="single" w:sz="4" w:space="0" w:color="auto"/>
              <w:right w:val="single" w:sz="4" w:space="0" w:color="auto"/>
            </w:tcBorders>
            <w:vAlign w:val="center"/>
          </w:tcPr>
          <w:p w14:paraId="5C4E71E2"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21 882</w:t>
            </w:r>
          </w:p>
        </w:tc>
      </w:tr>
      <w:tr w:rsidR="00FD1554" w:rsidRPr="009104B7" w14:paraId="15D40313" w14:textId="77777777" w:rsidTr="00943EE9">
        <w:trPr>
          <w:trHeight w:val="510"/>
        </w:trPr>
        <w:tc>
          <w:tcPr>
            <w:tcW w:w="16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FA9FCF2" w14:textId="77777777" w:rsidR="00FD1554" w:rsidRPr="009104B7" w:rsidRDefault="00FD1554" w:rsidP="00943EE9">
            <w:pPr>
              <w:autoSpaceDE w:val="0"/>
              <w:autoSpaceDN w:val="0"/>
              <w:adjustRightInd w:val="0"/>
              <w:rPr>
                <w:rFonts w:asciiTheme="majorHAnsi" w:hAnsiTheme="majorHAnsi"/>
                <w:sz w:val="20"/>
                <w:szCs w:val="20"/>
              </w:rPr>
            </w:pPr>
            <w:r w:rsidRPr="009104B7">
              <w:rPr>
                <w:rFonts w:asciiTheme="majorHAnsi" w:hAnsiTheme="majorHAnsi"/>
                <w:sz w:val="20"/>
                <w:szCs w:val="20"/>
              </w:rPr>
              <w:t>Poplatok za KO</w:t>
            </w:r>
          </w:p>
        </w:tc>
        <w:tc>
          <w:tcPr>
            <w:tcW w:w="1079" w:type="dxa"/>
            <w:tcBorders>
              <w:top w:val="single" w:sz="4" w:space="0" w:color="auto"/>
              <w:left w:val="single" w:sz="4" w:space="0" w:color="auto"/>
              <w:bottom w:val="single" w:sz="4" w:space="0" w:color="auto"/>
              <w:right w:val="single" w:sz="4" w:space="0" w:color="auto"/>
            </w:tcBorders>
            <w:vAlign w:val="center"/>
          </w:tcPr>
          <w:p w14:paraId="57598ABB"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155 175</w:t>
            </w:r>
          </w:p>
        </w:tc>
        <w:tc>
          <w:tcPr>
            <w:tcW w:w="1079" w:type="dxa"/>
            <w:tcBorders>
              <w:top w:val="single" w:sz="4" w:space="0" w:color="auto"/>
              <w:left w:val="single" w:sz="4" w:space="0" w:color="auto"/>
              <w:bottom w:val="single" w:sz="4" w:space="0" w:color="auto"/>
              <w:right w:val="single" w:sz="4" w:space="0" w:color="auto"/>
            </w:tcBorders>
            <w:vAlign w:val="center"/>
          </w:tcPr>
          <w:p w14:paraId="212C1854"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163 961</w:t>
            </w:r>
          </w:p>
        </w:tc>
        <w:tc>
          <w:tcPr>
            <w:tcW w:w="1079" w:type="dxa"/>
            <w:tcBorders>
              <w:top w:val="single" w:sz="4" w:space="0" w:color="auto"/>
              <w:left w:val="single" w:sz="4" w:space="0" w:color="auto"/>
              <w:bottom w:val="single" w:sz="4" w:space="0" w:color="auto"/>
              <w:right w:val="single" w:sz="4" w:space="0" w:color="auto"/>
            </w:tcBorders>
            <w:vAlign w:val="center"/>
          </w:tcPr>
          <w:p w14:paraId="33AE13AD"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163 549</w:t>
            </w:r>
          </w:p>
        </w:tc>
        <w:tc>
          <w:tcPr>
            <w:tcW w:w="1079" w:type="dxa"/>
            <w:tcBorders>
              <w:top w:val="single" w:sz="4" w:space="0" w:color="auto"/>
              <w:left w:val="single" w:sz="4" w:space="0" w:color="auto"/>
              <w:bottom w:val="single" w:sz="4" w:space="0" w:color="auto"/>
              <w:right w:val="single" w:sz="4" w:space="0" w:color="auto"/>
            </w:tcBorders>
            <w:vAlign w:val="center"/>
          </w:tcPr>
          <w:p w14:paraId="3835A06D"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161 776</w:t>
            </w:r>
          </w:p>
        </w:tc>
        <w:tc>
          <w:tcPr>
            <w:tcW w:w="1079" w:type="dxa"/>
            <w:tcBorders>
              <w:top w:val="single" w:sz="4" w:space="0" w:color="auto"/>
              <w:left w:val="single" w:sz="4" w:space="0" w:color="auto"/>
              <w:bottom w:val="single" w:sz="4" w:space="0" w:color="auto"/>
              <w:right w:val="single" w:sz="4" w:space="0" w:color="auto"/>
            </w:tcBorders>
            <w:vAlign w:val="center"/>
          </w:tcPr>
          <w:p w14:paraId="7C58417F"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229 908</w:t>
            </w:r>
          </w:p>
        </w:tc>
        <w:tc>
          <w:tcPr>
            <w:tcW w:w="1079" w:type="dxa"/>
            <w:tcBorders>
              <w:top w:val="single" w:sz="4" w:space="0" w:color="auto"/>
              <w:left w:val="single" w:sz="4" w:space="0" w:color="auto"/>
              <w:bottom w:val="single" w:sz="4" w:space="0" w:color="auto"/>
              <w:right w:val="single" w:sz="4" w:space="0" w:color="auto"/>
            </w:tcBorders>
            <w:vAlign w:val="center"/>
          </w:tcPr>
          <w:p w14:paraId="60D5A56A"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216 582</w:t>
            </w:r>
          </w:p>
        </w:tc>
        <w:tc>
          <w:tcPr>
            <w:tcW w:w="1080" w:type="dxa"/>
            <w:tcBorders>
              <w:top w:val="single" w:sz="4" w:space="0" w:color="auto"/>
              <w:left w:val="single" w:sz="4" w:space="0" w:color="auto"/>
              <w:bottom w:val="single" w:sz="4" w:space="0" w:color="auto"/>
              <w:right w:val="single" w:sz="4" w:space="0" w:color="auto"/>
            </w:tcBorders>
            <w:vAlign w:val="center"/>
          </w:tcPr>
          <w:p w14:paraId="7F37AC25"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259 412</w:t>
            </w:r>
          </w:p>
        </w:tc>
      </w:tr>
      <w:tr w:rsidR="00FD1554" w:rsidRPr="009104B7" w14:paraId="5BA4B147" w14:textId="77777777" w:rsidTr="00943EE9">
        <w:trPr>
          <w:trHeight w:val="510"/>
        </w:trPr>
        <w:tc>
          <w:tcPr>
            <w:tcW w:w="16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86BEA8" w14:textId="77777777" w:rsidR="00FD1554" w:rsidRPr="009104B7" w:rsidRDefault="00FD1554" w:rsidP="00943EE9">
            <w:pPr>
              <w:autoSpaceDE w:val="0"/>
              <w:autoSpaceDN w:val="0"/>
              <w:adjustRightInd w:val="0"/>
              <w:rPr>
                <w:rFonts w:asciiTheme="majorHAnsi" w:hAnsiTheme="majorHAnsi"/>
                <w:b/>
                <w:sz w:val="20"/>
                <w:szCs w:val="20"/>
              </w:rPr>
            </w:pPr>
            <w:r w:rsidRPr="009104B7">
              <w:rPr>
                <w:rFonts w:asciiTheme="majorHAnsi" w:hAnsiTheme="majorHAnsi"/>
                <w:b/>
                <w:sz w:val="20"/>
                <w:szCs w:val="20"/>
              </w:rPr>
              <w:t>Spolu</w:t>
            </w:r>
          </w:p>
        </w:tc>
        <w:tc>
          <w:tcPr>
            <w:tcW w:w="1079" w:type="dxa"/>
            <w:tcBorders>
              <w:top w:val="single" w:sz="4" w:space="0" w:color="auto"/>
              <w:left w:val="single" w:sz="4" w:space="0" w:color="auto"/>
              <w:bottom w:val="single" w:sz="4" w:space="0" w:color="auto"/>
              <w:right w:val="single" w:sz="4" w:space="0" w:color="auto"/>
            </w:tcBorders>
            <w:vAlign w:val="center"/>
          </w:tcPr>
          <w:p w14:paraId="294CE2D6"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388 866</w:t>
            </w:r>
          </w:p>
        </w:tc>
        <w:tc>
          <w:tcPr>
            <w:tcW w:w="1079" w:type="dxa"/>
            <w:tcBorders>
              <w:top w:val="single" w:sz="4" w:space="0" w:color="auto"/>
              <w:left w:val="single" w:sz="4" w:space="0" w:color="auto"/>
              <w:bottom w:val="single" w:sz="4" w:space="0" w:color="auto"/>
              <w:right w:val="single" w:sz="4" w:space="0" w:color="auto"/>
            </w:tcBorders>
            <w:vAlign w:val="center"/>
          </w:tcPr>
          <w:p w14:paraId="05A7013E"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403 063</w:t>
            </w:r>
          </w:p>
        </w:tc>
        <w:tc>
          <w:tcPr>
            <w:tcW w:w="1079" w:type="dxa"/>
            <w:tcBorders>
              <w:top w:val="single" w:sz="4" w:space="0" w:color="auto"/>
              <w:left w:val="single" w:sz="4" w:space="0" w:color="auto"/>
              <w:bottom w:val="single" w:sz="4" w:space="0" w:color="auto"/>
              <w:right w:val="single" w:sz="4" w:space="0" w:color="auto"/>
            </w:tcBorders>
            <w:vAlign w:val="center"/>
          </w:tcPr>
          <w:p w14:paraId="72E749CD"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404 585</w:t>
            </w:r>
          </w:p>
        </w:tc>
        <w:tc>
          <w:tcPr>
            <w:tcW w:w="1079" w:type="dxa"/>
            <w:tcBorders>
              <w:top w:val="single" w:sz="4" w:space="0" w:color="auto"/>
              <w:left w:val="single" w:sz="4" w:space="0" w:color="auto"/>
              <w:bottom w:val="single" w:sz="4" w:space="0" w:color="auto"/>
              <w:right w:val="single" w:sz="4" w:space="0" w:color="auto"/>
            </w:tcBorders>
            <w:vAlign w:val="center"/>
          </w:tcPr>
          <w:p w14:paraId="2E072E5B"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414 244</w:t>
            </w:r>
          </w:p>
        </w:tc>
        <w:tc>
          <w:tcPr>
            <w:tcW w:w="1079" w:type="dxa"/>
            <w:tcBorders>
              <w:top w:val="single" w:sz="4" w:space="0" w:color="auto"/>
              <w:left w:val="single" w:sz="4" w:space="0" w:color="auto"/>
              <w:bottom w:val="single" w:sz="4" w:space="0" w:color="auto"/>
              <w:right w:val="single" w:sz="4" w:space="0" w:color="auto"/>
            </w:tcBorders>
            <w:vAlign w:val="center"/>
          </w:tcPr>
          <w:p w14:paraId="648A1214"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626 329</w:t>
            </w:r>
          </w:p>
        </w:tc>
        <w:tc>
          <w:tcPr>
            <w:tcW w:w="1079" w:type="dxa"/>
            <w:tcBorders>
              <w:top w:val="single" w:sz="4" w:space="0" w:color="auto"/>
              <w:left w:val="single" w:sz="4" w:space="0" w:color="auto"/>
              <w:bottom w:val="single" w:sz="4" w:space="0" w:color="auto"/>
              <w:right w:val="single" w:sz="4" w:space="0" w:color="auto"/>
            </w:tcBorders>
            <w:vAlign w:val="center"/>
          </w:tcPr>
          <w:p w14:paraId="1FE46BE0"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601 672</w:t>
            </w:r>
          </w:p>
        </w:tc>
        <w:tc>
          <w:tcPr>
            <w:tcW w:w="1080" w:type="dxa"/>
            <w:tcBorders>
              <w:top w:val="single" w:sz="4" w:space="0" w:color="auto"/>
              <w:left w:val="single" w:sz="4" w:space="0" w:color="auto"/>
              <w:bottom w:val="single" w:sz="4" w:space="0" w:color="auto"/>
              <w:right w:val="single" w:sz="4" w:space="0" w:color="auto"/>
            </w:tcBorders>
            <w:vAlign w:val="center"/>
          </w:tcPr>
          <w:p w14:paraId="190B255A"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652 883</w:t>
            </w:r>
          </w:p>
        </w:tc>
      </w:tr>
    </w:tbl>
    <w:p w14:paraId="5831EADA" w14:textId="77777777" w:rsidR="00FD1554" w:rsidRPr="009104B7" w:rsidRDefault="00FD1554" w:rsidP="00FD1554">
      <w:pPr>
        <w:autoSpaceDE w:val="0"/>
        <w:autoSpaceDN w:val="0"/>
        <w:adjustRightInd w:val="0"/>
        <w:spacing w:after="120"/>
        <w:jc w:val="right"/>
        <w:rPr>
          <w:rFonts w:asciiTheme="majorHAnsi" w:hAnsiTheme="majorHAnsi"/>
          <w:i/>
          <w:sz w:val="20"/>
          <w:szCs w:val="20"/>
        </w:rPr>
      </w:pPr>
      <w:r w:rsidRPr="009104B7">
        <w:rPr>
          <w:rFonts w:asciiTheme="majorHAnsi" w:hAnsiTheme="majorHAnsi"/>
          <w:i/>
          <w:sz w:val="20"/>
          <w:szCs w:val="20"/>
        </w:rPr>
        <w:t>Zdroj : MsÚ Fiľakovo, odd. ekonomiky a majetku mesta</w:t>
      </w:r>
    </w:p>
    <w:p w14:paraId="4FA4E905" w14:textId="77777777" w:rsidR="00634B49" w:rsidRDefault="00634B49" w:rsidP="00FD1554">
      <w:pPr>
        <w:keepNext/>
        <w:autoSpaceDE w:val="0"/>
        <w:autoSpaceDN w:val="0"/>
        <w:adjustRightInd w:val="0"/>
        <w:spacing w:before="120"/>
        <w:rPr>
          <w:rFonts w:asciiTheme="majorHAnsi" w:hAnsiTheme="majorHAnsi"/>
          <w:b/>
          <w:color w:val="000000"/>
          <w:sz w:val="24"/>
          <w:szCs w:val="24"/>
        </w:rPr>
      </w:pPr>
    </w:p>
    <w:p w14:paraId="6AAA1D0D" w14:textId="04BC8773" w:rsidR="00FD1554" w:rsidRPr="009104B7" w:rsidRDefault="00FD1554" w:rsidP="00FD1554">
      <w:pPr>
        <w:keepNext/>
        <w:autoSpaceDE w:val="0"/>
        <w:autoSpaceDN w:val="0"/>
        <w:adjustRightInd w:val="0"/>
        <w:spacing w:before="120"/>
        <w:rPr>
          <w:rFonts w:asciiTheme="majorHAnsi" w:hAnsiTheme="majorHAnsi"/>
          <w:b/>
          <w:color w:val="000000"/>
          <w:sz w:val="24"/>
          <w:szCs w:val="24"/>
        </w:rPr>
      </w:pPr>
      <w:r w:rsidRPr="009104B7">
        <w:rPr>
          <w:rFonts w:asciiTheme="majorHAnsi" w:hAnsiTheme="majorHAnsi"/>
          <w:b/>
          <w:color w:val="000000"/>
          <w:sz w:val="24"/>
          <w:szCs w:val="24"/>
        </w:rPr>
        <w:t>Pohľadávky z miestnych daní</w:t>
      </w:r>
    </w:p>
    <w:p w14:paraId="1B2977F5" w14:textId="77777777" w:rsidR="00FD1554" w:rsidRPr="009104B7" w:rsidRDefault="00FD1554" w:rsidP="00FD1554">
      <w:pPr>
        <w:autoSpaceDE w:val="0"/>
        <w:autoSpaceDN w:val="0"/>
        <w:adjustRightInd w:val="0"/>
        <w:spacing w:before="120"/>
        <w:ind w:firstLine="708"/>
        <w:jc w:val="both"/>
        <w:rPr>
          <w:rFonts w:asciiTheme="majorHAnsi" w:hAnsiTheme="majorHAnsi"/>
          <w:color w:val="000000"/>
          <w:sz w:val="24"/>
          <w:szCs w:val="24"/>
        </w:rPr>
      </w:pPr>
      <w:r>
        <w:rPr>
          <w:rFonts w:asciiTheme="majorHAnsi" w:hAnsiTheme="majorHAnsi"/>
          <w:color w:val="000000"/>
          <w:sz w:val="24"/>
          <w:szCs w:val="24"/>
        </w:rPr>
        <w:t xml:space="preserve">Mesto Fiľakovo znížilo pohľadávky za obdobie 2015 až 2021 celkom o  -319 079,00 EUR </w:t>
      </w:r>
      <w:proofErr w:type="spellStart"/>
      <w:r>
        <w:rPr>
          <w:rFonts w:asciiTheme="majorHAnsi" w:hAnsiTheme="majorHAnsi"/>
          <w:color w:val="000000"/>
          <w:sz w:val="24"/>
          <w:szCs w:val="24"/>
        </w:rPr>
        <w:t>t.j</w:t>
      </w:r>
      <w:proofErr w:type="spellEnd"/>
      <w:r>
        <w:rPr>
          <w:rFonts w:asciiTheme="majorHAnsi" w:hAnsiTheme="majorHAnsi"/>
          <w:color w:val="000000"/>
          <w:sz w:val="24"/>
          <w:szCs w:val="24"/>
        </w:rPr>
        <w:t xml:space="preserve">. v ročnom priemere o -45 583,00 EUR. </w:t>
      </w:r>
      <w:r w:rsidRPr="009104B7">
        <w:rPr>
          <w:rFonts w:asciiTheme="majorHAnsi" w:hAnsiTheme="majorHAnsi"/>
          <w:color w:val="000000"/>
          <w:sz w:val="24"/>
          <w:szCs w:val="24"/>
        </w:rPr>
        <w:t xml:space="preserve">Našim zámerom pre </w:t>
      </w:r>
      <w:r>
        <w:rPr>
          <w:rFonts w:asciiTheme="majorHAnsi" w:hAnsiTheme="majorHAnsi"/>
          <w:color w:val="000000"/>
          <w:sz w:val="24"/>
          <w:szCs w:val="24"/>
        </w:rPr>
        <w:t>nasledujúce obdobie je znížiť pohľadávky mesta ročne min. o -60 000,00 EUR.</w:t>
      </w:r>
      <w:r w:rsidRPr="009104B7">
        <w:rPr>
          <w:rFonts w:asciiTheme="majorHAnsi" w:hAnsiTheme="majorHAnsi"/>
          <w:color w:val="000000"/>
          <w:sz w:val="24"/>
          <w:szCs w:val="24"/>
        </w:rPr>
        <w:t xml:space="preserve"> Z uvedeného dôvodu pravidelne zverejňujeme zoznam daňových dlžníkov na internetovej stránke, verejných tabuliach mesta a miestnej tlači. Nárast pohľadávok v rokoch 201</w:t>
      </w:r>
      <w:r>
        <w:rPr>
          <w:rFonts w:asciiTheme="majorHAnsi" w:hAnsiTheme="majorHAnsi"/>
          <w:color w:val="000000"/>
          <w:sz w:val="24"/>
          <w:szCs w:val="24"/>
        </w:rPr>
        <w:t>9</w:t>
      </w:r>
      <w:r w:rsidRPr="009104B7">
        <w:rPr>
          <w:rFonts w:asciiTheme="majorHAnsi" w:hAnsiTheme="majorHAnsi"/>
          <w:color w:val="000000"/>
          <w:sz w:val="24"/>
          <w:szCs w:val="24"/>
        </w:rPr>
        <w:t xml:space="preserve"> a 20</w:t>
      </w:r>
      <w:r>
        <w:rPr>
          <w:rFonts w:asciiTheme="majorHAnsi" w:hAnsiTheme="majorHAnsi"/>
          <w:color w:val="000000"/>
          <w:sz w:val="24"/>
          <w:szCs w:val="24"/>
        </w:rPr>
        <w:t>21</w:t>
      </w:r>
      <w:r w:rsidRPr="009104B7">
        <w:rPr>
          <w:rFonts w:asciiTheme="majorHAnsi" w:hAnsiTheme="majorHAnsi"/>
          <w:color w:val="000000"/>
          <w:sz w:val="24"/>
          <w:szCs w:val="24"/>
        </w:rPr>
        <w:t xml:space="preserve"> bol z dôvodu zvýšenia sadzieb miestnych daní a poplatku za komunálne odpady.  </w:t>
      </w:r>
      <w:r>
        <w:rPr>
          <w:rFonts w:asciiTheme="majorHAnsi" w:hAnsiTheme="majorHAnsi"/>
          <w:color w:val="000000"/>
          <w:sz w:val="24"/>
          <w:szCs w:val="24"/>
        </w:rPr>
        <w:t xml:space="preserve">Ročne min. 50.000,00 EUR predstavuje nedoplatok za komunálne odpady u tých osôb, ktorí sú síce v evidencií mesta, avšak už sa dlhodobo  zdržiavajú v zahraničí a so správcom miestnych daní vôbec nekomunikujú. </w:t>
      </w:r>
    </w:p>
    <w:p w14:paraId="20EBABA0" w14:textId="77777777" w:rsidR="00FD1554" w:rsidRPr="009104B7" w:rsidRDefault="00FD1554" w:rsidP="00FD1554">
      <w:pPr>
        <w:autoSpaceDE w:val="0"/>
        <w:autoSpaceDN w:val="0"/>
        <w:adjustRightInd w:val="0"/>
        <w:spacing w:before="120"/>
        <w:ind w:firstLine="708"/>
        <w:jc w:val="both"/>
        <w:rPr>
          <w:rFonts w:asciiTheme="majorHAnsi" w:hAnsiTheme="majorHAnsi"/>
          <w:color w:val="000000"/>
          <w:sz w:val="24"/>
          <w:szCs w:val="24"/>
        </w:rPr>
      </w:pPr>
      <w:r w:rsidRPr="009104B7">
        <w:rPr>
          <w:rFonts w:asciiTheme="majorHAnsi" w:hAnsiTheme="majorHAnsi"/>
          <w:color w:val="000000"/>
          <w:sz w:val="24"/>
          <w:szCs w:val="24"/>
        </w:rPr>
        <w:t>Z objemu pohľadávok ku koncu roku 20</w:t>
      </w:r>
      <w:r>
        <w:rPr>
          <w:rFonts w:asciiTheme="majorHAnsi" w:hAnsiTheme="majorHAnsi"/>
          <w:color w:val="000000"/>
          <w:sz w:val="24"/>
          <w:szCs w:val="24"/>
        </w:rPr>
        <w:t>21</w:t>
      </w:r>
      <w:r w:rsidRPr="009104B7">
        <w:rPr>
          <w:rFonts w:asciiTheme="majorHAnsi" w:hAnsiTheme="majorHAnsi"/>
          <w:color w:val="000000"/>
          <w:sz w:val="24"/>
          <w:szCs w:val="24"/>
        </w:rPr>
        <w:t xml:space="preserve"> tvorí:</w:t>
      </w:r>
    </w:p>
    <w:p w14:paraId="0C23E6C1" w14:textId="77777777" w:rsidR="00FD1554" w:rsidRPr="009104B7" w:rsidRDefault="00FD1554" w:rsidP="00FD1554">
      <w:pPr>
        <w:autoSpaceDE w:val="0"/>
        <w:autoSpaceDN w:val="0"/>
        <w:adjustRightInd w:val="0"/>
        <w:spacing w:before="120"/>
        <w:jc w:val="both"/>
        <w:rPr>
          <w:rFonts w:asciiTheme="majorHAnsi" w:hAnsiTheme="majorHAnsi"/>
          <w:color w:val="000000"/>
          <w:sz w:val="24"/>
          <w:szCs w:val="24"/>
        </w:rPr>
      </w:pPr>
      <w:r w:rsidRPr="009104B7">
        <w:rPr>
          <w:rFonts w:asciiTheme="majorHAnsi" w:hAnsiTheme="majorHAnsi"/>
          <w:color w:val="000000"/>
          <w:sz w:val="24"/>
          <w:szCs w:val="24"/>
        </w:rPr>
        <w:t>- 7</w:t>
      </w:r>
      <w:r>
        <w:rPr>
          <w:rFonts w:asciiTheme="majorHAnsi" w:hAnsiTheme="majorHAnsi"/>
          <w:color w:val="000000"/>
          <w:sz w:val="24"/>
          <w:szCs w:val="24"/>
        </w:rPr>
        <w:t>9</w:t>
      </w:r>
      <w:r w:rsidRPr="009104B7">
        <w:rPr>
          <w:rFonts w:asciiTheme="majorHAnsi" w:hAnsiTheme="majorHAnsi"/>
          <w:color w:val="000000"/>
          <w:sz w:val="24"/>
          <w:szCs w:val="24"/>
        </w:rPr>
        <w:t>,</w:t>
      </w:r>
      <w:r>
        <w:rPr>
          <w:rFonts w:asciiTheme="majorHAnsi" w:hAnsiTheme="majorHAnsi"/>
          <w:color w:val="000000"/>
          <w:sz w:val="24"/>
          <w:szCs w:val="24"/>
        </w:rPr>
        <w:t>50</w:t>
      </w:r>
      <w:r w:rsidRPr="009104B7">
        <w:rPr>
          <w:rFonts w:asciiTheme="majorHAnsi" w:hAnsiTheme="majorHAnsi"/>
          <w:color w:val="000000"/>
          <w:sz w:val="24"/>
          <w:szCs w:val="24"/>
        </w:rPr>
        <w:t xml:space="preserve"> % poplatok za komunálny odpad (právnické osoby sa na nedoplatku podieľajú </w:t>
      </w:r>
      <w:r>
        <w:rPr>
          <w:rFonts w:asciiTheme="majorHAnsi" w:hAnsiTheme="majorHAnsi"/>
          <w:color w:val="000000"/>
          <w:sz w:val="24"/>
          <w:szCs w:val="24"/>
        </w:rPr>
        <w:t>9,97</w:t>
      </w:r>
      <w:r w:rsidRPr="009104B7">
        <w:rPr>
          <w:rFonts w:asciiTheme="majorHAnsi" w:hAnsiTheme="majorHAnsi"/>
          <w:color w:val="000000"/>
          <w:sz w:val="24"/>
          <w:szCs w:val="24"/>
        </w:rPr>
        <w:t xml:space="preserve"> %),</w:t>
      </w:r>
    </w:p>
    <w:p w14:paraId="5858347B" w14:textId="77777777" w:rsidR="00FD1554" w:rsidRPr="009104B7" w:rsidRDefault="00FD1554" w:rsidP="00FD1554">
      <w:pPr>
        <w:autoSpaceDE w:val="0"/>
        <w:autoSpaceDN w:val="0"/>
        <w:adjustRightInd w:val="0"/>
        <w:spacing w:before="120"/>
        <w:jc w:val="both"/>
        <w:rPr>
          <w:rFonts w:asciiTheme="majorHAnsi" w:hAnsiTheme="majorHAnsi"/>
          <w:color w:val="000000"/>
          <w:sz w:val="24"/>
          <w:szCs w:val="24"/>
        </w:rPr>
      </w:pPr>
      <w:r w:rsidRPr="009104B7">
        <w:rPr>
          <w:rFonts w:asciiTheme="majorHAnsi" w:hAnsiTheme="majorHAnsi"/>
          <w:color w:val="000000"/>
          <w:sz w:val="24"/>
          <w:szCs w:val="24"/>
        </w:rPr>
        <w:t xml:space="preserve">- </w:t>
      </w:r>
      <w:r>
        <w:rPr>
          <w:rFonts w:asciiTheme="majorHAnsi" w:hAnsiTheme="majorHAnsi"/>
          <w:color w:val="000000"/>
          <w:sz w:val="24"/>
          <w:szCs w:val="24"/>
        </w:rPr>
        <w:t>19</w:t>
      </w:r>
      <w:r w:rsidRPr="009104B7">
        <w:rPr>
          <w:rFonts w:asciiTheme="majorHAnsi" w:hAnsiTheme="majorHAnsi"/>
          <w:color w:val="000000"/>
          <w:sz w:val="24"/>
          <w:szCs w:val="24"/>
        </w:rPr>
        <w:t>,</w:t>
      </w:r>
      <w:r>
        <w:rPr>
          <w:rFonts w:asciiTheme="majorHAnsi" w:hAnsiTheme="majorHAnsi"/>
          <w:color w:val="000000"/>
          <w:sz w:val="24"/>
          <w:szCs w:val="24"/>
        </w:rPr>
        <w:t>79</w:t>
      </w:r>
      <w:r w:rsidRPr="009104B7">
        <w:rPr>
          <w:rFonts w:asciiTheme="majorHAnsi" w:hAnsiTheme="majorHAnsi"/>
          <w:color w:val="000000"/>
          <w:sz w:val="24"/>
          <w:szCs w:val="24"/>
        </w:rPr>
        <w:t xml:space="preserve"> % daň z nehnuteľností (podnikatelia a PO sa na nedoplatku podieľajú </w:t>
      </w:r>
      <w:r>
        <w:rPr>
          <w:rFonts w:asciiTheme="majorHAnsi" w:hAnsiTheme="majorHAnsi"/>
          <w:color w:val="000000"/>
          <w:sz w:val="24"/>
          <w:szCs w:val="24"/>
        </w:rPr>
        <w:t>5,36</w:t>
      </w:r>
      <w:r w:rsidRPr="009104B7">
        <w:rPr>
          <w:rFonts w:asciiTheme="majorHAnsi" w:hAnsiTheme="majorHAnsi"/>
          <w:color w:val="000000"/>
          <w:sz w:val="24"/>
          <w:szCs w:val="24"/>
        </w:rPr>
        <w:t xml:space="preserve"> %),</w:t>
      </w:r>
    </w:p>
    <w:p w14:paraId="4AE23FA1" w14:textId="77777777" w:rsidR="00FD1554" w:rsidRPr="009104B7" w:rsidRDefault="00FD1554" w:rsidP="00FD1554">
      <w:pPr>
        <w:autoSpaceDE w:val="0"/>
        <w:autoSpaceDN w:val="0"/>
        <w:adjustRightInd w:val="0"/>
        <w:spacing w:before="120"/>
        <w:jc w:val="both"/>
        <w:rPr>
          <w:rFonts w:asciiTheme="majorHAnsi" w:hAnsiTheme="majorHAnsi"/>
          <w:color w:val="000000"/>
          <w:sz w:val="24"/>
          <w:szCs w:val="24"/>
        </w:rPr>
      </w:pPr>
      <w:r w:rsidRPr="009104B7">
        <w:rPr>
          <w:rFonts w:asciiTheme="majorHAnsi" w:hAnsiTheme="majorHAnsi"/>
          <w:color w:val="000000"/>
          <w:sz w:val="24"/>
          <w:szCs w:val="24"/>
        </w:rPr>
        <w:t xml:space="preserve">- </w:t>
      </w:r>
      <w:r>
        <w:rPr>
          <w:rFonts w:asciiTheme="majorHAnsi" w:hAnsiTheme="majorHAnsi"/>
          <w:color w:val="000000"/>
          <w:sz w:val="24"/>
          <w:szCs w:val="24"/>
        </w:rPr>
        <w:t>0,71</w:t>
      </w:r>
      <w:r w:rsidRPr="009104B7">
        <w:rPr>
          <w:rFonts w:asciiTheme="majorHAnsi" w:hAnsiTheme="majorHAnsi"/>
          <w:color w:val="000000"/>
          <w:sz w:val="24"/>
          <w:szCs w:val="24"/>
        </w:rPr>
        <w:t xml:space="preserve"> % ostatné miestne dane.</w:t>
      </w:r>
    </w:p>
    <w:p w14:paraId="64AFE15F" w14:textId="048C3F09" w:rsidR="00FD1554" w:rsidRDefault="00FD1554" w:rsidP="00FD1554">
      <w:pPr>
        <w:autoSpaceDE w:val="0"/>
        <w:autoSpaceDN w:val="0"/>
        <w:adjustRightInd w:val="0"/>
        <w:spacing w:before="120"/>
        <w:ind w:firstLine="708"/>
        <w:jc w:val="both"/>
        <w:rPr>
          <w:rFonts w:asciiTheme="majorHAnsi" w:hAnsiTheme="majorHAnsi"/>
          <w:color w:val="000000"/>
          <w:sz w:val="24"/>
          <w:szCs w:val="24"/>
        </w:rPr>
      </w:pPr>
      <w:r w:rsidRPr="009104B7">
        <w:rPr>
          <w:rFonts w:asciiTheme="majorHAnsi" w:hAnsiTheme="majorHAnsi"/>
          <w:color w:val="000000"/>
          <w:sz w:val="24"/>
          <w:szCs w:val="24"/>
        </w:rPr>
        <w:t>Vymáhanie daňových nedoplatkov sa zabezpečuje najmä exekučným konaním, dohodami o splátkach a výzvami na úhradu dlžnej sumy.</w:t>
      </w:r>
    </w:p>
    <w:p w14:paraId="135AE40F" w14:textId="77777777" w:rsidR="00634B49" w:rsidRPr="009104B7" w:rsidRDefault="00634B49" w:rsidP="00FD1554">
      <w:pPr>
        <w:autoSpaceDE w:val="0"/>
        <w:autoSpaceDN w:val="0"/>
        <w:adjustRightInd w:val="0"/>
        <w:spacing w:before="120"/>
        <w:ind w:firstLine="708"/>
        <w:jc w:val="both"/>
        <w:rPr>
          <w:rFonts w:asciiTheme="majorHAnsi" w:hAnsiTheme="majorHAnsi"/>
          <w:color w:val="000000"/>
          <w:sz w:val="24"/>
          <w:szCs w:val="24"/>
        </w:rPr>
      </w:pPr>
    </w:p>
    <w:p w14:paraId="4A65EA34" w14:textId="77777777" w:rsidR="00FD1554" w:rsidRPr="009104B7" w:rsidRDefault="00FD1554" w:rsidP="00FD1554">
      <w:pPr>
        <w:autoSpaceDE w:val="0"/>
        <w:autoSpaceDN w:val="0"/>
        <w:adjustRightInd w:val="0"/>
        <w:rPr>
          <w:rFonts w:asciiTheme="majorHAnsi" w:hAnsiTheme="majorHAnsi" w:cs="Calibri"/>
          <w:b/>
          <w:color w:val="000000"/>
          <w:sz w:val="20"/>
          <w:szCs w:val="20"/>
        </w:rPr>
      </w:pPr>
    </w:p>
    <w:tbl>
      <w:tblPr>
        <w:tblW w:w="0" w:type="auto"/>
        <w:tblInd w:w="108" w:type="dxa"/>
        <w:tblLook w:val="01E0" w:firstRow="1" w:lastRow="1" w:firstColumn="1" w:lastColumn="1" w:noHBand="0" w:noVBand="0"/>
      </w:tblPr>
      <w:tblGrid>
        <w:gridCol w:w="1282"/>
        <w:gridCol w:w="1093"/>
        <w:gridCol w:w="1095"/>
        <w:gridCol w:w="1095"/>
        <w:gridCol w:w="1096"/>
        <w:gridCol w:w="1095"/>
        <w:gridCol w:w="1100"/>
        <w:gridCol w:w="1096"/>
      </w:tblGrid>
      <w:tr w:rsidR="00FD1554" w:rsidRPr="009104B7" w14:paraId="40DB1931" w14:textId="77777777" w:rsidTr="00943EE9">
        <w:trPr>
          <w:trHeight w:val="586"/>
        </w:trPr>
        <w:tc>
          <w:tcPr>
            <w:tcW w:w="9180" w:type="dxa"/>
            <w:gridSpan w:val="8"/>
            <w:tcBorders>
              <w:top w:val="single" w:sz="4" w:space="0" w:color="auto"/>
              <w:left w:val="single" w:sz="4" w:space="0" w:color="auto"/>
              <w:bottom w:val="single" w:sz="4" w:space="0" w:color="auto"/>
              <w:right w:val="single" w:sz="4" w:space="0" w:color="auto"/>
            </w:tcBorders>
            <w:vAlign w:val="center"/>
          </w:tcPr>
          <w:p w14:paraId="42D6ADEC" w14:textId="1FDCFD79"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lastRenderedPageBreak/>
              <w:t>Pohľadávky z miestnych daní Mesta Fiľakovo</w:t>
            </w:r>
          </w:p>
        </w:tc>
      </w:tr>
      <w:tr w:rsidR="00FD1554" w:rsidRPr="009104B7" w14:paraId="663A8F20" w14:textId="77777777" w:rsidTr="00943EE9">
        <w:trPr>
          <w:trHeight w:val="391"/>
        </w:trPr>
        <w:tc>
          <w:tcPr>
            <w:tcW w:w="12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0623A34"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ROK</w:t>
            </w:r>
          </w:p>
        </w:tc>
        <w:tc>
          <w:tcPr>
            <w:tcW w:w="112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35FA8B8"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15</w:t>
            </w:r>
          </w:p>
        </w:tc>
        <w:tc>
          <w:tcPr>
            <w:tcW w:w="1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D86DCA"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16</w:t>
            </w:r>
          </w:p>
        </w:tc>
        <w:tc>
          <w:tcPr>
            <w:tcW w:w="1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4F8BB25"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7</w:t>
            </w:r>
          </w:p>
        </w:tc>
        <w:tc>
          <w:tcPr>
            <w:tcW w:w="1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304F55"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8</w:t>
            </w:r>
          </w:p>
        </w:tc>
        <w:tc>
          <w:tcPr>
            <w:tcW w:w="1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60685E"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201</w:t>
            </w:r>
            <w:r>
              <w:rPr>
                <w:rFonts w:asciiTheme="majorHAnsi" w:hAnsiTheme="majorHAnsi"/>
                <w:b/>
                <w:sz w:val="20"/>
                <w:szCs w:val="20"/>
              </w:rPr>
              <w:t>9</w:t>
            </w:r>
          </w:p>
        </w:tc>
        <w:tc>
          <w:tcPr>
            <w:tcW w:w="11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290949F"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20</w:t>
            </w:r>
            <w:r w:rsidRPr="009104B7">
              <w:rPr>
                <w:rFonts w:asciiTheme="majorHAnsi" w:hAnsiTheme="majorHAnsi"/>
                <w:b/>
                <w:sz w:val="20"/>
                <w:szCs w:val="20"/>
              </w:rPr>
              <w:t xml:space="preserve"> </w:t>
            </w:r>
          </w:p>
        </w:tc>
        <w:tc>
          <w:tcPr>
            <w:tcW w:w="1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A273A1" w14:textId="77777777" w:rsidR="00FD1554" w:rsidRPr="009104B7" w:rsidRDefault="00FD1554" w:rsidP="00943EE9">
            <w:pPr>
              <w:autoSpaceDE w:val="0"/>
              <w:autoSpaceDN w:val="0"/>
              <w:adjustRightInd w:val="0"/>
              <w:jc w:val="center"/>
              <w:rPr>
                <w:rFonts w:asciiTheme="majorHAnsi" w:hAnsiTheme="majorHAnsi"/>
                <w:b/>
                <w:sz w:val="20"/>
                <w:szCs w:val="20"/>
              </w:rPr>
            </w:pPr>
            <w:r w:rsidRPr="009104B7">
              <w:rPr>
                <w:rFonts w:asciiTheme="majorHAnsi" w:hAnsiTheme="majorHAnsi"/>
                <w:b/>
                <w:sz w:val="20"/>
                <w:szCs w:val="20"/>
              </w:rPr>
              <w:t>20</w:t>
            </w:r>
            <w:r>
              <w:rPr>
                <w:rFonts w:asciiTheme="majorHAnsi" w:hAnsiTheme="majorHAnsi"/>
                <w:b/>
                <w:sz w:val="20"/>
                <w:szCs w:val="20"/>
              </w:rPr>
              <w:t>21</w:t>
            </w:r>
          </w:p>
        </w:tc>
      </w:tr>
      <w:tr w:rsidR="00FD1554" w:rsidRPr="009104B7" w14:paraId="1F083453" w14:textId="77777777" w:rsidTr="00943EE9">
        <w:trPr>
          <w:trHeight w:val="589"/>
        </w:trPr>
        <w:tc>
          <w:tcPr>
            <w:tcW w:w="129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F919BD5" w14:textId="77777777" w:rsidR="00FD1554" w:rsidRPr="009104B7" w:rsidRDefault="00FD1554" w:rsidP="00943EE9">
            <w:pPr>
              <w:autoSpaceDE w:val="0"/>
              <w:autoSpaceDN w:val="0"/>
              <w:adjustRightInd w:val="0"/>
              <w:jc w:val="center"/>
              <w:rPr>
                <w:rFonts w:asciiTheme="majorHAnsi" w:hAnsiTheme="majorHAnsi"/>
                <w:sz w:val="20"/>
                <w:szCs w:val="20"/>
              </w:rPr>
            </w:pPr>
            <w:r w:rsidRPr="009104B7">
              <w:rPr>
                <w:rFonts w:asciiTheme="majorHAnsi" w:hAnsiTheme="majorHAnsi"/>
                <w:sz w:val="20"/>
                <w:szCs w:val="20"/>
              </w:rPr>
              <w:t>pohľadávka</w:t>
            </w:r>
          </w:p>
        </w:tc>
        <w:tc>
          <w:tcPr>
            <w:tcW w:w="1125" w:type="dxa"/>
            <w:tcBorders>
              <w:top w:val="single" w:sz="4" w:space="0" w:color="auto"/>
              <w:left w:val="single" w:sz="4" w:space="0" w:color="auto"/>
              <w:bottom w:val="single" w:sz="4" w:space="0" w:color="auto"/>
              <w:right w:val="single" w:sz="4" w:space="0" w:color="auto"/>
            </w:tcBorders>
            <w:vAlign w:val="center"/>
          </w:tcPr>
          <w:p w14:paraId="40143915"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188 311</w:t>
            </w:r>
          </w:p>
        </w:tc>
        <w:tc>
          <w:tcPr>
            <w:tcW w:w="1126" w:type="dxa"/>
            <w:tcBorders>
              <w:top w:val="single" w:sz="4" w:space="0" w:color="auto"/>
              <w:left w:val="single" w:sz="4" w:space="0" w:color="auto"/>
              <w:bottom w:val="single" w:sz="4" w:space="0" w:color="auto"/>
              <w:right w:val="single" w:sz="4" w:space="0" w:color="auto"/>
            </w:tcBorders>
            <w:vAlign w:val="center"/>
          </w:tcPr>
          <w:p w14:paraId="62DEBA76"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241 371</w:t>
            </w:r>
          </w:p>
        </w:tc>
        <w:tc>
          <w:tcPr>
            <w:tcW w:w="1126" w:type="dxa"/>
            <w:tcBorders>
              <w:top w:val="single" w:sz="4" w:space="0" w:color="auto"/>
              <w:left w:val="single" w:sz="4" w:space="0" w:color="auto"/>
              <w:bottom w:val="single" w:sz="4" w:space="0" w:color="auto"/>
              <w:right w:val="single" w:sz="4" w:space="0" w:color="auto"/>
            </w:tcBorders>
            <w:vAlign w:val="center"/>
          </w:tcPr>
          <w:p w14:paraId="15A426EC"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292 377</w:t>
            </w:r>
          </w:p>
        </w:tc>
        <w:tc>
          <w:tcPr>
            <w:tcW w:w="1127" w:type="dxa"/>
            <w:tcBorders>
              <w:top w:val="single" w:sz="4" w:space="0" w:color="auto"/>
              <w:left w:val="single" w:sz="4" w:space="0" w:color="auto"/>
              <w:bottom w:val="single" w:sz="4" w:space="0" w:color="auto"/>
              <w:right w:val="single" w:sz="4" w:space="0" w:color="auto"/>
            </w:tcBorders>
            <w:vAlign w:val="center"/>
          </w:tcPr>
          <w:p w14:paraId="5575EE58"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328 437</w:t>
            </w:r>
          </w:p>
        </w:tc>
        <w:tc>
          <w:tcPr>
            <w:tcW w:w="1126" w:type="dxa"/>
            <w:tcBorders>
              <w:top w:val="single" w:sz="4" w:space="0" w:color="auto"/>
              <w:left w:val="single" w:sz="4" w:space="0" w:color="auto"/>
              <w:bottom w:val="single" w:sz="4" w:space="0" w:color="auto"/>
              <w:right w:val="single" w:sz="4" w:space="0" w:color="auto"/>
            </w:tcBorders>
            <w:vAlign w:val="center"/>
          </w:tcPr>
          <w:p w14:paraId="2845922B"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419 040</w:t>
            </w:r>
          </w:p>
        </w:tc>
        <w:tc>
          <w:tcPr>
            <w:tcW w:w="1131" w:type="dxa"/>
            <w:tcBorders>
              <w:top w:val="single" w:sz="4" w:space="0" w:color="auto"/>
              <w:left w:val="single" w:sz="4" w:space="0" w:color="auto"/>
              <w:bottom w:val="single" w:sz="4" w:space="0" w:color="auto"/>
              <w:right w:val="single" w:sz="4" w:space="0" w:color="auto"/>
            </w:tcBorders>
            <w:vAlign w:val="center"/>
          </w:tcPr>
          <w:p w14:paraId="10053A31"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495 249</w:t>
            </w:r>
          </w:p>
        </w:tc>
        <w:tc>
          <w:tcPr>
            <w:tcW w:w="1127" w:type="dxa"/>
            <w:tcBorders>
              <w:top w:val="single" w:sz="4" w:space="0" w:color="auto"/>
              <w:left w:val="single" w:sz="4" w:space="0" w:color="auto"/>
              <w:bottom w:val="single" w:sz="4" w:space="0" w:color="auto"/>
              <w:right w:val="single" w:sz="4" w:space="0" w:color="auto"/>
            </w:tcBorders>
            <w:vAlign w:val="center"/>
          </w:tcPr>
          <w:p w14:paraId="3396109D"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580 531</w:t>
            </w:r>
          </w:p>
        </w:tc>
      </w:tr>
    </w:tbl>
    <w:p w14:paraId="18CC0D1A" w14:textId="77777777" w:rsidR="00FD1554" w:rsidRPr="009104B7" w:rsidRDefault="00FD1554" w:rsidP="00FD1554">
      <w:pPr>
        <w:autoSpaceDE w:val="0"/>
        <w:autoSpaceDN w:val="0"/>
        <w:adjustRightInd w:val="0"/>
        <w:jc w:val="right"/>
        <w:rPr>
          <w:rFonts w:asciiTheme="majorHAnsi" w:hAnsiTheme="majorHAnsi"/>
          <w:i/>
          <w:sz w:val="20"/>
          <w:szCs w:val="20"/>
        </w:rPr>
      </w:pPr>
      <w:r w:rsidRPr="009104B7">
        <w:rPr>
          <w:rFonts w:asciiTheme="majorHAnsi" w:hAnsiTheme="majorHAnsi"/>
          <w:i/>
          <w:sz w:val="20"/>
          <w:szCs w:val="20"/>
        </w:rPr>
        <w:t>Zdroj : MsÚ Fiľakovo, odd. ekonomiky a majetku mesta</w:t>
      </w:r>
    </w:p>
    <w:p w14:paraId="671F53B8" w14:textId="77777777" w:rsidR="00FD1554" w:rsidRPr="009104B7" w:rsidRDefault="00FD1554" w:rsidP="00FD1554">
      <w:pPr>
        <w:autoSpaceDE w:val="0"/>
        <w:autoSpaceDN w:val="0"/>
        <w:adjustRightInd w:val="0"/>
        <w:rPr>
          <w:rFonts w:asciiTheme="majorHAnsi" w:hAnsiTheme="majorHAnsi" w:cs="Calibri"/>
          <w:color w:val="000000"/>
        </w:rPr>
      </w:pPr>
      <w:r w:rsidRPr="009104B7">
        <w:rPr>
          <w:rFonts w:asciiTheme="majorHAnsi" w:hAnsiTheme="majorHAnsi" w:cs="Calibri"/>
          <w:color w:val="000000"/>
        </w:rPr>
        <w:t xml:space="preserve">                    </w:t>
      </w:r>
    </w:p>
    <w:p w14:paraId="37DB994E" w14:textId="77777777" w:rsidR="00FD1554" w:rsidRPr="009104B7" w:rsidRDefault="00FD1554" w:rsidP="00FD1554">
      <w:pPr>
        <w:autoSpaceDE w:val="0"/>
        <w:autoSpaceDN w:val="0"/>
        <w:adjustRightInd w:val="0"/>
        <w:spacing w:before="120"/>
        <w:rPr>
          <w:rFonts w:asciiTheme="majorHAnsi" w:hAnsiTheme="majorHAnsi"/>
          <w:b/>
          <w:color w:val="000000"/>
          <w:sz w:val="24"/>
          <w:szCs w:val="24"/>
        </w:rPr>
      </w:pPr>
      <w:r w:rsidRPr="009104B7">
        <w:rPr>
          <w:rFonts w:asciiTheme="majorHAnsi" w:hAnsiTheme="majorHAnsi"/>
          <w:b/>
          <w:color w:val="000000"/>
          <w:sz w:val="24"/>
          <w:szCs w:val="24"/>
        </w:rPr>
        <w:t>Finančný objem vymáhaných pohľadávok</w:t>
      </w:r>
    </w:p>
    <w:p w14:paraId="7E95088B" w14:textId="77777777" w:rsidR="00FD1554" w:rsidRPr="009104B7" w:rsidRDefault="00FD1554" w:rsidP="00FD1554">
      <w:pPr>
        <w:autoSpaceDE w:val="0"/>
        <w:autoSpaceDN w:val="0"/>
        <w:adjustRightInd w:val="0"/>
        <w:spacing w:before="120" w:after="120"/>
        <w:ind w:firstLine="709"/>
        <w:jc w:val="both"/>
        <w:rPr>
          <w:rFonts w:asciiTheme="majorHAnsi" w:hAnsiTheme="majorHAnsi"/>
          <w:sz w:val="24"/>
          <w:szCs w:val="24"/>
        </w:rPr>
      </w:pPr>
      <w:r w:rsidRPr="009104B7">
        <w:rPr>
          <w:rFonts w:asciiTheme="majorHAnsi" w:hAnsiTheme="majorHAnsi"/>
          <w:sz w:val="24"/>
          <w:szCs w:val="24"/>
        </w:rPr>
        <w:t>Finančný objem vymáhaných pohľadávok z titulu miestnych daní a poplatku podľa jednotlivých rokov je uvedená v nasledovnej v tabuľke :</w:t>
      </w:r>
    </w:p>
    <w:tbl>
      <w:tblPr>
        <w:tblW w:w="0" w:type="auto"/>
        <w:tblInd w:w="108" w:type="dxa"/>
        <w:tblLook w:val="01E0" w:firstRow="1" w:lastRow="1" w:firstColumn="1" w:lastColumn="1" w:noHBand="0" w:noVBand="0"/>
      </w:tblPr>
      <w:tblGrid>
        <w:gridCol w:w="1233"/>
        <w:gridCol w:w="1103"/>
        <w:gridCol w:w="1103"/>
        <w:gridCol w:w="1103"/>
        <w:gridCol w:w="1102"/>
        <w:gridCol w:w="1103"/>
        <w:gridCol w:w="1102"/>
        <w:gridCol w:w="1103"/>
      </w:tblGrid>
      <w:tr w:rsidR="00FD1554" w:rsidRPr="009104B7" w14:paraId="5D705539" w14:textId="77777777" w:rsidTr="00943EE9">
        <w:trPr>
          <w:trHeight w:val="627"/>
        </w:trPr>
        <w:tc>
          <w:tcPr>
            <w:tcW w:w="9180" w:type="dxa"/>
            <w:gridSpan w:val="8"/>
            <w:tcBorders>
              <w:top w:val="single" w:sz="4" w:space="0" w:color="auto"/>
              <w:left w:val="single" w:sz="4" w:space="0" w:color="auto"/>
              <w:bottom w:val="single" w:sz="4" w:space="0" w:color="auto"/>
              <w:right w:val="single" w:sz="4" w:space="0" w:color="auto"/>
            </w:tcBorders>
            <w:vAlign w:val="center"/>
          </w:tcPr>
          <w:p w14:paraId="3675BA14" w14:textId="192522F1"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Finančný objem vymáhaných pohľadávok Mesta Fiľakovo</w:t>
            </w:r>
          </w:p>
        </w:tc>
      </w:tr>
      <w:tr w:rsidR="00FD1554" w:rsidRPr="009104B7" w14:paraId="0694D7EF" w14:textId="77777777" w:rsidTr="00943EE9">
        <w:trPr>
          <w:trHeight w:val="480"/>
        </w:trPr>
        <w:tc>
          <w:tcPr>
            <w:tcW w:w="123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982623F" w14:textId="77777777" w:rsidR="00FD1554" w:rsidRPr="009104B7" w:rsidRDefault="00FD1554" w:rsidP="00943EE9">
            <w:pPr>
              <w:autoSpaceDE w:val="0"/>
              <w:autoSpaceDN w:val="0"/>
              <w:adjustRightInd w:val="0"/>
              <w:rPr>
                <w:rFonts w:asciiTheme="majorHAnsi" w:hAnsiTheme="majorHAnsi"/>
                <w:b/>
              </w:rPr>
            </w:pPr>
            <w:r w:rsidRPr="009104B7">
              <w:rPr>
                <w:rFonts w:asciiTheme="majorHAnsi" w:hAnsiTheme="majorHAnsi"/>
                <w:b/>
              </w:rPr>
              <w:t>ROK</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FFCC00" w14:textId="77777777"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20</w:t>
            </w:r>
            <w:r>
              <w:rPr>
                <w:rFonts w:asciiTheme="majorHAnsi" w:hAnsiTheme="majorHAnsi"/>
                <w:b/>
              </w:rPr>
              <w:t>15</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541EFEB" w14:textId="77777777"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20</w:t>
            </w:r>
            <w:r>
              <w:rPr>
                <w:rFonts w:asciiTheme="majorHAnsi" w:hAnsiTheme="majorHAnsi"/>
                <w:b/>
              </w:rPr>
              <w:t>16</w:t>
            </w:r>
          </w:p>
        </w:tc>
        <w:tc>
          <w:tcPr>
            <w:tcW w:w="11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9DF4FF" w14:textId="77777777"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201</w:t>
            </w:r>
            <w:r>
              <w:rPr>
                <w:rFonts w:asciiTheme="majorHAnsi" w:hAnsiTheme="majorHAnsi"/>
                <w:b/>
              </w:rPr>
              <w:t>7</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FCCA051" w14:textId="77777777"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201</w:t>
            </w:r>
            <w:r>
              <w:rPr>
                <w:rFonts w:asciiTheme="majorHAnsi" w:hAnsiTheme="majorHAnsi"/>
                <w:b/>
              </w:rPr>
              <w:t>8</w:t>
            </w:r>
          </w:p>
        </w:tc>
        <w:tc>
          <w:tcPr>
            <w:tcW w:w="11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2F40C7" w14:textId="77777777"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201</w:t>
            </w:r>
            <w:r>
              <w:rPr>
                <w:rFonts w:asciiTheme="majorHAnsi" w:hAnsiTheme="majorHAnsi"/>
                <w:b/>
              </w:rPr>
              <w:t>9</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7D50E25" w14:textId="77777777"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20</w:t>
            </w:r>
            <w:r>
              <w:rPr>
                <w:rFonts w:asciiTheme="majorHAnsi" w:hAnsiTheme="majorHAnsi"/>
                <w:b/>
              </w:rPr>
              <w:t>20</w:t>
            </w:r>
            <w:r w:rsidRPr="009104B7">
              <w:rPr>
                <w:rFonts w:asciiTheme="majorHAnsi" w:hAnsiTheme="majorHAnsi"/>
                <w:b/>
              </w:rPr>
              <w:t xml:space="preserve"> </w:t>
            </w:r>
          </w:p>
        </w:tc>
        <w:tc>
          <w:tcPr>
            <w:tcW w:w="11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38CAB4F" w14:textId="77777777"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20</w:t>
            </w:r>
            <w:r>
              <w:rPr>
                <w:rFonts w:asciiTheme="majorHAnsi" w:hAnsiTheme="majorHAnsi"/>
                <w:b/>
              </w:rPr>
              <w:t>21</w:t>
            </w:r>
          </w:p>
        </w:tc>
      </w:tr>
      <w:tr w:rsidR="00FD1554" w:rsidRPr="009104B7" w14:paraId="4331B0B6" w14:textId="77777777" w:rsidTr="00943EE9">
        <w:trPr>
          <w:trHeight w:val="501"/>
        </w:trPr>
        <w:tc>
          <w:tcPr>
            <w:tcW w:w="123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2CA453" w14:textId="77777777" w:rsidR="00FD1554" w:rsidRPr="009104B7" w:rsidRDefault="00FD1554" w:rsidP="00943EE9">
            <w:pPr>
              <w:autoSpaceDE w:val="0"/>
              <w:autoSpaceDN w:val="0"/>
              <w:adjustRightInd w:val="0"/>
              <w:rPr>
                <w:rFonts w:asciiTheme="majorHAnsi" w:hAnsiTheme="majorHAnsi"/>
                <w:b/>
              </w:rPr>
            </w:pPr>
            <w:r w:rsidRPr="009104B7">
              <w:rPr>
                <w:rFonts w:asciiTheme="majorHAnsi" w:hAnsiTheme="majorHAnsi"/>
                <w:b/>
              </w:rPr>
              <w:t>vymáhané</w:t>
            </w:r>
          </w:p>
        </w:tc>
        <w:tc>
          <w:tcPr>
            <w:tcW w:w="1134" w:type="dxa"/>
            <w:tcBorders>
              <w:top w:val="single" w:sz="4" w:space="0" w:color="auto"/>
              <w:left w:val="single" w:sz="4" w:space="0" w:color="auto"/>
              <w:bottom w:val="single" w:sz="4" w:space="0" w:color="auto"/>
              <w:right w:val="single" w:sz="4" w:space="0" w:color="auto"/>
            </w:tcBorders>
            <w:vAlign w:val="center"/>
          </w:tcPr>
          <w:p w14:paraId="26A8B5FB"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50 569</w:t>
            </w:r>
          </w:p>
        </w:tc>
        <w:tc>
          <w:tcPr>
            <w:tcW w:w="1134" w:type="dxa"/>
            <w:tcBorders>
              <w:top w:val="single" w:sz="4" w:space="0" w:color="auto"/>
              <w:left w:val="single" w:sz="4" w:space="0" w:color="auto"/>
              <w:bottom w:val="single" w:sz="4" w:space="0" w:color="auto"/>
              <w:right w:val="single" w:sz="4" w:space="0" w:color="auto"/>
            </w:tcBorders>
            <w:vAlign w:val="center"/>
          </w:tcPr>
          <w:p w14:paraId="315A3002"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34 989</w:t>
            </w:r>
          </w:p>
        </w:tc>
        <w:tc>
          <w:tcPr>
            <w:tcW w:w="1135" w:type="dxa"/>
            <w:tcBorders>
              <w:top w:val="single" w:sz="4" w:space="0" w:color="auto"/>
              <w:left w:val="single" w:sz="4" w:space="0" w:color="auto"/>
              <w:bottom w:val="single" w:sz="4" w:space="0" w:color="auto"/>
              <w:right w:val="single" w:sz="4" w:space="0" w:color="auto"/>
            </w:tcBorders>
            <w:vAlign w:val="center"/>
          </w:tcPr>
          <w:p w14:paraId="6BF07DB0"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43 057</w:t>
            </w:r>
          </w:p>
        </w:tc>
        <w:tc>
          <w:tcPr>
            <w:tcW w:w="1134" w:type="dxa"/>
            <w:tcBorders>
              <w:top w:val="single" w:sz="4" w:space="0" w:color="auto"/>
              <w:left w:val="single" w:sz="4" w:space="0" w:color="auto"/>
              <w:bottom w:val="single" w:sz="4" w:space="0" w:color="auto"/>
              <w:right w:val="single" w:sz="4" w:space="0" w:color="auto"/>
            </w:tcBorders>
            <w:vAlign w:val="center"/>
          </w:tcPr>
          <w:p w14:paraId="0412B54A"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50 863</w:t>
            </w:r>
          </w:p>
        </w:tc>
        <w:tc>
          <w:tcPr>
            <w:tcW w:w="1135" w:type="dxa"/>
            <w:tcBorders>
              <w:top w:val="single" w:sz="4" w:space="0" w:color="auto"/>
              <w:left w:val="single" w:sz="4" w:space="0" w:color="auto"/>
              <w:bottom w:val="single" w:sz="4" w:space="0" w:color="auto"/>
              <w:right w:val="single" w:sz="4" w:space="0" w:color="auto"/>
            </w:tcBorders>
            <w:vAlign w:val="center"/>
          </w:tcPr>
          <w:p w14:paraId="5CC17E2B"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29 323</w:t>
            </w:r>
          </w:p>
        </w:tc>
        <w:tc>
          <w:tcPr>
            <w:tcW w:w="1134" w:type="dxa"/>
            <w:tcBorders>
              <w:top w:val="single" w:sz="4" w:space="0" w:color="auto"/>
              <w:left w:val="single" w:sz="4" w:space="0" w:color="auto"/>
              <w:bottom w:val="single" w:sz="4" w:space="0" w:color="auto"/>
              <w:right w:val="single" w:sz="4" w:space="0" w:color="auto"/>
            </w:tcBorders>
            <w:vAlign w:val="center"/>
          </w:tcPr>
          <w:p w14:paraId="061230DC"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49 879</w:t>
            </w:r>
          </w:p>
        </w:tc>
        <w:tc>
          <w:tcPr>
            <w:tcW w:w="1135" w:type="dxa"/>
            <w:tcBorders>
              <w:top w:val="single" w:sz="4" w:space="0" w:color="auto"/>
              <w:left w:val="single" w:sz="4" w:space="0" w:color="auto"/>
              <w:bottom w:val="single" w:sz="4" w:space="0" w:color="auto"/>
              <w:right w:val="single" w:sz="4" w:space="0" w:color="auto"/>
            </w:tcBorders>
            <w:vAlign w:val="center"/>
          </w:tcPr>
          <w:p w14:paraId="02E9175B"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60 399</w:t>
            </w:r>
          </w:p>
        </w:tc>
      </w:tr>
    </w:tbl>
    <w:p w14:paraId="645507DD" w14:textId="77777777" w:rsidR="00FD1554" w:rsidRPr="009104B7" w:rsidRDefault="00FD1554" w:rsidP="00FD1554">
      <w:pPr>
        <w:autoSpaceDE w:val="0"/>
        <w:autoSpaceDN w:val="0"/>
        <w:adjustRightInd w:val="0"/>
        <w:jc w:val="right"/>
        <w:rPr>
          <w:rFonts w:asciiTheme="majorHAnsi" w:hAnsiTheme="majorHAnsi"/>
          <w:i/>
        </w:rPr>
      </w:pPr>
      <w:r w:rsidRPr="009104B7">
        <w:rPr>
          <w:rFonts w:asciiTheme="majorHAnsi" w:hAnsiTheme="majorHAnsi"/>
          <w:i/>
        </w:rPr>
        <w:t>Zdroj : MsÚ Fiľakovo, odd. ekonomiky a majetku mesta</w:t>
      </w:r>
    </w:p>
    <w:p w14:paraId="2D1BA0A6" w14:textId="77777777" w:rsidR="00FD1554" w:rsidRPr="009104B7" w:rsidRDefault="00FD1554" w:rsidP="00FD1554">
      <w:pPr>
        <w:autoSpaceDE w:val="0"/>
        <w:autoSpaceDN w:val="0"/>
        <w:adjustRightInd w:val="0"/>
        <w:rPr>
          <w:rFonts w:asciiTheme="majorHAnsi" w:hAnsiTheme="majorHAnsi" w:cs="Calibri"/>
          <w:color w:val="000000"/>
        </w:rPr>
      </w:pPr>
    </w:p>
    <w:p w14:paraId="17EEC158" w14:textId="77777777" w:rsidR="00FD1554" w:rsidRPr="009104B7" w:rsidRDefault="00FD1554" w:rsidP="00FD1554">
      <w:pPr>
        <w:autoSpaceDE w:val="0"/>
        <w:autoSpaceDN w:val="0"/>
        <w:adjustRightInd w:val="0"/>
        <w:spacing w:before="120"/>
        <w:rPr>
          <w:rFonts w:asciiTheme="majorHAnsi" w:hAnsiTheme="majorHAnsi"/>
          <w:b/>
          <w:color w:val="000000"/>
          <w:sz w:val="24"/>
          <w:szCs w:val="24"/>
        </w:rPr>
      </w:pPr>
      <w:r w:rsidRPr="009104B7">
        <w:rPr>
          <w:rFonts w:asciiTheme="majorHAnsi" w:hAnsiTheme="majorHAnsi"/>
          <w:b/>
          <w:color w:val="000000"/>
          <w:sz w:val="24"/>
          <w:szCs w:val="24"/>
        </w:rPr>
        <w:t>Záväzky Mesta Fiľakovo</w:t>
      </w:r>
    </w:p>
    <w:p w14:paraId="3D7C19EC" w14:textId="77777777" w:rsidR="00FD1554" w:rsidRPr="009104B7" w:rsidRDefault="00FD1554" w:rsidP="00FD1554">
      <w:pPr>
        <w:autoSpaceDE w:val="0"/>
        <w:autoSpaceDN w:val="0"/>
        <w:adjustRightInd w:val="0"/>
        <w:spacing w:before="120" w:after="120"/>
        <w:jc w:val="both"/>
        <w:rPr>
          <w:rFonts w:asciiTheme="majorHAnsi" w:hAnsiTheme="majorHAnsi"/>
          <w:sz w:val="24"/>
          <w:szCs w:val="24"/>
        </w:rPr>
      </w:pPr>
      <w:r w:rsidRPr="009104B7">
        <w:rPr>
          <w:rFonts w:asciiTheme="majorHAnsi" w:hAnsiTheme="majorHAnsi"/>
          <w:sz w:val="24"/>
          <w:szCs w:val="24"/>
        </w:rPr>
        <w:t>Výška záväzkov Mesta Fiľakovo podľa jednotlivých rokov je uvedená v nasledovnej v tabuľke:</w:t>
      </w:r>
    </w:p>
    <w:tbl>
      <w:tblPr>
        <w:tblW w:w="0" w:type="auto"/>
        <w:tblInd w:w="108" w:type="dxa"/>
        <w:tblLook w:val="01E0" w:firstRow="1" w:lastRow="1" w:firstColumn="1" w:lastColumn="1" w:noHBand="0" w:noVBand="0"/>
      </w:tblPr>
      <w:tblGrid>
        <w:gridCol w:w="985"/>
        <w:gridCol w:w="1138"/>
        <w:gridCol w:w="1136"/>
        <w:gridCol w:w="1138"/>
        <w:gridCol w:w="1139"/>
        <w:gridCol w:w="1138"/>
        <w:gridCol w:w="1139"/>
        <w:gridCol w:w="1139"/>
      </w:tblGrid>
      <w:tr w:rsidR="00FD1554" w:rsidRPr="009104B7" w14:paraId="2D17B335" w14:textId="77777777" w:rsidTr="00943EE9">
        <w:trPr>
          <w:trHeight w:val="429"/>
        </w:trPr>
        <w:tc>
          <w:tcPr>
            <w:tcW w:w="9180" w:type="dxa"/>
            <w:gridSpan w:val="8"/>
            <w:tcBorders>
              <w:top w:val="single" w:sz="4" w:space="0" w:color="auto"/>
              <w:left w:val="single" w:sz="4" w:space="0" w:color="auto"/>
              <w:bottom w:val="single" w:sz="4" w:space="0" w:color="auto"/>
              <w:right w:val="single" w:sz="4" w:space="0" w:color="auto"/>
            </w:tcBorders>
            <w:vAlign w:val="center"/>
          </w:tcPr>
          <w:p w14:paraId="5CFB3B1D" w14:textId="607B7779"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Záväzky Mesta Fiľakovo</w:t>
            </w:r>
          </w:p>
        </w:tc>
      </w:tr>
      <w:tr w:rsidR="00FD1554" w:rsidRPr="009104B7" w14:paraId="7C0E19B1" w14:textId="77777777" w:rsidTr="00943EE9">
        <w:trPr>
          <w:trHeight w:val="414"/>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42D2C5" w14:textId="77777777" w:rsidR="00FD1554" w:rsidRPr="009104B7" w:rsidRDefault="00FD1554" w:rsidP="00943EE9">
            <w:pPr>
              <w:autoSpaceDE w:val="0"/>
              <w:autoSpaceDN w:val="0"/>
              <w:adjustRightInd w:val="0"/>
              <w:jc w:val="center"/>
              <w:rPr>
                <w:rFonts w:asciiTheme="majorHAnsi" w:hAnsiTheme="majorHAnsi"/>
              </w:rPr>
            </w:pPr>
            <w:r w:rsidRPr="009104B7">
              <w:rPr>
                <w:rFonts w:asciiTheme="majorHAnsi" w:hAnsiTheme="majorHAnsi"/>
              </w:rPr>
              <w:t>ROK</w:t>
            </w:r>
          </w:p>
        </w:tc>
        <w:tc>
          <w:tcPr>
            <w:tcW w:w="116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9C9339" w14:textId="77777777" w:rsidR="00FD1554" w:rsidRPr="009104B7" w:rsidRDefault="00FD1554" w:rsidP="00943EE9">
            <w:pPr>
              <w:autoSpaceDE w:val="0"/>
              <w:autoSpaceDN w:val="0"/>
              <w:adjustRightInd w:val="0"/>
              <w:jc w:val="center"/>
              <w:rPr>
                <w:rFonts w:asciiTheme="majorHAnsi" w:hAnsiTheme="majorHAnsi"/>
              </w:rPr>
            </w:pPr>
            <w:r w:rsidRPr="009104B7">
              <w:rPr>
                <w:rFonts w:asciiTheme="majorHAnsi" w:hAnsiTheme="majorHAnsi"/>
              </w:rPr>
              <w:t>20</w:t>
            </w:r>
            <w:r>
              <w:rPr>
                <w:rFonts w:asciiTheme="majorHAnsi" w:hAnsiTheme="majorHAnsi"/>
              </w:rPr>
              <w:t>15</w:t>
            </w:r>
          </w:p>
        </w:tc>
        <w:tc>
          <w:tcPr>
            <w:tcW w:w="11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0C8F2BC" w14:textId="77777777" w:rsidR="00FD1554" w:rsidRPr="009104B7" w:rsidRDefault="00FD1554" w:rsidP="00943EE9">
            <w:pPr>
              <w:autoSpaceDE w:val="0"/>
              <w:autoSpaceDN w:val="0"/>
              <w:adjustRightInd w:val="0"/>
              <w:jc w:val="center"/>
              <w:rPr>
                <w:rFonts w:asciiTheme="majorHAnsi" w:hAnsiTheme="majorHAnsi"/>
              </w:rPr>
            </w:pPr>
            <w:r w:rsidRPr="009104B7">
              <w:rPr>
                <w:rFonts w:asciiTheme="majorHAnsi" w:hAnsiTheme="majorHAnsi"/>
              </w:rPr>
              <w:t>20</w:t>
            </w:r>
            <w:r>
              <w:rPr>
                <w:rFonts w:asciiTheme="majorHAnsi" w:hAnsiTheme="majorHAnsi"/>
              </w:rPr>
              <w:t>16</w:t>
            </w:r>
          </w:p>
        </w:tc>
        <w:tc>
          <w:tcPr>
            <w:tcW w:w="116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814F36E" w14:textId="77777777" w:rsidR="00FD1554" w:rsidRPr="009104B7" w:rsidRDefault="00FD1554" w:rsidP="00943EE9">
            <w:pPr>
              <w:autoSpaceDE w:val="0"/>
              <w:autoSpaceDN w:val="0"/>
              <w:adjustRightInd w:val="0"/>
              <w:jc w:val="center"/>
              <w:rPr>
                <w:rFonts w:asciiTheme="majorHAnsi" w:hAnsiTheme="majorHAnsi"/>
              </w:rPr>
            </w:pPr>
            <w:r w:rsidRPr="009104B7">
              <w:rPr>
                <w:rFonts w:asciiTheme="majorHAnsi" w:hAnsiTheme="majorHAnsi"/>
              </w:rPr>
              <w:t>201</w:t>
            </w:r>
            <w:r>
              <w:rPr>
                <w:rFonts w:asciiTheme="majorHAnsi" w:hAnsiTheme="majorHAnsi"/>
              </w:rPr>
              <w:t>7</w:t>
            </w:r>
          </w:p>
        </w:tc>
        <w:tc>
          <w:tcPr>
            <w:tcW w:w="11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6CBBAB2" w14:textId="77777777" w:rsidR="00FD1554" w:rsidRPr="009104B7" w:rsidRDefault="00FD1554" w:rsidP="00943EE9">
            <w:pPr>
              <w:autoSpaceDE w:val="0"/>
              <w:autoSpaceDN w:val="0"/>
              <w:adjustRightInd w:val="0"/>
              <w:jc w:val="center"/>
              <w:rPr>
                <w:rFonts w:asciiTheme="majorHAnsi" w:hAnsiTheme="majorHAnsi"/>
              </w:rPr>
            </w:pPr>
            <w:r w:rsidRPr="009104B7">
              <w:rPr>
                <w:rFonts w:asciiTheme="majorHAnsi" w:hAnsiTheme="majorHAnsi"/>
              </w:rPr>
              <w:t>201</w:t>
            </w:r>
            <w:r>
              <w:rPr>
                <w:rFonts w:asciiTheme="majorHAnsi" w:hAnsiTheme="majorHAnsi"/>
              </w:rPr>
              <w:t>8</w:t>
            </w:r>
          </w:p>
        </w:tc>
        <w:tc>
          <w:tcPr>
            <w:tcW w:w="116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C622B1" w14:textId="77777777" w:rsidR="00FD1554" w:rsidRPr="009104B7" w:rsidRDefault="00FD1554" w:rsidP="00943EE9">
            <w:pPr>
              <w:autoSpaceDE w:val="0"/>
              <w:autoSpaceDN w:val="0"/>
              <w:adjustRightInd w:val="0"/>
              <w:jc w:val="center"/>
              <w:rPr>
                <w:rFonts w:asciiTheme="majorHAnsi" w:hAnsiTheme="majorHAnsi"/>
              </w:rPr>
            </w:pPr>
            <w:r w:rsidRPr="009104B7">
              <w:rPr>
                <w:rFonts w:asciiTheme="majorHAnsi" w:hAnsiTheme="majorHAnsi"/>
              </w:rPr>
              <w:t>201</w:t>
            </w:r>
            <w:r>
              <w:rPr>
                <w:rFonts w:asciiTheme="majorHAnsi" w:hAnsiTheme="majorHAnsi"/>
              </w:rPr>
              <w:t>9</w:t>
            </w:r>
          </w:p>
        </w:tc>
        <w:tc>
          <w:tcPr>
            <w:tcW w:w="11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C2DCCF3" w14:textId="77777777" w:rsidR="00FD1554" w:rsidRPr="009104B7" w:rsidRDefault="00FD1554" w:rsidP="00943EE9">
            <w:pPr>
              <w:autoSpaceDE w:val="0"/>
              <w:autoSpaceDN w:val="0"/>
              <w:adjustRightInd w:val="0"/>
              <w:jc w:val="center"/>
              <w:rPr>
                <w:rFonts w:asciiTheme="majorHAnsi" w:hAnsiTheme="majorHAnsi"/>
              </w:rPr>
            </w:pPr>
            <w:r w:rsidRPr="009104B7">
              <w:rPr>
                <w:rFonts w:asciiTheme="majorHAnsi" w:hAnsiTheme="majorHAnsi"/>
              </w:rPr>
              <w:t>20</w:t>
            </w:r>
            <w:r>
              <w:rPr>
                <w:rFonts w:asciiTheme="majorHAnsi" w:hAnsiTheme="majorHAnsi"/>
              </w:rPr>
              <w:t>20</w:t>
            </w:r>
            <w:r w:rsidRPr="009104B7">
              <w:rPr>
                <w:rFonts w:asciiTheme="majorHAnsi" w:hAnsiTheme="majorHAnsi"/>
              </w:rPr>
              <w:t xml:space="preserve"> </w:t>
            </w:r>
          </w:p>
        </w:tc>
        <w:tc>
          <w:tcPr>
            <w:tcW w:w="11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1C4849" w14:textId="77777777" w:rsidR="00FD1554" w:rsidRPr="009104B7" w:rsidRDefault="00FD1554" w:rsidP="00943EE9">
            <w:pPr>
              <w:autoSpaceDE w:val="0"/>
              <w:autoSpaceDN w:val="0"/>
              <w:adjustRightInd w:val="0"/>
              <w:jc w:val="center"/>
              <w:rPr>
                <w:rFonts w:asciiTheme="majorHAnsi" w:hAnsiTheme="majorHAnsi"/>
              </w:rPr>
            </w:pPr>
            <w:r w:rsidRPr="009104B7">
              <w:rPr>
                <w:rFonts w:asciiTheme="majorHAnsi" w:hAnsiTheme="majorHAnsi"/>
              </w:rPr>
              <w:t>20</w:t>
            </w:r>
            <w:r>
              <w:rPr>
                <w:rFonts w:asciiTheme="majorHAnsi" w:hAnsiTheme="majorHAnsi"/>
              </w:rPr>
              <w:t>21</w:t>
            </w:r>
          </w:p>
        </w:tc>
      </w:tr>
      <w:tr w:rsidR="00FD1554" w:rsidRPr="009104B7" w14:paraId="0F3B257C" w14:textId="77777777" w:rsidTr="00943EE9">
        <w:trPr>
          <w:trHeight w:val="566"/>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3FCA133" w14:textId="77777777" w:rsidR="00FD1554" w:rsidRPr="009104B7" w:rsidRDefault="00FD1554" w:rsidP="00943EE9">
            <w:pPr>
              <w:autoSpaceDE w:val="0"/>
              <w:autoSpaceDN w:val="0"/>
              <w:adjustRightInd w:val="0"/>
              <w:jc w:val="center"/>
              <w:rPr>
                <w:rFonts w:asciiTheme="majorHAnsi" w:hAnsiTheme="majorHAnsi"/>
              </w:rPr>
            </w:pPr>
            <w:r w:rsidRPr="009104B7">
              <w:rPr>
                <w:rFonts w:asciiTheme="majorHAnsi" w:hAnsiTheme="majorHAnsi"/>
              </w:rPr>
              <w:t>záväzky</w:t>
            </w:r>
          </w:p>
        </w:tc>
        <w:tc>
          <w:tcPr>
            <w:tcW w:w="1169" w:type="dxa"/>
            <w:tcBorders>
              <w:top w:val="single" w:sz="4" w:space="0" w:color="auto"/>
              <w:left w:val="single" w:sz="4" w:space="0" w:color="auto"/>
              <w:bottom w:val="single" w:sz="4" w:space="0" w:color="auto"/>
              <w:right w:val="single" w:sz="4" w:space="0" w:color="auto"/>
            </w:tcBorders>
            <w:vAlign w:val="center"/>
          </w:tcPr>
          <w:p w14:paraId="4DC0EBC8"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1 587 381</w:t>
            </w:r>
          </w:p>
        </w:tc>
        <w:tc>
          <w:tcPr>
            <w:tcW w:w="1170" w:type="dxa"/>
            <w:tcBorders>
              <w:top w:val="single" w:sz="4" w:space="0" w:color="auto"/>
              <w:left w:val="single" w:sz="4" w:space="0" w:color="auto"/>
              <w:bottom w:val="single" w:sz="4" w:space="0" w:color="auto"/>
              <w:right w:val="single" w:sz="4" w:space="0" w:color="auto"/>
            </w:tcBorders>
            <w:vAlign w:val="center"/>
          </w:tcPr>
          <w:p w14:paraId="7D2231B7"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975 395</w:t>
            </w:r>
          </w:p>
        </w:tc>
        <w:tc>
          <w:tcPr>
            <w:tcW w:w="1169" w:type="dxa"/>
            <w:tcBorders>
              <w:top w:val="single" w:sz="4" w:space="0" w:color="auto"/>
              <w:left w:val="single" w:sz="4" w:space="0" w:color="auto"/>
              <w:bottom w:val="single" w:sz="4" w:space="0" w:color="auto"/>
              <w:right w:val="single" w:sz="4" w:space="0" w:color="auto"/>
            </w:tcBorders>
            <w:vAlign w:val="center"/>
          </w:tcPr>
          <w:p w14:paraId="23DA466C"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1 236 320</w:t>
            </w:r>
          </w:p>
        </w:tc>
        <w:tc>
          <w:tcPr>
            <w:tcW w:w="1170" w:type="dxa"/>
            <w:tcBorders>
              <w:top w:val="single" w:sz="4" w:space="0" w:color="auto"/>
              <w:left w:val="single" w:sz="4" w:space="0" w:color="auto"/>
              <w:bottom w:val="single" w:sz="4" w:space="0" w:color="auto"/>
              <w:right w:val="single" w:sz="4" w:space="0" w:color="auto"/>
            </w:tcBorders>
            <w:vAlign w:val="center"/>
          </w:tcPr>
          <w:p w14:paraId="07CC6A57"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3 222 911</w:t>
            </w:r>
          </w:p>
        </w:tc>
        <w:tc>
          <w:tcPr>
            <w:tcW w:w="1169" w:type="dxa"/>
            <w:tcBorders>
              <w:top w:val="single" w:sz="4" w:space="0" w:color="auto"/>
              <w:left w:val="single" w:sz="4" w:space="0" w:color="auto"/>
              <w:bottom w:val="single" w:sz="4" w:space="0" w:color="auto"/>
              <w:right w:val="single" w:sz="4" w:space="0" w:color="auto"/>
            </w:tcBorders>
            <w:vAlign w:val="center"/>
          </w:tcPr>
          <w:p w14:paraId="48183B8F"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3 356 490</w:t>
            </w:r>
          </w:p>
        </w:tc>
        <w:tc>
          <w:tcPr>
            <w:tcW w:w="1170" w:type="dxa"/>
            <w:tcBorders>
              <w:top w:val="single" w:sz="4" w:space="0" w:color="auto"/>
              <w:left w:val="single" w:sz="4" w:space="0" w:color="auto"/>
              <w:bottom w:val="single" w:sz="4" w:space="0" w:color="auto"/>
              <w:right w:val="single" w:sz="4" w:space="0" w:color="auto"/>
            </w:tcBorders>
            <w:vAlign w:val="center"/>
          </w:tcPr>
          <w:p w14:paraId="64B1C061"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2 905 673</w:t>
            </w:r>
          </w:p>
        </w:tc>
        <w:tc>
          <w:tcPr>
            <w:tcW w:w="1170" w:type="dxa"/>
            <w:tcBorders>
              <w:top w:val="single" w:sz="4" w:space="0" w:color="auto"/>
              <w:left w:val="single" w:sz="4" w:space="0" w:color="auto"/>
              <w:bottom w:val="single" w:sz="4" w:space="0" w:color="auto"/>
              <w:right w:val="single" w:sz="4" w:space="0" w:color="auto"/>
            </w:tcBorders>
            <w:vAlign w:val="center"/>
          </w:tcPr>
          <w:p w14:paraId="122E2481" w14:textId="77777777" w:rsidR="00FD1554" w:rsidRPr="009104B7" w:rsidRDefault="00FD1554" w:rsidP="00943EE9">
            <w:pPr>
              <w:autoSpaceDE w:val="0"/>
              <w:autoSpaceDN w:val="0"/>
              <w:adjustRightInd w:val="0"/>
              <w:jc w:val="center"/>
              <w:rPr>
                <w:rFonts w:asciiTheme="majorHAnsi" w:hAnsiTheme="majorHAnsi"/>
              </w:rPr>
            </w:pPr>
            <w:r>
              <w:rPr>
                <w:rFonts w:asciiTheme="majorHAnsi" w:hAnsiTheme="majorHAnsi"/>
              </w:rPr>
              <w:t>2 710 838</w:t>
            </w:r>
          </w:p>
        </w:tc>
      </w:tr>
    </w:tbl>
    <w:p w14:paraId="6B19B77F" w14:textId="77777777" w:rsidR="00FD1554" w:rsidRPr="005F26D8" w:rsidRDefault="00FD1554" w:rsidP="00FD1554">
      <w:pPr>
        <w:autoSpaceDE w:val="0"/>
        <w:autoSpaceDN w:val="0"/>
        <w:adjustRightInd w:val="0"/>
        <w:jc w:val="right"/>
        <w:rPr>
          <w:rFonts w:asciiTheme="majorHAnsi" w:hAnsiTheme="majorHAnsi"/>
          <w:i/>
          <w:sz w:val="20"/>
          <w:szCs w:val="20"/>
        </w:rPr>
      </w:pPr>
      <w:r w:rsidRPr="009104B7">
        <w:rPr>
          <w:rFonts w:asciiTheme="majorHAnsi" w:hAnsiTheme="majorHAnsi"/>
          <w:i/>
          <w:sz w:val="20"/>
          <w:szCs w:val="20"/>
        </w:rPr>
        <w:t>Zdroj : MsÚ Fiľakovo, odd. ekonomiky a majetku mesta</w:t>
      </w:r>
    </w:p>
    <w:p w14:paraId="54A17ED8" w14:textId="77777777" w:rsidR="00FD1554" w:rsidRPr="009104B7" w:rsidRDefault="00FD1554" w:rsidP="00FD1554">
      <w:pPr>
        <w:autoSpaceDE w:val="0"/>
        <w:autoSpaceDN w:val="0"/>
        <w:adjustRightInd w:val="0"/>
        <w:rPr>
          <w:rFonts w:asciiTheme="majorHAnsi" w:hAnsiTheme="majorHAnsi" w:cs="Calibri"/>
          <w:color w:val="000000"/>
        </w:rPr>
      </w:pPr>
      <w:r w:rsidRPr="009104B7">
        <w:rPr>
          <w:rFonts w:asciiTheme="majorHAnsi" w:hAnsiTheme="majorHAnsi" w:cs="Calibri"/>
          <w:color w:val="000000"/>
        </w:rPr>
        <w:t xml:space="preserve"> </w:t>
      </w:r>
    </w:p>
    <w:p w14:paraId="528BFA1C" w14:textId="77777777" w:rsidR="00FD1554" w:rsidRPr="00105310" w:rsidRDefault="00FD1554" w:rsidP="00FD1554">
      <w:pPr>
        <w:autoSpaceDE w:val="0"/>
        <w:autoSpaceDN w:val="0"/>
        <w:adjustRightInd w:val="0"/>
        <w:spacing w:before="120"/>
        <w:rPr>
          <w:rFonts w:asciiTheme="majorHAnsi" w:hAnsiTheme="majorHAnsi" w:cs="Calibri,Bold"/>
          <w:b/>
          <w:bCs/>
          <w:color w:val="2F5496" w:themeColor="accent1" w:themeShade="BF"/>
          <w:sz w:val="24"/>
          <w:szCs w:val="24"/>
        </w:rPr>
      </w:pPr>
      <w:r w:rsidRPr="00105310">
        <w:rPr>
          <w:rFonts w:asciiTheme="majorHAnsi" w:hAnsiTheme="majorHAnsi" w:cs="Calibri,Bold"/>
          <w:b/>
          <w:bCs/>
          <w:color w:val="2F5496" w:themeColor="accent1" w:themeShade="BF"/>
          <w:sz w:val="24"/>
          <w:szCs w:val="24"/>
        </w:rPr>
        <w:t>Hospodárenie mesta</w:t>
      </w:r>
    </w:p>
    <w:p w14:paraId="5F06F59D" w14:textId="77777777" w:rsidR="00FD1554" w:rsidRPr="009104B7" w:rsidRDefault="00FD1554" w:rsidP="00FD1554">
      <w:pPr>
        <w:autoSpaceDE w:val="0"/>
        <w:autoSpaceDN w:val="0"/>
        <w:adjustRightInd w:val="0"/>
        <w:spacing w:before="120"/>
        <w:ind w:firstLine="708"/>
        <w:jc w:val="both"/>
        <w:rPr>
          <w:rFonts w:asciiTheme="majorHAnsi" w:hAnsiTheme="majorHAnsi"/>
          <w:sz w:val="24"/>
          <w:szCs w:val="24"/>
        </w:rPr>
      </w:pPr>
      <w:r w:rsidRPr="009104B7">
        <w:rPr>
          <w:rFonts w:asciiTheme="majorHAnsi" w:hAnsiTheme="majorHAnsi"/>
          <w:sz w:val="24"/>
          <w:szCs w:val="24"/>
        </w:rPr>
        <w:t>Mesto Fiľakovo je samostatný samosprávny územný celok Slovenskej republiky. Je právnickou osobou, ktorá za podmienok ustanovených zákonom samostatne hospodári s vlastným majetkom, majetkom štátu dočasne prenechaným do hospodárenia mesta a s vlastnými príjmami.</w:t>
      </w:r>
    </w:p>
    <w:p w14:paraId="29096207" w14:textId="77777777" w:rsidR="00FD1554" w:rsidRPr="009104B7" w:rsidRDefault="00FD1554" w:rsidP="00FD1554">
      <w:pPr>
        <w:autoSpaceDE w:val="0"/>
        <w:autoSpaceDN w:val="0"/>
        <w:adjustRightInd w:val="0"/>
        <w:spacing w:before="120"/>
        <w:ind w:firstLine="708"/>
        <w:jc w:val="both"/>
        <w:rPr>
          <w:rFonts w:asciiTheme="majorHAnsi" w:hAnsiTheme="majorHAnsi"/>
          <w:color w:val="000000"/>
          <w:sz w:val="24"/>
          <w:szCs w:val="24"/>
        </w:rPr>
      </w:pPr>
      <w:r w:rsidRPr="009104B7">
        <w:rPr>
          <w:rFonts w:asciiTheme="majorHAnsi" w:hAnsiTheme="majorHAnsi"/>
          <w:color w:val="000000"/>
          <w:sz w:val="24"/>
          <w:szCs w:val="24"/>
        </w:rPr>
        <w:t>Mesto Fiľakovo patrí k mestám s dobrým hospodárením – dlhodobo dosahuje prebytok rozpočtu, príjmy a kapitálové výdavky mesta sa zvyšujú, hodnota majetku mestá narastá a dlhová služba je stabilizovaná.</w:t>
      </w:r>
    </w:p>
    <w:p w14:paraId="68025FC9" w14:textId="77777777" w:rsidR="00FD1554" w:rsidRPr="009104B7" w:rsidRDefault="00FD1554" w:rsidP="00FD1554">
      <w:pPr>
        <w:autoSpaceDE w:val="0"/>
        <w:autoSpaceDN w:val="0"/>
        <w:adjustRightInd w:val="0"/>
        <w:spacing w:before="120"/>
        <w:ind w:firstLine="708"/>
        <w:jc w:val="both"/>
        <w:rPr>
          <w:rFonts w:asciiTheme="majorHAnsi" w:hAnsiTheme="majorHAnsi"/>
          <w:color w:val="000000"/>
          <w:sz w:val="24"/>
          <w:szCs w:val="24"/>
        </w:rPr>
      </w:pPr>
      <w:r w:rsidRPr="009104B7">
        <w:rPr>
          <w:rFonts w:asciiTheme="majorHAnsi" w:hAnsiTheme="majorHAnsi"/>
          <w:color w:val="000000"/>
          <w:sz w:val="24"/>
          <w:szCs w:val="24"/>
        </w:rPr>
        <w:lastRenderedPageBreak/>
        <w:t>Základom finančného hospodárenia Mesta Fiľakovo je rozpočet. Viacročný rozpočet mesta je strednodobý ekonomický nástroj finančnej politiky mesta,  vyjadruje zámery rozvoja územia a potrieb občanov, vrátane programov mesta na tri rozpočtové roky. Mesto na rok 20</w:t>
      </w:r>
      <w:r>
        <w:rPr>
          <w:rFonts w:asciiTheme="majorHAnsi" w:hAnsiTheme="majorHAnsi"/>
          <w:color w:val="000000"/>
          <w:sz w:val="24"/>
          <w:szCs w:val="24"/>
        </w:rPr>
        <w:t>21</w:t>
      </w:r>
      <w:r w:rsidRPr="009104B7">
        <w:rPr>
          <w:rFonts w:asciiTheme="majorHAnsi" w:hAnsiTheme="majorHAnsi"/>
          <w:color w:val="000000"/>
          <w:sz w:val="24"/>
          <w:szCs w:val="24"/>
        </w:rPr>
        <w:t xml:space="preserve"> zostavilo rozpočet podľa ustanovenia § 10 odsek 7) zákona č.583/2004 </w:t>
      </w:r>
      <w:proofErr w:type="spellStart"/>
      <w:r w:rsidRPr="009104B7">
        <w:rPr>
          <w:rFonts w:asciiTheme="majorHAnsi" w:hAnsiTheme="majorHAnsi"/>
          <w:color w:val="000000"/>
          <w:sz w:val="24"/>
          <w:szCs w:val="24"/>
        </w:rPr>
        <w:t>Z.z</w:t>
      </w:r>
      <w:proofErr w:type="spellEnd"/>
      <w:r w:rsidRPr="009104B7">
        <w:rPr>
          <w:rFonts w:asciiTheme="majorHAnsi" w:hAnsiTheme="majorHAnsi"/>
          <w:color w:val="000000"/>
          <w:sz w:val="24"/>
          <w:szCs w:val="24"/>
        </w:rPr>
        <w:t>. o rozpočtových pravidlách územnej samosprávy a o zmene a doplnení niektorých zákonov v znení neskorších predpisov.</w:t>
      </w:r>
    </w:p>
    <w:p w14:paraId="3E219988" w14:textId="77777777" w:rsidR="00FD1554" w:rsidRPr="00ED2A62" w:rsidRDefault="00FD1554" w:rsidP="00FD1554">
      <w:pPr>
        <w:autoSpaceDE w:val="0"/>
        <w:autoSpaceDN w:val="0"/>
        <w:adjustRightInd w:val="0"/>
        <w:spacing w:before="120"/>
        <w:ind w:firstLine="708"/>
        <w:jc w:val="both"/>
        <w:rPr>
          <w:rFonts w:asciiTheme="majorHAnsi" w:hAnsiTheme="majorHAnsi"/>
          <w:color w:val="000000"/>
          <w:sz w:val="24"/>
          <w:szCs w:val="24"/>
        </w:rPr>
      </w:pPr>
      <w:r w:rsidRPr="00ED2A62">
        <w:rPr>
          <w:rFonts w:asciiTheme="majorHAnsi" w:hAnsiTheme="majorHAnsi"/>
          <w:color w:val="000000"/>
          <w:sz w:val="24"/>
          <w:szCs w:val="24"/>
        </w:rPr>
        <w:t>Rozpočet mesta na rok 2021 bol zostavený ako prebytkový. Bežný rozpočet bol zostavený ako prebytkový a kapitálový rozpočet ako schodkový.</w:t>
      </w:r>
    </w:p>
    <w:p w14:paraId="1DC5E75B" w14:textId="77777777" w:rsidR="00A84E25" w:rsidRDefault="00A84E25" w:rsidP="00FD1554">
      <w:pPr>
        <w:autoSpaceDE w:val="0"/>
        <w:autoSpaceDN w:val="0"/>
        <w:adjustRightInd w:val="0"/>
        <w:spacing w:before="120"/>
        <w:ind w:firstLine="708"/>
        <w:jc w:val="both"/>
        <w:rPr>
          <w:rFonts w:asciiTheme="majorHAnsi" w:hAnsiTheme="majorHAnsi"/>
          <w:color w:val="000000"/>
          <w:sz w:val="24"/>
          <w:szCs w:val="24"/>
        </w:rPr>
      </w:pPr>
    </w:p>
    <w:p w14:paraId="2A0BC562" w14:textId="19B05BFE" w:rsidR="00FD1554" w:rsidRPr="00ED2A62" w:rsidRDefault="00FD1554" w:rsidP="00FD1554">
      <w:pPr>
        <w:autoSpaceDE w:val="0"/>
        <w:autoSpaceDN w:val="0"/>
        <w:adjustRightInd w:val="0"/>
        <w:spacing w:before="120"/>
        <w:ind w:firstLine="708"/>
        <w:jc w:val="both"/>
        <w:rPr>
          <w:rFonts w:asciiTheme="majorHAnsi" w:hAnsiTheme="majorHAnsi"/>
          <w:color w:val="000000"/>
          <w:sz w:val="24"/>
          <w:szCs w:val="24"/>
        </w:rPr>
      </w:pPr>
      <w:r w:rsidRPr="00ED2A62">
        <w:rPr>
          <w:rFonts w:asciiTheme="majorHAnsi" w:hAnsiTheme="majorHAnsi"/>
          <w:color w:val="000000"/>
          <w:sz w:val="24"/>
          <w:szCs w:val="24"/>
        </w:rPr>
        <w:t>Hospodárenie mesta sa riadilo podľa schváleného rozpočtu na rok 2021.</w:t>
      </w:r>
    </w:p>
    <w:p w14:paraId="20A00550" w14:textId="77777777" w:rsidR="00FD1554" w:rsidRPr="009104B7" w:rsidRDefault="00FD1554" w:rsidP="00FD1554">
      <w:pPr>
        <w:autoSpaceDE w:val="0"/>
        <w:autoSpaceDN w:val="0"/>
        <w:adjustRightInd w:val="0"/>
        <w:spacing w:before="120" w:after="240"/>
        <w:ind w:firstLine="709"/>
        <w:jc w:val="both"/>
        <w:rPr>
          <w:rFonts w:asciiTheme="majorHAnsi" w:hAnsiTheme="majorHAnsi"/>
          <w:color w:val="000000"/>
          <w:sz w:val="24"/>
          <w:szCs w:val="24"/>
        </w:rPr>
      </w:pPr>
      <w:r w:rsidRPr="00ED2A62">
        <w:rPr>
          <w:rFonts w:asciiTheme="majorHAnsi" w:hAnsiTheme="majorHAnsi"/>
          <w:color w:val="000000"/>
          <w:sz w:val="24"/>
          <w:szCs w:val="24"/>
        </w:rPr>
        <w:t>Rozpočet mesta (vrátane rozpočtových organizácií a príspevkových organizácií) bol schválený mestským zastupiteľstvom dňa 16. decembra 2020 uznesením č. 160/2020.</w:t>
      </w:r>
    </w:p>
    <w:tbl>
      <w:tblPr>
        <w:tblW w:w="9072" w:type="dxa"/>
        <w:tblInd w:w="108" w:type="dxa"/>
        <w:tblLayout w:type="fixed"/>
        <w:tblLook w:val="01E0" w:firstRow="1" w:lastRow="1" w:firstColumn="1" w:lastColumn="1" w:noHBand="0" w:noVBand="0"/>
      </w:tblPr>
      <w:tblGrid>
        <w:gridCol w:w="993"/>
        <w:gridCol w:w="1154"/>
        <w:gridCol w:w="1154"/>
        <w:gridCol w:w="1154"/>
        <w:gridCol w:w="1154"/>
        <w:gridCol w:w="1154"/>
        <w:gridCol w:w="1154"/>
        <w:gridCol w:w="1155"/>
      </w:tblGrid>
      <w:tr w:rsidR="00FD1554" w:rsidRPr="00ED2A62" w14:paraId="0308AEA2" w14:textId="77777777" w:rsidTr="00943EE9">
        <w:trPr>
          <w:trHeight w:val="830"/>
        </w:trPr>
        <w:tc>
          <w:tcPr>
            <w:tcW w:w="9072" w:type="dxa"/>
            <w:gridSpan w:val="8"/>
            <w:tcBorders>
              <w:top w:val="single" w:sz="4" w:space="0" w:color="auto"/>
              <w:left w:val="single" w:sz="4" w:space="0" w:color="auto"/>
              <w:bottom w:val="single" w:sz="4" w:space="0" w:color="auto"/>
              <w:right w:val="single" w:sz="4" w:space="0" w:color="auto"/>
            </w:tcBorders>
            <w:vAlign w:val="center"/>
          </w:tcPr>
          <w:p w14:paraId="35F89732" w14:textId="79FF89EB"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Celkové príjmy a výdavky Mesta Fiľakovo v EUR</w:t>
            </w:r>
          </w:p>
          <w:p w14:paraId="1CCD176F" w14:textId="77777777"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(bežné + kapitálové + finančné operácie)</w:t>
            </w:r>
          </w:p>
        </w:tc>
      </w:tr>
      <w:tr w:rsidR="00FD1554" w:rsidRPr="009104B7" w14:paraId="2EF666B6" w14:textId="77777777" w:rsidTr="00943EE9">
        <w:trPr>
          <w:trHeight w:val="510"/>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F201DE4" w14:textId="77777777" w:rsidR="00FD1554" w:rsidRPr="009104B7" w:rsidRDefault="00FD1554" w:rsidP="00943EE9">
            <w:pPr>
              <w:autoSpaceDE w:val="0"/>
              <w:autoSpaceDN w:val="0"/>
              <w:adjustRightInd w:val="0"/>
              <w:rPr>
                <w:rFonts w:asciiTheme="majorHAnsi" w:hAnsiTheme="majorHAnsi"/>
                <w:sz w:val="20"/>
                <w:szCs w:val="20"/>
              </w:rPr>
            </w:pPr>
            <w:r w:rsidRPr="009104B7">
              <w:rPr>
                <w:rFonts w:asciiTheme="majorHAnsi" w:hAnsiTheme="majorHAnsi"/>
                <w:sz w:val="20"/>
                <w:szCs w:val="20"/>
              </w:rPr>
              <w:t>ROK</w:t>
            </w:r>
          </w:p>
        </w:tc>
        <w:tc>
          <w:tcPr>
            <w:tcW w:w="11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E27B802"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w:t>
            </w:r>
            <w:r>
              <w:rPr>
                <w:rFonts w:asciiTheme="majorHAnsi" w:hAnsiTheme="majorHAnsi"/>
                <w:b/>
                <w:sz w:val="18"/>
                <w:szCs w:val="18"/>
              </w:rPr>
              <w:t>15</w:t>
            </w:r>
          </w:p>
        </w:tc>
        <w:tc>
          <w:tcPr>
            <w:tcW w:w="11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CAD8CE"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w:t>
            </w:r>
            <w:r>
              <w:rPr>
                <w:rFonts w:asciiTheme="majorHAnsi" w:hAnsiTheme="majorHAnsi"/>
                <w:b/>
                <w:sz w:val="18"/>
                <w:szCs w:val="18"/>
              </w:rPr>
              <w:t>16</w:t>
            </w:r>
          </w:p>
        </w:tc>
        <w:tc>
          <w:tcPr>
            <w:tcW w:w="11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4EC1388"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201</w:t>
            </w:r>
            <w:r>
              <w:rPr>
                <w:rFonts w:asciiTheme="majorHAnsi" w:hAnsiTheme="majorHAnsi"/>
                <w:b/>
                <w:sz w:val="18"/>
                <w:szCs w:val="18"/>
              </w:rPr>
              <w:t>7</w:t>
            </w:r>
          </w:p>
        </w:tc>
        <w:tc>
          <w:tcPr>
            <w:tcW w:w="11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B600D4"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201</w:t>
            </w:r>
            <w:r>
              <w:rPr>
                <w:rFonts w:asciiTheme="majorHAnsi" w:hAnsiTheme="majorHAnsi"/>
                <w:b/>
                <w:sz w:val="18"/>
                <w:szCs w:val="18"/>
              </w:rPr>
              <w:t>8</w:t>
            </w:r>
          </w:p>
        </w:tc>
        <w:tc>
          <w:tcPr>
            <w:tcW w:w="11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4A963D"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201</w:t>
            </w:r>
            <w:r>
              <w:rPr>
                <w:rFonts w:asciiTheme="majorHAnsi" w:hAnsiTheme="majorHAnsi"/>
                <w:b/>
                <w:sz w:val="18"/>
                <w:szCs w:val="18"/>
              </w:rPr>
              <w:t>9</w:t>
            </w:r>
          </w:p>
        </w:tc>
        <w:tc>
          <w:tcPr>
            <w:tcW w:w="11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C727819"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w:t>
            </w:r>
            <w:r>
              <w:rPr>
                <w:rFonts w:asciiTheme="majorHAnsi" w:hAnsiTheme="majorHAnsi"/>
                <w:b/>
                <w:sz w:val="18"/>
                <w:szCs w:val="18"/>
              </w:rPr>
              <w:t>20</w:t>
            </w:r>
          </w:p>
        </w:tc>
        <w:tc>
          <w:tcPr>
            <w:tcW w:w="11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E766465"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w:t>
            </w:r>
            <w:r>
              <w:rPr>
                <w:rFonts w:asciiTheme="majorHAnsi" w:hAnsiTheme="majorHAnsi"/>
                <w:b/>
                <w:sz w:val="18"/>
                <w:szCs w:val="18"/>
              </w:rPr>
              <w:t>21</w:t>
            </w:r>
          </w:p>
        </w:tc>
      </w:tr>
      <w:tr w:rsidR="00FD1554" w:rsidRPr="009104B7" w14:paraId="7630D3CD" w14:textId="77777777" w:rsidTr="00943EE9">
        <w:trPr>
          <w:trHeight w:val="510"/>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DCF1CCC" w14:textId="77777777" w:rsidR="00FD1554" w:rsidRPr="009104B7" w:rsidRDefault="00FD1554" w:rsidP="00943EE9">
            <w:pPr>
              <w:autoSpaceDE w:val="0"/>
              <w:autoSpaceDN w:val="0"/>
              <w:adjustRightInd w:val="0"/>
              <w:rPr>
                <w:rFonts w:asciiTheme="majorHAnsi" w:hAnsiTheme="majorHAnsi"/>
                <w:b/>
                <w:sz w:val="18"/>
                <w:szCs w:val="18"/>
              </w:rPr>
            </w:pPr>
            <w:r w:rsidRPr="009104B7">
              <w:rPr>
                <w:rFonts w:asciiTheme="majorHAnsi" w:hAnsiTheme="majorHAnsi"/>
                <w:b/>
                <w:sz w:val="18"/>
                <w:szCs w:val="18"/>
              </w:rPr>
              <w:t>Príjmy</w:t>
            </w:r>
          </w:p>
        </w:tc>
        <w:tc>
          <w:tcPr>
            <w:tcW w:w="1154" w:type="dxa"/>
            <w:tcBorders>
              <w:top w:val="single" w:sz="4" w:space="0" w:color="auto"/>
              <w:left w:val="single" w:sz="4" w:space="0" w:color="auto"/>
              <w:bottom w:val="single" w:sz="4" w:space="0" w:color="auto"/>
              <w:right w:val="single" w:sz="4" w:space="0" w:color="auto"/>
            </w:tcBorders>
            <w:vAlign w:val="center"/>
          </w:tcPr>
          <w:p w14:paraId="4D909F4A"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9 687 124</w:t>
            </w:r>
          </w:p>
        </w:tc>
        <w:tc>
          <w:tcPr>
            <w:tcW w:w="1154" w:type="dxa"/>
            <w:tcBorders>
              <w:top w:val="single" w:sz="4" w:space="0" w:color="auto"/>
              <w:left w:val="single" w:sz="4" w:space="0" w:color="auto"/>
              <w:bottom w:val="single" w:sz="4" w:space="0" w:color="auto"/>
              <w:right w:val="single" w:sz="4" w:space="0" w:color="auto"/>
            </w:tcBorders>
            <w:vAlign w:val="center"/>
          </w:tcPr>
          <w:p w14:paraId="403BCA47"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7 830 260</w:t>
            </w:r>
          </w:p>
        </w:tc>
        <w:tc>
          <w:tcPr>
            <w:tcW w:w="1154" w:type="dxa"/>
            <w:tcBorders>
              <w:top w:val="single" w:sz="4" w:space="0" w:color="auto"/>
              <w:left w:val="single" w:sz="4" w:space="0" w:color="auto"/>
              <w:bottom w:val="single" w:sz="4" w:space="0" w:color="auto"/>
              <w:right w:val="single" w:sz="4" w:space="0" w:color="auto"/>
            </w:tcBorders>
            <w:vAlign w:val="center"/>
          </w:tcPr>
          <w:p w14:paraId="50CBCAF3"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8 846 385</w:t>
            </w:r>
          </w:p>
        </w:tc>
        <w:tc>
          <w:tcPr>
            <w:tcW w:w="1154" w:type="dxa"/>
            <w:tcBorders>
              <w:top w:val="single" w:sz="4" w:space="0" w:color="auto"/>
              <w:left w:val="single" w:sz="4" w:space="0" w:color="auto"/>
              <w:bottom w:val="single" w:sz="4" w:space="0" w:color="auto"/>
              <w:right w:val="single" w:sz="4" w:space="0" w:color="auto"/>
            </w:tcBorders>
            <w:vAlign w:val="center"/>
          </w:tcPr>
          <w:p w14:paraId="3535BF38"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12 307 379</w:t>
            </w:r>
          </w:p>
        </w:tc>
        <w:tc>
          <w:tcPr>
            <w:tcW w:w="1154" w:type="dxa"/>
            <w:tcBorders>
              <w:top w:val="single" w:sz="4" w:space="0" w:color="auto"/>
              <w:left w:val="single" w:sz="4" w:space="0" w:color="auto"/>
              <w:bottom w:val="single" w:sz="4" w:space="0" w:color="auto"/>
              <w:right w:val="single" w:sz="4" w:space="0" w:color="auto"/>
            </w:tcBorders>
            <w:vAlign w:val="center"/>
          </w:tcPr>
          <w:p w14:paraId="69F5933E"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13 826 181</w:t>
            </w:r>
          </w:p>
        </w:tc>
        <w:tc>
          <w:tcPr>
            <w:tcW w:w="1154" w:type="dxa"/>
            <w:tcBorders>
              <w:top w:val="single" w:sz="4" w:space="0" w:color="auto"/>
              <w:left w:val="single" w:sz="4" w:space="0" w:color="auto"/>
              <w:bottom w:val="single" w:sz="4" w:space="0" w:color="auto"/>
              <w:right w:val="single" w:sz="4" w:space="0" w:color="auto"/>
            </w:tcBorders>
            <w:vAlign w:val="center"/>
          </w:tcPr>
          <w:p w14:paraId="0D1EB1CE"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11 827 118</w:t>
            </w:r>
          </w:p>
        </w:tc>
        <w:tc>
          <w:tcPr>
            <w:tcW w:w="1155" w:type="dxa"/>
            <w:tcBorders>
              <w:top w:val="single" w:sz="4" w:space="0" w:color="auto"/>
              <w:left w:val="single" w:sz="4" w:space="0" w:color="auto"/>
              <w:bottom w:val="single" w:sz="4" w:space="0" w:color="auto"/>
              <w:right w:val="single" w:sz="4" w:space="0" w:color="auto"/>
            </w:tcBorders>
            <w:vAlign w:val="center"/>
          </w:tcPr>
          <w:p w14:paraId="6D97DE1C"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 xml:space="preserve">11 806 122 </w:t>
            </w:r>
          </w:p>
        </w:tc>
      </w:tr>
      <w:tr w:rsidR="00FD1554" w:rsidRPr="009104B7" w14:paraId="48FABB12" w14:textId="77777777" w:rsidTr="00943EE9">
        <w:trPr>
          <w:trHeight w:val="510"/>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A3A5496" w14:textId="77777777" w:rsidR="00FD1554" w:rsidRPr="009104B7" w:rsidRDefault="00FD1554" w:rsidP="00943EE9">
            <w:pPr>
              <w:autoSpaceDE w:val="0"/>
              <w:autoSpaceDN w:val="0"/>
              <w:adjustRightInd w:val="0"/>
              <w:rPr>
                <w:rFonts w:asciiTheme="majorHAnsi" w:hAnsiTheme="majorHAnsi"/>
                <w:b/>
                <w:sz w:val="18"/>
                <w:szCs w:val="18"/>
              </w:rPr>
            </w:pPr>
            <w:r w:rsidRPr="009104B7">
              <w:rPr>
                <w:rFonts w:asciiTheme="majorHAnsi" w:hAnsiTheme="majorHAnsi"/>
                <w:b/>
                <w:sz w:val="18"/>
                <w:szCs w:val="18"/>
              </w:rPr>
              <w:t>Výdavky</w:t>
            </w:r>
          </w:p>
        </w:tc>
        <w:tc>
          <w:tcPr>
            <w:tcW w:w="1154" w:type="dxa"/>
            <w:tcBorders>
              <w:top w:val="single" w:sz="4" w:space="0" w:color="auto"/>
              <w:left w:val="single" w:sz="4" w:space="0" w:color="auto"/>
              <w:bottom w:val="single" w:sz="4" w:space="0" w:color="auto"/>
              <w:right w:val="single" w:sz="4" w:space="0" w:color="auto"/>
            </w:tcBorders>
            <w:vAlign w:val="center"/>
          </w:tcPr>
          <w:p w14:paraId="3ACBD4BC"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8 705 974</w:t>
            </w:r>
          </w:p>
        </w:tc>
        <w:tc>
          <w:tcPr>
            <w:tcW w:w="1154" w:type="dxa"/>
            <w:tcBorders>
              <w:top w:val="single" w:sz="4" w:space="0" w:color="auto"/>
              <w:left w:val="single" w:sz="4" w:space="0" w:color="auto"/>
              <w:bottom w:val="single" w:sz="4" w:space="0" w:color="auto"/>
              <w:right w:val="single" w:sz="4" w:space="0" w:color="auto"/>
            </w:tcBorders>
            <w:vAlign w:val="center"/>
          </w:tcPr>
          <w:p w14:paraId="38AD0CC2"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7 649 665</w:t>
            </w:r>
          </w:p>
        </w:tc>
        <w:tc>
          <w:tcPr>
            <w:tcW w:w="1154" w:type="dxa"/>
            <w:tcBorders>
              <w:top w:val="single" w:sz="4" w:space="0" w:color="auto"/>
              <w:left w:val="single" w:sz="4" w:space="0" w:color="auto"/>
              <w:bottom w:val="single" w:sz="4" w:space="0" w:color="auto"/>
              <w:right w:val="single" w:sz="4" w:space="0" w:color="auto"/>
            </w:tcBorders>
            <w:vAlign w:val="center"/>
          </w:tcPr>
          <w:p w14:paraId="61CF4DDC"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8 475 992</w:t>
            </w:r>
          </w:p>
        </w:tc>
        <w:tc>
          <w:tcPr>
            <w:tcW w:w="1154" w:type="dxa"/>
            <w:tcBorders>
              <w:top w:val="single" w:sz="4" w:space="0" w:color="auto"/>
              <w:left w:val="single" w:sz="4" w:space="0" w:color="auto"/>
              <w:bottom w:val="single" w:sz="4" w:space="0" w:color="auto"/>
              <w:right w:val="single" w:sz="4" w:space="0" w:color="auto"/>
            </w:tcBorders>
            <w:vAlign w:val="center"/>
          </w:tcPr>
          <w:p w14:paraId="68EAD386"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11 460 709</w:t>
            </w:r>
          </w:p>
        </w:tc>
        <w:tc>
          <w:tcPr>
            <w:tcW w:w="1154" w:type="dxa"/>
            <w:tcBorders>
              <w:top w:val="single" w:sz="4" w:space="0" w:color="auto"/>
              <w:left w:val="single" w:sz="4" w:space="0" w:color="auto"/>
              <w:bottom w:val="single" w:sz="4" w:space="0" w:color="auto"/>
              <w:right w:val="single" w:sz="4" w:space="0" w:color="auto"/>
            </w:tcBorders>
            <w:vAlign w:val="center"/>
          </w:tcPr>
          <w:p w14:paraId="13C1BD62"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12 421 565</w:t>
            </w:r>
          </w:p>
        </w:tc>
        <w:tc>
          <w:tcPr>
            <w:tcW w:w="1154" w:type="dxa"/>
            <w:tcBorders>
              <w:top w:val="single" w:sz="4" w:space="0" w:color="auto"/>
              <w:left w:val="single" w:sz="4" w:space="0" w:color="auto"/>
              <w:bottom w:val="single" w:sz="4" w:space="0" w:color="auto"/>
              <w:right w:val="single" w:sz="4" w:space="0" w:color="auto"/>
            </w:tcBorders>
            <w:vAlign w:val="center"/>
          </w:tcPr>
          <w:p w14:paraId="0A8B1C31"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10 997 810</w:t>
            </w:r>
          </w:p>
        </w:tc>
        <w:tc>
          <w:tcPr>
            <w:tcW w:w="1155" w:type="dxa"/>
            <w:tcBorders>
              <w:top w:val="single" w:sz="4" w:space="0" w:color="auto"/>
              <w:left w:val="single" w:sz="4" w:space="0" w:color="auto"/>
              <w:bottom w:val="single" w:sz="4" w:space="0" w:color="auto"/>
              <w:right w:val="single" w:sz="4" w:space="0" w:color="auto"/>
            </w:tcBorders>
            <w:vAlign w:val="center"/>
          </w:tcPr>
          <w:p w14:paraId="15C53123"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10 994 893</w:t>
            </w:r>
          </w:p>
        </w:tc>
      </w:tr>
      <w:tr w:rsidR="00FD1554" w:rsidRPr="009104B7" w14:paraId="5D4D837C" w14:textId="77777777" w:rsidTr="00943EE9">
        <w:trPr>
          <w:trHeight w:val="510"/>
        </w:trPr>
        <w:tc>
          <w:tcPr>
            <w:tcW w:w="99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5E77396" w14:textId="77777777" w:rsidR="00FD1554" w:rsidRPr="009104B7" w:rsidRDefault="00FD1554" w:rsidP="00943EE9">
            <w:pPr>
              <w:autoSpaceDE w:val="0"/>
              <w:autoSpaceDN w:val="0"/>
              <w:adjustRightInd w:val="0"/>
              <w:rPr>
                <w:rFonts w:asciiTheme="majorHAnsi" w:hAnsiTheme="majorHAnsi"/>
                <w:b/>
                <w:sz w:val="18"/>
                <w:szCs w:val="18"/>
              </w:rPr>
            </w:pPr>
            <w:r w:rsidRPr="009104B7">
              <w:rPr>
                <w:rFonts w:asciiTheme="majorHAnsi" w:hAnsiTheme="majorHAnsi"/>
                <w:b/>
                <w:sz w:val="18"/>
                <w:szCs w:val="18"/>
              </w:rPr>
              <w:t xml:space="preserve">Rozdiel </w:t>
            </w:r>
          </w:p>
          <w:p w14:paraId="2B4A175D" w14:textId="77777777" w:rsidR="00FD1554" w:rsidRPr="009104B7" w:rsidRDefault="00FD1554" w:rsidP="00943EE9">
            <w:pPr>
              <w:autoSpaceDE w:val="0"/>
              <w:autoSpaceDN w:val="0"/>
              <w:adjustRightInd w:val="0"/>
              <w:rPr>
                <w:rFonts w:asciiTheme="majorHAnsi" w:hAnsiTheme="majorHAnsi"/>
                <w:b/>
                <w:sz w:val="18"/>
                <w:szCs w:val="18"/>
              </w:rPr>
            </w:pPr>
            <w:r w:rsidRPr="009104B7">
              <w:rPr>
                <w:rFonts w:asciiTheme="majorHAnsi" w:hAnsiTheme="majorHAnsi"/>
                <w:b/>
                <w:sz w:val="18"/>
                <w:szCs w:val="18"/>
              </w:rPr>
              <w:t>P-V</w:t>
            </w:r>
          </w:p>
        </w:tc>
        <w:tc>
          <w:tcPr>
            <w:tcW w:w="1154" w:type="dxa"/>
            <w:tcBorders>
              <w:top w:val="single" w:sz="4" w:space="0" w:color="auto"/>
              <w:left w:val="single" w:sz="4" w:space="0" w:color="auto"/>
              <w:bottom w:val="single" w:sz="4" w:space="0" w:color="auto"/>
              <w:right w:val="single" w:sz="4" w:space="0" w:color="auto"/>
            </w:tcBorders>
            <w:vAlign w:val="center"/>
          </w:tcPr>
          <w:p w14:paraId="546F0467"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981 150</w:t>
            </w:r>
          </w:p>
        </w:tc>
        <w:tc>
          <w:tcPr>
            <w:tcW w:w="1154" w:type="dxa"/>
            <w:tcBorders>
              <w:top w:val="single" w:sz="4" w:space="0" w:color="auto"/>
              <w:left w:val="single" w:sz="4" w:space="0" w:color="auto"/>
              <w:bottom w:val="single" w:sz="4" w:space="0" w:color="auto"/>
              <w:right w:val="single" w:sz="4" w:space="0" w:color="auto"/>
            </w:tcBorders>
            <w:vAlign w:val="center"/>
          </w:tcPr>
          <w:p w14:paraId="4208D768"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180 595</w:t>
            </w:r>
          </w:p>
        </w:tc>
        <w:tc>
          <w:tcPr>
            <w:tcW w:w="1154" w:type="dxa"/>
            <w:tcBorders>
              <w:top w:val="single" w:sz="4" w:space="0" w:color="auto"/>
              <w:left w:val="single" w:sz="4" w:space="0" w:color="auto"/>
              <w:bottom w:val="single" w:sz="4" w:space="0" w:color="auto"/>
              <w:right w:val="single" w:sz="4" w:space="0" w:color="auto"/>
            </w:tcBorders>
            <w:vAlign w:val="center"/>
          </w:tcPr>
          <w:p w14:paraId="683C9183"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370 393</w:t>
            </w:r>
          </w:p>
        </w:tc>
        <w:tc>
          <w:tcPr>
            <w:tcW w:w="1154" w:type="dxa"/>
            <w:tcBorders>
              <w:top w:val="single" w:sz="4" w:space="0" w:color="auto"/>
              <w:left w:val="single" w:sz="4" w:space="0" w:color="auto"/>
              <w:bottom w:val="single" w:sz="4" w:space="0" w:color="auto"/>
              <w:right w:val="single" w:sz="4" w:space="0" w:color="auto"/>
            </w:tcBorders>
            <w:vAlign w:val="center"/>
          </w:tcPr>
          <w:p w14:paraId="76A73B88"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846 670</w:t>
            </w:r>
          </w:p>
        </w:tc>
        <w:tc>
          <w:tcPr>
            <w:tcW w:w="1154" w:type="dxa"/>
            <w:tcBorders>
              <w:top w:val="single" w:sz="4" w:space="0" w:color="auto"/>
              <w:left w:val="single" w:sz="4" w:space="0" w:color="auto"/>
              <w:bottom w:val="single" w:sz="4" w:space="0" w:color="auto"/>
              <w:right w:val="single" w:sz="4" w:space="0" w:color="auto"/>
            </w:tcBorders>
            <w:vAlign w:val="center"/>
          </w:tcPr>
          <w:p w14:paraId="08A3D4A9"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1 404 616</w:t>
            </w:r>
          </w:p>
        </w:tc>
        <w:tc>
          <w:tcPr>
            <w:tcW w:w="1154" w:type="dxa"/>
            <w:tcBorders>
              <w:top w:val="single" w:sz="4" w:space="0" w:color="auto"/>
              <w:left w:val="single" w:sz="4" w:space="0" w:color="auto"/>
              <w:bottom w:val="single" w:sz="4" w:space="0" w:color="auto"/>
              <w:right w:val="single" w:sz="4" w:space="0" w:color="auto"/>
            </w:tcBorders>
            <w:vAlign w:val="center"/>
          </w:tcPr>
          <w:p w14:paraId="1021FB70"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829 308</w:t>
            </w:r>
          </w:p>
        </w:tc>
        <w:tc>
          <w:tcPr>
            <w:tcW w:w="1155" w:type="dxa"/>
            <w:tcBorders>
              <w:top w:val="single" w:sz="4" w:space="0" w:color="auto"/>
              <w:left w:val="single" w:sz="4" w:space="0" w:color="auto"/>
              <w:bottom w:val="single" w:sz="4" w:space="0" w:color="auto"/>
              <w:right w:val="single" w:sz="4" w:space="0" w:color="auto"/>
            </w:tcBorders>
            <w:vAlign w:val="center"/>
          </w:tcPr>
          <w:p w14:paraId="02B7B954" w14:textId="77777777" w:rsidR="00FD1554" w:rsidRPr="009104B7" w:rsidRDefault="00FD1554" w:rsidP="00943EE9">
            <w:pPr>
              <w:autoSpaceDE w:val="0"/>
              <w:autoSpaceDN w:val="0"/>
              <w:adjustRightInd w:val="0"/>
              <w:jc w:val="center"/>
              <w:rPr>
                <w:rFonts w:asciiTheme="majorHAnsi" w:hAnsiTheme="majorHAnsi"/>
                <w:sz w:val="18"/>
                <w:szCs w:val="18"/>
              </w:rPr>
            </w:pPr>
            <w:r>
              <w:rPr>
                <w:rFonts w:asciiTheme="majorHAnsi" w:hAnsiTheme="majorHAnsi"/>
                <w:sz w:val="18"/>
                <w:szCs w:val="18"/>
              </w:rPr>
              <w:t>811 229</w:t>
            </w:r>
          </w:p>
        </w:tc>
      </w:tr>
    </w:tbl>
    <w:p w14:paraId="01BA2031" w14:textId="77777777" w:rsidR="00FD1554" w:rsidRPr="009104B7" w:rsidRDefault="00FD1554" w:rsidP="00FD1554">
      <w:pPr>
        <w:autoSpaceDE w:val="0"/>
        <w:autoSpaceDN w:val="0"/>
        <w:adjustRightInd w:val="0"/>
        <w:jc w:val="right"/>
        <w:rPr>
          <w:rFonts w:asciiTheme="majorHAnsi" w:hAnsiTheme="majorHAnsi"/>
          <w:i/>
          <w:sz w:val="20"/>
          <w:szCs w:val="20"/>
        </w:rPr>
      </w:pPr>
      <w:r w:rsidRPr="009104B7">
        <w:rPr>
          <w:rFonts w:asciiTheme="majorHAnsi" w:hAnsiTheme="majorHAnsi"/>
          <w:i/>
          <w:sz w:val="20"/>
          <w:szCs w:val="20"/>
        </w:rPr>
        <w:t>Zdroj : MsÚ Fiľakovo, odd. ekonomiky a majetku mesta</w:t>
      </w:r>
    </w:p>
    <w:p w14:paraId="5C71B0BF" w14:textId="77777777" w:rsidR="00FD1554" w:rsidRPr="009104B7" w:rsidRDefault="00FD1554" w:rsidP="00FD1554">
      <w:pPr>
        <w:autoSpaceDE w:val="0"/>
        <w:autoSpaceDN w:val="0"/>
        <w:adjustRightInd w:val="0"/>
        <w:rPr>
          <w:rFonts w:asciiTheme="majorHAnsi" w:hAnsiTheme="majorHAnsi"/>
          <w:i/>
        </w:rPr>
      </w:pPr>
    </w:p>
    <w:p w14:paraId="10966B08" w14:textId="77777777" w:rsidR="00FD1554" w:rsidRPr="009104B7" w:rsidRDefault="00FD1554" w:rsidP="00FD1554">
      <w:pPr>
        <w:spacing w:before="120"/>
        <w:jc w:val="both"/>
        <w:rPr>
          <w:rFonts w:asciiTheme="majorHAnsi" w:hAnsiTheme="majorHAnsi"/>
          <w:b/>
          <w:bCs/>
          <w:sz w:val="24"/>
          <w:szCs w:val="24"/>
        </w:rPr>
      </w:pPr>
      <w:r w:rsidRPr="009104B7">
        <w:rPr>
          <w:rFonts w:asciiTheme="majorHAnsi" w:hAnsiTheme="majorHAnsi"/>
          <w:b/>
          <w:bCs/>
          <w:sz w:val="24"/>
          <w:szCs w:val="24"/>
        </w:rPr>
        <w:t>Príjmová časť rozpočtu</w:t>
      </w:r>
    </w:p>
    <w:p w14:paraId="7594BBA3" w14:textId="77777777" w:rsidR="00FD1554" w:rsidRPr="009104B7" w:rsidRDefault="00FD1554" w:rsidP="00FD1554">
      <w:pPr>
        <w:spacing w:before="120"/>
        <w:jc w:val="both"/>
        <w:rPr>
          <w:rFonts w:asciiTheme="majorHAnsi" w:hAnsiTheme="majorHAnsi"/>
          <w:sz w:val="24"/>
          <w:szCs w:val="24"/>
        </w:rPr>
      </w:pPr>
      <w:r w:rsidRPr="009104B7">
        <w:rPr>
          <w:rFonts w:asciiTheme="majorHAnsi" w:hAnsiTheme="majorHAnsi"/>
          <w:bCs/>
          <w:sz w:val="24"/>
          <w:szCs w:val="24"/>
        </w:rPr>
        <w:t xml:space="preserve">Daňové príjmy </w:t>
      </w:r>
      <w:r w:rsidRPr="009104B7">
        <w:rPr>
          <w:rFonts w:asciiTheme="majorHAnsi" w:hAnsiTheme="majorHAnsi"/>
          <w:sz w:val="24"/>
          <w:szCs w:val="24"/>
        </w:rPr>
        <w:t xml:space="preserve">obsahujú výnosy na daniach v správe štátu, miestne dane a miestny poplatok za komunálne odpady a drobné stavebné odpady. </w:t>
      </w:r>
    </w:p>
    <w:p w14:paraId="65EF6315" w14:textId="77777777" w:rsidR="00FD1554" w:rsidRPr="009104B7" w:rsidRDefault="00FD1554" w:rsidP="00FD1554">
      <w:pPr>
        <w:spacing w:before="120"/>
        <w:jc w:val="both"/>
        <w:rPr>
          <w:rFonts w:asciiTheme="majorHAnsi" w:hAnsiTheme="majorHAnsi"/>
          <w:sz w:val="24"/>
          <w:szCs w:val="24"/>
        </w:rPr>
      </w:pPr>
      <w:r w:rsidRPr="009104B7">
        <w:rPr>
          <w:rFonts w:asciiTheme="majorHAnsi" w:hAnsiTheme="majorHAnsi"/>
          <w:bCs/>
          <w:sz w:val="24"/>
          <w:szCs w:val="24"/>
        </w:rPr>
        <w:t>Nedaňové príjmy</w:t>
      </w:r>
      <w:r w:rsidRPr="009104B7">
        <w:rPr>
          <w:rFonts w:asciiTheme="majorHAnsi" w:hAnsiTheme="majorHAnsi"/>
          <w:sz w:val="24"/>
          <w:szCs w:val="24"/>
        </w:rPr>
        <w:t xml:space="preserve">  obsahujú príjmy  z  vlastníctva a z prevodu vlastníctva majetku mesta, z vlastnej činnosti mesta a mestom zriadených rozpočtových organizácií.  </w:t>
      </w:r>
    </w:p>
    <w:p w14:paraId="2BB91B09" w14:textId="77777777" w:rsidR="00FD1554" w:rsidRPr="009104B7" w:rsidRDefault="00FD1554" w:rsidP="00FD1554">
      <w:pPr>
        <w:spacing w:before="120"/>
        <w:jc w:val="both"/>
        <w:rPr>
          <w:rFonts w:asciiTheme="majorHAnsi" w:hAnsiTheme="majorHAnsi"/>
          <w:sz w:val="24"/>
          <w:szCs w:val="24"/>
        </w:rPr>
      </w:pPr>
      <w:r w:rsidRPr="009104B7">
        <w:rPr>
          <w:rFonts w:asciiTheme="majorHAnsi" w:hAnsiTheme="majorHAnsi"/>
          <w:bCs/>
          <w:sz w:val="24"/>
          <w:szCs w:val="24"/>
        </w:rPr>
        <w:t xml:space="preserve">Finančné operácie </w:t>
      </w:r>
      <w:r w:rsidRPr="009104B7">
        <w:rPr>
          <w:rFonts w:asciiTheme="majorHAnsi" w:hAnsiTheme="majorHAnsi"/>
          <w:sz w:val="24"/>
          <w:szCs w:val="24"/>
        </w:rPr>
        <w:t>obsahujú zostatok finančných prostriedkov z minulého roku</w:t>
      </w:r>
    </w:p>
    <w:p w14:paraId="774EEC27" w14:textId="77777777" w:rsidR="00FD1554" w:rsidRPr="009104B7" w:rsidRDefault="00FD1554" w:rsidP="00FD1554">
      <w:pPr>
        <w:spacing w:before="120"/>
        <w:jc w:val="both"/>
        <w:rPr>
          <w:rFonts w:asciiTheme="majorHAnsi" w:hAnsiTheme="majorHAnsi"/>
          <w:sz w:val="24"/>
          <w:szCs w:val="24"/>
        </w:rPr>
      </w:pPr>
      <w:r w:rsidRPr="009104B7">
        <w:rPr>
          <w:rFonts w:asciiTheme="majorHAnsi" w:hAnsiTheme="majorHAnsi"/>
          <w:bCs/>
          <w:sz w:val="24"/>
          <w:szCs w:val="24"/>
        </w:rPr>
        <w:t xml:space="preserve">Granty a transfery </w:t>
      </w:r>
      <w:r w:rsidRPr="009104B7">
        <w:rPr>
          <w:rFonts w:asciiTheme="majorHAnsi" w:hAnsiTheme="majorHAnsi"/>
          <w:sz w:val="24"/>
          <w:szCs w:val="24"/>
        </w:rPr>
        <w:t xml:space="preserve">obsahujú dobrovoľné príspevky od darcov a sponzorov, príspevky či dotácie od subjektov verejnej správy, štátnej správy, štrukturálnych fondov a iných. </w:t>
      </w:r>
    </w:p>
    <w:p w14:paraId="29C683BD" w14:textId="77777777" w:rsidR="00FD1554" w:rsidRPr="009104B7" w:rsidRDefault="00FD1554" w:rsidP="00FD1554">
      <w:pPr>
        <w:autoSpaceDE w:val="0"/>
        <w:autoSpaceDN w:val="0"/>
        <w:adjustRightInd w:val="0"/>
        <w:rPr>
          <w:rFonts w:asciiTheme="majorHAnsi" w:hAnsiTheme="majorHAnsi"/>
          <w:i/>
          <w:sz w:val="20"/>
          <w:szCs w:val="20"/>
        </w:rPr>
      </w:pPr>
    </w:p>
    <w:p w14:paraId="3FB8AEF8" w14:textId="77777777" w:rsidR="00FD1554" w:rsidRPr="009104B7" w:rsidRDefault="00FD1554" w:rsidP="00FD1554">
      <w:pPr>
        <w:spacing w:before="120"/>
        <w:jc w:val="both"/>
        <w:rPr>
          <w:rFonts w:asciiTheme="majorHAnsi" w:hAnsiTheme="majorHAnsi"/>
          <w:b/>
          <w:bCs/>
          <w:sz w:val="24"/>
          <w:szCs w:val="24"/>
        </w:rPr>
      </w:pPr>
      <w:r w:rsidRPr="009104B7">
        <w:rPr>
          <w:rFonts w:asciiTheme="majorHAnsi" w:hAnsiTheme="majorHAnsi"/>
          <w:b/>
          <w:bCs/>
          <w:sz w:val="24"/>
          <w:szCs w:val="24"/>
        </w:rPr>
        <w:t>Výdavková časť rozpočtu</w:t>
      </w:r>
    </w:p>
    <w:p w14:paraId="2B1D3A9C" w14:textId="77777777" w:rsidR="00FD1554" w:rsidRPr="009104B7" w:rsidRDefault="00FD1554" w:rsidP="00FD1554">
      <w:pPr>
        <w:autoSpaceDE w:val="0"/>
        <w:autoSpaceDN w:val="0"/>
        <w:adjustRightInd w:val="0"/>
        <w:spacing w:before="120"/>
        <w:ind w:firstLine="708"/>
        <w:jc w:val="both"/>
        <w:rPr>
          <w:rFonts w:asciiTheme="majorHAnsi" w:hAnsiTheme="majorHAnsi"/>
          <w:sz w:val="24"/>
          <w:szCs w:val="24"/>
        </w:rPr>
      </w:pPr>
      <w:r w:rsidRPr="009104B7">
        <w:rPr>
          <w:rFonts w:asciiTheme="majorHAnsi" w:hAnsiTheme="majorHAnsi"/>
          <w:sz w:val="24"/>
          <w:szCs w:val="24"/>
        </w:rPr>
        <w:t xml:space="preserve">Výdavky rozpočtu mesta Fiľakovo sú záväzky, ktoré vyplývajú pre mesto z povinností ustanovených zákonmi, výdavky na výkon samosprávnych funkcií a na činnosť rozpočtových </w:t>
      </w:r>
      <w:r w:rsidRPr="009104B7">
        <w:rPr>
          <w:rFonts w:asciiTheme="majorHAnsi" w:hAnsiTheme="majorHAnsi"/>
          <w:sz w:val="24"/>
          <w:szCs w:val="24"/>
        </w:rPr>
        <w:lastRenderedPageBreak/>
        <w:t>organizácií a príspevkových organizácií zriadených mestom, výdavky na prenesený výkon štátnej správy, výdavky spojené so správou, s údržbou a rozvojom majetku mesta a majetku prenechaného na plnenie úloh, záväzky prijaté v rámci spolupráce s inými obcami alebo vyšším územným celkom, alebo prípadne s ďalšími subjektmi na zabezpečenie úloh vo svojej pôsobnosti vrátane výdavkov na spoločnú činnosť, výdavky vyplývajúce z medzinárodných zmlúv a dohôd o medzinárodnej spolupráci, úhrada úrokov z prijatých pôžičiek a úverov, výdavky na emisiu dlhopisov a na úhradu úrokov z nich, iné výdavky ustanovené osobitnými predpismi.</w:t>
      </w:r>
    </w:p>
    <w:p w14:paraId="0857358C" w14:textId="052AB5B5" w:rsidR="00FD1554" w:rsidRPr="00634B49" w:rsidRDefault="00FD1554" w:rsidP="00FD1554">
      <w:pPr>
        <w:autoSpaceDE w:val="0"/>
        <w:autoSpaceDN w:val="0"/>
        <w:adjustRightInd w:val="0"/>
        <w:spacing w:after="120"/>
        <w:jc w:val="both"/>
        <w:rPr>
          <w:rFonts w:asciiTheme="majorHAnsi" w:hAnsiTheme="majorHAnsi"/>
          <w:sz w:val="24"/>
          <w:szCs w:val="24"/>
        </w:rPr>
      </w:pPr>
      <w:r w:rsidRPr="009104B7">
        <w:rPr>
          <w:rFonts w:asciiTheme="majorHAnsi" w:hAnsiTheme="majorHAnsi"/>
          <w:b/>
          <w:sz w:val="24"/>
          <w:szCs w:val="24"/>
        </w:rPr>
        <w:t>Kapitálovými výdavkami</w:t>
      </w:r>
      <w:r w:rsidRPr="009104B7">
        <w:rPr>
          <w:rFonts w:asciiTheme="majorHAnsi" w:hAnsiTheme="majorHAnsi"/>
          <w:sz w:val="24"/>
          <w:szCs w:val="24"/>
        </w:rPr>
        <w:t xml:space="preserve"> sú najmä rozpočtové výdavky na obstaranie a zhodnotenie hmotného a nehmotného majetku, výdavky na tvorbu hmotných a mobilizačných rezerv, ako aj príspevky a dotácie iným právnickým osobám a fyzickým osobám na uvedené účely podľa zákona o rozpočtových pravidlách územnej samosprávy na príslušný rozpočtový rok.</w:t>
      </w:r>
    </w:p>
    <w:tbl>
      <w:tblPr>
        <w:tblW w:w="0" w:type="auto"/>
        <w:tblInd w:w="108" w:type="dxa"/>
        <w:tblLook w:val="01E0" w:firstRow="1" w:lastRow="1" w:firstColumn="1" w:lastColumn="1" w:noHBand="0" w:noVBand="0"/>
      </w:tblPr>
      <w:tblGrid>
        <w:gridCol w:w="1266"/>
        <w:gridCol w:w="1097"/>
        <w:gridCol w:w="1095"/>
        <w:gridCol w:w="1096"/>
        <w:gridCol w:w="1098"/>
        <w:gridCol w:w="1099"/>
        <w:gridCol w:w="1105"/>
        <w:gridCol w:w="1096"/>
      </w:tblGrid>
      <w:tr w:rsidR="00FD1554" w:rsidRPr="009104B7" w14:paraId="6E875623" w14:textId="77777777" w:rsidTr="00943EE9">
        <w:trPr>
          <w:trHeight w:val="464"/>
        </w:trPr>
        <w:tc>
          <w:tcPr>
            <w:tcW w:w="9072" w:type="dxa"/>
            <w:gridSpan w:val="8"/>
            <w:tcBorders>
              <w:top w:val="single" w:sz="4" w:space="0" w:color="auto"/>
              <w:left w:val="single" w:sz="4" w:space="0" w:color="auto"/>
              <w:bottom w:val="single" w:sz="4" w:space="0" w:color="auto"/>
              <w:right w:val="single" w:sz="4" w:space="0" w:color="auto"/>
            </w:tcBorders>
            <w:vAlign w:val="center"/>
          </w:tcPr>
          <w:p w14:paraId="14ADE719" w14:textId="46F13BF3" w:rsidR="00FD1554" w:rsidRPr="009104B7" w:rsidRDefault="00FD1554" w:rsidP="00943EE9">
            <w:pPr>
              <w:autoSpaceDE w:val="0"/>
              <w:autoSpaceDN w:val="0"/>
              <w:adjustRightInd w:val="0"/>
              <w:jc w:val="center"/>
              <w:rPr>
                <w:rFonts w:asciiTheme="majorHAnsi" w:hAnsiTheme="majorHAnsi"/>
                <w:b/>
              </w:rPr>
            </w:pPr>
            <w:r w:rsidRPr="009104B7">
              <w:rPr>
                <w:rFonts w:asciiTheme="majorHAnsi" w:hAnsiTheme="majorHAnsi"/>
                <w:b/>
              </w:rPr>
              <w:t>Kapitálové výdavky Mesta Fiľakovo v EUR</w:t>
            </w:r>
          </w:p>
        </w:tc>
      </w:tr>
      <w:tr w:rsidR="00FD1554" w:rsidRPr="009104B7" w14:paraId="73CBB51C" w14:textId="77777777" w:rsidTr="00943EE9">
        <w:trPr>
          <w:trHeight w:val="547"/>
        </w:trPr>
        <w:tc>
          <w:tcPr>
            <w:tcW w:w="127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00756C" w14:textId="77777777" w:rsidR="00FD1554" w:rsidRPr="009104B7" w:rsidRDefault="00FD1554" w:rsidP="00943EE9">
            <w:pPr>
              <w:autoSpaceDE w:val="0"/>
              <w:autoSpaceDN w:val="0"/>
              <w:adjustRightInd w:val="0"/>
              <w:rPr>
                <w:rFonts w:asciiTheme="majorHAnsi" w:hAnsiTheme="majorHAnsi"/>
                <w:b/>
                <w:sz w:val="18"/>
                <w:szCs w:val="18"/>
              </w:rPr>
            </w:pPr>
            <w:r w:rsidRPr="009104B7">
              <w:rPr>
                <w:rFonts w:asciiTheme="majorHAnsi" w:hAnsiTheme="majorHAnsi"/>
                <w:b/>
                <w:sz w:val="18"/>
                <w:szCs w:val="18"/>
              </w:rPr>
              <w:t>ROK</w:t>
            </w:r>
          </w:p>
        </w:tc>
        <w:tc>
          <w:tcPr>
            <w:tcW w:w="111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A5A20E"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w:t>
            </w:r>
            <w:r>
              <w:rPr>
                <w:rFonts w:asciiTheme="majorHAnsi" w:hAnsiTheme="majorHAnsi"/>
                <w:b/>
                <w:sz w:val="18"/>
                <w:szCs w:val="18"/>
              </w:rPr>
              <w:t>15</w:t>
            </w:r>
          </w:p>
        </w:tc>
        <w:tc>
          <w:tcPr>
            <w:tcW w:w="111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A46A331"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w:t>
            </w:r>
            <w:r>
              <w:rPr>
                <w:rFonts w:asciiTheme="majorHAnsi" w:hAnsiTheme="majorHAnsi"/>
                <w:b/>
                <w:sz w:val="18"/>
                <w:szCs w:val="18"/>
              </w:rPr>
              <w:t>16</w:t>
            </w:r>
          </w:p>
        </w:tc>
        <w:tc>
          <w:tcPr>
            <w:tcW w:w="111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2EF59CF"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201</w:t>
            </w:r>
            <w:r>
              <w:rPr>
                <w:rFonts w:asciiTheme="majorHAnsi" w:hAnsiTheme="majorHAnsi"/>
                <w:b/>
                <w:sz w:val="18"/>
                <w:szCs w:val="18"/>
              </w:rPr>
              <w:t>7</w:t>
            </w:r>
          </w:p>
        </w:tc>
        <w:tc>
          <w:tcPr>
            <w:tcW w:w="111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551253"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201</w:t>
            </w:r>
            <w:r>
              <w:rPr>
                <w:rFonts w:asciiTheme="majorHAnsi" w:hAnsiTheme="majorHAnsi"/>
                <w:b/>
                <w:sz w:val="18"/>
                <w:szCs w:val="18"/>
              </w:rPr>
              <w:t>8</w:t>
            </w:r>
          </w:p>
        </w:tc>
        <w:tc>
          <w:tcPr>
            <w:tcW w:w="111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ACAF80"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201</w:t>
            </w:r>
            <w:r>
              <w:rPr>
                <w:rFonts w:asciiTheme="majorHAnsi" w:hAnsiTheme="majorHAnsi"/>
                <w:b/>
                <w:sz w:val="18"/>
                <w:szCs w:val="18"/>
              </w:rPr>
              <w:t>9</w:t>
            </w:r>
          </w:p>
        </w:tc>
        <w:tc>
          <w:tcPr>
            <w:tcW w:w="111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8D5A7EF"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w:t>
            </w:r>
            <w:r>
              <w:rPr>
                <w:rFonts w:asciiTheme="majorHAnsi" w:hAnsiTheme="majorHAnsi"/>
                <w:b/>
                <w:sz w:val="18"/>
                <w:szCs w:val="18"/>
              </w:rPr>
              <w:t>20</w:t>
            </w:r>
          </w:p>
        </w:tc>
        <w:tc>
          <w:tcPr>
            <w:tcW w:w="111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7982B8F" w14:textId="77777777" w:rsidR="00FD1554" w:rsidRPr="009104B7" w:rsidRDefault="00FD1554" w:rsidP="00943EE9">
            <w:pPr>
              <w:autoSpaceDE w:val="0"/>
              <w:autoSpaceDN w:val="0"/>
              <w:adjustRightInd w:val="0"/>
              <w:jc w:val="center"/>
              <w:rPr>
                <w:rFonts w:asciiTheme="majorHAnsi" w:hAnsiTheme="majorHAnsi"/>
                <w:b/>
                <w:sz w:val="18"/>
                <w:szCs w:val="18"/>
              </w:rPr>
            </w:pPr>
            <w:r w:rsidRPr="009104B7">
              <w:rPr>
                <w:rFonts w:asciiTheme="majorHAnsi" w:hAnsiTheme="majorHAnsi"/>
                <w:b/>
                <w:sz w:val="18"/>
                <w:szCs w:val="18"/>
              </w:rPr>
              <w:t>20</w:t>
            </w:r>
            <w:r>
              <w:rPr>
                <w:rFonts w:asciiTheme="majorHAnsi" w:hAnsiTheme="majorHAnsi"/>
                <w:b/>
                <w:sz w:val="18"/>
                <w:szCs w:val="18"/>
              </w:rPr>
              <w:t>21</w:t>
            </w:r>
          </w:p>
        </w:tc>
      </w:tr>
      <w:tr w:rsidR="00FD1554" w:rsidRPr="009104B7" w14:paraId="20FB7CED" w14:textId="77777777" w:rsidTr="00943EE9">
        <w:trPr>
          <w:trHeight w:val="547"/>
        </w:trPr>
        <w:tc>
          <w:tcPr>
            <w:tcW w:w="127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EFDACC" w14:textId="77777777" w:rsidR="00FD1554" w:rsidRPr="009104B7" w:rsidRDefault="00FD1554" w:rsidP="00943EE9">
            <w:pPr>
              <w:autoSpaceDE w:val="0"/>
              <w:autoSpaceDN w:val="0"/>
              <w:adjustRightInd w:val="0"/>
              <w:rPr>
                <w:rFonts w:asciiTheme="majorHAnsi" w:hAnsiTheme="majorHAnsi"/>
                <w:b/>
                <w:sz w:val="18"/>
                <w:szCs w:val="18"/>
              </w:rPr>
            </w:pPr>
            <w:r w:rsidRPr="009104B7">
              <w:rPr>
                <w:rFonts w:asciiTheme="majorHAnsi" w:hAnsiTheme="majorHAnsi"/>
                <w:b/>
                <w:sz w:val="18"/>
                <w:szCs w:val="18"/>
              </w:rPr>
              <w:t>Kapitálové výdavky</w:t>
            </w:r>
          </w:p>
        </w:tc>
        <w:tc>
          <w:tcPr>
            <w:tcW w:w="1113" w:type="dxa"/>
            <w:tcBorders>
              <w:top w:val="single" w:sz="4" w:space="0" w:color="auto"/>
              <w:left w:val="single" w:sz="4" w:space="0" w:color="auto"/>
              <w:bottom w:val="single" w:sz="4" w:space="0" w:color="auto"/>
              <w:right w:val="single" w:sz="4" w:space="0" w:color="auto"/>
            </w:tcBorders>
            <w:vAlign w:val="center"/>
          </w:tcPr>
          <w:p w14:paraId="54A9A60A"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2 512 106</w:t>
            </w:r>
          </w:p>
        </w:tc>
        <w:tc>
          <w:tcPr>
            <w:tcW w:w="1113" w:type="dxa"/>
            <w:tcBorders>
              <w:top w:val="single" w:sz="4" w:space="0" w:color="auto"/>
              <w:left w:val="single" w:sz="4" w:space="0" w:color="auto"/>
              <w:bottom w:val="single" w:sz="4" w:space="0" w:color="auto"/>
              <w:right w:val="single" w:sz="4" w:space="0" w:color="auto"/>
            </w:tcBorders>
            <w:vAlign w:val="center"/>
          </w:tcPr>
          <w:p w14:paraId="0B53B6FC"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489 974</w:t>
            </w:r>
          </w:p>
        </w:tc>
        <w:tc>
          <w:tcPr>
            <w:tcW w:w="1114" w:type="dxa"/>
            <w:tcBorders>
              <w:top w:val="single" w:sz="4" w:space="0" w:color="auto"/>
              <w:left w:val="single" w:sz="4" w:space="0" w:color="auto"/>
              <w:bottom w:val="single" w:sz="4" w:space="0" w:color="auto"/>
              <w:right w:val="single" w:sz="4" w:space="0" w:color="auto"/>
            </w:tcBorders>
            <w:vAlign w:val="center"/>
          </w:tcPr>
          <w:p w14:paraId="259FA3DC"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692 388</w:t>
            </w:r>
          </w:p>
        </w:tc>
        <w:tc>
          <w:tcPr>
            <w:tcW w:w="1113" w:type="dxa"/>
            <w:tcBorders>
              <w:top w:val="single" w:sz="4" w:space="0" w:color="auto"/>
              <w:left w:val="single" w:sz="4" w:space="0" w:color="auto"/>
              <w:bottom w:val="single" w:sz="4" w:space="0" w:color="auto"/>
              <w:right w:val="single" w:sz="4" w:space="0" w:color="auto"/>
            </w:tcBorders>
            <w:vAlign w:val="center"/>
          </w:tcPr>
          <w:p w14:paraId="785DFF3E"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3 540 598</w:t>
            </w:r>
          </w:p>
        </w:tc>
        <w:tc>
          <w:tcPr>
            <w:tcW w:w="1114" w:type="dxa"/>
            <w:tcBorders>
              <w:top w:val="single" w:sz="4" w:space="0" w:color="auto"/>
              <w:left w:val="single" w:sz="4" w:space="0" w:color="auto"/>
              <w:bottom w:val="single" w:sz="4" w:space="0" w:color="auto"/>
              <w:right w:val="single" w:sz="4" w:space="0" w:color="auto"/>
            </w:tcBorders>
            <w:vAlign w:val="center"/>
          </w:tcPr>
          <w:p w14:paraId="4915E2F0"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sz w:val="20"/>
                <w:szCs w:val="20"/>
              </w:rPr>
              <w:t>2 788 338</w:t>
            </w:r>
          </w:p>
        </w:tc>
        <w:tc>
          <w:tcPr>
            <w:tcW w:w="1113" w:type="dxa"/>
            <w:tcBorders>
              <w:top w:val="single" w:sz="4" w:space="0" w:color="auto"/>
              <w:left w:val="single" w:sz="4" w:space="0" w:color="auto"/>
              <w:bottom w:val="single" w:sz="4" w:space="0" w:color="auto"/>
              <w:right w:val="single" w:sz="4" w:space="0" w:color="auto"/>
            </w:tcBorders>
            <w:vAlign w:val="center"/>
          </w:tcPr>
          <w:p w14:paraId="67AFDCF0"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cs="Times New Roman"/>
                <w:bCs/>
                <w:sz w:val="20"/>
                <w:szCs w:val="20"/>
              </w:rPr>
              <w:t xml:space="preserve">931 686 </w:t>
            </w:r>
          </w:p>
        </w:tc>
        <w:tc>
          <w:tcPr>
            <w:tcW w:w="1114" w:type="dxa"/>
            <w:tcBorders>
              <w:top w:val="single" w:sz="4" w:space="0" w:color="auto"/>
              <w:left w:val="single" w:sz="4" w:space="0" w:color="auto"/>
              <w:bottom w:val="single" w:sz="4" w:space="0" w:color="auto"/>
              <w:right w:val="single" w:sz="4" w:space="0" w:color="auto"/>
            </w:tcBorders>
            <w:vAlign w:val="center"/>
          </w:tcPr>
          <w:p w14:paraId="60BBD587" w14:textId="77777777" w:rsidR="00FD1554" w:rsidRPr="009104B7" w:rsidRDefault="00FD1554" w:rsidP="00943EE9">
            <w:pPr>
              <w:autoSpaceDE w:val="0"/>
              <w:autoSpaceDN w:val="0"/>
              <w:adjustRightInd w:val="0"/>
              <w:jc w:val="center"/>
              <w:rPr>
                <w:rFonts w:asciiTheme="majorHAnsi" w:hAnsiTheme="majorHAnsi"/>
                <w:sz w:val="20"/>
                <w:szCs w:val="20"/>
              </w:rPr>
            </w:pPr>
            <w:r>
              <w:rPr>
                <w:rFonts w:asciiTheme="majorHAnsi" w:hAnsiTheme="majorHAnsi" w:cs="Times New Roman"/>
                <w:bCs/>
                <w:sz w:val="20"/>
                <w:szCs w:val="20"/>
              </w:rPr>
              <w:t>603 453</w:t>
            </w:r>
          </w:p>
        </w:tc>
      </w:tr>
    </w:tbl>
    <w:p w14:paraId="7C02A055" w14:textId="3738B39A" w:rsidR="005A7B00" w:rsidRPr="000109F5" w:rsidRDefault="00FD1554" w:rsidP="007C00D7">
      <w:pPr>
        <w:autoSpaceDE w:val="0"/>
        <w:autoSpaceDN w:val="0"/>
        <w:adjustRightInd w:val="0"/>
        <w:jc w:val="right"/>
        <w:rPr>
          <w:rFonts w:asciiTheme="majorHAnsi" w:hAnsiTheme="majorHAnsi"/>
        </w:rPr>
      </w:pPr>
      <w:r w:rsidRPr="009104B7">
        <w:rPr>
          <w:rFonts w:asciiTheme="majorHAnsi" w:hAnsiTheme="majorHAnsi"/>
          <w:i/>
        </w:rPr>
        <w:t>Zdroj : MsÚ Fiľakovo, odd. ekonomiky a majetku mesta</w:t>
      </w:r>
    </w:p>
    <w:p w14:paraId="278765B1" w14:textId="2E497B8D" w:rsidR="005A7B00" w:rsidRPr="000109F5" w:rsidRDefault="00CF5613" w:rsidP="005A7B00">
      <w:pPr>
        <w:pStyle w:val="Nadpis2"/>
        <w:jc w:val="both"/>
        <w:rPr>
          <w:rFonts w:asciiTheme="majorHAnsi" w:hAnsiTheme="majorHAnsi"/>
          <w:b w:val="0"/>
          <w:bCs w:val="0"/>
          <w:i/>
          <w:color w:val="C10000"/>
          <w:sz w:val="20"/>
          <w:szCs w:val="20"/>
        </w:rPr>
      </w:pPr>
      <w:r>
        <w:rPr>
          <w:rFonts w:asciiTheme="majorHAnsi" w:hAnsiTheme="majorHAnsi"/>
          <w:sz w:val="32"/>
          <w:szCs w:val="32"/>
        </w:rPr>
        <w:t>9</w:t>
      </w:r>
      <w:r w:rsidR="005A7B00" w:rsidRPr="000109F5">
        <w:rPr>
          <w:rFonts w:asciiTheme="majorHAnsi" w:hAnsiTheme="majorHAnsi"/>
          <w:sz w:val="32"/>
          <w:szCs w:val="32"/>
        </w:rPr>
        <w:t xml:space="preserve">. </w:t>
      </w:r>
      <w:r w:rsidR="005A7B00" w:rsidRPr="000109F5">
        <w:rPr>
          <w:rFonts w:asciiTheme="majorHAnsi" w:hAnsiTheme="majorHAnsi"/>
          <w:sz w:val="32"/>
          <w:szCs w:val="32"/>
        </w:rPr>
        <w:tab/>
        <w:t>Manažment a správa mesta</w:t>
      </w:r>
    </w:p>
    <w:p w14:paraId="1055048E" w14:textId="77777777" w:rsidR="005A7B00" w:rsidRPr="00105310" w:rsidRDefault="005A7B00" w:rsidP="005A7B00">
      <w:pPr>
        <w:pStyle w:val="Nadpis3"/>
        <w:ind w:left="720" w:hanging="720"/>
        <w:rPr>
          <w:color w:val="2F5496" w:themeColor="accent1" w:themeShade="BF"/>
          <w:sz w:val="28"/>
          <w:szCs w:val="28"/>
        </w:rPr>
      </w:pPr>
      <w:r w:rsidRPr="00105310">
        <w:rPr>
          <w:color w:val="2F5496" w:themeColor="accent1" w:themeShade="BF"/>
          <w:sz w:val="28"/>
          <w:szCs w:val="28"/>
        </w:rPr>
        <w:t>Štatút mesta</w:t>
      </w:r>
    </w:p>
    <w:p w14:paraId="289C797A" w14:textId="77777777" w:rsidR="005A7B00" w:rsidRPr="000109F5" w:rsidRDefault="005A7B00" w:rsidP="005A7B00">
      <w:pPr>
        <w:pStyle w:val="Normlnywebov"/>
        <w:spacing w:before="120" w:beforeAutospacing="0" w:after="0" w:afterAutospacing="0"/>
        <w:ind w:firstLine="708"/>
        <w:jc w:val="both"/>
        <w:rPr>
          <w:rFonts w:asciiTheme="majorHAnsi" w:hAnsiTheme="majorHAnsi"/>
          <w:color w:val="000000"/>
        </w:rPr>
      </w:pPr>
      <w:r w:rsidRPr="000109F5">
        <w:rPr>
          <w:rFonts w:asciiTheme="majorHAnsi" w:hAnsiTheme="majorHAnsi"/>
          <w:color w:val="000000"/>
        </w:rPr>
        <w:t>Štatút mesta Fiľakovo je základným normatívno-právnym a organizačným predpisom mesta. Upravuje v súlade so všeobecne záväznými právnymi predpismi najmä postavenie a pôsobnosť mesta, práva a povinnosti obyvateľov mesta, základné zásady hospodárenia a financovania, nakladania s majetkom mesta, ďalej postavenie a pôsobnosť mestského zastupiteľstva, primátora mesta a ďalších orgánov mestskej samosprávy, ich vnútornú štruktúru, deľbu práce medzi nimi, formy a metódy ich práce, rieši tiež širšie vzťahy mesta, symboly mesta, udeľovanie čestného občianstva, cien mesta a odmien.</w:t>
      </w:r>
    </w:p>
    <w:p w14:paraId="15ED1883" w14:textId="77777777" w:rsidR="005A7B00" w:rsidRPr="000109F5" w:rsidRDefault="005A7B00" w:rsidP="005A7B00">
      <w:pPr>
        <w:pStyle w:val="Normlnywebov"/>
        <w:spacing w:before="120" w:beforeAutospacing="0" w:after="0" w:afterAutospacing="0"/>
        <w:ind w:firstLine="708"/>
        <w:jc w:val="both"/>
        <w:rPr>
          <w:rFonts w:asciiTheme="majorHAnsi" w:hAnsiTheme="majorHAnsi"/>
        </w:rPr>
      </w:pPr>
      <w:r w:rsidRPr="000109F5">
        <w:rPr>
          <w:rFonts w:asciiTheme="majorHAnsi" w:hAnsiTheme="majorHAnsi"/>
          <w:color w:val="000000"/>
        </w:rPr>
        <w:t xml:space="preserve">Štatút mesta bol schválený mestským zastupiteľstvom </w:t>
      </w:r>
      <w:r w:rsidRPr="000109F5">
        <w:rPr>
          <w:rFonts w:asciiTheme="majorHAnsi" w:hAnsiTheme="majorHAnsi"/>
        </w:rPr>
        <w:t xml:space="preserve">29. januára 2015. </w:t>
      </w:r>
    </w:p>
    <w:p w14:paraId="43D20F3D" w14:textId="77777777" w:rsidR="005A7B00" w:rsidRPr="00105310" w:rsidRDefault="005A7B00" w:rsidP="005A7B00">
      <w:pPr>
        <w:pStyle w:val="Nadpis3"/>
        <w:ind w:left="720" w:hanging="720"/>
        <w:rPr>
          <w:color w:val="2F5496" w:themeColor="accent1" w:themeShade="BF"/>
          <w:sz w:val="28"/>
          <w:szCs w:val="28"/>
        </w:rPr>
      </w:pPr>
      <w:r w:rsidRPr="00105310">
        <w:rPr>
          <w:color w:val="2F5496" w:themeColor="accent1" w:themeShade="BF"/>
          <w:sz w:val="28"/>
          <w:szCs w:val="28"/>
        </w:rPr>
        <w:t>Orgány mesta</w:t>
      </w:r>
    </w:p>
    <w:p w14:paraId="6C9F7318" w14:textId="77777777" w:rsidR="005A7B00" w:rsidRPr="000109F5" w:rsidRDefault="005A7B00" w:rsidP="005A7B00">
      <w:pPr>
        <w:pStyle w:val="Normlnywebov"/>
        <w:spacing w:before="120" w:beforeAutospacing="0" w:after="0" w:afterAutospacing="0"/>
        <w:jc w:val="both"/>
        <w:rPr>
          <w:rFonts w:asciiTheme="majorHAnsi" w:hAnsiTheme="majorHAnsi"/>
        </w:rPr>
      </w:pPr>
      <w:r w:rsidRPr="000109F5">
        <w:rPr>
          <w:rFonts w:asciiTheme="majorHAnsi" w:hAnsiTheme="majorHAnsi"/>
        </w:rPr>
        <w:t xml:space="preserve">Orgánmi mesta sú: </w:t>
      </w:r>
    </w:p>
    <w:p w14:paraId="3C0F5B0D" w14:textId="77777777" w:rsidR="005A7B00" w:rsidRPr="000109F5" w:rsidRDefault="005A7B00" w:rsidP="005A7B00">
      <w:pPr>
        <w:pStyle w:val="Normlnywebov"/>
        <w:spacing w:before="120" w:beforeAutospacing="0" w:after="0" w:afterAutospacing="0"/>
        <w:ind w:left="708"/>
        <w:jc w:val="both"/>
        <w:rPr>
          <w:rFonts w:asciiTheme="majorHAnsi" w:hAnsiTheme="majorHAnsi"/>
        </w:rPr>
      </w:pPr>
      <w:r w:rsidRPr="000109F5">
        <w:rPr>
          <w:rFonts w:asciiTheme="majorHAnsi" w:hAnsiTheme="majorHAnsi"/>
        </w:rPr>
        <w:t xml:space="preserve">mestské zastupiteľstvo, </w:t>
      </w:r>
    </w:p>
    <w:p w14:paraId="3424DAF7" w14:textId="77777777" w:rsidR="005A7B00" w:rsidRPr="000109F5" w:rsidRDefault="005A7B00" w:rsidP="005A7B00">
      <w:pPr>
        <w:pStyle w:val="Normlnywebov"/>
        <w:spacing w:before="0" w:beforeAutospacing="0" w:after="0" w:afterAutospacing="0"/>
        <w:ind w:left="708"/>
        <w:jc w:val="both"/>
        <w:rPr>
          <w:rFonts w:asciiTheme="majorHAnsi" w:hAnsiTheme="majorHAnsi"/>
        </w:rPr>
      </w:pPr>
      <w:r w:rsidRPr="000109F5">
        <w:rPr>
          <w:rFonts w:asciiTheme="majorHAnsi" w:hAnsiTheme="majorHAnsi"/>
        </w:rPr>
        <w:t xml:space="preserve">primátor mesta. </w:t>
      </w:r>
    </w:p>
    <w:p w14:paraId="04F0F606" w14:textId="77777777" w:rsidR="005A7B00" w:rsidRPr="000109F5" w:rsidRDefault="005A7B00" w:rsidP="005A7B00">
      <w:pPr>
        <w:pStyle w:val="Normlnywebov"/>
        <w:spacing w:before="120" w:beforeAutospacing="0" w:after="0" w:afterAutospacing="0"/>
        <w:jc w:val="both"/>
        <w:rPr>
          <w:rFonts w:asciiTheme="majorHAnsi" w:hAnsiTheme="majorHAnsi"/>
        </w:rPr>
      </w:pPr>
      <w:r w:rsidRPr="000109F5">
        <w:rPr>
          <w:rFonts w:asciiTheme="majorHAnsi" w:hAnsiTheme="majorHAnsi"/>
        </w:rPr>
        <w:t xml:space="preserve">Mestské zastupiteľstvo zriaďuje tieto svoje orgány: </w:t>
      </w:r>
    </w:p>
    <w:p w14:paraId="2B1AF1D0" w14:textId="77777777" w:rsidR="005A7B00" w:rsidRPr="000109F5" w:rsidRDefault="005A7B00" w:rsidP="005A7B00">
      <w:pPr>
        <w:pStyle w:val="Normlnywebov"/>
        <w:spacing w:before="120" w:beforeAutospacing="0" w:after="0" w:afterAutospacing="0"/>
        <w:ind w:left="708"/>
        <w:jc w:val="both"/>
        <w:rPr>
          <w:rFonts w:asciiTheme="majorHAnsi" w:hAnsiTheme="majorHAnsi"/>
        </w:rPr>
      </w:pPr>
      <w:r w:rsidRPr="000109F5">
        <w:rPr>
          <w:rFonts w:asciiTheme="majorHAnsi" w:hAnsiTheme="majorHAnsi"/>
        </w:rPr>
        <w:t xml:space="preserve">mestská rada, </w:t>
      </w:r>
    </w:p>
    <w:p w14:paraId="43BB83CA" w14:textId="77777777" w:rsidR="005A7B00" w:rsidRPr="000109F5" w:rsidRDefault="005A7B00" w:rsidP="005A7B00">
      <w:pPr>
        <w:pStyle w:val="Normlnywebov"/>
        <w:spacing w:before="0" w:beforeAutospacing="0" w:after="0" w:afterAutospacing="0"/>
        <w:ind w:left="708"/>
        <w:jc w:val="both"/>
        <w:rPr>
          <w:rFonts w:asciiTheme="majorHAnsi" w:hAnsiTheme="majorHAnsi"/>
        </w:rPr>
      </w:pPr>
      <w:r w:rsidRPr="000109F5">
        <w:rPr>
          <w:rFonts w:asciiTheme="majorHAnsi" w:hAnsiTheme="majorHAnsi"/>
        </w:rPr>
        <w:t xml:space="preserve">komisie, </w:t>
      </w:r>
    </w:p>
    <w:p w14:paraId="0BBBC450" w14:textId="77777777" w:rsidR="005A7B00" w:rsidRPr="000109F5" w:rsidRDefault="005A7B00" w:rsidP="005A7B00">
      <w:pPr>
        <w:pStyle w:val="Normlnywebov"/>
        <w:spacing w:before="0" w:beforeAutospacing="0" w:after="0" w:afterAutospacing="0"/>
        <w:ind w:left="708"/>
        <w:jc w:val="both"/>
        <w:rPr>
          <w:rFonts w:asciiTheme="majorHAnsi" w:hAnsiTheme="majorHAnsi"/>
        </w:rPr>
      </w:pPr>
      <w:r w:rsidRPr="000109F5">
        <w:rPr>
          <w:rFonts w:asciiTheme="majorHAnsi" w:hAnsiTheme="majorHAnsi"/>
        </w:rPr>
        <w:t xml:space="preserve">mestský úrad, </w:t>
      </w:r>
    </w:p>
    <w:p w14:paraId="3D66E211" w14:textId="77777777" w:rsidR="005A7B00" w:rsidRPr="000109F5" w:rsidRDefault="005A7B00" w:rsidP="005A7B00">
      <w:pPr>
        <w:pStyle w:val="Normlnywebov"/>
        <w:spacing w:before="0" w:beforeAutospacing="0" w:after="0" w:afterAutospacing="0"/>
        <w:ind w:left="708"/>
        <w:jc w:val="both"/>
        <w:rPr>
          <w:rFonts w:asciiTheme="majorHAnsi" w:hAnsiTheme="majorHAnsi"/>
        </w:rPr>
      </w:pPr>
      <w:r w:rsidRPr="000109F5">
        <w:rPr>
          <w:rFonts w:asciiTheme="majorHAnsi" w:hAnsiTheme="majorHAnsi"/>
        </w:rPr>
        <w:t>mestská polícia.</w:t>
      </w:r>
    </w:p>
    <w:p w14:paraId="12D345E6" w14:textId="77777777" w:rsidR="00634B49" w:rsidRDefault="00634B49" w:rsidP="005A7B00">
      <w:pPr>
        <w:pStyle w:val="Normlnywebov"/>
        <w:spacing w:before="120" w:beforeAutospacing="0" w:after="0" w:afterAutospacing="0"/>
        <w:ind w:firstLine="708"/>
        <w:jc w:val="both"/>
        <w:rPr>
          <w:rFonts w:asciiTheme="majorHAnsi" w:hAnsiTheme="majorHAnsi"/>
          <w:b/>
          <w:color w:val="000000"/>
        </w:rPr>
      </w:pPr>
    </w:p>
    <w:p w14:paraId="2EFB7813" w14:textId="20EBD83C" w:rsidR="005A7B00" w:rsidRPr="000109F5" w:rsidRDefault="005A7B00" w:rsidP="005A7B00">
      <w:pPr>
        <w:pStyle w:val="Normlnywebov"/>
        <w:spacing w:before="120" w:beforeAutospacing="0" w:after="0" w:afterAutospacing="0"/>
        <w:ind w:firstLine="708"/>
        <w:jc w:val="both"/>
        <w:rPr>
          <w:rFonts w:asciiTheme="majorHAnsi" w:hAnsiTheme="majorHAnsi"/>
          <w:color w:val="000000"/>
        </w:rPr>
      </w:pPr>
      <w:r w:rsidRPr="000109F5">
        <w:rPr>
          <w:rFonts w:asciiTheme="majorHAnsi" w:hAnsiTheme="majorHAnsi"/>
          <w:b/>
          <w:color w:val="000000"/>
        </w:rPr>
        <w:t>Mestské zastupiteľstvo</w:t>
      </w:r>
      <w:r w:rsidRPr="000109F5">
        <w:rPr>
          <w:rFonts w:asciiTheme="majorHAnsi" w:hAnsiTheme="majorHAnsi"/>
          <w:color w:val="000000"/>
        </w:rPr>
        <w:t xml:space="preserve"> rozhoduje o všetkých základných otázkach života mesta Fiľakovo a vykonáva svoju vyhradenú právomoc podľa par. 11 ods. 4 zákona SNR č. 369/90 Zb. o obecnom zriadení v znení neskorších zmien a doplnkov. Mestské zastupiteľstvo m</w:t>
      </w:r>
      <w:r w:rsidR="00FE2F07">
        <w:rPr>
          <w:rFonts w:asciiTheme="majorHAnsi" w:hAnsiTheme="majorHAnsi"/>
          <w:color w:val="000000"/>
        </w:rPr>
        <w:t>alo do 10/2022</w:t>
      </w:r>
      <w:r w:rsidRPr="000109F5">
        <w:rPr>
          <w:rFonts w:asciiTheme="majorHAnsi" w:hAnsiTheme="majorHAnsi"/>
          <w:color w:val="000000"/>
        </w:rPr>
        <w:t xml:space="preserve"> celkom 15 poslancov</w:t>
      </w:r>
      <w:r w:rsidR="00FE2F07">
        <w:rPr>
          <w:rFonts w:asciiTheme="majorHAnsi" w:hAnsiTheme="majorHAnsi"/>
          <w:color w:val="000000"/>
        </w:rPr>
        <w:t>, teraz má 13 poslancov</w:t>
      </w:r>
      <w:r w:rsidRPr="000109F5">
        <w:rPr>
          <w:rFonts w:asciiTheme="majorHAnsi" w:hAnsiTheme="majorHAnsi"/>
          <w:color w:val="000000"/>
        </w:rPr>
        <w:t>.</w:t>
      </w:r>
    </w:p>
    <w:p w14:paraId="5D67F7EC" w14:textId="77777777" w:rsidR="00A84E25" w:rsidRDefault="00A84E25" w:rsidP="005A7B00">
      <w:pPr>
        <w:pStyle w:val="Normlnywebov"/>
        <w:spacing w:before="120" w:beforeAutospacing="0" w:after="0" w:afterAutospacing="0"/>
        <w:ind w:firstLine="708"/>
        <w:jc w:val="both"/>
        <w:rPr>
          <w:rFonts w:asciiTheme="majorHAnsi" w:hAnsiTheme="majorHAnsi"/>
          <w:b/>
          <w:color w:val="000000"/>
        </w:rPr>
      </w:pPr>
    </w:p>
    <w:p w14:paraId="003A38D6" w14:textId="1034E32B" w:rsidR="005A7B00" w:rsidRPr="000109F5" w:rsidRDefault="005A7B00" w:rsidP="005A7B00">
      <w:pPr>
        <w:pStyle w:val="Normlnywebov"/>
        <w:spacing w:before="120" w:beforeAutospacing="0" w:after="0" w:afterAutospacing="0"/>
        <w:ind w:firstLine="708"/>
        <w:jc w:val="both"/>
        <w:rPr>
          <w:rFonts w:asciiTheme="majorHAnsi" w:hAnsiTheme="majorHAnsi"/>
          <w:color w:val="000000"/>
        </w:rPr>
      </w:pPr>
      <w:r w:rsidRPr="000109F5">
        <w:rPr>
          <w:rFonts w:asciiTheme="majorHAnsi" w:hAnsiTheme="majorHAnsi"/>
          <w:b/>
          <w:color w:val="000000"/>
        </w:rPr>
        <w:t xml:space="preserve">Mestská rada </w:t>
      </w:r>
      <w:r w:rsidRPr="000109F5">
        <w:rPr>
          <w:rFonts w:asciiTheme="majorHAnsi" w:hAnsiTheme="majorHAnsi"/>
          <w:color w:val="000000"/>
        </w:rPr>
        <w:t>je zložená najviac z jednej tretiny poslancov mestského zastupiteľstva. V zložení mestskej rady sa prihliada na zastúpenie politických strán, politických hnutí a nezávislých poslancov v mestskom zastupiteľstve.</w:t>
      </w:r>
    </w:p>
    <w:p w14:paraId="54A32B9A" w14:textId="62C1D7F3" w:rsidR="005A7B00" w:rsidRPr="000109F5" w:rsidRDefault="005A7B00" w:rsidP="005A7B00">
      <w:pPr>
        <w:pStyle w:val="Normlnywebov"/>
        <w:spacing w:before="120" w:beforeAutospacing="0" w:after="0" w:afterAutospacing="0"/>
        <w:ind w:firstLine="708"/>
        <w:jc w:val="both"/>
        <w:rPr>
          <w:rFonts w:asciiTheme="majorHAnsi" w:hAnsiTheme="majorHAnsi"/>
          <w:color w:val="000000"/>
        </w:rPr>
      </w:pPr>
      <w:r w:rsidRPr="000109F5">
        <w:rPr>
          <w:rFonts w:asciiTheme="majorHAnsi" w:hAnsiTheme="majorHAnsi"/>
          <w:color w:val="000000"/>
        </w:rPr>
        <w:t xml:space="preserve">Mestské zastupiteľstvo zriaďuje komisie ako svoje stále alebo dočasné poradné, iniciatívne a kontrolné orgány. Komisie sú zložené z poslancov mestského zastupiteľstva a obyvateľov mesta zvolených mestským zastupiteľstvom a majú po </w:t>
      </w:r>
      <w:r w:rsidR="00FE2F07">
        <w:rPr>
          <w:rFonts w:asciiTheme="majorHAnsi" w:hAnsiTheme="majorHAnsi"/>
          <w:color w:val="000000"/>
        </w:rPr>
        <w:t>4 - 5</w:t>
      </w:r>
      <w:r w:rsidRPr="000109F5">
        <w:rPr>
          <w:rFonts w:asciiTheme="majorHAnsi" w:hAnsiTheme="majorHAnsi"/>
          <w:color w:val="000000"/>
        </w:rPr>
        <w:t xml:space="preserve"> členov.</w:t>
      </w:r>
    </w:p>
    <w:p w14:paraId="12CCA631" w14:textId="77777777" w:rsidR="005A7B00" w:rsidRPr="000109F5" w:rsidRDefault="005A7B00" w:rsidP="005A7B00">
      <w:pPr>
        <w:pStyle w:val="Normlnywebov"/>
        <w:spacing w:before="120" w:beforeAutospacing="0" w:after="0" w:afterAutospacing="0"/>
        <w:ind w:firstLine="708"/>
        <w:jc w:val="both"/>
        <w:rPr>
          <w:rFonts w:asciiTheme="majorHAnsi" w:hAnsiTheme="majorHAnsi"/>
          <w:color w:val="000000"/>
        </w:rPr>
      </w:pPr>
      <w:r w:rsidRPr="000109F5">
        <w:rPr>
          <w:rFonts w:asciiTheme="majorHAnsi" w:hAnsiTheme="majorHAnsi"/>
          <w:color w:val="000000"/>
        </w:rPr>
        <w:t xml:space="preserve">Mesto Fiľakovo má vytvorené tieto stále </w:t>
      </w:r>
      <w:r w:rsidRPr="000109F5">
        <w:rPr>
          <w:rFonts w:asciiTheme="majorHAnsi" w:hAnsiTheme="majorHAnsi"/>
          <w:b/>
          <w:color w:val="000000"/>
        </w:rPr>
        <w:t>komisie</w:t>
      </w:r>
      <w:r w:rsidRPr="000109F5">
        <w:rPr>
          <w:rFonts w:asciiTheme="majorHAnsi" w:hAnsiTheme="majorHAnsi"/>
          <w:color w:val="000000"/>
        </w:rPr>
        <w:t>:</w:t>
      </w:r>
    </w:p>
    <w:p w14:paraId="50104F3C" w14:textId="77777777" w:rsidR="005A7B00" w:rsidRPr="000109F5" w:rsidRDefault="005A7B00">
      <w:pPr>
        <w:pStyle w:val="Normlnywebov"/>
        <w:numPr>
          <w:ilvl w:val="0"/>
          <w:numId w:val="32"/>
        </w:numPr>
        <w:spacing w:before="120" w:beforeAutospacing="0" w:after="0" w:afterAutospacing="0"/>
        <w:jc w:val="both"/>
        <w:rPr>
          <w:rFonts w:asciiTheme="majorHAnsi" w:hAnsiTheme="majorHAnsi"/>
          <w:color w:val="000000"/>
        </w:rPr>
      </w:pPr>
      <w:r w:rsidRPr="000109F5">
        <w:rPr>
          <w:rFonts w:asciiTheme="majorHAnsi" w:hAnsiTheme="majorHAnsi"/>
          <w:color w:val="000000"/>
        </w:rPr>
        <w:t>komisia mestského majetku a finančná komisia,</w:t>
      </w:r>
    </w:p>
    <w:p w14:paraId="1CBC9BCC" w14:textId="77777777" w:rsidR="005A7B00" w:rsidRPr="000109F5" w:rsidRDefault="005A7B00">
      <w:pPr>
        <w:pStyle w:val="Normlnywebov"/>
        <w:numPr>
          <w:ilvl w:val="0"/>
          <w:numId w:val="32"/>
        </w:numPr>
        <w:spacing w:before="0" w:beforeAutospacing="0" w:after="0" w:afterAutospacing="0"/>
        <w:jc w:val="both"/>
        <w:rPr>
          <w:rFonts w:asciiTheme="majorHAnsi" w:hAnsiTheme="majorHAnsi"/>
          <w:color w:val="000000"/>
        </w:rPr>
      </w:pPr>
      <w:r w:rsidRPr="000109F5">
        <w:rPr>
          <w:rFonts w:asciiTheme="majorHAnsi" w:hAnsiTheme="majorHAnsi"/>
          <w:color w:val="000000"/>
        </w:rPr>
        <w:t>komisia pre výstavbu, životné prostredie a územné plánovanie,</w:t>
      </w:r>
    </w:p>
    <w:p w14:paraId="0AB1A346" w14:textId="77777777" w:rsidR="005A7B00" w:rsidRPr="000109F5" w:rsidRDefault="005A7B00">
      <w:pPr>
        <w:pStyle w:val="Normlnywebov"/>
        <w:numPr>
          <w:ilvl w:val="0"/>
          <w:numId w:val="32"/>
        </w:numPr>
        <w:spacing w:before="0" w:beforeAutospacing="0" w:after="0" w:afterAutospacing="0"/>
        <w:jc w:val="both"/>
        <w:rPr>
          <w:rFonts w:asciiTheme="majorHAnsi" w:hAnsiTheme="majorHAnsi"/>
          <w:color w:val="000000"/>
        </w:rPr>
      </w:pPr>
      <w:r w:rsidRPr="000109F5">
        <w:rPr>
          <w:rFonts w:asciiTheme="majorHAnsi" w:hAnsiTheme="majorHAnsi"/>
          <w:color w:val="000000"/>
        </w:rPr>
        <w:t>komisia sociálnych vecí a zdravotníctva,</w:t>
      </w:r>
    </w:p>
    <w:p w14:paraId="5BD176D1" w14:textId="77777777" w:rsidR="005A7B00" w:rsidRPr="000109F5" w:rsidRDefault="005A7B00">
      <w:pPr>
        <w:pStyle w:val="Normlnywebov"/>
        <w:numPr>
          <w:ilvl w:val="0"/>
          <w:numId w:val="32"/>
        </w:numPr>
        <w:spacing w:before="0" w:beforeAutospacing="0" w:after="0" w:afterAutospacing="0"/>
        <w:jc w:val="both"/>
        <w:rPr>
          <w:rFonts w:asciiTheme="majorHAnsi" w:hAnsiTheme="majorHAnsi"/>
          <w:color w:val="000000"/>
        </w:rPr>
      </w:pPr>
      <w:r w:rsidRPr="000109F5">
        <w:rPr>
          <w:rFonts w:asciiTheme="majorHAnsi" w:hAnsiTheme="majorHAnsi"/>
          <w:color w:val="000000"/>
        </w:rPr>
        <w:t>komisia regionálnej politiky, podnikateľská a cestovného ruchu,</w:t>
      </w:r>
    </w:p>
    <w:p w14:paraId="0DC80738" w14:textId="77777777" w:rsidR="005A7B00" w:rsidRPr="000109F5" w:rsidRDefault="005A7B00">
      <w:pPr>
        <w:pStyle w:val="Normlnywebov"/>
        <w:numPr>
          <w:ilvl w:val="0"/>
          <w:numId w:val="32"/>
        </w:numPr>
        <w:spacing w:before="0" w:beforeAutospacing="0" w:after="0" w:afterAutospacing="0"/>
        <w:jc w:val="both"/>
        <w:rPr>
          <w:rFonts w:asciiTheme="majorHAnsi" w:hAnsiTheme="majorHAnsi"/>
          <w:color w:val="000000"/>
        </w:rPr>
      </w:pPr>
      <w:r w:rsidRPr="000109F5">
        <w:rPr>
          <w:rFonts w:asciiTheme="majorHAnsi" w:hAnsiTheme="majorHAnsi"/>
          <w:color w:val="000000"/>
        </w:rPr>
        <w:t>komisia pre školstvo, mládež a šport,</w:t>
      </w:r>
    </w:p>
    <w:p w14:paraId="4DC9BA46" w14:textId="77777777" w:rsidR="005A7B00" w:rsidRPr="000109F5" w:rsidRDefault="005A7B00">
      <w:pPr>
        <w:pStyle w:val="Normlnywebov"/>
        <w:numPr>
          <w:ilvl w:val="0"/>
          <w:numId w:val="32"/>
        </w:numPr>
        <w:spacing w:before="0" w:beforeAutospacing="0" w:after="0" w:afterAutospacing="0"/>
        <w:jc w:val="both"/>
        <w:rPr>
          <w:rFonts w:asciiTheme="majorHAnsi" w:hAnsiTheme="majorHAnsi"/>
          <w:color w:val="000000"/>
        </w:rPr>
      </w:pPr>
      <w:r w:rsidRPr="000109F5">
        <w:rPr>
          <w:rFonts w:asciiTheme="majorHAnsi" w:hAnsiTheme="majorHAnsi"/>
          <w:color w:val="000000"/>
        </w:rPr>
        <w:t>komisia pre kultúru,</w:t>
      </w:r>
    </w:p>
    <w:p w14:paraId="4EFBDB7B" w14:textId="77777777" w:rsidR="005A7B00" w:rsidRPr="000109F5" w:rsidRDefault="005A7B00">
      <w:pPr>
        <w:pStyle w:val="Normlnywebov"/>
        <w:numPr>
          <w:ilvl w:val="0"/>
          <w:numId w:val="32"/>
        </w:numPr>
        <w:spacing w:before="0" w:beforeAutospacing="0" w:after="0" w:afterAutospacing="0"/>
        <w:jc w:val="both"/>
        <w:rPr>
          <w:rFonts w:asciiTheme="majorHAnsi" w:hAnsiTheme="majorHAnsi"/>
          <w:color w:val="000000"/>
        </w:rPr>
      </w:pPr>
      <w:r w:rsidRPr="000109F5">
        <w:rPr>
          <w:rFonts w:asciiTheme="majorHAnsi" w:hAnsiTheme="majorHAnsi"/>
          <w:color w:val="000000"/>
        </w:rPr>
        <w:t xml:space="preserve">komisia ochrany verejného poriadku a dopravy. </w:t>
      </w:r>
    </w:p>
    <w:p w14:paraId="2F1FE589" w14:textId="77777777" w:rsidR="005A7B00" w:rsidRPr="000109F5" w:rsidRDefault="005A7B00" w:rsidP="005A7B00">
      <w:pPr>
        <w:pStyle w:val="Normlnywebov"/>
        <w:spacing w:before="240" w:beforeAutospacing="0" w:after="0" w:afterAutospacing="0"/>
        <w:ind w:firstLine="709"/>
        <w:jc w:val="both"/>
        <w:rPr>
          <w:rFonts w:asciiTheme="majorHAnsi" w:hAnsiTheme="majorHAnsi"/>
          <w:color w:val="000000"/>
        </w:rPr>
      </w:pPr>
      <w:r w:rsidRPr="000109F5">
        <w:rPr>
          <w:rFonts w:asciiTheme="majorHAnsi" w:hAnsiTheme="majorHAnsi"/>
          <w:b/>
          <w:color w:val="000000"/>
        </w:rPr>
        <w:t>Mestský úrad</w:t>
      </w:r>
      <w:r w:rsidRPr="000109F5">
        <w:rPr>
          <w:rFonts w:asciiTheme="majorHAnsi" w:hAnsiTheme="majorHAnsi"/>
          <w:color w:val="000000"/>
        </w:rPr>
        <w:t xml:space="preserve"> vykonáva administratívne a organizačné veci mestského zastupiteľstva, ako aj ďalších orgánov zriadených mestským zastupiteľstvom. Prácu mestského úradu vedie a organizuje prednosta mestského úradu a primátor mesta. Mestský úrad najmä: </w:t>
      </w:r>
    </w:p>
    <w:p w14:paraId="75B5892A" w14:textId="77777777" w:rsidR="005A7B00" w:rsidRPr="000109F5" w:rsidRDefault="005A7B00">
      <w:pPr>
        <w:pStyle w:val="Normlnywebov"/>
        <w:numPr>
          <w:ilvl w:val="0"/>
          <w:numId w:val="31"/>
        </w:numPr>
        <w:spacing w:before="120" w:beforeAutospacing="0" w:after="0" w:afterAutospacing="0"/>
        <w:jc w:val="both"/>
        <w:rPr>
          <w:rFonts w:asciiTheme="majorHAnsi" w:hAnsiTheme="majorHAnsi"/>
          <w:color w:val="000000"/>
        </w:rPr>
      </w:pPr>
      <w:r w:rsidRPr="000109F5">
        <w:rPr>
          <w:rFonts w:asciiTheme="majorHAnsi" w:hAnsiTheme="majorHAnsi"/>
          <w:color w:val="000000"/>
        </w:rPr>
        <w:t xml:space="preserve">zabezpečuje písomnú agendu všetkých orgánov samosprávy mesta a je podateľňou a výpravňou písomností mesta, </w:t>
      </w:r>
    </w:p>
    <w:p w14:paraId="505C0CA3" w14:textId="77777777" w:rsidR="005A7B00" w:rsidRPr="000109F5" w:rsidRDefault="005A7B00">
      <w:pPr>
        <w:pStyle w:val="Normlnywebov"/>
        <w:numPr>
          <w:ilvl w:val="0"/>
          <w:numId w:val="31"/>
        </w:numPr>
        <w:spacing w:before="0" w:beforeAutospacing="0" w:after="0" w:afterAutospacing="0"/>
        <w:jc w:val="both"/>
        <w:rPr>
          <w:rFonts w:asciiTheme="majorHAnsi" w:hAnsiTheme="majorHAnsi"/>
          <w:color w:val="000000"/>
        </w:rPr>
      </w:pPr>
      <w:r w:rsidRPr="000109F5">
        <w:rPr>
          <w:rFonts w:asciiTheme="majorHAnsi" w:hAnsiTheme="majorHAnsi"/>
          <w:color w:val="000000"/>
        </w:rPr>
        <w:t>zabezpečuje odborné podklady a iné písomnosti na rokovanie mestského zastupiteľstva, mestskej rady a komisií mestského zastupiteľstva,</w:t>
      </w:r>
    </w:p>
    <w:p w14:paraId="765DB722" w14:textId="77777777" w:rsidR="005A7B00" w:rsidRPr="000109F5" w:rsidRDefault="005A7B00">
      <w:pPr>
        <w:pStyle w:val="Normlnywebov"/>
        <w:numPr>
          <w:ilvl w:val="0"/>
          <w:numId w:val="31"/>
        </w:numPr>
        <w:spacing w:before="0" w:beforeAutospacing="0" w:after="0" w:afterAutospacing="0"/>
        <w:jc w:val="both"/>
        <w:rPr>
          <w:rFonts w:asciiTheme="majorHAnsi" w:hAnsiTheme="majorHAnsi"/>
          <w:color w:val="000000"/>
        </w:rPr>
      </w:pPr>
      <w:r w:rsidRPr="000109F5">
        <w:rPr>
          <w:rFonts w:asciiTheme="majorHAnsi" w:hAnsiTheme="majorHAnsi"/>
          <w:color w:val="000000"/>
        </w:rPr>
        <w:t xml:space="preserve">vypracúva písomné vyhotovenia rozhodnutí mesta, </w:t>
      </w:r>
    </w:p>
    <w:p w14:paraId="04477F1A" w14:textId="77777777" w:rsidR="005A7B00" w:rsidRPr="000109F5" w:rsidRDefault="005A7B00">
      <w:pPr>
        <w:pStyle w:val="Normlnywebov"/>
        <w:numPr>
          <w:ilvl w:val="0"/>
          <w:numId w:val="31"/>
        </w:numPr>
        <w:spacing w:before="0" w:beforeAutospacing="0" w:after="0" w:afterAutospacing="0"/>
        <w:jc w:val="both"/>
        <w:rPr>
          <w:rFonts w:asciiTheme="majorHAnsi" w:hAnsiTheme="majorHAnsi"/>
          <w:color w:val="000000"/>
        </w:rPr>
      </w:pPr>
      <w:r w:rsidRPr="000109F5">
        <w:rPr>
          <w:rFonts w:asciiTheme="majorHAnsi" w:hAnsiTheme="majorHAnsi"/>
          <w:color w:val="000000"/>
        </w:rPr>
        <w:t>vykonáva nariadenia mesta, uznesenia mestského zastupiteľstva a rozhodnutia mesta,</w:t>
      </w:r>
    </w:p>
    <w:p w14:paraId="45E3C3B7" w14:textId="77777777" w:rsidR="005A7B00" w:rsidRPr="000109F5" w:rsidRDefault="005A7B00">
      <w:pPr>
        <w:pStyle w:val="Normlnywebov"/>
        <w:numPr>
          <w:ilvl w:val="0"/>
          <w:numId w:val="31"/>
        </w:numPr>
        <w:spacing w:before="0" w:beforeAutospacing="0" w:after="0" w:afterAutospacing="0"/>
        <w:jc w:val="both"/>
        <w:rPr>
          <w:rFonts w:asciiTheme="majorHAnsi" w:hAnsiTheme="majorHAnsi"/>
          <w:color w:val="000000"/>
        </w:rPr>
      </w:pPr>
      <w:r w:rsidRPr="000109F5">
        <w:rPr>
          <w:rFonts w:asciiTheme="majorHAnsi" w:hAnsiTheme="majorHAnsi"/>
          <w:color w:val="000000"/>
        </w:rPr>
        <w:t>koordinuje činnosť organizácií a ďalších subjektov vytvorených mestom,</w:t>
      </w:r>
    </w:p>
    <w:p w14:paraId="4DD810F5" w14:textId="77777777" w:rsidR="005A7B00" w:rsidRPr="000109F5" w:rsidRDefault="005A7B00">
      <w:pPr>
        <w:pStyle w:val="Normlnywebov"/>
        <w:numPr>
          <w:ilvl w:val="0"/>
          <w:numId w:val="31"/>
        </w:numPr>
        <w:spacing w:before="0" w:beforeAutospacing="0" w:after="0" w:afterAutospacing="0"/>
        <w:jc w:val="both"/>
        <w:rPr>
          <w:rFonts w:asciiTheme="majorHAnsi" w:hAnsiTheme="majorHAnsi"/>
          <w:color w:val="000000"/>
        </w:rPr>
      </w:pPr>
      <w:r w:rsidRPr="000109F5">
        <w:rPr>
          <w:rFonts w:asciiTheme="majorHAnsi" w:hAnsiTheme="majorHAnsi"/>
          <w:color w:val="000000"/>
        </w:rPr>
        <w:t>zabezpečuje plnenie úloh štátnej správy prenesených na mesto.</w:t>
      </w:r>
    </w:p>
    <w:p w14:paraId="750F59CC" w14:textId="77777777" w:rsidR="005A7B00" w:rsidRPr="000109F5" w:rsidRDefault="005A7B00" w:rsidP="005A7B00">
      <w:pPr>
        <w:pStyle w:val="Normlnywebov"/>
        <w:spacing w:before="240" w:beforeAutospacing="0" w:after="0" w:afterAutospacing="0"/>
        <w:ind w:firstLine="709"/>
        <w:jc w:val="both"/>
        <w:rPr>
          <w:rFonts w:asciiTheme="majorHAnsi" w:hAnsiTheme="majorHAnsi"/>
          <w:color w:val="000000"/>
        </w:rPr>
      </w:pPr>
      <w:r w:rsidRPr="000109F5">
        <w:rPr>
          <w:rFonts w:asciiTheme="majorHAnsi" w:hAnsiTheme="majorHAnsi"/>
          <w:color w:val="000000"/>
        </w:rPr>
        <w:t>V súčasnosti má Mestský úrad vo Fiľakove tieto oddelenia:</w:t>
      </w:r>
    </w:p>
    <w:p w14:paraId="68F4DC4C" w14:textId="77777777" w:rsidR="005A7B00" w:rsidRPr="000109F5" w:rsidRDefault="005A7B00">
      <w:pPr>
        <w:pStyle w:val="Normlnywebov"/>
        <w:numPr>
          <w:ilvl w:val="0"/>
          <w:numId w:val="33"/>
        </w:numPr>
        <w:spacing w:before="120" w:beforeAutospacing="0" w:after="0" w:afterAutospacing="0"/>
        <w:ind w:left="357" w:hanging="357"/>
        <w:jc w:val="both"/>
        <w:rPr>
          <w:rFonts w:asciiTheme="majorHAnsi" w:hAnsiTheme="majorHAnsi"/>
          <w:color w:val="000000"/>
        </w:rPr>
      </w:pPr>
      <w:r w:rsidRPr="000109F5">
        <w:rPr>
          <w:rFonts w:asciiTheme="majorHAnsi" w:hAnsiTheme="majorHAnsi"/>
          <w:color w:val="000000"/>
        </w:rPr>
        <w:t>Oddelenie vnútornej správy,</w:t>
      </w:r>
    </w:p>
    <w:p w14:paraId="14B42CC0" w14:textId="77777777" w:rsidR="005A7B00" w:rsidRPr="000109F5" w:rsidRDefault="005A7B00">
      <w:pPr>
        <w:pStyle w:val="Normlnywebov"/>
        <w:numPr>
          <w:ilvl w:val="0"/>
          <w:numId w:val="33"/>
        </w:numPr>
        <w:spacing w:before="0" w:beforeAutospacing="0" w:after="0" w:afterAutospacing="0"/>
        <w:ind w:left="357" w:hanging="357"/>
        <w:jc w:val="both"/>
        <w:rPr>
          <w:rFonts w:asciiTheme="majorHAnsi" w:hAnsiTheme="majorHAnsi"/>
          <w:color w:val="000000"/>
        </w:rPr>
      </w:pPr>
      <w:r w:rsidRPr="000109F5">
        <w:rPr>
          <w:rFonts w:asciiTheme="majorHAnsi" w:hAnsiTheme="majorHAnsi"/>
          <w:color w:val="000000"/>
        </w:rPr>
        <w:t>Oddelenie ekonomiky a majetku mesta,</w:t>
      </w:r>
    </w:p>
    <w:p w14:paraId="5F256CC2" w14:textId="77777777" w:rsidR="005A7B00" w:rsidRPr="000109F5" w:rsidRDefault="005A7B00">
      <w:pPr>
        <w:pStyle w:val="Normlnywebov"/>
        <w:numPr>
          <w:ilvl w:val="0"/>
          <w:numId w:val="33"/>
        </w:numPr>
        <w:spacing w:before="0" w:beforeAutospacing="0" w:after="0" w:afterAutospacing="0"/>
        <w:ind w:left="357" w:hanging="357"/>
        <w:jc w:val="both"/>
        <w:rPr>
          <w:rFonts w:asciiTheme="majorHAnsi" w:hAnsiTheme="majorHAnsi"/>
          <w:color w:val="000000"/>
        </w:rPr>
      </w:pPr>
      <w:r w:rsidRPr="000109F5">
        <w:rPr>
          <w:rFonts w:asciiTheme="majorHAnsi" w:hAnsiTheme="majorHAnsi"/>
          <w:color w:val="000000"/>
        </w:rPr>
        <w:t>Oddelenie výstavby, životného prostredia a stratégie rozvoja,</w:t>
      </w:r>
    </w:p>
    <w:p w14:paraId="39CA325B" w14:textId="77777777" w:rsidR="005A7B00" w:rsidRPr="000109F5" w:rsidRDefault="005A7B00">
      <w:pPr>
        <w:pStyle w:val="Normlnywebov"/>
        <w:numPr>
          <w:ilvl w:val="0"/>
          <w:numId w:val="33"/>
        </w:numPr>
        <w:spacing w:before="0" w:beforeAutospacing="0" w:after="0" w:afterAutospacing="0"/>
        <w:ind w:left="357" w:hanging="357"/>
        <w:jc w:val="both"/>
        <w:rPr>
          <w:rFonts w:asciiTheme="majorHAnsi" w:hAnsiTheme="majorHAnsi"/>
          <w:color w:val="000000"/>
        </w:rPr>
      </w:pPr>
      <w:r w:rsidRPr="000109F5">
        <w:rPr>
          <w:rFonts w:asciiTheme="majorHAnsi" w:hAnsiTheme="majorHAnsi"/>
          <w:color w:val="000000"/>
        </w:rPr>
        <w:t>Oddelenie školstva, kultúry a športu.</w:t>
      </w:r>
    </w:p>
    <w:p w14:paraId="1CFAABC5" w14:textId="77777777" w:rsidR="005A7B00" w:rsidRPr="000109F5" w:rsidRDefault="005A7B00" w:rsidP="005A7B00">
      <w:pPr>
        <w:pStyle w:val="Normlnywebov"/>
        <w:spacing w:before="120" w:beforeAutospacing="0" w:after="0" w:afterAutospacing="0"/>
        <w:ind w:firstLine="709"/>
        <w:jc w:val="both"/>
        <w:rPr>
          <w:rFonts w:asciiTheme="majorHAnsi" w:hAnsiTheme="majorHAnsi"/>
          <w:color w:val="000000"/>
        </w:rPr>
      </w:pPr>
      <w:r w:rsidRPr="000109F5">
        <w:rPr>
          <w:rFonts w:asciiTheme="majorHAnsi" w:hAnsiTheme="majorHAnsi"/>
          <w:color w:val="000000"/>
        </w:rPr>
        <w:t>Okrem týchto oddelení je mesto Fiľakovo aj sídlom</w:t>
      </w:r>
      <w:r w:rsidRPr="000109F5">
        <w:rPr>
          <w:rFonts w:asciiTheme="majorHAnsi" w:hAnsiTheme="majorHAnsi"/>
        </w:rPr>
        <w:t> </w:t>
      </w:r>
      <w:r w:rsidRPr="000109F5">
        <w:rPr>
          <w:rFonts w:asciiTheme="majorHAnsi" w:hAnsiTheme="majorHAnsi"/>
          <w:b/>
          <w:bCs/>
        </w:rPr>
        <w:t>Spoločného obecného úradu</w:t>
      </w:r>
      <w:r w:rsidRPr="000109F5">
        <w:rPr>
          <w:rFonts w:asciiTheme="majorHAnsi" w:hAnsiTheme="majorHAnsi"/>
          <w:color w:val="000000"/>
        </w:rPr>
        <w:t xml:space="preserve">, v rámci ktorého vykonáva hospodársko-správne činnosti na úseku školstva a agendu stavebného poriadku. Štatutárnym zástupcom </w:t>
      </w:r>
      <w:proofErr w:type="spellStart"/>
      <w:r w:rsidRPr="000109F5">
        <w:rPr>
          <w:rFonts w:asciiTheme="majorHAnsi" w:hAnsiTheme="majorHAnsi"/>
          <w:color w:val="000000"/>
        </w:rPr>
        <w:t>SPOcÚ</w:t>
      </w:r>
      <w:proofErr w:type="spellEnd"/>
      <w:r w:rsidRPr="000109F5">
        <w:rPr>
          <w:rFonts w:asciiTheme="majorHAnsi" w:hAnsiTheme="majorHAnsi"/>
          <w:color w:val="000000"/>
        </w:rPr>
        <w:t xml:space="preserve"> je primátor mesta Fiľakovo. V </w:t>
      </w:r>
      <w:proofErr w:type="spellStart"/>
      <w:r w:rsidRPr="000109F5">
        <w:rPr>
          <w:rFonts w:asciiTheme="majorHAnsi" w:hAnsiTheme="majorHAnsi"/>
          <w:color w:val="000000"/>
        </w:rPr>
        <w:t>SPOcÚ</w:t>
      </w:r>
      <w:proofErr w:type="spellEnd"/>
      <w:r w:rsidRPr="000109F5">
        <w:rPr>
          <w:rFonts w:asciiTheme="majorHAnsi" w:hAnsiTheme="majorHAnsi"/>
          <w:color w:val="000000"/>
        </w:rPr>
        <w:t xml:space="preserve"> sú združené okrem Fiľakova tieto obce: Belina, Biskupice, Bulhary, Buzitka, Čakanovce, Čamovce, Holiša, </w:t>
      </w:r>
      <w:r w:rsidRPr="000109F5">
        <w:rPr>
          <w:rFonts w:asciiTheme="majorHAnsi" w:hAnsiTheme="majorHAnsi"/>
          <w:color w:val="000000"/>
        </w:rPr>
        <w:lastRenderedPageBreak/>
        <w:t>Nitra n/Ipľom, Kalonda, Fiľakovské Kováče, Ratka, Prša, Radzovce, Šiatorská Bukovinka, Šíd, Šávoľ, Šurice, Veľké Dravce.</w:t>
      </w:r>
    </w:p>
    <w:p w14:paraId="579C6ED2" w14:textId="4186839B" w:rsidR="005A7B00" w:rsidRDefault="005A7B00" w:rsidP="005A7B00">
      <w:pPr>
        <w:pStyle w:val="Normlnywebov"/>
        <w:spacing w:before="120" w:beforeAutospacing="0" w:after="240" w:afterAutospacing="0"/>
        <w:ind w:firstLine="709"/>
        <w:jc w:val="both"/>
        <w:rPr>
          <w:rFonts w:asciiTheme="majorHAnsi" w:hAnsiTheme="majorHAnsi"/>
          <w:color w:val="000000"/>
        </w:rPr>
      </w:pPr>
      <w:r w:rsidRPr="000109F5">
        <w:rPr>
          <w:rFonts w:asciiTheme="majorHAnsi" w:hAnsiTheme="majorHAnsi"/>
          <w:color w:val="000000"/>
        </w:rPr>
        <w:t>Mesto má na metodické riadenie škôl zriadený</w:t>
      </w:r>
      <w:r w:rsidRPr="000109F5">
        <w:rPr>
          <w:rFonts w:asciiTheme="majorHAnsi" w:hAnsiTheme="majorHAnsi"/>
        </w:rPr>
        <w:t> </w:t>
      </w:r>
      <w:r w:rsidRPr="000109F5">
        <w:rPr>
          <w:rFonts w:asciiTheme="majorHAnsi" w:hAnsiTheme="majorHAnsi"/>
          <w:b/>
          <w:bCs/>
        </w:rPr>
        <w:t>školský úrad</w:t>
      </w:r>
      <w:r w:rsidRPr="000109F5">
        <w:rPr>
          <w:rFonts w:asciiTheme="majorHAnsi" w:hAnsiTheme="majorHAnsi"/>
          <w:color w:val="000000"/>
        </w:rPr>
        <w:t>.</w:t>
      </w:r>
    </w:p>
    <w:p w14:paraId="313819CF" w14:textId="6A0DA359" w:rsidR="00AF5BF5" w:rsidRDefault="00FE2F07" w:rsidP="003179FC">
      <w:pPr>
        <w:pStyle w:val="Normlnywebov"/>
        <w:spacing w:before="120" w:beforeAutospacing="0" w:after="240" w:afterAutospacing="0"/>
        <w:ind w:firstLine="709"/>
        <w:jc w:val="both"/>
        <w:rPr>
          <w:rFonts w:asciiTheme="majorHAnsi" w:hAnsiTheme="majorHAnsi"/>
          <w:color w:val="000000"/>
        </w:rPr>
      </w:pPr>
      <w:r>
        <w:rPr>
          <w:rFonts w:asciiTheme="majorHAnsi" w:hAnsiTheme="majorHAnsi"/>
          <w:color w:val="000000"/>
        </w:rPr>
        <w:t xml:space="preserve">V budove MsÚ funguje aj </w:t>
      </w:r>
      <w:r w:rsidRPr="00FE2F07">
        <w:rPr>
          <w:rFonts w:asciiTheme="majorHAnsi" w:hAnsiTheme="majorHAnsi"/>
          <w:b/>
          <w:bCs/>
          <w:color w:val="000000"/>
        </w:rPr>
        <w:t>klientske centrum</w:t>
      </w:r>
      <w:r>
        <w:rPr>
          <w:rFonts w:asciiTheme="majorHAnsi" w:hAnsiTheme="majorHAnsi"/>
          <w:color w:val="000000"/>
        </w:rPr>
        <w:t>.</w:t>
      </w:r>
    </w:p>
    <w:p w14:paraId="28407915" w14:textId="4C71D5BF" w:rsidR="00A84E25" w:rsidRDefault="00A84E25" w:rsidP="003179FC">
      <w:pPr>
        <w:pStyle w:val="Normlnywebov"/>
        <w:spacing w:before="120" w:beforeAutospacing="0" w:after="240" w:afterAutospacing="0"/>
        <w:ind w:firstLine="709"/>
        <w:jc w:val="both"/>
        <w:rPr>
          <w:rFonts w:asciiTheme="majorHAnsi" w:hAnsiTheme="majorHAnsi"/>
          <w:color w:val="000000"/>
        </w:rPr>
      </w:pPr>
    </w:p>
    <w:p w14:paraId="4621E64A" w14:textId="77777777" w:rsidR="00A84E25" w:rsidRPr="000109F5" w:rsidRDefault="00A84E25" w:rsidP="003179FC">
      <w:pPr>
        <w:pStyle w:val="Normlnywebov"/>
        <w:spacing w:before="120" w:beforeAutospacing="0" w:after="240" w:afterAutospacing="0"/>
        <w:ind w:firstLine="709"/>
        <w:jc w:val="both"/>
        <w:rPr>
          <w:rFonts w:asciiTheme="majorHAnsi" w:hAnsiTheme="majorHAnsi"/>
          <w:color w:val="000000"/>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1200"/>
        <w:gridCol w:w="1200"/>
        <w:gridCol w:w="1201"/>
        <w:gridCol w:w="1200"/>
        <w:gridCol w:w="1200"/>
        <w:gridCol w:w="1201"/>
      </w:tblGrid>
      <w:tr w:rsidR="005A7B00" w:rsidRPr="000109F5" w14:paraId="67688B45" w14:textId="77777777" w:rsidTr="00943EE9">
        <w:trPr>
          <w:cantSplit/>
          <w:trHeight w:val="506"/>
        </w:trPr>
        <w:tc>
          <w:tcPr>
            <w:tcW w:w="9072" w:type="dxa"/>
            <w:gridSpan w:val="7"/>
            <w:shd w:val="clear" w:color="auto" w:fill="FFFFFF" w:themeFill="background1"/>
            <w:vAlign w:val="center"/>
          </w:tcPr>
          <w:p w14:paraId="2754485B" w14:textId="25512CE6" w:rsidR="005A7B00" w:rsidRPr="000109F5" w:rsidRDefault="005A7B00" w:rsidP="00943EE9">
            <w:pPr>
              <w:tabs>
                <w:tab w:val="center" w:pos="4536"/>
                <w:tab w:val="right" w:pos="9072"/>
              </w:tabs>
              <w:jc w:val="center"/>
              <w:rPr>
                <w:rFonts w:asciiTheme="majorHAnsi" w:hAnsiTheme="majorHAnsi"/>
                <w:b/>
                <w:sz w:val="20"/>
                <w:szCs w:val="20"/>
              </w:rPr>
            </w:pPr>
            <w:r w:rsidRPr="000109F5">
              <w:rPr>
                <w:rFonts w:asciiTheme="majorHAnsi" w:hAnsiTheme="majorHAnsi"/>
                <w:b/>
                <w:sz w:val="20"/>
                <w:szCs w:val="20"/>
              </w:rPr>
              <w:t>Vývoj počtu zamestnancov Mestského úradu</w:t>
            </w:r>
          </w:p>
        </w:tc>
      </w:tr>
      <w:tr w:rsidR="005A7B00" w:rsidRPr="000109F5" w14:paraId="4DA60CBC" w14:textId="77777777" w:rsidTr="00943EE9">
        <w:tblPrEx>
          <w:tblCellMar>
            <w:left w:w="70" w:type="dxa"/>
            <w:right w:w="70" w:type="dxa"/>
          </w:tblCellMar>
        </w:tblPrEx>
        <w:trPr>
          <w:cantSplit/>
          <w:trHeight w:val="465"/>
        </w:trPr>
        <w:tc>
          <w:tcPr>
            <w:tcW w:w="1870" w:type="dxa"/>
            <w:shd w:val="clear" w:color="auto" w:fill="C0C0C0"/>
            <w:vAlign w:val="center"/>
          </w:tcPr>
          <w:p w14:paraId="30B3C975" w14:textId="77777777" w:rsidR="005A7B00" w:rsidRPr="000109F5" w:rsidRDefault="005A7B00" w:rsidP="00943EE9">
            <w:pPr>
              <w:spacing w:before="120" w:after="120"/>
              <w:jc w:val="center"/>
              <w:rPr>
                <w:rFonts w:asciiTheme="majorHAnsi" w:hAnsiTheme="majorHAnsi"/>
                <w:b/>
                <w:sz w:val="20"/>
              </w:rPr>
            </w:pPr>
            <w:r w:rsidRPr="000109F5">
              <w:rPr>
                <w:rFonts w:asciiTheme="majorHAnsi" w:hAnsiTheme="majorHAnsi"/>
                <w:b/>
                <w:sz w:val="20"/>
              </w:rPr>
              <w:t>počet zamestnancov</w:t>
            </w:r>
          </w:p>
        </w:tc>
        <w:tc>
          <w:tcPr>
            <w:tcW w:w="1200" w:type="dxa"/>
            <w:shd w:val="clear" w:color="auto" w:fill="C0C0C0"/>
            <w:vAlign w:val="center"/>
          </w:tcPr>
          <w:p w14:paraId="7C445CDA" w14:textId="24F84A45" w:rsidR="005A7B00" w:rsidRPr="000109F5" w:rsidRDefault="005A7B00" w:rsidP="00943EE9">
            <w:pPr>
              <w:spacing w:before="120" w:after="120"/>
              <w:jc w:val="center"/>
              <w:rPr>
                <w:rFonts w:asciiTheme="majorHAnsi" w:hAnsiTheme="majorHAnsi"/>
                <w:b/>
                <w:sz w:val="20"/>
              </w:rPr>
            </w:pPr>
            <w:r w:rsidRPr="000109F5">
              <w:rPr>
                <w:rFonts w:asciiTheme="majorHAnsi" w:hAnsiTheme="majorHAnsi"/>
                <w:b/>
                <w:sz w:val="20"/>
              </w:rPr>
              <w:t>Rok 20</w:t>
            </w:r>
            <w:r w:rsidR="001C0725">
              <w:rPr>
                <w:rFonts w:asciiTheme="majorHAnsi" w:hAnsiTheme="majorHAnsi"/>
                <w:b/>
                <w:sz w:val="20"/>
              </w:rPr>
              <w:t>17</w:t>
            </w:r>
          </w:p>
        </w:tc>
        <w:tc>
          <w:tcPr>
            <w:tcW w:w="1200" w:type="dxa"/>
            <w:shd w:val="clear" w:color="auto" w:fill="C0C0C0"/>
            <w:vAlign w:val="center"/>
          </w:tcPr>
          <w:p w14:paraId="65AAFEBF" w14:textId="6B22D00F" w:rsidR="005A7B00" w:rsidRPr="000109F5" w:rsidRDefault="005A7B00" w:rsidP="00943EE9">
            <w:pPr>
              <w:spacing w:before="120" w:after="120"/>
              <w:jc w:val="center"/>
              <w:rPr>
                <w:rFonts w:asciiTheme="majorHAnsi" w:hAnsiTheme="majorHAnsi"/>
                <w:b/>
                <w:sz w:val="20"/>
              </w:rPr>
            </w:pPr>
            <w:r w:rsidRPr="000109F5">
              <w:rPr>
                <w:rFonts w:asciiTheme="majorHAnsi" w:hAnsiTheme="majorHAnsi"/>
                <w:b/>
                <w:sz w:val="20"/>
              </w:rPr>
              <w:t>201</w:t>
            </w:r>
            <w:r w:rsidR="001C0725">
              <w:rPr>
                <w:rFonts w:asciiTheme="majorHAnsi" w:hAnsiTheme="majorHAnsi"/>
                <w:b/>
                <w:sz w:val="20"/>
              </w:rPr>
              <w:t>8</w:t>
            </w:r>
          </w:p>
        </w:tc>
        <w:tc>
          <w:tcPr>
            <w:tcW w:w="1201" w:type="dxa"/>
            <w:shd w:val="clear" w:color="auto" w:fill="C0C0C0"/>
            <w:vAlign w:val="center"/>
          </w:tcPr>
          <w:p w14:paraId="6BFBC06C" w14:textId="34A44EC7" w:rsidR="005A7B00" w:rsidRPr="000109F5" w:rsidRDefault="005A7B00" w:rsidP="00943EE9">
            <w:pPr>
              <w:spacing w:before="120" w:after="120"/>
              <w:jc w:val="center"/>
              <w:rPr>
                <w:rFonts w:asciiTheme="majorHAnsi" w:hAnsiTheme="majorHAnsi"/>
                <w:b/>
                <w:sz w:val="20"/>
              </w:rPr>
            </w:pPr>
            <w:r w:rsidRPr="000109F5">
              <w:rPr>
                <w:rFonts w:asciiTheme="majorHAnsi" w:hAnsiTheme="majorHAnsi"/>
                <w:b/>
                <w:sz w:val="20"/>
              </w:rPr>
              <w:t>201</w:t>
            </w:r>
            <w:r w:rsidR="001C0725">
              <w:rPr>
                <w:rFonts w:asciiTheme="majorHAnsi" w:hAnsiTheme="majorHAnsi"/>
                <w:b/>
                <w:sz w:val="20"/>
              </w:rPr>
              <w:t>9</w:t>
            </w:r>
          </w:p>
        </w:tc>
        <w:tc>
          <w:tcPr>
            <w:tcW w:w="1200" w:type="dxa"/>
            <w:shd w:val="clear" w:color="auto" w:fill="C0C0C0"/>
            <w:vAlign w:val="center"/>
          </w:tcPr>
          <w:p w14:paraId="3411E3AD" w14:textId="237B067C" w:rsidR="005A7B00" w:rsidRPr="000109F5" w:rsidRDefault="005A7B00" w:rsidP="00943EE9">
            <w:pPr>
              <w:spacing w:before="120" w:after="120"/>
              <w:jc w:val="center"/>
              <w:rPr>
                <w:rFonts w:asciiTheme="majorHAnsi" w:hAnsiTheme="majorHAnsi"/>
                <w:b/>
                <w:sz w:val="20"/>
              </w:rPr>
            </w:pPr>
            <w:r w:rsidRPr="000109F5">
              <w:rPr>
                <w:rFonts w:asciiTheme="majorHAnsi" w:hAnsiTheme="majorHAnsi"/>
                <w:b/>
                <w:sz w:val="20"/>
              </w:rPr>
              <w:t>202</w:t>
            </w:r>
            <w:r w:rsidR="001C0725">
              <w:rPr>
                <w:rFonts w:asciiTheme="majorHAnsi" w:hAnsiTheme="majorHAnsi"/>
                <w:b/>
                <w:sz w:val="20"/>
              </w:rPr>
              <w:t>0</w:t>
            </w:r>
          </w:p>
        </w:tc>
        <w:tc>
          <w:tcPr>
            <w:tcW w:w="1200" w:type="dxa"/>
            <w:shd w:val="clear" w:color="auto" w:fill="C0C0C0"/>
            <w:vAlign w:val="center"/>
          </w:tcPr>
          <w:p w14:paraId="2D5821D1" w14:textId="435EE269" w:rsidR="005A7B00" w:rsidRPr="000109F5" w:rsidRDefault="005A7B00" w:rsidP="00943EE9">
            <w:pPr>
              <w:spacing w:before="120" w:after="120"/>
              <w:jc w:val="center"/>
              <w:rPr>
                <w:rFonts w:asciiTheme="majorHAnsi" w:hAnsiTheme="majorHAnsi"/>
                <w:b/>
                <w:sz w:val="20"/>
              </w:rPr>
            </w:pPr>
            <w:r w:rsidRPr="000109F5">
              <w:rPr>
                <w:rFonts w:asciiTheme="majorHAnsi" w:hAnsiTheme="majorHAnsi"/>
                <w:b/>
                <w:sz w:val="20"/>
              </w:rPr>
              <w:t>20</w:t>
            </w:r>
            <w:r w:rsidR="001C0725">
              <w:rPr>
                <w:rFonts w:asciiTheme="majorHAnsi" w:hAnsiTheme="majorHAnsi"/>
                <w:b/>
                <w:sz w:val="20"/>
              </w:rPr>
              <w:t>2</w:t>
            </w:r>
            <w:r w:rsidRPr="000109F5">
              <w:rPr>
                <w:rFonts w:asciiTheme="majorHAnsi" w:hAnsiTheme="majorHAnsi"/>
                <w:b/>
                <w:sz w:val="20"/>
              </w:rPr>
              <w:t>1</w:t>
            </w:r>
          </w:p>
        </w:tc>
        <w:tc>
          <w:tcPr>
            <w:tcW w:w="1201" w:type="dxa"/>
            <w:shd w:val="clear" w:color="auto" w:fill="C0C0C0"/>
            <w:vAlign w:val="center"/>
          </w:tcPr>
          <w:p w14:paraId="29160AB8" w14:textId="0B8A02A9" w:rsidR="005A7B00" w:rsidRPr="000109F5" w:rsidRDefault="005A7B00" w:rsidP="00943EE9">
            <w:pPr>
              <w:spacing w:before="120" w:after="120"/>
              <w:jc w:val="center"/>
              <w:rPr>
                <w:rFonts w:asciiTheme="majorHAnsi" w:hAnsiTheme="majorHAnsi"/>
                <w:b/>
                <w:sz w:val="20"/>
              </w:rPr>
            </w:pPr>
            <w:r w:rsidRPr="000109F5">
              <w:rPr>
                <w:rFonts w:asciiTheme="majorHAnsi" w:hAnsiTheme="majorHAnsi"/>
                <w:b/>
                <w:sz w:val="20"/>
              </w:rPr>
              <w:t>20</w:t>
            </w:r>
            <w:r w:rsidR="001C0725">
              <w:rPr>
                <w:rFonts w:asciiTheme="majorHAnsi" w:hAnsiTheme="majorHAnsi"/>
                <w:b/>
                <w:sz w:val="20"/>
              </w:rPr>
              <w:t>22</w:t>
            </w:r>
          </w:p>
        </w:tc>
      </w:tr>
      <w:tr w:rsidR="005A7B00" w:rsidRPr="000109F5" w14:paraId="7AAB94A4" w14:textId="77777777" w:rsidTr="00943EE9">
        <w:tblPrEx>
          <w:tblCellMar>
            <w:left w:w="70" w:type="dxa"/>
            <w:right w:w="70" w:type="dxa"/>
          </w:tblCellMar>
        </w:tblPrEx>
        <w:tc>
          <w:tcPr>
            <w:tcW w:w="1870" w:type="dxa"/>
            <w:shd w:val="clear" w:color="auto" w:fill="FFFFFF"/>
            <w:vAlign w:val="center"/>
          </w:tcPr>
          <w:p w14:paraId="7643649B" w14:textId="77777777" w:rsidR="005A7B00" w:rsidRPr="000109F5" w:rsidRDefault="005A7B00" w:rsidP="00943EE9">
            <w:pPr>
              <w:spacing w:before="120" w:after="120"/>
              <w:jc w:val="center"/>
              <w:rPr>
                <w:rFonts w:asciiTheme="majorHAnsi" w:hAnsiTheme="majorHAnsi"/>
                <w:sz w:val="20"/>
              </w:rPr>
            </w:pPr>
            <w:r w:rsidRPr="000109F5">
              <w:rPr>
                <w:rFonts w:asciiTheme="majorHAnsi" w:hAnsiTheme="majorHAnsi"/>
                <w:sz w:val="20"/>
              </w:rPr>
              <w:t>Fiľakovo</w:t>
            </w:r>
          </w:p>
        </w:tc>
        <w:tc>
          <w:tcPr>
            <w:tcW w:w="1200" w:type="dxa"/>
            <w:vAlign w:val="center"/>
          </w:tcPr>
          <w:p w14:paraId="1277861F" w14:textId="370E5729" w:rsidR="005A7B00" w:rsidRPr="000109F5" w:rsidRDefault="003179FC" w:rsidP="00943EE9">
            <w:pPr>
              <w:spacing w:before="120" w:after="120"/>
              <w:jc w:val="center"/>
              <w:rPr>
                <w:rFonts w:asciiTheme="majorHAnsi" w:hAnsiTheme="majorHAnsi"/>
                <w:sz w:val="20"/>
              </w:rPr>
            </w:pPr>
            <w:r>
              <w:rPr>
                <w:rFonts w:asciiTheme="majorHAnsi" w:hAnsiTheme="majorHAnsi"/>
                <w:sz w:val="20"/>
              </w:rPr>
              <w:t>84</w:t>
            </w:r>
          </w:p>
        </w:tc>
        <w:tc>
          <w:tcPr>
            <w:tcW w:w="1200" w:type="dxa"/>
            <w:vAlign w:val="center"/>
          </w:tcPr>
          <w:p w14:paraId="0E6117D3" w14:textId="7D5D2629" w:rsidR="005A7B00" w:rsidRPr="000109F5" w:rsidRDefault="003179FC" w:rsidP="00943EE9">
            <w:pPr>
              <w:spacing w:before="120" w:after="120"/>
              <w:jc w:val="center"/>
              <w:rPr>
                <w:rFonts w:asciiTheme="majorHAnsi" w:hAnsiTheme="majorHAnsi"/>
                <w:sz w:val="20"/>
              </w:rPr>
            </w:pPr>
            <w:r>
              <w:rPr>
                <w:rFonts w:asciiTheme="majorHAnsi" w:hAnsiTheme="majorHAnsi"/>
                <w:sz w:val="20"/>
              </w:rPr>
              <w:t>82</w:t>
            </w:r>
          </w:p>
        </w:tc>
        <w:tc>
          <w:tcPr>
            <w:tcW w:w="1201" w:type="dxa"/>
            <w:vAlign w:val="center"/>
          </w:tcPr>
          <w:p w14:paraId="3DDBB4D9" w14:textId="57BC2058" w:rsidR="005A7B00" w:rsidRPr="000109F5" w:rsidRDefault="003179FC" w:rsidP="00943EE9">
            <w:pPr>
              <w:spacing w:before="120" w:after="120"/>
              <w:jc w:val="center"/>
              <w:rPr>
                <w:rFonts w:asciiTheme="majorHAnsi" w:hAnsiTheme="majorHAnsi"/>
                <w:sz w:val="20"/>
              </w:rPr>
            </w:pPr>
            <w:r>
              <w:rPr>
                <w:rFonts w:asciiTheme="majorHAnsi" w:hAnsiTheme="majorHAnsi"/>
                <w:sz w:val="20"/>
              </w:rPr>
              <w:t>76</w:t>
            </w:r>
          </w:p>
        </w:tc>
        <w:tc>
          <w:tcPr>
            <w:tcW w:w="1200" w:type="dxa"/>
            <w:vAlign w:val="center"/>
          </w:tcPr>
          <w:p w14:paraId="30B5AF57" w14:textId="7A7117A8" w:rsidR="005A7B00" w:rsidRPr="000109F5" w:rsidRDefault="003179FC" w:rsidP="00943EE9">
            <w:pPr>
              <w:spacing w:before="120" w:after="120"/>
              <w:jc w:val="center"/>
              <w:rPr>
                <w:rFonts w:asciiTheme="majorHAnsi" w:hAnsiTheme="majorHAnsi"/>
                <w:sz w:val="20"/>
              </w:rPr>
            </w:pPr>
            <w:r>
              <w:rPr>
                <w:rFonts w:asciiTheme="majorHAnsi" w:hAnsiTheme="majorHAnsi"/>
                <w:sz w:val="20"/>
              </w:rPr>
              <w:t>77</w:t>
            </w:r>
          </w:p>
        </w:tc>
        <w:tc>
          <w:tcPr>
            <w:tcW w:w="1200" w:type="dxa"/>
            <w:vAlign w:val="center"/>
          </w:tcPr>
          <w:p w14:paraId="45147386" w14:textId="6BE3FD7E" w:rsidR="005A7B00" w:rsidRPr="000109F5" w:rsidRDefault="003179FC" w:rsidP="00943EE9">
            <w:pPr>
              <w:spacing w:before="120" w:after="120"/>
              <w:jc w:val="center"/>
              <w:rPr>
                <w:rFonts w:asciiTheme="majorHAnsi" w:hAnsiTheme="majorHAnsi"/>
                <w:sz w:val="20"/>
              </w:rPr>
            </w:pPr>
            <w:r>
              <w:rPr>
                <w:rFonts w:asciiTheme="majorHAnsi" w:hAnsiTheme="majorHAnsi"/>
                <w:sz w:val="20"/>
              </w:rPr>
              <w:t>81</w:t>
            </w:r>
          </w:p>
        </w:tc>
        <w:tc>
          <w:tcPr>
            <w:tcW w:w="1201" w:type="dxa"/>
            <w:vAlign w:val="center"/>
          </w:tcPr>
          <w:p w14:paraId="3CA0AA21" w14:textId="52AFF660" w:rsidR="005A7B00" w:rsidRPr="000109F5" w:rsidRDefault="003179FC" w:rsidP="00943EE9">
            <w:pPr>
              <w:spacing w:before="120" w:after="120"/>
              <w:jc w:val="center"/>
              <w:rPr>
                <w:rFonts w:asciiTheme="majorHAnsi" w:hAnsiTheme="majorHAnsi"/>
                <w:sz w:val="20"/>
              </w:rPr>
            </w:pPr>
            <w:r>
              <w:rPr>
                <w:rFonts w:asciiTheme="majorHAnsi" w:hAnsiTheme="majorHAnsi"/>
                <w:sz w:val="20"/>
              </w:rPr>
              <w:t>83</w:t>
            </w:r>
          </w:p>
        </w:tc>
      </w:tr>
    </w:tbl>
    <w:p w14:paraId="237263EC" w14:textId="77777777" w:rsidR="005A7B00" w:rsidRPr="000109F5" w:rsidRDefault="005A7B00" w:rsidP="005A7B00">
      <w:pPr>
        <w:pStyle w:val="Popis"/>
        <w:jc w:val="right"/>
        <w:rPr>
          <w:rFonts w:asciiTheme="majorHAnsi" w:hAnsiTheme="majorHAnsi"/>
          <w:b w:val="0"/>
          <w:sz w:val="20"/>
          <w:szCs w:val="20"/>
        </w:rPr>
      </w:pPr>
      <w:r w:rsidRPr="000109F5">
        <w:rPr>
          <w:rFonts w:asciiTheme="majorHAnsi" w:hAnsiTheme="majorHAnsi"/>
          <w:b w:val="0"/>
          <w:sz w:val="20"/>
          <w:szCs w:val="20"/>
        </w:rPr>
        <w:t>Zdroj: Mestský úrad Fiľakovo</w:t>
      </w:r>
    </w:p>
    <w:p w14:paraId="76701073" w14:textId="77777777" w:rsidR="005A7B00" w:rsidRPr="00585A3E" w:rsidRDefault="005A7B00" w:rsidP="005A7B00">
      <w:pPr>
        <w:pStyle w:val="Zkladntext"/>
        <w:spacing w:before="120"/>
        <w:ind w:firstLine="709"/>
        <w:rPr>
          <w:rFonts w:asciiTheme="majorHAnsi" w:hAnsiTheme="majorHAnsi"/>
          <w:sz w:val="24"/>
          <w:szCs w:val="24"/>
        </w:rPr>
      </w:pPr>
      <w:r w:rsidRPr="00585A3E">
        <w:rPr>
          <w:rFonts w:asciiTheme="majorHAnsi" w:hAnsiTheme="majorHAnsi"/>
          <w:sz w:val="24"/>
          <w:szCs w:val="24"/>
        </w:rPr>
        <w:t>Mesto má 3 príspevkové organizácie:</w:t>
      </w:r>
    </w:p>
    <w:p w14:paraId="44340310" w14:textId="71B5DDE4" w:rsidR="005A7B00" w:rsidRPr="00585A3E" w:rsidRDefault="005A7B00" w:rsidP="005A7B00">
      <w:pPr>
        <w:pStyle w:val="Zkladntext"/>
        <w:spacing w:before="120"/>
        <w:rPr>
          <w:rFonts w:asciiTheme="majorHAnsi" w:hAnsiTheme="majorHAnsi"/>
          <w:sz w:val="24"/>
          <w:szCs w:val="24"/>
        </w:rPr>
      </w:pPr>
      <w:r w:rsidRPr="00585A3E">
        <w:rPr>
          <w:rFonts w:asciiTheme="majorHAnsi" w:hAnsiTheme="majorHAnsi"/>
          <w:sz w:val="24"/>
          <w:szCs w:val="24"/>
        </w:rPr>
        <w:t xml:space="preserve">Verejnoprospešné služby mesta (VPS), </w:t>
      </w:r>
    </w:p>
    <w:p w14:paraId="690E6FC2" w14:textId="31CA47E8" w:rsidR="001C0725" w:rsidRPr="00585A3E" w:rsidRDefault="001C0725" w:rsidP="005A7B00">
      <w:pPr>
        <w:pStyle w:val="Zkladntext"/>
        <w:spacing w:before="120"/>
        <w:rPr>
          <w:rFonts w:asciiTheme="majorHAnsi" w:hAnsiTheme="majorHAnsi"/>
          <w:sz w:val="24"/>
          <w:szCs w:val="24"/>
        </w:rPr>
      </w:pPr>
      <w:r w:rsidRPr="00585A3E">
        <w:rPr>
          <w:rFonts w:asciiTheme="majorHAnsi" w:hAnsiTheme="majorHAnsi"/>
          <w:sz w:val="24"/>
          <w:szCs w:val="24"/>
        </w:rPr>
        <w:t>Hradné múzeum vo Fiľakove (HMF),</w:t>
      </w:r>
    </w:p>
    <w:p w14:paraId="64140AF5" w14:textId="77777777" w:rsidR="005A7B00" w:rsidRPr="00585A3E" w:rsidRDefault="005A7B00" w:rsidP="005A7B00">
      <w:pPr>
        <w:pStyle w:val="Zkladntext"/>
        <w:spacing w:before="120"/>
        <w:rPr>
          <w:rFonts w:asciiTheme="majorHAnsi" w:hAnsiTheme="majorHAnsi"/>
          <w:sz w:val="24"/>
          <w:szCs w:val="24"/>
        </w:rPr>
      </w:pPr>
      <w:r w:rsidRPr="00585A3E">
        <w:rPr>
          <w:rFonts w:asciiTheme="majorHAnsi" w:hAnsiTheme="majorHAnsi"/>
          <w:sz w:val="24"/>
          <w:szCs w:val="24"/>
        </w:rPr>
        <w:t>Mestské kultúrne stredisko (MsKS).</w:t>
      </w:r>
    </w:p>
    <w:p w14:paraId="6FF5475F" w14:textId="53CF1FAF" w:rsidR="005A7B00" w:rsidRDefault="005A7B00" w:rsidP="005A7B00">
      <w:pPr>
        <w:pStyle w:val="Zkladntext"/>
        <w:spacing w:before="120"/>
        <w:ind w:firstLine="709"/>
        <w:jc w:val="both"/>
        <w:rPr>
          <w:rFonts w:asciiTheme="majorHAnsi" w:hAnsiTheme="majorHAnsi"/>
          <w:sz w:val="24"/>
          <w:szCs w:val="24"/>
        </w:rPr>
      </w:pPr>
      <w:r w:rsidRPr="000109F5">
        <w:rPr>
          <w:rFonts w:asciiTheme="majorHAnsi" w:hAnsiTheme="majorHAnsi"/>
          <w:sz w:val="24"/>
          <w:szCs w:val="24"/>
        </w:rPr>
        <w:t xml:space="preserve">VPS Fiľakovo zabezpečuje služby ako: zber a odvoz komunálneho odpadu, čistenie mesta, údržba verejného osvetlenia, správa mestského cintorína, starostlivosť o verejnú zeleň, správa mestských športovísk. </w:t>
      </w:r>
    </w:p>
    <w:p w14:paraId="4BFF579D" w14:textId="4C319800" w:rsidR="00CF5613" w:rsidRPr="000109F5" w:rsidRDefault="00CF5613" w:rsidP="005A7B00">
      <w:pPr>
        <w:pStyle w:val="Zkladntext"/>
        <w:spacing w:before="120"/>
        <w:ind w:firstLine="709"/>
        <w:jc w:val="both"/>
        <w:rPr>
          <w:rFonts w:asciiTheme="majorHAnsi" w:hAnsiTheme="majorHAnsi"/>
          <w:sz w:val="24"/>
          <w:szCs w:val="24"/>
        </w:rPr>
      </w:pPr>
      <w:r>
        <w:rPr>
          <w:rFonts w:asciiTheme="majorHAnsi" w:hAnsiTheme="majorHAnsi"/>
          <w:sz w:val="24"/>
          <w:szCs w:val="24"/>
        </w:rPr>
        <w:t>HMF má na starosti NKP Hrad Fiľakovo, v</w:t>
      </w:r>
      <w:r w:rsidR="001C475A">
        <w:rPr>
          <w:rFonts w:asciiTheme="majorHAnsi" w:hAnsiTheme="majorHAnsi"/>
          <w:sz w:val="24"/>
          <w:szCs w:val="24"/>
        </w:rPr>
        <w:t> </w:t>
      </w:r>
      <w:proofErr w:type="spellStart"/>
      <w:r w:rsidR="001C475A">
        <w:rPr>
          <w:rFonts w:asciiTheme="majorHAnsi" w:hAnsiTheme="majorHAnsi"/>
          <w:sz w:val="24"/>
          <w:szCs w:val="24"/>
        </w:rPr>
        <w:t>Bebekovej</w:t>
      </w:r>
      <w:proofErr w:type="spellEnd"/>
      <w:r w:rsidR="001C475A">
        <w:rPr>
          <w:rFonts w:asciiTheme="majorHAnsi" w:hAnsiTheme="majorHAnsi"/>
          <w:sz w:val="24"/>
          <w:szCs w:val="24"/>
        </w:rPr>
        <w:t xml:space="preserve"> bašte</w:t>
      </w:r>
      <w:r>
        <w:rPr>
          <w:rFonts w:asciiTheme="majorHAnsi" w:hAnsiTheme="majorHAnsi"/>
          <w:sz w:val="24"/>
          <w:szCs w:val="24"/>
        </w:rPr>
        <w:t xml:space="preserve"> zriadené</w:t>
      </w:r>
      <w:r w:rsidR="001C475A">
        <w:rPr>
          <w:rFonts w:asciiTheme="majorHAnsi" w:hAnsiTheme="majorHAnsi"/>
          <w:sz w:val="24"/>
          <w:szCs w:val="24"/>
        </w:rPr>
        <w:t xml:space="preserve"> hradné</w:t>
      </w:r>
      <w:r>
        <w:rPr>
          <w:rFonts w:asciiTheme="majorHAnsi" w:hAnsiTheme="majorHAnsi"/>
          <w:sz w:val="24"/>
          <w:szCs w:val="24"/>
        </w:rPr>
        <w:t xml:space="preserve"> múzeum, areál Novohradského turistického informačného centra</w:t>
      </w:r>
      <w:r w:rsidR="001C475A">
        <w:rPr>
          <w:rFonts w:asciiTheme="majorHAnsi" w:hAnsiTheme="majorHAnsi"/>
          <w:sz w:val="24"/>
          <w:szCs w:val="24"/>
        </w:rPr>
        <w:t xml:space="preserve">, kde sídli informačné centrum, riaditeľstvo HMF a kancelária Novohrad – </w:t>
      </w:r>
      <w:proofErr w:type="spellStart"/>
      <w:r w:rsidR="001C475A">
        <w:rPr>
          <w:rFonts w:asciiTheme="majorHAnsi" w:hAnsiTheme="majorHAnsi"/>
          <w:sz w:val="24"/>
          <w:szCs w:val="24"/>
        </w:rPr>
        <w:t>Nógrád</w:t>
      </w:r>
      <w:proofErr w:type="spellEnd"/>
      <w:r w:rsidR="001C475A">
        <w:rPr>
          <w:rFonts w:asciiTheme="majorHAnsi" w:hAnsiTheme="majorHAnsi"/>
          <w:sz w:val="24"/>
          <w:szCs w:val="24"/>
        </w:rPr>
        <w:t xml:space="preserve"> UNESCO globálneho geoparku, ďalej budovu „</w:t>
      </w:r>
      <w:proofErr w:type="spellStart"/>
      <w:r w:rsidR="001C475A">
        <w:rPr>
          <w:rFonts w:asciiTheme="majorHAnsi" w:hAnsiTheme="majorHAnsi"/>
          <w:sz w:val="24"/>
          <w:szCs w:val="24"/>
        </w:rPr>
        <w:t>Vigadó</w:t>
      </w:r>
      <w:proofErr w:type="spellEnd"/>
      <w:r w:rsidR="001C475A">
        <w:rPr>
          <w:rFonts w:asciiTheme="majorHAnsi" w:hAnsiTheme="majorHAnsi"/>
          <w:sz w:val="24"/>
          <w:szCs w:val="24"/>
        </w:rPr>
        <w:t>“ v nej vlastivedné múzeum a knižnicu.</w:t>
      </w:r>
    </w:p>
    <w:p w14:paraId="72684682" w14:textId="7B01FD27" w:rsidR="005A7B00" w:rsidRDefault="005A7B00" w:rsidP="005A7B00">
      <w:pPr>
        <w:pStyle w:val="Zkladntext"/>
        <w:spacing w:before="120" w:after="360"/>
        <w:ind w:firstLine="709"/>
        <w:jc w:val="both"/>
        <w:rPr>
          <w:rFonts w:asciiTheme="majorHAnsi" w:hAnsiTheme="majorHAnsi"/>
          <w:sz w:val="24"/>
          <w:szCs w:val="24"/>
        </w:rPr>
      </w:pPr>
      <w:r w:rsidRPr="000109F5">
        <w:rPr>
          <w:rFonts w:asciiTheme="majorHAnsi" w:hAnsiTheme="majorHAnsi"/>
          <w:sz w:val="24"/>
          <w:szCs w:val="24"/>
        </w:rPr>
        <w:t xml:space="preserve">MsKS  má na starosti kultúrny život v meste, </w:t>
      </w:r>
      <w:r w:rsidR="001C475A">
        <w:rPr>
          <w:rFonts w:asciiTheme="majorHAnsi" w:hAnsiTheme="majorHAnsi"/>
          <w:sz w:val="24"/>
          <w:szCs w:val="24"/>
        </w:rPr>
        <w:t>spravuje</w:t>
      </w:r>
      <w:r w:rsidRPr="000109F5">
        <w:rPr>
          <w:rFonts w:asciiTheme="majorHAnsi" w:hAnsiTheme="majorHAnsi"/>
          <w:sz w:val="24"/>
          <w:szCs w:val="24"/>
        </w:rPr>
        <w:t xml:space="preserve"> mestské kultúrne stredisko</w:t>
      </w:r>
      <w:r w:rsidR="001C475A">
        <w:rPr>
          <w:rFonts w:asciiTheme="majorHAnsi" w:hAnsiTheme="majorHAnsi"/>
          <w:sz w:val="24"/>
          <w:szCs w:val="24"/>
        </w:rPr>
        <w:t xml:space="preserve"> na Námestí slobody</w:t>
      </w:r>
      <w:r w:rsidRPr="000109F5">
        <w:rPr>
          <w:rFonts w:asciiTheme="majorHAnsi" w:hAnsiTheme="majorHAnsi"/>
          <w:sz w:val="24"/>
          <w:szCs w:val="24"/>
        </w:rPr>
        <w:t>. Koordinuje činnosť rôznych kultúrnych súborov</w:t>
      </w:r>
      <w:r w:rsidR="001C475A">
        <w:rPr>
          <w:rFonts w:asciiTheme="majorHAnsi" w:hAnsiTheme="majorHAnsi"/>
          <w:sz w:val="24"/>
          <w:szCs w:val="24"/>
        </w:rPr>
        <w:t>, organizuje rôzne kultúrno-spoločenské podujatia a festivaly a zapája sa do medzinárodných/cezhraničných projektov</w:t>
      </w:r>
      <w:r w:rsidRPr="000109F5">
        <w:rPr>
          <w:rFonts w:asciiTheme="majorHAnsi" w:hAnsiTheme="majorHAnsi"/>
          <w:sz w:val="24"/>
          <w:szCs w:val="24"/>
        </w:rPr>
        <w:t xml:space="preserve">. </w:t>
      </w:r>
    </w:p>
    <w:p w14:paraId="5A2DD50A" w14:textId="4B03C04F" w:rsidR="007C00D7" w:rsidRDefault="00CF5613" w:rsidP="005A7B00">
      <w:pPr>
        <w:pStyle w:val="Zkladntext"/>
        <w:spacing w:before="120" w:after="360"/>
        <w:ind w:firstLine="709"/>
        <w:jc w:val="both"/>
        <w:rPr>
          <w:rFonts w:asciiTheme="majorHAnsi" w:hAnsiTheme="majorHAnsi"/>
          <w:sz w:val="24"/>
          <w:szCs w:val="24"/>
        </w:rPr>
      </w:pPr>
      <w:r>
        <w:rPr>
          <w:rFonts w:asciiTheme="majorHAnsi" w:hAnsiTheme="majorHAnsi"/>
          <w:sz w:val="24"/>
          <w:szCs w:val="24"/>
        </w:rPr>
        <w:t>M</w:t>
      </w:r>
      <w:r w:rsidR="001C475A">
        <w:rPr>
          <w:rFonts w:asciiTheme="majorHAnsi" w:hAnsiTheme="majorHAnsi"/>
          <w:sz w:val="24"/>
          <w:szCs w:val="24"/>
        </w:rPr>
        <w:t>esto m</w:t>
      </w:r>
      <w:r>
        <w:rPr>
          <w:rFonts w:asciiTheme="majorHAnsi" w:hAnsiTheme="majorHAnsi"/>
          <w:sz w:val="24"/>
          <w:szCs w:val="24"/>
        </w:rPr>
        <w:t xml:space="preserve">á </w:t>
      </w:r>
      <w:r w:rsidR="001C475A">
        <w:rPr>
          <w:rFonts w:asciiTheme="majorHAnsi" w:hAnsiTheme="majorHAnsi"/>
          <w:sz w:val="24"/>
          <w:szCs w:val="24"/>
        </w:rPr>
        <w:t>1</w:t>
      </w:r>
      <w:r>
        <w:rPr>
          <w:rFonts w:asciiTheme="majorHAnsi" w:hAnsiTheme="majorHAnsi"/>
          <w:sz w:val="24"/>
          <w:szCs w:val="24"/>
        </w:rPr>
        <w:t xml:space="preserve"> spoločnosť s ručením obmedzeným (s.r.o.):</w:t>
      </w:r>
    </w:p>
    <w:p w14:paraId="77B47FAF" w14:textId="62066439" w:rsidR="00CF5613" w:rsidRDefault="00CF5613" w:rsidP="00CF5613">
      <w:pPr>
        <w:pStyle w:val="Zkladntext"/>
        <w:spacing w:before="120"/>
        <w:ind w:firstLine="709"/>
        <w:jc w:val="both"/>
        <w:rPr>
          <w:rFonts w:asciiTheme="majorHAnsi" w:hAnsiTheme="majorHAnsi"/>
          <w:sz w:val="24"/>
          <w:szCs w:val="24"/>
        </w:rPr>
      </w:pPr>
      <w:proofErr w:type="spellStart"/>
      <w:r>
        <w:rPr>
          <w:rFonts w:asciiTheme="majorHAnsi" w:hAnsiTheme="majorHAnsi"/>
          <w:sz w:val="24"/>
          <w:szCs w:val="24"/>
        </w:rPr>
        <w:t>Filbyt</w:t>
      </w:r>
      <w:proofErr w:type="spellEnd"/>
      <w:r>
        <w:rPr>
          <w:rFonts w:asciiTheme="majorHAnsi" w:hAnsiTheme="majorHAnsi"/>
          <w:sz w:val="24"/>
          <w:szCs w:val="24"/>
        </w:rPr>
        <w:t xml:space="preserve"> s.r.o.</w:t>
      </w:r>
      <w:r w:rsidRPr="000109F5">
        <w:rPr>
          <w:rFonts w:asciiTheme="majorHAnsi" w:hAnsiTheme="majorHAnsi"/>
          <w:sz w:val="24"/>
          <w:szCs w:val="24"/>
        </w:rPr>
        <w:t xml:space="preserve"> spravuje všetky byty v bytových domoch, ktoré sú v majetku mesta a je hlavným dodávateľom tepla a teplej úžitkovej vody.</w:t>
      </w:r>
    </w:p>
    <w:p w14:paraId="2A3FD41F" w14:textId="6DB974F0" w:rsidR="001C475A" w:rsidRDefault="001C475A" w:rsidP="00CF5613">
      <w:pPr>
        <w:pStyle w:val="Zkladntext"/>
        <w:spacing w:before="120"/>
        <w:ind w:firstLine="709"/>
        <w:jc w:val="both"/>
        <w:rPr>
          <w:rFonts w:asciiTheme="majorHAnsi" w:hAnsiTheme="majorHAnsi"/>
          <w:sz w:val="24"/>
          <w:szCs w:val="24"/>
        </w:rPr>
      </w:pPr>
    </w:p>
    <w:p w14:paraId="7EC8068E" w14:textId="069F50C8" w:rsidR="001C475A" w:rsidRDefault="001C475A" w:rsidP="00CF5613">
      <w:pPr>
        <w:pStyle w:val="Zkladntext"/>
        <w:spacing w:before="120"/>
        <w:ind w:firstLine="709"/>
        <w:jc w:val="both"/>
        <w:rPr>
          <w:rFonts w:asciiTheme="majorHAnsi" w:hAnsiTheme="majorHAnsi"/>
          <w:sz w:val="24"/>
          <w:szCs w:val="24"/>
        </w:rPr>
      </w:pPr>
      <w:r w:rsidRPr="00A84E25">
        <w:rPr>
          <w:rFonts w:asciiTheme="majorHAnsi" w:hAnsiTheme="majorHAnsi"/>
          <w:sz w:val="24"/>
          <w:szCs w:val="24"/>
        </w:rPr>
        <w:t>Mesto má</w:t>
      </w:r>
      <w:r w:rsidR="00D863A0" w:rsidRPr="00A84E25">
        <w:rPr>
          <w:rFonts w:asciiTheme="majorHAnsi" w:hAnsiTheme="majorHAnsi"/>
          <w:sz w:val="24"/>
          <w:szCs w:val="24"/>
        </w:rPr>
        <w:t xml:space="preserve"> </w:t>
      </w:r>
      <w:r w:rsidR="00A84E25">
        <w:rPr>
          <w:rFonts w:asciiTheme="majorHAnsi" w:hAnsiTheme="majorHAnsi"/>
          <w:sz w:val="24"/>
          <w:szCs w:val="24"/>
        </w:rPr>
        <w:t>1</w:t>
      </w:r>
      <w:r w:rsidRPr="00A84E25">
        <w:rPr>
          <w:rFonts w:asciiTheme="majorHAnsi" w:hAnsiTheme="majorHAnsi"/>
          <w:sz w:val="24"/>
          <w:szCs w:val="24"/>
        </w:rPr>
        <w:t xml:space="preserve"> </w:t>
      </w:r>
      <w:r w:rsidR="00D863A0" w:rsidRPr="00A84E25">
        <w:rPr>
          <w:rFonts w:asciiTheme="majorHAnsi" w:hAnsiTheme="majorHAnsi"/>
          <w:sz w:val="24"/>
          <w:szCs w:val="24"/>
        </w:rPr>
        <w:t xml:space="preserve"> </w:t>
      </w:r>
      <w:r w:rsidRPr="00A84E25">
        <w:rPr>
          <w:rFonts w:asciiTheme="majorHAnsi" w:hAnsiTheme="majorHAnsi"/>
          <w:sz w:val="24"/>
          <w:szCs w:val="24"/>
        </w:rPr>
        <w:t>neziskov</w:t>
      </w:r>
      <w:r w:rsidR="00A84E25">
        <w:rPr>
          <w:rFonts w:asciiTheme="majorHAnsi" w:hAnsiTheme="majorHAnsi"/>
          <w:sz w:val="24"/>
          <w:szCs w:val="24"/>
        </w:rPr>
        <w:t>ú</w:t>
      </w:r>
      <w:r w:rsidRPr="00A84E25">
        <w:rPr>
          <w:rFonts w:asciiTheme="majorHAnsi" w:hAnsiTheme="majorHAnsi"/>
          <w:sz w:val="24"/>
          <w:szCs w:val="24"/>
        </w:rPr>
        <w:t xml:space="preserve"> organizáci</w:t>
      </w:r>
      <w:r w:rsidR="00A84E25">
        <w:rPr>
          <w:rFonts w:asciiTheme="majorHAnsi" w:hAnsiTheme="majorHAnsi"/>
          <w:sz w:val="24"/>
          <w:szCs w:val="24"/>
        </w:rPr>
        <w:t>u</w:t>
      </w:r>
      <w:r w:rsidRPr="00A84E25">
        <w:rPr>
          <w:rFonts w:asciiTheme="majorHAnsi" w:hAnsiTheme="majorHAnsi"/>
          <w:sz w:val="24"/>
          <w:szCs w:val="24"/>
        </w:rPr>
        <w:t>:</w:t>
      </w:r>
    </w:p>
    <w:p w14:paraId="16A2EDCC" w14:textId="158DFC4F" w:rsidR="001C475A" w:rsidRDefault="001C475A" w:rsidP="00CF5613">
      <w:pPr>
        <w:pStyle w:val="Zkladntext"/>
        <w:spacing w:before="120"/>
        <w:ind w:firstLine="709"/>
        <w:jc w:val="both"/>
        <w:rPr>
          <w:rFonts w:asciiTheme="majorHAnsi" w:hAnsiTheme="majorHAnsi"/>
          <w:sz w:val="24"/>
          <w:szCs w:val="24"/>
        </w:rPr>
      </w:pPr>
      <w:r>
        <w:rPr>
          <w:rFonts w:asciiTheme="majorHAnsi" w:hAnsiTheme="majorHAnsi"/>
          <w:sz w:val="24"/>
          <w:szCs w:val="24"/>
        </w:rPr>
        <w:t xml:space="preserve">Nezábudka </w:t>
      </w:r>
      <w:proofErr w:type="spellStart"/>
      <w:r>
        <w:rPr>
          <w:rFonts w:asciiTheme="majorHAnsi" w:hAnsiTheme="majorHAnsi"/>
          <w:sz w:val="24"/>
          <w:szCs w:val="24"/>
        </w:rPr>
        <w:t>n.o</w:t>
      </w:r>
      <w:proofErr w:type="spellEnd"/>
      <w:r>
        <w:rPr>
          <w:rFonts w:asciiTheme="majorHAnsi" w:hAnsiTheme="majorHAnsi"/>
          <w:sz w:val="24"/>
          <w:szCs w:val="24"/>
        </w:rPr>
        <w:t>.</w:t>
      </w:r>
      <w:r w:rsidR="00FE2F07">
        <w:rPr>
          <w:rFonts w:asciiTheme="majorHAnsi" w:hAnsiTheme="majorHAnsi"/>
          <w:sz w:val="24"/>
          <w:szCs w:val="24"/>
        </w:rPr>
        <w:t xml:space="preserve"> </w:t>
      </w:r>
      <w:r w:rsidR="00FE2F07" w:rsidRPr="00FE2F07">
        <w:rPr>
          <w:rFonts w:asciiTheme="majorHAnsi" w:hAnsiTheme="majorHAnsi"/>
          <w:sz w:val="24"/>
          <w:szCs w:val="24"/>
        </w:rPr>
        <w:t xml:space="preserve">je nezisková organizácia, ktorú uznesením mestského zastupiteľstva vo Fiľakove č. 23 zo dňa 23.09.2005 založilo Mesto Fiľakovo podľa zákona č. 213/1997 Z. z. o neziskových organizáciách poskytujúcich všeobecne prospešné služby, aby poskytovala sociálne </w:t>
      </w:r>
      <w:r w:rsidR="00FE2F07" w:rsidRPr="00FE2F07">
        <w:rPr>
          <w:rFonts w:asciiTheme="majorHAnsi" w:hAnsiTheme="majorHAnsi"/>
          <w:sz w:val="24"/>
          <w:szCs w:val="24"/>
        </w:rPr>
        <w:lastRenderedPageBreak/>
        <w:t xml:space="preserve">služby pre starých a zdravotne postihnutých občanov v meste Fiľakovo v súlade so zákonom č. 195/1998 </w:t>
      </w:r>
      <w:proofErr w:type="spellStart"/>
      <w:r w:rsidR="00FE2F07" w:rsidRPr="00FE2F07">
        <w:rPr>
          <w:rFonts w:asciiTheme="majorHAnsi" w:hAnsiTheme="majorHAnsi"/>
          <w:sz w:val="24"/>
          <w:szCs w:val="24"/>
        </w:rPr>
        <w:t>Z.z</w:t>
      </w:r>
      <w:proofErr w:type="spellEnd"/>
      <w:r w:rsidR="00FE2F07" w:rsidRPr="00FE2F07">
        <w:rPr>
          <w:rFonts w:asciiTheme="majorHAnsi" w:hAnsiTheme="majorHAnsi"/>
          <w:sz w:val="24"/>
          <w:szCs w:val="24"/>
        </w:rPr>
        <w:t>. o sociálnej pomoci. Do registra neziskových organizácií poskytujúcich všeobecne prospešn</w:t>
      </w:r>
      <w:r w:rsidR="00F11745">
        <w:rPr>
          <w:rFonts w:asciiTheme="majorHAnsi" w:hAnsiTheme="majorHAnsi"/>
          <w:sz w:val="24"/>
          <w:szCs w:val="24"/>
        </w:rPr>
        <w:t>é</w:t>
      </w:r>
      <w:r w:rsidR="00FE2F07" w:rsidRPr="00FE2F07">
        <w:rPr>
          <w:rFonts w:asciiTheme="majorHAnsi" w:hAnsiTheme="majorHAnsi"/>
          <w:sz w:val="24"/>
          <w:szCs w:val="24"/>
        </w:rPr>
        <w:t xml:space="preserve"> služby bola organizácia zapísaná rozhodnutím Krajského úradu v Banskej Bystrici č. OVVS/NO-51/2005 dňa 19.10.2005, ktoré nadobudlo právoplatnosť dňa 07.11.2005. Svoju činnosť n. o. zahájila 01.01.2006.</w:t>
      </w:r>
      <w:r w:rsidR="00F11745">
        <w:rPr>
          <w:rFonts w:asciiTheme="majorHAnsi" w:hAnsiTheme="majorHAnsi"/>
          <w:sz w:val="24"/>
          <w:szCs w:val="24"/>
        </w:rPr>
        <w:t xml:space="preserve"> </w:t>
      </w:r>
      <w:r w:rsidR="00FE2F07" w:rsidRPr="00FE2F07">
        <w:rPr>
          <w:rFonts w:asciiTheme="majorHAnsi" w:hAnsiTheme="majorHAnsi"/>
          <w:sz w:val="24"/>
          <w:szCs w:val="24"/>
        </w:rPr>
        <w:t>V registri subjektov, ktoré poskytujú sociálne služby podľa zákona o sociálnej pomoci v rámci Banskobystrického samosprávneho kraja (BBSK), bola zaregistrovaná dňa 4.4.2006 na konkrétny druh sociálnych služieb – opatrovateľská služba v zmysle § 15zákona č. 195/1998 Z. z. o sociálnej pomoci v znení neskorších predpisov. V registri BBSK n. o. zaregistrovala rozšírenie svojej činnosti dňa 19.04.2008 o ďalšiu sociálnu službu – domov dôchodcov s kapacitou 17 miest v súlade s § 24 zákona č. 195/1998 Z. z. o sociálnej pomoci so začiatkom poskytovania tejto služby</w:t>
      </w:r>
      <w:r w:rsidR="00A84E25">
        <w:rPr>
          <w:rFonts w:asciiTheme="majorHAnsi" w:hAnsiTheme="majorHAnsi"/>
          <w:sz w:val="24"/>
          <w:szCs w:val="24"/>
        </w:rPr>
        <w:t xml:space="preserve"> </w:t>
      </w:r>
      <w:r w:rsidR="00FE2F07" w:rsidRPr="00FE2F07">
        <w:rPr>
          <w:rFonts w:asciiTheme="majorHAnsi" w:hAnsiTheme="majorHAnsi"/>
          <w:sz w:val="24"/>
          <w:szCs w:val="24"/>
        </w:rPr>
        <w:t>10.04.2008. V roku 2009 boli poskytovan</w:t>
      </w:r>
      <w:r w:rsidR="00F11745">
        <w:rPr>
          <w:rFonts w:asciiTheme="majorHAnsi" w:hAnsiTheme="majorHAnsi"/>
          <w:sz w:val="24"/>
          <w:szCs w:val="24"/>
        </w:rPr>
        <w:t>é</w:t>
      </w:r>
      <w:r w:rsidR="00FE2F07" w:rsidRPr="00FE2F07">
        <w:rPr>
          <w:rFonts w:asciiTheme="majorHAnsi" w:hAnsiTheme="majorHAnsi"/>
          <w:sz w:val="24"/>
          <w:szCs w:val="24"/>
        </w:rPr>
        <w:t xml:space="preserve"> sociálne služby zaregistrovan</w:t>
      </w:r>
      <w:r w:rsidR="00A84E25">
        <w:rPr>
          <w:rFonts w:asciiTheme="majorHAnsi" w:hAnsiTheme="majorHAnsi"/>
          <w:sz w:val="24"/>
          <w:szCs w:val="24"/>
        </w:rPr>
        <w:t>é</w:t>
      </w:r>
      <w:r w:rsidR="00FE2F07" w:rsidRPr="00FE2F07">
        <w:rPr>
          <w:rFonts w:asciiTheme="majorHAnsi" w:hAnsiTheme="majorHAnsi"/>
          <w:sz w:val="24"/>
          <w:szCs w:val="24"/>
        </w:rPr>
        <w:t xml:space="preserve"> v súlade so zákonom č. 448/2008 Z. z. o sociálnych službách. Ako nove služby boli zriadene domov sociálnych služieb, zariadenie opatrovateľskej služby a jedáleň. V súvislosti s novelizáciou zákona o sociálnych službách nastala od 01.01.2015</w:t>
      </w:r>
      <w:r w:rsidR="00F11745">
        <w:rPr>
          <w:rFonts w:asciiTheme="majorHAnsi" w:hAnsiTheme="majorHAnsi"/>
          <w:sz w:val="24"/>
          <w:szCs w:val="24"/>
        </w:rPr>
        <w:t xml:space="preserve"> </w:t>
      </w:r>
      <w:r w:rsidR="00FE2F07" w:rsidRPr="00FE2F07">
        <w:rPr>
          <w:rFonts w:asciiTheme="majorHAnsi" w:hAnsiTheme="majorHAnsi"/>
          <w:sz w:val="24"/>
          <w:szCs w:val="24"/>
        </w:rPr>
        <w:t>zmena v poskytovaní pobytových sociálnych služieb – kapacitu 53 pobytových miest tvorí 45 miest v zariadení pre seniorov a 8 miest v zariadení opatrovateľskej služby. Organizácia poskytuje v rámci svojich kapacít, pripadne v domácnosti klientov, aj odľahčovaciu službu. V roku 2013 zaregistrovala organizáci</w:t>
      </w:r>
      <w:r w:rsidR="00F11745">
        <w:rPr>
          <w:rFonts w:asciiTheme="majorHAnsi" w:hAnsiTheme="majorHAnsi"/>
          <w:sz w:val="24"/>
          <w:szCs w:val="24"/>
        </w:rPr>
        <w:t>a</w:t>
      </w:r>
      <w:r w:rsidR="00FE2F07" w:rsidRPr="00FE2F07">
        <w:rPr>
          <w:rFonts w:asciiTheme="majorHAnsi" w:hAnsiTheme="majorHAnsi"/>
          <w:sz w:val="24"/>
          <w:szCs w:val="24"/>
        </w:rPr>
        <w:t xml:space="preserve"> novú sociálnu službu – prepravnú službu, činnosť ktorej zahájila 01.01.2014. Rozhodnutím č. 53631/2011 udelilo Ministerstvo prace, sociálnych veci a rodiny SR dňa</w:t>
      </w:r>
      <w:r w:rsidR="00F11745">
        <w:rPr>
          <w:rFonts w:asciiTheme="majorHAnsi" w:hAnsiTheme="majorHAnsi"/>
          <w:sz w:val="24"/>
          <w:szCs w:val="24"/>
        </w:rPr>
        <w:t xml:space="preserve"> </w:t>
      </w:r>
      <w:r w:rsidR="00FE2F07" w:rsidRPr="00FE2F07">
        <w:rPr>
          <w:rFonts w:asciiTheme="majorHAnsi" w:hAnsiTheme="majorHAnsi"/>
          <w:sz w:val="24"/>
          <w:szCs w:val="24"/>
        </w:rPr>
        <w:t>15.02.2012 organizácii akreditáciu na realizáciu vzdelávacieho programu Kurz opatrovania v trvaní päť rokov. Akreditáciu organizácii ministerstvo v r. 2017</w:t>
      </w:r>
      <w:r w:rsidR="00F11745">
        <w:rPr>
          <w:rFonts w:asciiTheme="majorHAnsi" w:hAnsiTheme="majorHAnsi"/>
          <w:sz w:val="24"/>
          <w:szCs w:val="24"/>
        </w:rPr>
        <w:t xml:space="preserve"> </w:t>
      </w:r>
      <w:r w:rsidR="00FE2F07" w:rsidRPr="00FE2F07">
        <w:rPr>
          <w:rFonts w:asciiTheme="majorHAnsi" w:hAnsiTheme="majorHAnsi"/>
          <w:sz w:val="24"/>
          <w:szCs w:val="24"/>
        </w:rPr>
        <w:t>predĺžilo o ďalších 5 rokov. V roku 2017 organizácia pokračovala v spolupráci s úradmi prace na projekte REPAS, v rámci ktorého uskutočnila 4 opatrovateľské kurzy pre uchádzačov o zamestnanie z okresov Lučenec a Rimavská Sobota. Od 01.08.2015 vykonáva zariadenie aj ošetrovateľské úkony na základe uzatvorenej zmluvy so Všeobecnou zdravotnou poisťovňou, pobočka Banská Bystrica. Priemern</w:t>
      </w:r>
      <w:r w:rsidR="00F11745">
        <w:rPr>
          <w:rFonts w:asciiTheme="majorHAnsi" w:hAnsiTheme="majorHAnsi"/>
          <w:sz w:val="24"/>
          <w:szCs w:val="24"/>
        </w:rPr>
        <w:t>ý</w:t>
      </w:r>
      <w:r w:rsidR="00FE2F07" w:rsidRPr="00FE2F07">
        <w:rPr>
          <w:rFonts w:asciiTheme="majorHAnsi" w:hAnsiTheme="majorHAnsi"/>
          <w:sz w:val="24"/>
          <w:szCs w:val="24"/>
        </w:rPr>
        <w:t xml:space="preserve"> evidenčný stav zamestnancov organizácie /fyzické osoby/ za rok 2017 bol 35,</w:t>
      </w:r>
      <w:r w:rsidR="00F11745">
        <w:rPr>
          <w:rFonts w:asciiTheme="majorHAnsi" w:hAnsiTheme="majorHAnsi"/>
          <w:sz w:val="24"/>
          <w:szCs w:val="24"/>
        </w:rPr>
        <w:t xml:space="preserve">5 </w:t>
      </w:r>
      <w:r w:rsidR="00FE2F07" w:rsidRPr="00FE2F07">
        <w:rPr>
          <w:rFonts w:asciiTheme="majorHAnsi" w:hAnsiTheme="majorHAnsi"/>
          <w:sz w:val="24"/>
          <w:szCs w:val="24"/>
        </w:rPr>
        <w:t xml:space="preserve">evidenčný prepočítaný stav 34,63 osôb. Posilňovanie v personálnej oblasti rieši n. o. zaraďovaním na pomocné práce aktivačných pracovníkov formou dobrovoľníckej služby, frekventantov opatrovateľských kurzov na prax a prijímaním externých zamestnancov na dohody. Rozhodnutím Ústredia práce, sociálnych veci a rodiny č. AA/2009/24034/9119/OISS získala n. o. 12.5.2009 postavenie sociálneho podniku (Nezábudka </w:t>
      </w:r>
      <w:proofErr w:type="spellStart"/>
      <w:r w:rsidR="00FE2F07" w:rsidRPr="00FE2F07">
        <w:rPr>
          <w:rFonts w:asciiTheme="majorHAnsi" w:hAnsiTheme="majorHAnsi"/>
          <w:sz w:val="24"/>
          <w:szCs w:val="24"/>
        </w:rPr>
        <w:t>n.o</w:t>
      </w:r>
      <w:proofErr w:type="spellEnd"/>
      <w:r w:rsidR="00FE2F07" w:rsidRPr="00FE2F07">
        <w:rPr>
          <w:rFonts w:asciiTheme="majorHAnsi" w:hAnsiTheme="majorHAnsi"/>
          <w:sz w:val="24"/>
          <w:szCs w:val="24"/>
        </w:rPr>
        <w:t xml:space="preserve">., výročná sprava, 2017, s. 5 - 16). Nezábudka </w:t>
      </w:r>
      <w:proofErr w:type="spellStart"/>
      <w:r w:rsidR="00FE2F07" w:rsidRPr="00FE2F07">
        <w:rPr>
          <w:rFonts w:asciiTheme="majorHAnsi" w:hAnsiTheme="majorHAnsi"/>
          <w:sz w:val="24"/>
          <w:szCs w:val="24"/>
        </w:rPr>
        <w:t>n.o</w:t>
      </w:r>
      <w:proofErr w:type="spellEnd"/>
      <w:r w:rsidR="00FE2F07" w:rsidRPr="00FE2F07">
        <w:rPr>
          <w:rFonts w:asciiTheme="majorHAnsi" w:hAnsiTheme="majorHAnsi"/>
          <w:sz w:val="24"/>
          <w:szCs w:val="24"/>
        </w:rPr>
        <w:t xml:space="preserve">. vykonáva svoje aktivity v priestoroch budovy mesta Fiľakovo na Záhradníckej ulici, kde z kapacitných dôvodov sa nezmestia ďalšie služby. Denný stacionár </w:t>
      </w:r>
      <w:r w:rsidR="00FE2F07">
        <w:rPr>
          <w:rFonts w:asciiTheme="majorHAnsi" w:hAnsiTheme="majorHAnsi"/>
          <w:sz w:val="24"/>
          <w:szCs w:val="24"/>
        </w:rPr>
        <w:t>j</w:t>
      </w:r>
      <w:r w:rsidR="00FE2F07" w:rsidRPr="00FE2F07">
        <w:rPr>
          <w:rFonts w:asciiTheme="majorHAnsi" w:hAnsiTheme="majorHAnsi"/>
          <w:sz w:val="24"/>
          <w:szCs w:val="24"/>
        </w:rPr>
        <w:t xml:space="preserve">e zaregistrovaný na úplne inej adrese, </w:t>
      </w:r>
      <w:r w:rsidR="00FE2F07">
        <w:rPr>
          <w:rFonts w:asciiTheme="majorHAnsi" w:hAnsiTheme="majorHAnsi"/>
          <w:sz w:val="24"/>
          <w:szCs w:val="24"/>
        </w:rPr>
        <w:t>v</w:t>
      </w:r>
      <w:r w:rsidR="00FE2F07" w:rsidRPr="00FE2F07">
        <w:rPr>
          <w:rFonts w:asciiTheme="majorHAnsi" w:hAnsiTheme="majorHAnsi"/>
          <w:sz w:val="24"/>
          <w:szCs w:val="24"/>
        </w:rPr>
        <w:t xml:space="preserve"> renovovanej budove (bývalá ZUŠ) v centre mesta Fiľakovo </w:t>
      </w:r>
      <w:r w:rsidR="00FE2F07">
        <w:rPr>
          <w:rFonts w:asciiTheme="majorHAnsi" w:hAnsiTheme="majorHAnsi"/>
          <w:sz w:val="24"/>
          <w:szCs w:val="24"/>
        </w:rPr>
        <w:t xml:space="preserve">na </w:t>
      </w:r>
      <w:proofErr w:type="spellStart"/>
      <w:r w:rsidR="00FE2F07">
        <w:rPr>
          <w:rFonts w:asciiTheme="majorHAnsi" w:hAnsiTheme="majorHAnsi"/>
          <w:sz w:val="24"/>
          <w:szCs w:val="24"/>
        </w:rPr>
        <w:t>Koháriho</w:t>
      </w:r>
      <w:proofErr w:type="spellEnd"/>
      <w:r w:rsidR="00FE2F07">
        <w:rPr>
          <w:rFonts w:asciiTheme="majorHAnsi" w:hAnsiTheme="majorHAnsi"/>
          <w:sz w:val="24"/>
          <w:szCs w:val="24"/>
        </w:rPr>
        <w:t xml:space="preserve"> námestí s kapacitou 10 osôb</w:t>
      </w:r>
      <w:r w:rsidR="00FE2F07" w:rsidRPr="00FE2F07">
        <w:rPr>
          <w:rFonts w:asciiTheme="majorHAnsi" w:hAnsiTheme="majorHAnsi"/>
          <w:sz w:val="24"/>
          <w:szCs w:val="24"/>
        </w:rPr>
        <w:t>.</w:t>
      </w:r>
    </w:p>
    <w:p w14:paraId="10ED487A" w14:textId="7A021781" w:rsidR="001C475A" w:rsidRDefault="001C475A" w:rsidP="00CF5613">
      <w:pPr>
        <w:pStyle w:val="Zkladntext"/>
        <w:spacing w:before="120"/>
        <w:ind w:firstLine="709"/>
        <w:jc w:val="both"/>
        <w:rPr>
          <w:rFonts w:asciiTheme="majorHAnsi" w:hAnsiTheme="majorHAnsi"/>
          <w:sz w:val="24"/>
          <w:szCs w:val="24"/>
        </w:rPr>
      </w:pPr>
    </w:p>
    <w:p w14:paraId="069AB23D" w14:textId="77777777" w:rsidR="00CF5613" w:rsidRDefault="00CF5613" w:rsidP="005A7B00">
      <w:pPr>
        <w:pStyle w:val="Zkladntext"/>
        <w:spacing w:before="120" w:after="360"/>
        <w:ind w:firstLine="709"/>
        <w:jc w:val="both"/>
        <w:rPr>
          <w:rFonts w:asciiTheme="majorHAnsi" w:hAnsiTheme="majorHAnsi"/>
          <w:sz w:val="24"/>
          <w:szCs w:val="24"/>
        </w:rPr>
      </w:pPr>
    </w:p>
    <w:p w14:paraId="74A6DD54" w14:textId="77777777" w:rsidR="007C00D7" w:rsidRDefault="007C00D7" w:rsidP="005A7B00">
      <w:pPr>
        <w:pStyle w:val="Zkladntext"/>
        <w:spacing w:before="120" w:after="360"/>
        <w:ind w:firstLine="709"/>
        <w:jc w:val="both"/>
        <w:rPr>
          <w:rFonts w:asciiTheme="majorHAnsi" w:hAnsiTheme="majorHAnsi"/>
          <w:sz w:val="24"/>
          <w:szCs w:val="24"/>
        </w:rPr>
        <w:sectPr w:rsidR="007C00D7" w:rsidSect="007C00D7">
          <w:footerReference w:type="default" r:id="rId139"/>
          <w:type w:val="nextColumn"/>
          <w:pgSz w:w="11906" w:h="16838"/>
          <w:pgMar w:top="1418" w:right="1418" w:bottom="1418" w:left="1418" w:header="709" w:footer="709" w:gutter="0"/>
          <w:cols w:space="708"/>
          <w:docGrid w:linePitch="360"/>
        </w:sect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72"/>
      </w:tblGrid>
      <w:tr w:rsidR="005A7B00" w:rsidRPr="000109F5" w14:paraId="4E1E3C4C" w14:textId="77777777" w:rsidTr="00943EE9">
        <w:trPr>
          <w:cantSplit/>
          <w:trHeight w:val="506"/>
        </w:trPr>
        <w:tc>
          <w:tcPr>
            <w:tcW w:w="9072" w:type="dxa"/>
            <w:shd w:val="clear" w:color="auto" w:fill="FFFFFF" w:themeFill="background1"/>
            <w:vAlign w:val="center"/>
          </w:tcPr>
          <w:p w14:paraId="2565D161" w14:textId="6D30F6D4" w:rsidR="005A7B00" w:rsidRPr="000109F5" w:rsidRDefault="005A7B00" w:rsidP="00943EE9">
            <w:pPr>
              <w:tabs>
                <w:tab w:val="center" w:pos="4536"/>
                <w:tab w:val="right" w:pos="9072"/>
              </w:tabs>
              <w:jc w:val="center"/>
              <w:rPr>
                <w:rFonts w:asciiTheme="majorHAnsi" w:hAnsiTheme="majorHAnsi"/>
                <w:b/>
                <w:sz w:val="20"/>
                <w:szCs w:val="20"/>
              </w:rPr>
            </w:pPr>
            <w:r w:rsidRPr="000109F5">
              <w:rPr>
                <w:rFonts w:asciiTheme="majorHAnsi" w:hAnsiTheme="majorHAnsi"/>
                <w:b/>
                <w:sz w:val="20"/>
                <w:szCs w:val="20"/>
              </w:rPr>
              <w:lastRenderedPageBreak/>
              <w:t xml:space="preserve"> Organizačná štruktúra mestského úradu</w:t>
            </w:r>
          </w:p>
        </w:tc>
      </w:tr>
    </w:tbl>
    <w:p w14:paraId="298502AD" w14:textId="15C447AD" w:rsidR="005A7B00" w:rsidRDefault="005A7B00" w:rsidP="007C00D7">
      <w:pPr>
        <w:pStyle w:val="Default"/>
        <w:rPr>
          <w:rFonts w:asciiTheme="majorHAnsi" w:hAnsiTheme="majorHAnsi"/>
          <w:i/>
          <w:sz w:val="20"/>
          <w:szCs w:val="20"/>
        </w:rPr>
      </w:pPr>
      <w:r w:rsidRPr="000109F5">
        <w:rPr>
          <w:rFonts w:asciiTheme="majorHAnsi" w:hAnsiTheme="majorHAnsi"/>
          <w:i/>
          <w:sz w:val="20"/>
          <w:szCs w:val="20"/>
        </w:rPr>
        <w:t>Zdroj: Mestský úrad Fiľako</w:t>
      </w:r>
      <w:r w:rsidR="005A66AB">
        <w:rPr>
          <w:rFonts w:asciiTheme="majorHAnsi" w:hAnsiTheme="majorHAnsi"/>
          <w:i/>
          <w:sz w:val="20"/>
          <w:szCs w:val="20"/>
        </w:rPr>
        <w:t>vo</w:t>
      </w:r>
    </w:p>
    <w:p w14:paraId="02B7DB0E" w14:textId="28A7D8E7" w:rsidR="007C00D7" w:rsidRPr="007C00D7" w:rsidRDefault="00CF5613" w:rsidP="007C00D7">
      <w:r w:rsidRPr="000109F5">
        <w:rPr>
          <w:rFonts w:asciiTheme="majorHAnsi" w:hAnsiTheme="majorHAnsi"/>
          <w:b/>
          <w:i/>
          <w:noProof/>
          <w:lang w:eastAsia="sk-SK"/>
        </w:rPr>
        <w:drawing>
          <wp:anchor distT="0" distB="0" distL="114300" distR="114300" simplePos="0" relativeHeight="251665408" behindDoc="0" locked="0" layoutInCell="1" allowOverlap="1" wp14:anchorId="5A1ECE75" wp14:editId="75100DDE">
            <wp:simplePos x="0" y="0"/>
            <wp:positionH relativeFrom="margin">
              <wp:posOffset>242570</wp:posOffset>
            </wp:positionH>
            <wp:positionV relativeFrom="paragraph">
              <wp:posOffset>157480</wp:posOffset>
            </wp:positionV>
            <wp:extent cx="8488045" cy="4907280"/>
            <wp:effectExtent l="0" t="0" r="8255" b="7620"/>
            <wp:wrapNone/>
            <wp:docPr id="37" name="Obrázok 1" descr="D:\OZ_STEPS\Projekty\PRM Filakovo\2014-2020\MsU_struk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Z_STEPS\Projekty\PRM Filakovo\2014-2020\MsU_strukt.jpg"/>
                    <pic:cNvPicPr>
                      <a:picLocks noChangeAspect="1" noChangeArrowheads="1"/>
                    </pic:cNvPicPr>
                  </pic:nvPicPr>
                  <pic:blipFill rotWithShape="1">
                    <a:blip r:embed="rId140" cstate="print">
                      <a:extLst>
                        <a:ext uri="{28A0092B-C50C-407E-A947-70E740481C1C}">
                          <a14:useLocalDpi xmlns:a14="http://schemas.microsoft.com/office/drawing/2010/main" val="0"/>
                        </a:ext>
                      </a:extLst>
                    </a:blip>
                    <a:srcRect t="4367" b="1909"/>
                    <a:stretch/>
                  </pic:blipFill>
                  <pic:spPr bwMode="auto">
                    <a:xfrm>
                      <a:off x="0" y="0"/>
                      <a:ext cx="8488045" cy="49072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4DD401B" w14:textId="77777777" w:rsidR="007C00D7" w:rsidRPr="007C00D7" w:rsidRDefault="007C00D7" w:rsidP="007C00D7"/>
    <w:p w14:paraId="40FE0C46" w14:textId="77777777" w:rsidR="007C00D7" w:rsidRPr="007C00D7" w:rsidRDefault="007C00D7" w:rsidP="007C00D7"/>
    <w:p w14:paraId="71372D9C" w14:textId="77777777" w:rsidR="007C00D7" w:rsidRPr="007C00D7" w:rsidRDefault="007C00D7" w:rsidP="007C00D7"/>
    <w:p w14:paraId="1011250F" w14:textId="77777777" w:rsidR="007C00D7" w:rsidRPr="007C00D7" w:rsidRDefault="007C00D7" w:rsidP="007C00D7"/>
    <w:p w14:paraId="07D2D277" w14:textId="77777777" w:rsidR="007C00D7" w:rsidRPr="007C00D7" w:rsidRDefault="007C00D7" w:rsidP="007C00D7"/>
    <w:p w14:paraId="73624E0C" w14:textId="77777777" w:rsidR="007C00D7" w:rsidRPr="007C00D7" w:rsidRDefault="007C00D7" w:rsidP="007C00D7"/>
    <w:p w14:paraId="7C70A402" w14:textId="77777777" w:rsidR="007C00D7" w:rsidRPr="007C00D7" w:rsidRDefault="007C00D7" w:rsidP="007C00D7"/>
    <w:p w14:paraId="2202B9F0" w14:textId="77777777" w:rsidR="007C00D7" w:rsidRPr="007C00D7" w:rsidRDefault="007C00D7" w:rsidP="007C00D7"/>
    <w:p w14:paraId="73B6E3B1" w14:textId="77777777" w:rsidR="007C00D7" w:rsidRPr="007C00D7" w:rsidRDefault="007C00D7" w:rsidP="007C00D7"/>
    <w:p w14:paraId="13F96AC1" w14:textId="77777777" w:rsidR="007C00D7" w:rsidRPr="007C00D7" w:rsidRDefault="007C00D7" w:rsidP="007C00D7"/>
    <w:p w14:paraId="0F068EA0" w14:textId="77777777" w:rsidR="007C00D7" w:rsidRPr="007C00D7" w:rsidRDefault="007C00D7" w:rsidP="007C00D7"/>
    <w:p w14:paraId="7F7C0CF7" w14:textId="77777777" w:rsidR="007C00D7" w:rsidRPr="007C00D7" w:rsidRDefault="007C00D7" w:rsidP="007C00D7"/>
    <w:p w14:paraId="7CC14F8C" w14:textId="77777777" w:rsidR="003331E8" w:rsidRDefault="003331E8" w:rsidP="007C00D7"/>
    <w:sectPr w:rsidR="003331E8" w:rsidSect="007C00D7">
      <w:type w:val="nextColumn"/>
      <w:pgSz w:w="16838" w:h="11906" w:orient="landscape"/>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D6FD23" w14:textId="77777777" w:rsidR="00523B40" w:rsidRDefault="00523B40" w:rsidP="007904B0">
      <w:r>
        <w:separator/>
      </w:r>
    </w:p>
  </w:endnote>
  <w:endnote w:type="continuationSeparator" w:id="0">
    <w:p w14:paraId="62EF4364" w14:textId="77777777" w:rsidR="00523B40" w:rsidRDefault="00523B40" w:rsidP="007904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NimbusSans">
    <w:altName w:val="Arial"/>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yriad Pro">
    <w:altName w:val="Arial"/>
    <w:panose1 w:val="00000000000000000000"/>
    <w:charset w:val="00"/>
    <w:family w:val="swiss"/>
    <w:notTrueType/>
    <w:pitch w:val="variable"/>
    <w:sig w:usb0="20000287" w:usb1="00000001" w:usb2="00000000" w:usb3="00000000" w:csb0="0000019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imesNewRoman,BoldItalic">
    <w:panose1 w:val="00000000000000000000"/>
    <w:charset w:val="EE"/>
    <w:family w:val="auto"/>
    <w:notTrueType/>
    <w:pitch w:val="default"/>
    <w:sig w:usb0="00000005" w:usb1="00000000" w:usb2="00000000" w:usb3="00000000" w:csb0="00000002" w:csb1="00000000"/>
  </w:font>
  <w:font w:name="Calibri,Bold">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5921A3" w14:textId="5EBEA6CF" w:rsidR="001773C3" w:rsidRDefault="001773C3">
    <w:pPr>
      <w:pBdr>
        <w:left w:val="single" w:sz="12" w:space="11" w:color="4472C4" w:themeColor="accent1"/>
      </w:pBdr>
      <w:tabs>
        <w:tab w:val="left" w:pos="622"/>
      </w:tabs>
      <w:rPr>
        <w:rFonts w:asciiTheme="majorHAnsi" w:eastAsiaTheme="majorEastAsia" w:hAnsiTheme="majorHAnsi" w:cstheme="majorBidi"/>
        <w:color w:val="2F5496" w:themeColor="accent1" w:themeShade="BF"/>
        <w:sz w:val="26"/>
        <w:szCs w:val="26"/>
      </w:rPr>
    </w:pPr>
    <w:r w:rsidRPr="00D81217">
      <w:rPr>
        <w:noProof/>
      </w:rPr>
      <mc:AlternateContent>
        <mc:Choice Requires="wps">
          <w:drawing>
            <wp:anchor distT="0" distB="0" distL="114300" distR="114300" simplePos="0" relativeHeight="251665408" behindDoc="0" locked="0" layoutInCell="1" allowOverlap="1" wp14:anchorId="091EC772" wp14:editId="0782A9AA">
              <wp:simplePos x="0" y="0"/>
              <wp:positionH relativeFrom="margin">
                <wp:posOffset>4181002</wp:posOffset>
              </wp:positionH>
              <wp:positionV relativeFrom="paragraph">
                <wp:posOffset>194945</wp:posOffset>
              </wp:positionV>
              <wp:extent cx="1828800" cy="604638"/>
              <wp:effectExtent l="0" t="0" r="0" b="5080"/>
              <wp:wrapNone/>
              <wp:docPr id="1" name="Textové pole 1"/>
              <wp:cNvGraphicFramePr/>
              <a:graphic xmlns:a="http://schemas.openxmlformats.org/drawingml/2006/main">
                <a:graphicData uri="http://schemas.microsoft.com/office/word/2010/wordprocessingShape">
                  <wps:wsp>
                    <wps:cNvSpPr txBox="1"/>
                    <wps:spPr>
                      <a:xfrm>
                        <a:off x="0" y="0"/>
                        <a:ext cx="1828800" cy="604638"/>
                      </a:xfrm>
                      <a:prstGeom prst="rect">
                        <a:avLst/>
                      </a:prstGeom>
                      <a:solidFill>
                        <a:schemeClr val="lt1"/>
                      </a:solidFill>
                      <a:ln w="6350">
                        <a:noFill/>
                      </a:ln>
                    </wps:spPr>
                    <wps:txbx>
                      <w:txbxContent>
                        <w:p w14:paraId="6D417843"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EVS Novohrad</w:t>
                          </w:r>
                        </w:p>
                        <w:p w14:paraId="03AF9163"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Fiľakovo - Tomášovce</w:t>
                          </w:r>
                        </w:p>
                        <w:p w14:paraId="01693DF0" w14:textId="77777777" w:rsidR="001773C3" w:rsidRDefault="001773C3" w:rsidP="00D8121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1EC772" id="_x0000_t202" coordsize="21600,21600" o:spt="202" path="m,l,21600r21600,l21600,xe">
              <v:stroke joinstyle="miter"/>
              <v:path gradientshapeok="t" o:connecttype="rect"/>
            </v:shapetype>
            <v:shape id="Textové pole 1" o:spid="_x0000_s1031" type="#_x0000_t202" style="position:absolute;margin-left:329.2pt;margin-top:15.35pt;width:2in;height:47.6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" fillcolor="white [3201]" stroked="f" strokeweight=".5pt">
              <v:textbox>
                <w:txbxContent>
                  <w:p w14:paraId="6D417843"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EVS Novohrad</w:t>
                    </w:r>
                  </w:p>
                  <w:p w14:paraId="03AF9163"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Fiľakovo - Tomášovce</w:t>
                    </w:r>
                  </w:p>
                  <w:p w14:paraId="01693DF0" w14:textId="77777777" w:rsidR="001773C3" w:rsidRDefault="001773C3" w:rsidP="00D81217"/>
                </w:txbxContent>
              </v:textbox>
              <w10:wrap anchorx="margin"/>
            </v:shape>
          </w:pict>
        </mc:Fallback>
      </mc:AlternateContent>
    </w:r>
    <w:r w:rsidRPr="00D81217">
      <w:rPr>
        <w:noProof/>
      </w:rPr>
      <w:drawing>
        <wp:anchor distT="0" distB="0" distL="114300" distR="114300" simplePos="0" relativeHeight="251663360" behindDoc="0" locked="0" layoutInCell="1" allowOverlap="1" wp14:anchorId="04B5F38D" wp14:editId="2C9FFC68">
          <wp:simplePos x="0" y="0"/>
          <wp:positionH relativeFrom="column">
            <wp:posOffset>457200</wp:posOffset>
          </wp:positionH>
          <wp:positionV relativeFrom="paragraph">
            <wp:posOffset>318770</wp:posOffset>
          </wp:positionV>
          <wp:extent cx="1513205" cy="487680"/>
          <wp:effectExtent l="0" t="0" r="0" b="7620"/>
          <wp:wrapNone/>
          <wp:docPr id="33" name="Obrázok 4">
            <a:extLst xmlns:a="http://schemas.openxmlformats.org/drawingml/2006/main">
              <a:ext uri="{FF2B5EF4-FFF2-40B4-BE49-F238E27FC236}">
                <a16:creationId xmlns:a16="http://schemas.microsoft.com/office/drawing/2014/main" id="{8CED6119-48E5-40B4-B1D3-9E634A6161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4">
                    <a:extLst>
                      <a:ext uri="{FF2B5EF4-FFF2-40B4-BE49-F238E27FC236}">
                        <a16:creationId xmlns:a16="http://schemas.microsoft.com/office/drawing/2014/main" id="{8CED6119-48E5-40B4-B1D3-9E634A616107}"/>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13205" cy="487680"/>
                  </a:xfrm>
                  <a:prstGeom prst="rect">
                    <a:avLst/>
                  </a:prstGeom>
                </pic:spPr>
              </pic:pic>
            </a:graphicData>
          </a:graphic>
          <wp14:sizeRelH relativeFrom="page">
            <wp14:pctWidth>0</wp14:pctWidth>
          </wp14:sizeRelH>
          <wp14:sizeRelV relativeFrom="page">
            <wp14:pctHeight>0</wp14:pctHeight>
          </wp14:sizeRelV>
        </wp:anchor>
      </w:drawing>
    </w:r>
    <w:r>
      <w:rPr>
        <w:rFonts w:asciiTheme="majorHAnsi" w:eastAsiaTheme="majorEastAsia" w:hAnsiTheme="majorHAnsi" w:cstheme="majorBidi"/>
        <w:color w:val="2F5496" w:themeColor="accent1" w:themeShade="BF"/>
        <w:sz w:val="26"/>
        <w:szCs w:val="26"/>
      </w:rPr>
      <w:fldChar w:fldCharType="begin"/>
    </w:r>
    <w:r>
      <w:rPr>
        <w:rFonts w:asciiTheme="majorHAnsi" w:eastAsiaTheme="majorEastAsia" w:hAnsiTheme="majorHAnsi" w:cstheme="majorBidi"/>
        <w:color w:val="2F5496" w:themeColor="accent1" w:themeShade="BF"/>
        <w:sz w:val="26"/>
        <w:szCs w:val="26"/>
      </w:rPr>
      <w:instrText>PAGE   \* MERGEFORMAT</w:instrText>
    </w:r>
    <w:r>
      <w:rPr>
        <w:rFonts w:asciiTheme="majorHAnsi" w:eastAsiaTheme="majorEastAsia" w:hAnsiTheme="majorHAnsi" w:cstheme="majorBidi"/>
        <w:color w:val="2F5496" w:themeColor="accent1" w:themeShade="BF"/>
        <w:sz w:val="26"/>
        <w:szCs w:val="26"/>
      </w:rPr>
      <w:fldChar w:fldCharType="separate"/>
    </w:r>
    <w:r w:rsidR="00013F42">
      <w:rPr>
        <w:rFonts w:asciiTheme="majorHAnsi" w:eastAsiaTheme="majorEastAsia" w:hAnsiTheme="majorHAnsi" w:cstheme="majorBidi"/>
        <w:noProof/>
        <w:color w:val="2F5496" w:themeColor="accent1" w:themeShade="BF"/>
        <w:sz w:val="26"/>
        <w:szCs w:val="26"/>
      </w:rPr>
      <w:t>1</w:t>
    </w:r>
    <w:r>
      <w:rPr>
        <w:rFonts w:asciiTheme="majorHAnsi" w:eastAsiaTheme="majorEastAsia" w:hAnsiTheme="majorHAnsi" w:cstheme="majorBidi"/>
        <w:color w:val="2F5496" w:themeColor="accent1" w:themeShade="BF"/>
        <w:sz w:val="26"/>
        <w:szCs w:val="26"/>
      </w:rPr>
      <w:fldChar w:fldCharType="end"/>
    </w:r>
  </w:p>
  <w:p w14:paraId="1FEF49D5" w14:textId="56128843" w:rsidR="001773C3" w:rsidRDefault="001773C3">
    <w:pPr>
      <w:pStyle w:val="Pta"/>
    </w:pPr>
    <w:r w:rsidRPr="00D81217">
      <w:rPr>
        <w:noProof/>
      </w:rPr>
      <w:drawing>
        <wp:anchor distT="0" distB="0" distL="114300" distR="114300" simplePos="0" relativeHeight="251664384" behindDoc="0" locked="0" layoutInCell="1" allowOverlap="1" wp14:anchorId="5193C388" wp14:editId="7D5A6CBC">
          <wp:simplePos x="0" y="0"/>
          <wp:positionH relativeFrom="column">
            <wp:posOffset>2223297</wp:posOffset>
          </wp:positionH>
          <wp:positionV relativeFrom="paragraph">
            <wp:posOffset>15875</wp:posOffset>
          </wp:positionV>
          <wp:extent cx="1592580" cy="373380"/>
          <wp:effectExtent l="0" t="0" r="7620" b="7620"/>
          <wp:wrapNone/>
          <wp:docPr id="34" name="Obrázok 3">
            <a:extLst xmlns:a="http://schemas.openxmlformats.org/drawingml/2006/main">
              <a:ext uri="{FF2B5EF4-FFF2-40B4-BE49-F238E27FC236}">
                <a16:creationId xmlns:a16="http://schemas.microsoft.com/office/drawing/2014/main" id="{53791022-B32B-4ECC-8AC5-5530C1F147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3">
                    <a:extLst>
                      <a:ext uri="{FF2B5EF4-FFF2-40B4-BE49-F238E27FC236}">
                        <a16:creationId xmlns:a16="http://schemas.microsoft.com/office/drawing/2014/main" id="{53791022-B32B-4ECC-8AC5-5530C1F1475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92580" cy="37338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BAB1F" w14:textId="77777777" w:rsidR="001773C3" w:rsidRDefault="001773C3">
    <w:pPr>
      <w:pBdr>
        <w:left w:val="single" w:sz="12" w:space="11" w:color="4472C4" w:themeColor="accent1"/>
      </w:pBdr>
      <w:tabs>
        <w:tab w:val="left" w:pos="622"/>
      </w:tabs>
      <w:rPr>
        <w:rFonts w:asciiTheme="majorHAnsi" w:eastAsiaTheme="majorEastAsia" w:hAnsiTheme="majorHAnsi" w:cstheme="majorBidi"/>
        <w:color w:val="2F5496" w:themeColor="accent1" w:themeShade="BF"/>
        <w:sz w:val="26"/>
        <w:szCs w:val="26"/>
      </w:rPr>
    </w:pPr>
    <w:r>
      <w:rPr>
        <w:rFonts w:asciiTheme="majorHAnsi" w:eastAsiaTheme="majorEastAsia" w:hAnsiTheme="majorHAnsi" w:cstheme="majorBidi"/>
        <w:color w:val="2F5496" w:themeColor="accent1" w:themeShade="BF"/>
        <w:sz w:val="26"/>
        <w:szCs w:val="26"/>
      </w:rPr>
      <w:fldChar w:fldCharType="begin"/>
    </w:r>
    <w:r>
      <w:rPr>
        <w:rFonts w:asciiTheme="majorHAnsi" w:eastAsiaTheme="majorEastAsia" w:hAnsiTheme="majorHAnsi" w:cstheme="majorBidi"/>
        <w:color w:val="2F5496" w:themeColor="accent1" w:themeShade="BF"/>
        <w:sz w:val="26"/>
        <w:szCs w:val="26"/>
      </w:rPr>
      <w:instrText>PAGE   \* MERGEFORMAT</w:instrText>
    </w:r>
    <w:r>
      <w:rPr>
        <w:rFonts w:asciiTheme="majorHAnsi" w:eastAsiaTheme="majorEastAsia" w:hAnsiTheme="majorHAnsi" w:cstheme="majorBidi"/>
        <w:color w:val="2F5496" w:themeColor="accent1" w:themeShade="BF"/>
        <w:sz w:val="26"/>
        <w:szCs w:val="26"/>
      </w:rPr>
      <w:fldChar w:fldCharType="separate"/>
    </w:r>
    <w:r>
      <w:rPr>
        <w:rFonts w:asciiTheme="majorHAnsi" w:eastAsiaTheme="majorEastAsia" w:hAnsiTheme="majorHAnsi" w:cstheme="majorBidi"/>
        <w:noProof/>
        <w:color w:val="2F5496" w:themeColor="accent1" w:themeShade="BF"/>
        <w:sz w:val="26"/>
        <w:szCs w:val="26"/>
      </w:rPr>
      <w:t>1</w:t>
    </w:r>
    <w:r>
      <w:rPr>
        <w:rFonts w:asciiTheme="majorHAnsi" w:eastAsiaTheme="majorEastAsia" w:hAnsiTheme="majorHAnsi" w:cstheme="majorBidi"/>
        <w:color w:val="2F5496" w:themeColor="accent1" w:themeShade="BF"/>
        <w:sz w:val="26"/>
        <w:szCs w:val="26"/>
      </w:rPr>
      <w:fldChar w:fldCharType="end"/>
    </w:r>
  </w:p>
  <w:p w14:paraId="298DFCF1" w14:textId="77777777" w:rsidR="001773C3" w:rsidRDefault="001773C3">
    <w:pPr>
      <w:pStyle w:val="Pt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02D2A5" w14:textId="27B0392E" w:rsidR="001773C3" w:rsidRDefault="001773C3" w:rsidP="00D81217">
    <w:pPr>
      <w:pBdr>
        <w:left w:val="single" w:sz="12" w:space="11" w:color="4472C4" w:themeColor="accent1"/>
      </w:pBdr>
      <w:tabs>
        <w:tab w:val="left" w:pos="622"/>
      </w:tabs>
      <w:rPr>
        <w:rFonts w:asciiTheme="majorHAnsi" w:eastAsiaTheme="majorEastAsia" w:hAnsiTheme="majorHAnsi" w:cstheme="majorBidi"/>
        <w:color w:val="2F5496" w:themeColor="accent1" w:themeShade="BF"/>
        <w:sz w:val="26"/>
        <w:szCs w:val="26"/>
      </w:rPr>
    </w:pPr>
    <w:r>
      <w:rPr>
        <w:rFonts w:asciiTheme="majorHAnsi" w:eastAsiaTheme="majorEastAsia" w:hAnsiTheme="majorHAnsi" w:cstheme="majorBidi"/>
        <w:color w:val="2F5496" w:themeColor="accent1" w:themeShade="BF"/>
        <w:sz w:val="26"/>
        <w:szCs w:val="26"/>
      </w:rPr>
      <w:fldChar w:fldCharType="begin"/>
    </w:r>
    <w:r>
      <w:rPr>
        <w:rFonts w:asciiTheme="majorHAnsi" w:eastAsiaTheme="majorEastAsia" w:hAnsiTheme="majorHAnsi" w:cstheme="majorBidi"/>
        <w:color w:val="2F5496" w:themeColor="accent1" w:themeShade="BF"/>
        <w:sz w:val="26"/>
        <w:szCs w:val="26"/>
      </w:rPr>
      <w:instrText>PAGE   \* MERGEFORMAT</w:instrText>
    </w:r>
    <w:r>
      <w:rPr>
        <w:rFonts w:asciiTheme="majorHAnsi" w:eastAsiaTheme="majorEastAsia" w:hAnsiTheme="majorHAnsi" w:cstheme="majorBidi"/>
        <w:color w:val="2F5496" w:themeColor="accent1" w:themeShade="BF"/>
        <w:sz w:val="26"/>
        <w:szCs w:val="26"/>
      </w:rPr>
      <w:fldChar w:fldCharType="separate"/>
    </w:r>
    <w:r w:rsidR="00013F42">
      <w:rPr>
        <w:rFonts w:asciiTheme="majorHAnsi" w:eastAsiaTheme="majorEastAsia" w:hAnsiTheme="majorHAnsi" w:cstheme="majorBidi"/>
        <w:noProof/>
        <w:color w:val="2F5496" w:themeColor="accent1" w:themeShade="BF"/>
        <w:sz w:val="26"/>
        <w:szCs w:val="26"/>
      </w:rPr>
      <w:t>10</w:t>
    </w:r>
    <w:r>
      <w:rPr>
        <w:rFonts w:asciiTheme="majorHAnsi" w:eastAsiaTheme="majorEastAsia" w:hAnsiTheme="majorHAnsi" w:cstheme="majorBidi"/>
        <w:color w:val="2F5496" w:themeColor="accent1" w:themeShade="BF"/>
        <w:sz w:val="26"/>
        <w:szCs w:val="26"/>
      </w:rPr>
      <w:fldChar w:fldCharType="end"/>
    </w:r>
    <w:r w:rsidRPr="00D81217">
      <w:rPr>
        <w:noProof/>
      </w:rPr>
      <mc:AlternateContent>
        <mc:Choice Requires="wps">
          <w:drawing>
            <wp:anchor distT="0" distB="0" distL="114300" distR="114300" simplePos="0" relativeHeight="251669504" behindDoc="0" locked="0" layoutInCell="1" allowOverlap="1" wp14:anchorId="58E107F2" wp14:editId="4BFABD48">
              <wp:simplePos x="0" y="0"/>
              <wp:positionH relativeFrom="margin">
                <wp:posOffset>4181002</wp:posOffset>
              </wp:positionH>
              <wp:positionV relativeFrom="paragraph">
                <wp:posOffset>194945</wp:posOffset>
              </wp:positionV>
              <wp:extent cx="1828800" cy="604638"/>
              <wp:effectExtent l="0" t="0" r="0" b="5080"/>
              <wp:wrapNone/>
              <wp:docPr id="17" name="Textové pole 17"/>
              <wp:cNvGraphicFramePr/>
              <a:graphic xmlns:a="http://schemas.openxmlformats.org/drawingml/2006/main">
                <a:graphicData uri="http://schemas.microsoft.com/office/word/2010/wordprocessingShape">
                  <wps:wsp>
                    <wps:cNvSpPr txBox="1"/>
                    <wps:spPr>
                      <a:xfrm>
                        <a:off x="0" y="0"/>
                        <a:ext cx="1828800" cy="604638"/>
                      </a:xfrm>
                      <a:prstGeom prst="rect">
                        <a:avLst/>
                      </a:prstGeom>
                      <a:solidFill>
                        <a:schemeClr val="lt1"/>
                      </a:solidFill>
                      <a:ln w="6350">
                        <a:noFill/>
                      </a:ln>
                    </wps:spPr>
                    <wps:txbx>
                      <w:txbxContent>
                        <w:p w14:paraId="2E7F9817"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EVS Novohrad</w:t>
                          </w:r>
                        </w:p>
                        <w:p w14:paraId="6FFA6E03"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Fiľakovo - Tomášovce</w:t>
                          </w:r>
                        </w:p>
                        <w:p w14:paraId="755B6A1D" w14:textId="77777777" w:rsidR="001773C3" w:rsidRDefault="001773C3" w:rsidP="00D8121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E107F2" id="_x0000_t202" coordsize="21600,21600" o:spt="202" path="m,l,21600r21600,l21600,xe">
              <v:stroke joinstyle="miter"/>
              <v:path gradientshapeok="t" o:connecttype="rect"/>
            </v:shapetype>
            <v:shape id="Textové pole 17" o:spid="_x0000_s1032" type="#_x0000_t202" style="position:absolute;margin-left:329.2pt;margin-top:15.35pt;width:2in;height:47.6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" fillcolor="white [3201]" stroked="f" strokeweight=".5pt">
              <v:textbox>
                <w:txbxContent>
                  <w:p w14:paraId="2E7F9817"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EVS Novohrad</w:t>
                    </w:r>
                  </w:p>
                  <w:p w14:paraId="6FFA6E03"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Fiľakovo - Tomášovce</w:t>
                    </w:r>
                  </w:p>
                  <w:p w14:paraId="755B6A1D" w14:textId="77777777" w:rsidR="001773C3" w:rsidRDefault="001773C3" w:rsidP="00D81217"/>
                </w:txbxContent>
              </v:textbox>
              <w10:wrap anchorx="margin"/>
            </v:shape>
          </w:pict>
        </mc:Fallback>
      </mc:AlternateContent>
    </w:r>
    <w:r w:rsidRPr="00D81217">
      <w:rPr>
        <w:noProof/>
      </w:rPr>
      <w:drawing>
        <wp:anchor distT="0" distB="0" distL="114300" distR="114300" simplePos="0" relativeHeight="251667456" behindDoc="0" locked="0" layoutInCell="1" allowOverlap="1" wp14:anchorId="6D3C6259" wp14:editId="4095DF73">
          <wp:simplePos x="0" y="0"/>
          <wp:positionH relativeFrom="column">
            <wp:posOffset>457200</wp:posOffset>
          </wp:positionH>
          <wp:positionV relativeFrom="paragraph">
            <wp:posOffset>318770</wp:posOffset>
          </wp:positionV>
          <wp:extent cx="1513205" cy="487680"/>
          <wp:effectExtent l="0" t="0" r="0" b="7620"/>
          <wp:wrapNone/>
          <wp:docPr id="18" name="Obrázok 4">
            <a:extLst xmlns:a="http://schemas.openxmlformats.org/drawingml/2006/main">
              <a:ext uri="{FF2B5EF4-FFF2-40B4-BE49-F238E27FC236}">
                <a16:creationId xmlns:a16="http://schemas.microsoft.com/office/drawing/2014/main" id="{8CED6119-48E5-40B4-B1D3-9E634A6161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4">
                    <a:extLst>
                      <a:ext uri="{FF2B5EF4-FFF2-40B4-BE49-F238E27FC236}">
                        <a16:creationId xmlns:a16="http://schemas.microsoft.com/office/drawing/2014/main" id="{8CED6119-48E5-40B4-B1D3-9E634A616107}"/>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13205" cy="487680"/>
                  </a:xfrm>
                  <a:prstGeom prst="rect">
                    <a:avLst/>
                  </a:prstGeom>
                </pic:spPr>
              </pic:pic>
            </a:graphicData>
          </a:graphic>
          <wp14:sizeRelH relativeFrom="page">
            <wp14:pctWidth>0</wp14:pctWidth>
          </wp14:sizeRelH>
          <wp14:sizeRelV relativeFrom="page">
            <wp14:pctHeight>0</wp14:pctHeight>
          </wp14:sizeRelV>
        </wp:anchor>
      </w:drawing>
    </w:r>
  </w:p>
  <w:p w14:paraId="3A57E460" w14:textId="77777777" w:rsidR="001773C3" w:rsidRDefault="001773C3" w:rsidP="00D81217">
    <w:pPr>
      <w:pStyle w:val="Pta"/>
    </w:pPr>
    <w:r w:rsidRPr="00D81217">
      <w:rPr>
        <w:noProof/>
      </w:rPr>
      <w:drawing>
        <wp:anchor distT="0" distB="0" distL="114300" distR="114300" simplePos="0" relativeHeight="251668480" behindDoc="0" locked="0" layoutInCell="1" allowOverlap="1" wp14:anchorId="50AA2700" wp14:editId="2AA71E3E">
          <wp:simplePos x="0" y="0"/>
          <wp:positionH relativeFrom="column">
            <wp:posOffset>2223297</wp:posOffset>
          </wp:positionH>
          <wp:positionV relativeFrom="paragraph">
            <wp:posOffset>15875</wp:posOffset>
          </wp:positionV>
          <wp:extent cx="1592580" cy="373380"/>
          <wp:effectExtent l="0" t="0" r="7620" b="7620"/>
          <wp:wrapNone/>
          <wp:docPr id="19" name="Obrázok 3">
            <a:extLst xmlns:a="http://schemas.openxmlformats.org/drawingml/2006/main">
              <a:ext uri="{FF2B5EF4-FFF2-40B4-BE49-F238E27FC236}">
                <a16:creationId xmlns:a16="http://schemas.microsoft.com/office/drawing/2014/main" id="{53791022-B32B-4ECC-8AC5-5530C1F147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3">
                    <a:extLst>
                      <a:ext uri="{FF2B5EF4-FFF2-40B4-BE49-F238E27FC236}">
                        <a16:creationId xmlns:a16="http://schemas.microsoft.com/office/drawing/2014/main" id="{53791022-B32B-4ECC-8AC5-5530C1F1475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92580" cy="373380"/>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B5EF29" w14:textId="66696939" w:rsidR="001773C3" w:rsidRDefault="001773C3" w:rsidP="00D81217">
    <w:pPr>
      <w:pBdr>
        <w:left w:val="single" w:sz="12" w:space="11" w:color="4472C4" w:themeColor="accent1"/>
      </w:pBdr>
      <w:tabs>
        <w:tab w:val="left" w:pos="622"/>
      </w:tabs>
      <w:rPr>
        <w:rFonts w:asciiTheme="majorHAnsi" w:eastAsiaTheme="majorEastAsia" w:hAnsiTheme="majorHAnsi" w:cstheme="majorBidi"/>
        <w:color w:val="2F5496" w:themeColor="accent1" w:themeShade="BF"/>
        <w:sz w:val="26"/>
        <w:szCs w:val="26"/>
      </w:rPr>
    </w:pPr>
    <w:r>
      <w:rPr>
        <w:rFonts w:asciiTheme="majorHAnsi" w:eastAsiaTheme="majorEastAsia" w:hAnsiTheme="majorHAnsi" w:cstheme="majorBidi"/>
        <w:color w:val="2F5496" w:themeColor="accent1" w:themeShade="BF"/>
        <w:sz w:val="26"/>
        <w:szCs w:val="26"/>
      </w:rPr>
      <w:fldChar w:fldCharType="begin"/>
    </w:r>
    <w:r>
      <w:rPr>
        <w:rFonts w:asciiTheme="majorHAnsi" w:eastAsiaTheme="majorEastAsia" w:hAnsiTheme="majorHAnsi" w:cstheme="majorBidi"/>
        <w:color w:val="2F5496" w:themeColor="accent1" w:themeShade="BF"/>
        <w:sz w:val="26"/>
        <w:szCs w:val="26"/>
      </w:rPr>
      <w:instrText>PAGE   \* MERGEFORMAT</w:instrText>
    </w:r>
    <w:r>
      <w:rPr>
        <w:rFonts w:asciiTheme="majorHAnsi" w:eastAsiaTheme="majorEastAsia" w:hAnsiTheme="majorHAnsi" w:cstheme="majorBidi"/>
        <w:color w:val="2F5496" w:themeColor="accent1" w:themeShade="BF"/>
        <w:sz w:val="26"/>
        <w:szCs w:val="26"/>
      </w:rPr>
      <w:fldChar w:fldCharType="separate"/>
    </w:r>
    <w:r w:rsidR="00013F42">
      <w:rPr>
        <w:rFonts w:asciiTheme="majorHAnsi" w:eastAsiaTheme="majorEastAsia" w:hAnsiTheme="majorHAnsi" w:cstheme="majorBidi"/>
        <w:noProof/>
        <w:color w:val="2F5496" w:themeColor="accent1" w:themeShade="BF"/>
        <w:sz w:val="26"/>
        <w:szCs w:val="26"/>
      </w:rPr>
      <w:t>18</w:t>
    </w:r>
    <w:r>
      <w:rPr>
        <w:rFonts w:asciiTheme="majorHAnsi" w:eastAsiaTheme="majorEastAsia" w:hAnsiTheme="majorHAnsi" w:cstheme="majorBidi"/>
        <w:color w:val="2F5496" w:themeColor="accent1" w:themeShade="BF"/>
        <w:sz w:val="26"/>
        <w:szCs w:val="26"/>
      </w:rPr>
      <w:fldChar w:fldCharType="end"/>
    </w:r>
    <w:r w:rsidRPr="00D81217">
      <w:rPr>
        <w:noProof/>
      </w:rPr>
      <mc:AlternateContent>
        <mc:Choice Requires="wps">
          <w:drawing>
            <wp:anchor distT="0" distB="0" distL="114300" distR="114300" simplePos="0" relativeHeight="251673600" behindDoc="0" locked="0" layoutInCell="1" allowOverlap="1" wp14:anchorId="31175F12" wp14:editId="68A7136C">
              <wp:simplePos x="0" y="0"/>
              <wp:positionH relativeFrom="margin">
                <wp:posOffset>4181002</wp:posOffset>
              </wp:positionH>
              <wp:positionV relativeFrom="paragraph">
                <wp:posOffset>194945</wp:posOffset>
              </wp:positionV>
              <wp:extent cx="1828800" cy="604638"/>
              <wp:effectExtent l="0" t="0" r="0" b="5080"/>
              <wp:wrapNone/>
              <wp:docPr id="20" name="Textové pole 20"/>
              <wp:cNvGraphicFramePr/>
              <a:graphic xmlns:a="http://schemas.openxmlformats.org/drawingml/2006/main">
                <a:graphicData uri="http://schemas.microsoft.com/office/word/2010/wordprocessingShape">
                  <wps:wsp>
                    <wps:cNvSpPr txBox="1"/>
                    <wps:spPr>
                      <a:xfrm>
                        <a:off x="0" y="0"/>
                        <a:ext cx="1828800" cy="604638"/>
                      </a:xfrm>
                      <a:prstGeom prst="rect">
                        <a:avLst/>
                      </a:prstGeom>
                      <a:solidFill>
                        <a:schemeClr val="lt1"/>
                      </a:solidFill>
                      <a:ln w="6350">
                        <a:noFill/>
                      </a:ln>
                    </wps:spPr>
                    <wps:txbx>
                      <w:txbxContent>
                        <w:p w14:paraId="30E35803"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EVS Novohrad</w:t>
                          </w:r>
                        </w:p>
                        <w:p w14:paraId="1CB43D24"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Fiľakovo - Tomášovce</w:t>
                          </w:r>
                        </w:p>
                        <w:p w14:paraId="499A3D95" w14:textId="77777777" w:rsidR="001773C3" w:rsidRDefault="001773C3" w:rsidP="00D8121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1175F12" id="_x0000_t202" coordsize="21600,21600" o:spt="202" path="m,l,21600r21600,l21600,xe">
              <v:stroke joinstyle="miter"/>
              <v:path gradientshapeok="t" o:connecttype="rect"/>
            </v:shapetype>
            <v:shape id="Textové pole 20" o:spid="_x0000_s1033" type="#_x0000_t202" style="position:absolute;margin-left:329.2pt;margin-top:15.35pt;width:2in;height:47.6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" fillcolor="white [3201]" stroked="f" strokeweight=".5pt">
              <v:textbox>
                <w:txbxContent>
                  <w:p w14:paraId="30E35803"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EVS Novohrad</w:t>
                    </w:r>
                  </w:p>
                  <w:p w14:paraId="1CB43D24"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Fiľakovo - Tomášovce</w:t>
                    </w:r>
                  </w:p>
                  <w:p w14:paraId="499A3D95" w14:textId="77777777" w:rsidR="001773C3" w:rsidRDefault="001773C3" w:rsidP="00D81217"/>
                </w:txbxContent>
              </v:textbox>
              <w10:wrap anchorx="margin"/>
            </v:shape>
          </w:pict>
        </mc:Fallback>
      </mc:AlternateContent>
    </w:r>
    <w:r w:rsidRPr="00D81217">
      <w:rPr>
        <w:noProof/>
      </w:rPr>
      <w:drawing>
        <wp:anchor distT="0" distB="0" distL="114300" distR="114300" simplePos="0" relativeHeight="251671552" behindDoc="0" locked="0" layoutInCell="1" allowOverlap="1" wp14:anchorId="6CA106ED" wp14:editId="78939320">
          <wp:simplePos x="0" y="0"/>
          <wp:positionH relativeFrom="column">
            <wp:posOffset>457200</wp:posOffset>
          </wp:positionH>
          <wp:positionV relativeFrom="paragraph">
            <wp:posOffset>318770</wp:posOffset>
          </wp:positionV>
          <wp:extent cx="1513205" cy="487680"/>
          <wp:effectExtent l="0" t="0" r="0" b="7620"/>
          <wp:wrapNone/>
          <wp:docPr id="21" name="Obrázok 4">
            <a:extLst xmlns:a="http://schemas.openxmlformats.org/drawingml/2006/main">
              <a:ext uri="{FF2B5EF4-FFF2-40B4-BE49-F238E27FC236}">
                <a16:creationId xmlns:a16="http://schemas.microsoft.com/office/drawing/2014/main" id="{8CED6119-48E5-40B4-B1D3-9E634A6161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4">
                    <a:extLst>
                      <a:ext uri="{FF2B5EF4-FFF2-40B4-BE49-F238E27FC236}">
                        <a16:creationId xmlns:a16="http://schemas.microsoft.com/office/drawing/2014/main" id="{8CED6119-48E5-40B4-B1D3-9E634A616107}"/>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13205" cy="487680"/>
                  </a:xfrm>
                  <a:prstGeom prst="rect">
                    <a:avLst/>
                  </a:prstGeom>
                </pic:spPr>
              </pic:pic>
            </a:graphicData>
          </a:graphic>
          <wp14:sizeRelH relativeFrom="page">
            <wp14:pctWidth>0</wp14:pctWidth>
          </wp14:sizeRelH>
          <wp14:sizeRelV relativeFrom="page">
            <wp14:pctHeight>0</wp14:pctHeight>
          </wp14:sizeRelV>
        </wp:anchor>
      </w:drawing>
    </w:r>
  </w:p>
  <w:p w14:paraId="4AA4D8A0" w14:textId="77777777" w:rsidR="001773C3" w:rsidRDefault="001773C3" w:rsidP="00D81217">
    <w:pPr>
      <w:pStyle w:val="Pta"/>
    </w:pPr>
    <w:r w:rsidRPr="00D81217">
      <w:rPr>
        <w:noProof/>
      </w:rPr>
      <w:drawing>
        <wp:anchor distT="0" distB="0" distL="114300" distR="114300" simplePos="0" relativeHeight="251672576" behindDoc="0" locked="0" layoutInCell="1" allowOverlap="1" wp14:anchorId="50803B85" wp14:editId="627831C2">
          <wp:simplePos x="0" y="0"/>
          <wp:positionH relativeFrom="column">
            <wp:posOffset>2223297</wp:posOffset>
          </wp:positionH>
          <wp:positionV relativeFrom="paragraph">
            <wp:posOffset>15875</wp:posOffset>
          </wp:positionV>
          <wp:extent cx="1592580" cy="373380"/>
          <wp:effectExtent l="0" t="0" r="7620" b="7620"/>
          <wp:wrapNone/>
          <wp:docPr id="22" name="Obrázok 3">
            <a:extLst xmlns:a="http://schemas.openxmlformats.org/drawingml/2006/main">
              <a:ext uri="{FF2B5EF4-FFF2-40B4-BE49-F238E27FC236}">
                <a16:creationId xmlns:a16="http://schemas.microsoft.com/office/drawing/2014/main" id="{53791022-B32B-4ECC-8AC5-5530C1F147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3">
                    <a:extLst>
                      <a:ext uri="{FF2B5EF4-FFF2-40B4-BE49-F238E27FC236}">
                        <a16:creationId xmlns:a16="http://schemas.microsoft.com/office/drawing/2014/main" id="{53791022-B32B-4ECC-8AC5-5530C1F1475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92580" cy="373380"/>
                  </a:xfrm>
                  <a:prstGeom prst="rect">
                    <a:avLst/>
                  </a:prstGeom>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A9EA0" w14:textId="624B71DD" w:rsidR="001773C3" w:rsidRDefault="001773C3" w:rsidP="00D81217">
    <w:pPr>
      <w:pBdr>
        <w:left w:val="single" w:sz="12" w:space="11" w:color="4472C4" w:themeColor="accent1"/>
      </w:pBdr>
      <w:tabs>
        <w:tab w:val="left" w:pos="622"/>
      </w:tabs>
      <w:rPr>
        <w:rFonts w:asciiTheme="majorHAnsi" w:eastAsiaTheme="majorEastAsia" w:hAnsiTheme="majorHAnsi" w:cstheme="majorBidi"/>
        <w:color w:val="2F5496" w:themeColor="accent1" w:themeShade="BF"/>
        <w:sz w:val="26"/>
        <w:szCs w:val="26"/>
      </w:rPr>
    </w:pPr>
    <w:r>
      <w:rPr>
        <w:rFonts w:asciiTheme="majorHAnsi" w:eastAsiaTheme="majorEastAsia" w:hAnsiTheme="majorHAnsi" w:cstheme="majorBidi"/>
        <w:color w:val="2F5496" w:themeColor="accent1" w:themeShade="BF"/>
        <w:sz w:val="26"/>
        <w:szCs w:val="26"/>
      </w:rPr>
      <w:fldChar w:fldCharType="begin"/>
    </w:r>
    <w:r>
      <w:rPr>
        <w:rFonts w:asciiTheme="majorHAnsi" w:eastAsiaTheme="majorEastAsia" w:hAnsiTheme="majorHAnsi" w:cstheme="majorBidi"/>
        <w:color w:val="2F5496" w:themeColor="accent1" w:themeShade="BF"/>
        <w:sz w:val="26"/>
        <w:szCs w:val="26"/>
      </w:rPr>
      <w:instrText>PAGE   \* MERGEFORMAT</w:instrText>
    </w:r>
    <w:r>
      <w:rPr>
        <w:rFonts w:asciiTheme="majorHAnsi" w:eastAsiaTheme="majorEastAsia" w:hAnsiTheme="majorHAnsi" w:cstheme="majorBidi"/>
        <w:color w:val="2F5496" w:themeColor="accent1" w:themeShade="BF"/>
        <w:sz w:val="26"/>
        <w:szCs w:val="26"/>
      </w:rPr>
      <w:fldChar w:fldCharType="separate"/>
    </w:r>
    <w:r w:rsidR="00013F42">
      <w:rPr>
        <w:rFonts w:asciiTheme="majorHAnsi" w:eastAsiaTheme="majorEastAsia" w:hAnsiTheme="majorHAnsi" w:cstheme="majorBidi"/>
        <w:noProof/>
        <w:color w:val="2F5496" w:themeColor="accent1" w:themeShade="BF"/>
        <w:sz w:val="26"/>
        <w:szCs w:val="26"/>
      </w:rPr>
      <w:t>133</w:t>
    </w:r>
    <w:r>
      <w:rPr>
        <w:rFonts w:asciiTheme="majorHAnsi" w:eastAsiaTheme="majorEastAsia" w:hAnsiTheme="majorHAnsi" w:cstheme="majorBidi"/>
        <w:color w:val="2F5496" w:themeColor="accent1" w:themeShade="BF"/>
        <w:sz w:val="26"/>
        <w:szCs w:val="26"/>
      </w:rPr>
      <w:fldChar w:fldCharType="end"/>
    </w:r>
    <w:r w:rsidRPr="00D81217">
      <w:rPr>
        <w:noProof/>
      </w:rPr>
      <mc:AlternateContent>
        <mc:Choice Requires="wps">
          <w:drawing>
            <wp:anchor distT="0" distB="0" distL="114300" distR="114300" simplePos="0" relativeHeight="251677696" behindDoc="0" locked="0" layoutInCell="1" allowOverlap="1" wp14:anchorId="73355162" wp14:editId="5F8014B6">
              <wp:simplePos x="0" y="0"/>
              <wp:positionH relativeFrom="margin">
                <wp:posOffset>4181002</wp:posOffset>
              </wp:positionH>
              <wp:positionV relativeFrom="paragraph">
                <wp:posOffset>194945</wp:posOffset>
              </wp:positionV>
              <wp:extent cx="1828800" cy="604638"/>
              <wp:effectExtent l="0" t="0" r="0" b="5080"/>
              <wp:wrapNone/>
              <wp:docPr id="23" name="Textové pole 23"/>
              <wp:cNvGraphicFramePr/>
              <a:graphic xmlns:a="http://schemas.openxmlformats.org/drawingml/2006/main">
                <a:graphicData uri="http://schemas.microsoft.com/office/word/2010/wordprocessingShape">
                  <wps:wsp>
                    <wps:cNvSpPr txBox="1"/>
                    <wps:spPr>
                      <a:xfrm>
                        <a:off x="0" y="0"/>
                        <a:ext cx="1828800" cy="604638"/>
                      </a:xfrm>
                      <a:prstGeom prst="rect">
                        <a:avLst/>
                      </a:prstGeom>
                      <a:solidFill>
                        <a:schemeClr val="lt1"/>
                      </a:solidFill>
                      <a:ln w="6350">
                        <a:noFill/>
                      </a:ln>
                    </wps:spPr>
                    <wps:txbx>
                      <w:txbxContent>
                        <w:p w14:paraId="757E300B"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EVS Novohrad</w:t>
                          </w:r>
                        </w:p>
                        <w:p w14:paraId="0505F96E"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Fiľakovo - Tomášovce</w:t>
                          </w:r>
                        </w:p>
                        <w:p w14:paraId="513EA5EF" w14:textId="77777777" w:rsidR="001773C3" w:rsidRDefault="001773C3" w:rsidP="00D8121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355162" id="_x0000_t202" coordsize="21600,21600" o:spt="202" path="m,l,21600r21600,l21600,xe">
              <v:stroke joinstyle="miter"/>
              <v:path gradientshapeok="t" o:connecttype="rect"/>
            </v:shapetype>
            <v:shape id="Textové pole 23" o:spid="_x0000_s1034" type="#_x0000_t202" style="position:absolute;margin-left:329.2pt;margin-top:15.35pt;width:2in;height:47.6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" fillcolor="white [3201]" stroked="f" strokeweight=".5pt">
              <v:textbox>
                <w:txbxContent>
                  <w:p w14:paraId="757E300B"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EVS Novohrad</w:t>
                    </w:r>
                  </w:p>
                  <w:p w14:paraId="0505F96E"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Fiľakovo - Tomášovce</w:t>
                    </w:r>
                  </w:p>
                  <w:p w14:paraId="513EA5EF" w14:textId="77777777" w:rsidR="001773C3" w:rsidRDefault="001773C3" w:rsidP="00D81217"/>
                </w:txbxContent>
              </v:textbox>
              <w10:wrap anchorx="margin"/>
            </v:shape>
          </w:pict>
        </mc:Fallback>
      </mc:AlternateContent>
    </w:r>
    <w:r w:rsidRPr="00D81217">
      <w:rPr>
        <w:noProof/>
      </w:rPr>
      <w:drawing>
        <wp:anchor distT="0" distB="0" distL="114300" distR="114300" simplePos="0" relativeHeight="251675648" behindDoc="0" locked="0" layoutInCell="1" allowOverlap="1" wp14:anchorId="4FA76A8D" wp14:editId="64AF744B">
          <wp:simplePos x="0" y="0"/>
          <wp:positionH relativeFrom="column">
            <wp:posOffset>457200</wp:posOffset>
          </wp:positionH>
          <wp:positionV relativeFrom="paragraph">
            <wp:posOffset>318770</wp:posOffset>
          </wp:positionV>
          <wp:extent cx="1513205" cy="487680"/>
          <wp:effectExtent l="0" t="0" r="0" b="7620"/>
          <wp:wrapNone/>
          <wp:docPr id="24" name="Obrázok 4">
            <a:extLst xmlns:a="http://schemas.openxmlformats.org/drawingml/2006/main">
              <a:ext uri="{FF2B5EF4-FFF2-40B4-BE49-F238E27FC236}">
                <a16:creationId xmlns:a16="http://schemas.microsoft.com/office/drawing/2014/main" id="{8CED6119-48E5-40B4-B1D3-9E634A6161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4">
                    <a:extLst>
                      <a:ext uri="{FF2B5EF4-FFF2-40B4-BE49-F238E27FC236}">
                        <a16:creationId xmlns:a16="http://schemas.microsoft.com/office/drawing/2014/main" id="{8CED6119-48E5-40B4-B1D3-9E634A616107}"/>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13205" cy="487680"/>
                  </a:xfrm>
                  <a:prstGeom prst="rect">
                    <a:avLst/>
                  </a:prstGeom>
                </pic:spPr>
              </pic:pic>
            </a:graphicData>
          </a:graphic>
          <wp14:sizeRelH relativeFrom="page">
            <wp14:pctWidth>0</wp14:pctWidth>
          </wp14:sizeRelH>
          <wp14:sizeRelV relativeFrom="page">
            <wp14:pctHeight>0</wp14:pctHeight>
          </wp14:sizeRelV>
        </wp:anchor>
      </w:drawing>
    </w:r>
  </w:p>
  <w:p w14:paraId="672435EA" w14:textId="77777777" w:rsidR="001773C3" w:rsidRDefault="001773C3" w:rsidP="00D81217">
    <w:pPr>
      <w:pStyle w:val="Pta"/>
    </w:pPr>
    <w:r w:rsidRPr="00D81217">
      <w:rPr>
        <w:noProof/>
      </w:rPr>
      <w:drawing>
        <wp:anchor distT="0" distB="0" distL="114300" distR="114300" simplePos="0" relativeHeight="251676672" behindDoc="0" locked="0" layoutInCell="1" allowOverlap="1" wp14:anchorId="3A0D4F9E" wp14:editId="2BB4293B">
          <wp:simplePos x="0" y="0"/>
          <wp:positionH relativeFrom="column">
            <wp:posOffset>2223297</wp:posOffset>
          </wp:positionH>
          <wp:positionV relativeFrom="paragraph">
            <wp:posOffset>15875</wp:posOffset>
          </wp:positionV>
          <wp:extent cx="1592580" cy="373380"/>
          <wp:effectExtent l="0" t="0" r="7620" b="7620"/>
          <wp:wrapNone/>
          <wp:docPr id="25" name="Obrázok 3">
            <a:extLst xmlns:a="http://schemas.openxmlformats.org/drawingml/2006/main">
              <a:ext uri="{FF2B5EF4-FFF2-40B4-BE49-F238E27FC236}">
                <a16:creationId xmlns:a16="http://schemas.microsoft.com/office/drawing/2014/main" id="{53791022-B32B-4ECC-8AC5-5530C1F147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3">
                    <a:extLst>
                      <a:ext uri="{FF2B5EF4-FFF2-40B4-BE49-F238E27FC236}">
                        <a16:creationId xmlns:a16="http://schemas.microsoft.com/office/drawing/2014/main" id="{53791022-B32B-4ECC-8AC5-5530C1F1475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92580" cy="373380"/>
                  </a:xfrm>
                  <a:prstGeom prst="rect">
                    <a:avLst/>
                  </a:prstGeom>
                </pic:spPr>
              </pic:pic>
            </a:graphicData>
          </a:graphic>
          <wp14:sizeRelH relativeFrom="page">
            <wp14:pctWidth>0</wp14:pctWidth>
          </wp14:sizeRelH>
          <wp14:sizeRelV relativeFrom="page">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8B7C4" w14:textId="4C98A4A7" w:rsidR="001773C3" w:rsidRDefault="001773C3" w:rsidP="00D81217">
    <w:pPr>
      <w:pBdr>
        <w:left w:val="single" w:sz="12" w:space="11" w:color="4472C4" w:themeColor="accent1"/>
      </w:pBdr>
      <w:tabs>
        <w:tab w:val="left" w:pos="622"/>
      </w:tabs>
      <w:rPr>
        <w:rFonts w:asciiTheme="majorHAnsi" w:eastAsiaTheme="majorEastAsia" w:hAnsiTheme="majorHAnsi" w:cstheme="majorBidi"/>
        <w:color w:val="2F5496" w:themeColor="accent1" w:themeShade="BF"/>
        <w:sz w:val="26"/>
        <w:szCs w:val="26"/>
      </w:rPr>
    </w:pPr>
    <w:r>
      <w:rPr>
        <w:rFonts w:asciiTheme="majorHAnsi" w:eastAsiaTheme="majorEastAsia" w:hAnsiTheme="majorHAnsi" w:cstheme="majorBidi"/>
        <w:color w:val="2F5496" w:themeColor="accent1" w:themeShade="BF"/>
        <w:sz w:val="26"/>
        <w:szCs w:val="26"/>
      </w:rPr>
      <w:fldChar w:fldCharType="begin"/>
    </w:r>
    <w:r>
      <w:rPr>
        <w:rFonts w:asciiTheme="majorHAnsi" w:eastAsiaTheme="majorEastAsia" w:hAnsiTheme="majorHAnsi" w:cstheme="majorBidi"/>
        <w:color w:val="2F5496" w:themeColor="accent1" w:themeShade="BF"/>
        <w:sz w:val="26"/>
        <w:szCs w:val="26"/>
      </w:rPr>
      <w:instrText>PAGE   \* MERGEFORMAT</w:instrText>
    </w:r>
    <w:r>
      <w:rPr>
        <w:rFonts w:asciiTheme="majorHAnsi" w:eastAsiaTheme="majorEastAsia" w:hAnsiTheme="majorHAnsi" w:cstheme="majorBidi"/>
        <w:color w:val="2F5496" w:themeColor="accent1" w:themeShade="BF"/>
        <w:sz w:val="26"/>
        <w:szCs w:val="26"/>
      </w:rPr>
      <w:fldChar w:fldCharType="separate"/>
    </w:r>
    <w:r w:rsidR="00013F42">
      <w:rPr>
        <w:rFonts w:asciiTheme="majorHAnsi" w:eastAsiaTheme="majorEastAsia" w:hAnsiTheme="majorHAnsi" w:cstheme="majorBidi"/>
        <w:noProof/>
        <w:color w:val="2F5496" w:themeColor="accent1" w:themeShade="BF"/>
        <w:sz w:val="26"/>
        <w:szCs w:val="26"/>
      </w:rPr>
      <w:t>149</w:t>
    </w:r>
    <w:r>
      <w:rPr>
        <w:rFonts w:asciiTheme="majorHAnsi" w:eastAsiaTheme="majorEastAsia" w:hAnsiTheme="majorHAnsi" w:cstheme="majorBidi"/>
        <w:color w:val="2F5496" w:themeColor="accent1" w:themeShade="BF"/>
        <w:sz w:val="26"/>
        <w:szCs w:val="26"/>
      </w:rPr>
      <w:fldChar w:fldCharType="end"/>
    </w:r>
    <w:r w:rsidRPr="00D81217">
      <w:rPr>
        <w:noProof/>
      </w:rPr>
      <mc:AlternateContent>
        <mc:Choice Requires="wps">
          <w:drawing>
            <wp:anchor distT="0" distB="0" distL="114300" distR="114300" simplePos="0" relativeHeight="251681792" behindDoc="0" locked="0" layoutInCell="1" allowOverlap="1" wp14:anchorId="2552FE00" wp14:editId="7BE70B3B">
              <wp:simplePos x="0" y="0"/>
              <wp:positionH relativeFrom="margin">
                <wp:posOffset>4181002</wp:posOffset>
              </wp:positionH>
              <wp:positionV relativeFrom="paragraph">
                <wp:posOffset>194945</wp:posOffset>
              </wp:positionV>
              <wp:extent cx="1828800" cy="604638"/>
              <wp:effectExtent l="0" t="0" r="0" b="5080"/>
              <wp:wrapNone/>
              <wp:docPr id="26" name="Textové pole 26"/>
              <wp:cNvGraphicFramePr/>
              <a:graphic xmlns:a="http://schemas.openxmlformats.org/drawingml/2006/main">
                <a:graphicData uri="http://schemas.microsoft.com/office/word/2010/wordprocessingShape">
                  <wps:wsp>
                    <wps:cNvSpPr txBox="1"/>
                    <wps:spPr>
                      <a:xfrm>
                        <a:off x="0" y="0"/>
                        <a:ext cx="1828800" cy="604638"/>
                      </a:xfrm>
                      <a:prstGeom prst="rect">
                        <a:avLst/>
                      </a:prstGeom>
                      <a:solidFill>
                        <a:schemeClr val="lt1"/>
                      </a:solidFill>
                      <a:ln w="6350">
                        <a:noFill/>
                      </a:ln>
                    </wps:spPr>
                    <wps:txbx>
                      <w:txbxContent>
                        <w:p w14:paraId="2ABBAD90"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EVS Novohrad</w:t>
                          </w:r>
                        </w:p>
                        <w:p w14:paraId="7CFE474C"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Fiľakovo - Tomášovce</w:t>
                          </w:r>
                        </w:p>
                        <w:p w14:paraId="42023495" w14:textId="77777777" w:rsidR="001773C3" w:rsidRDefault="001773C3" w:rsidP="00D8121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52FE00" id="_x0000_t202" coordsize="21600,21600" o:spt="202" path="m,l,21600r21600,l21600,xe">
              <v:stroke joinstyle="miter"/>
              <v:path gradientshapeok="t" o:connecttype="rect"/>
            </v:shapetype>
            <v:shape id="Textové pole 26" o:spid="_x0000_s1035" type="#_x0000_t202" style="position:absolute;margin-left:329.2pt;margin-top:15.35pt;width:2in;height:47.6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" fillcolor="white [3201]" stroked="f" strokeweight=".5pt">
              <v:textbox>
                <w:txbxContent>
                  <w:p w14:paraId="2ABBAD90"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EVS Novohrad</w:t>
                    </w:r>
                  </w:p>
                  <w:p w14:paraId="7CFE474C" w14:textId="77777777" w:rsidR="001773C3" w:rsidRPr="00D81217" w:rsidRDefault="001773C3" w:rsidP="00D81217">
                    <w:pPr>
                      <w:spacing w:before="120"/>
                      <w:rPr>
                        <w:rStyle w:val="Nadpis6Char"/>
                        <w:rFonts w:ascii="Tahoma" w:hAnsi="Tahoma" w:cs="Tahoma"/>
                        <w:b/>
                        <w:i w:val="0"/>
                      </w:rPr>
                    </w:pPr>
                    <w:r w:rsidRPr="00D81217">
                      <w:rPr>
                        <w:rStyle w:val="Nadpis6Char"/>
                        <w:rFonts w:ascii="Tahoma" w:hAnsi="Tahoma" w:cs="Tahoma"/>
                        <w:b/>
                        <w:i w:val="0"/>
                      </w:rPr>
                      <w:t>Fiľakovo - Tomášovce</w:t>
                    </w:r>
                  </w:p>
                  <w:p w14:paraId="42023495" w14:textId="77777777" w:rsidR="001773C3" w:rsidRDefault="001773C3" w:rsidP="00D81217"/>
                </w:txbxContent>
              </v:textbox>
              <w10:wrap anchorx="margin"/>
            </v:shape>
          </w:pict>
        </mc:Fallback>
      </mc:AlternateContent>
    </w:r>
    <w:r w:rsidRPr="00D81217">
      <w:rPr>
        <w:noProof/>
      </w:rPr>
      <w:drawing>
        <wp:anchor distT="0" distB="0" distL="114300" distR="114300" simplePos="0" relativeHeight="251679744" behindDoc="0" locked="0" layoutInCell="1" allowOverlap="1" wp14:anchorId="69A6D057" wp14:editId="3F9387D3">
          <wp:simplePos x="0" y="0"/>
          <wp:positionH relativeFrom="column">
            <wp:posOffset>457200</wp:posOffset>
          </wp:positionH>
          <wp:positionV relativeFrom="paragraph">
            <wp:posOffset>318770</wp:posOffset>
          </wp:positionV>
          <wp:extent cx="1513205" cy="487680"/>
          <wp:effectExtent l="0" t="0" r="0" b="7620"/>
          <wp:wrapNone/>
          <wp:docPr id="27" name="Obrázok 4">
            <a:extLst xmlns:a="http://schemas.openxmlformats.org/drawingml/2006/main">
              <a:ext uri="{FF2B5EF4-FFF2-40B4-BE49-F238E27FC236}">
                <a16:creationId xmlns:a16="http://schemas.microsoft.com/office/drawing/2014/main" id="{8CED6119-48E5-40B4-B1D3-9E634A6161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4">
                    <a:extLst>
                      <a:ext uri="{FF2B5EF4-FFF2-40B4-BE49-F238E27FC236}">
                        <a16:creationId xmlns:a16="http://schemas.microsoft.com/office/drawing/2014/main" id="{8CED6119-48E5-40B4-B1D3-9E634A616107}"/>
                      </a:ext>
                    </a:extLst>
                  </pic:cNvPr>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13205" cy="487680"/>
                  </a:xfrm>
                  <a:prstGeom prst="rect">
                    <a:avLst/>
                  </a:prstGeom>
                </pic:spPr>
              </pic:pic>
            </a:graphicData>
          </a:graphic>
          <wp14:sizeRelH relativeFrom="page">
            <wp14:pctWidth>0</wp14:pctWidth>
          </wp14:sizeRelH>
          <wp14:sizeRelV relativeFrom="page">
            <wp14:pctHeight>0</wp14:pctHeight>
          </wp14:sizeRelV>
        </wp:anchor>
      </w:drawing>
    </w:r>
  </w:p>
  <w:p w14:paraId="282EC547" w14:textId="77777777" w:rsidR="001773C3" w:rsidRDefault="001773C3" w:rsidP="00D81217">
    <w:pPr>
      <w:pStyle w:val="Pta"/>
    </w:pPr>
    <w:r w:rsidRPr="00D81217">
      <w:rPr>
        <w:noProof/>
      </w:rPr>
      <w:drawing>
        <wp:anchor distT="0" distB="0" distL="114300" distR="114300" simplePos="0" relativeHeight="251680768" behindDoc="0" locked="0" layoutInCell="1" allowOverlap="1" wp14:anchorId="19CE8AE9" wp14:editId="23B3DDA5">
          <wp:simplePos x="0" y="0"/>
          <wp:positionH relativeFrom="column">
            <wp:posOffset>2223297</wp:posOffset>
          </wp:positionH>
          <wp:positionV relativeFrom="paragraph">
            <wp:posOffset>15875</wp:posOffset>
          </wp:positionV>
          <wp:extent cx="1592580" cy="373380"/>
          <wp:effectExtent l="0" t="0" r="7620" b="7620"/>
          <wp:wrapNone/>
          <wp:docPr id="28" name="Obrázok 3">
            <a:extLst xmlns:a="http://schemas.openxmlformats.org/drawingml/2006/main">
              <a:ext uri="{FF2B5EF4-FFF2-40B4-BE49-F238E27FC236}">
                <a16:creationId xmlns:a16="http://schemas.microsoft.com/office/drawing/2014/main" id="{53791022-B32B-4ECC-8AC5-5530C1F147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3">
                    <a:extLst>
                      <a:ext uri="{FF2B5EF4-FFF2-40B4-BE49-F238E27FC236}">
                        <a16:creationId xmlns:a16="http://schemas.microsoft.com/office/drawing/2014/main" id="{53791022-B32B-4ECC-8AC5-5530C1F1475F}"/>
                      </a:ext>
                    </a:extLst>
                  </pic:cNvPr>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92580" cy="37338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31C36E" w14:textId="77777777" w:rsidR="00523B40" w:rsidRDefault="00523B40" w:rsidP="007904B0">
      <w:r>
        <w:separator/>
      </w:r>
    </w:p>
  </w:footnote>
  <w:footnote w:type="continuationSeparator" w:id="0">
    <w:p w14:paraId="1601A012" w14:textId="77777777" w:rsidR="00523B40" w:rsidRDefault="00523B40" w:rsidP="007904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881A9" w14:textId="1D4199BC" w:rsidR="001773C3" w:rsidRPr="001773C3" w:rsidRDefault="001773C3" w:rsidP="00013F42">
    <w:pPr>
      <w:pBdr>
        <w:left w:val="single" w:sz="12" w:space="11" w:color="4472C4" w:themeColor="accent1"/>
      </w:pBdr>
      <w:tabs>
        <w:tab w:val="left" w:pos="887"/>
      </w:tabs>
      <w:spacing w:before="120" w:after="120"/>
    </w:pPr>
    <w:r>
      <w:rPr>
        <w:rFonts w:ascii="Times New Roman" w:hAnsi="Times New Roman"/>
        <w:noProof/>
        <w:sz w:val="24"/>
        <w:szCs w:val="24"/>
        <w:lang w:eastAsia="sk-SK"/>
      </w:rPr>
      <w:drawing>
        <wp:anchor distT="0" distB="0" distL="114300" distR="114300" simplePos="0" relativeHeight="251683840" behindDoc="0" locked="0" layoutInCell="1" allowOverlap="1" wp14:anchorId="014D883C" wp14:editId="16700E56">
          <wp:simplePos x="0" y="0"/>
          <wp:positionH relativeFrom="margin">
            <wp:posOffset>308344</wp:posOffset>
          </wp:positionH>
          <wp:positionV relativeFrom="paragraph">
            <wp:posOffset>71120</wp:posOffset>
          </wp:positionV>
          <wp:extent cx="419100" cy="403449"/>
          <wp:effectExtent l="0" t="0" r="0" b="0"/>
          <wp:wrapNone/>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9100" cy="403449"/>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ajorEastAsia" w:cstheme="majorBidi"/>
        <w:color w:val="2F5496" w:themeColor="accent1" w:themeShade="BF"/>
        <w:sz w:val="26"/>
        <w:szCs w:val="26"/>
      </w:rPr>
      <w:tab/>
    </w:r>
    <w:r>
      <w:rPr>
        <w:rFonts w:eastAsiaTheme="majorEastAsia" w:cstheme="majorBidi"/>
        <w:color w:val="2F5496" w:themeColor="accent1" w:themeShade="BF"/>
        <w:sz w:val="26"/>
        <w:szCs w:val="26"/>
      </w:rPr>
      <w:tab/>
    </w:r>
    <w:r w:rsidRPr="00522479">
      <w:rPr>
        <w:rFonts w:eastAsiaTheme="majorEastAsia" w:cstheme="majorBidi"/>
        <w:color w:val="2F5496" w:themeColor="accent1" w:themeShade="BF"/>
        <w:sz w:val="26"/>
        <w:szCs w:val="26"/>
      </w:rPr>
      <w:t>Program hospodárskeho rozvoja a sociálneho rozvoja mesta Fiľakovo</w:t>
    </w:r>
    <w:r>
      <w:rPr>
        <w:rFonts w:eastAsiaTheme="majorEastAsia" w:cstheme="majorBidi"/>
        <w:color w:val="2F5496" w:themeColor="accent1" w:themeShade="BF"/>
        <w:sz w:val="26"/>
        <w:szCs w:val="26"/>
      </w:rPr>
      <w:br/>
    </w:r>
    <w:r w:rsidRPr="00522479">
      <w:rPr>
        <w:rFonts w:eastAsiaTheme="majorEastAsia" w:cstheme="majorBidi"/>
        <w:color w:val="2F5496" w:themeColor="accent1" w:themeShade="BF"/>
        <w:sz w:val="26"/>
        <w:szCs w:val="26"/>
      </w:rPr>
      <w:t xml:space="preserve"> </w:t>
    </w:r>
    <w:r>
      <w:rPr>
        <w:rFonts w:eastAsiaTheme="majorEastAsia" w:cstheme="majorBidi"/>
        <w:color w:val="2F5496" w:themeColor="accent1" w:themeShade="BF"/>
        <w:sz w:val="26"/>
        <w:szCs w:val="26"/>
      </w:rPr>
      <w:tab/>
    </w:r>
    <w:r>
      <w:rPr>
        <w:rFonts w:eastAsiaTheme="majorEastAsia" w:cstheme="majorBidi"/>
        <w:color w:val="2F5496" w:themeColor="accent1" w:themeShade="BF"/>
        <w:sz w:val="26"/>
        <w:szCs w:val="26"/>
      </w:rPr>
      <w:tab/>
    </w:r>
    <w:r w:rsidRPr="00522479">
      <w:rPr>
        <w:rFonts w:eastAsiaTheme="majorEastAsia" w:cstheme="majorBidi"/>
        <w:color w:val="2F5496" w:themeColor="accent1" w:themeShade="BF"/>
        <w:sz w:val="26"/>
        <w:szCs w:val="26"/>
      </w:rPr>
      <w:t>na roky 2022 - 2030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pStyle w:val="CharCharCharChar1CharCharChar"/>
      <w:lvlText w:val="*"/>
      <w:lvlJc w:val="left"/>
      <w:pPr>
        <w:ind w:left="0" w:firstLine="0"/>
      </w:pPr>
    </w:lvl>
  </w:abstractNum>
  <w:abstractNum w:abstractNumId="1" w15:restartNumberingAfterBreak="0">
    <w:nsid w:val="055961EC"/>
    <w:multiLevelType w:val="hybridMultilevel"/>
    <w:tmpl w:val="E47ACBC4"/>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2" w15:restartNumberingAfterBreak="0">
    <w:nsid w:val="062D28CC"/>
    <w:multiLevelType w:val="hybridMultilevel"/>
    <w:tmpl w:val="B38A2AF8"/>
    <w:lvl w:ilvl="0" w:tplc="4288C8A0">
      <w:start w:val="6"/>
      <w:numFmt w:val="bullet"/>
      <w:lvlText w:val="-"/>
      <w:lvlJc w:val="left"/>
      <w:pPr>
        <w:ind w:left="360" w:hanging="360"/>
      </w:pPr>
      <w:rPr>
        <w:rFonts w:ascii="Book Antiqua" w:eastAsia="Calibri" w:hAnsi="Book Antiqua" w:cs="Times New Roman"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3" w15:restartNumberingAfterBreak="0">
    <w:nsid w:val="069534BE"/>
    <w:multiLevelType w:val="hybridMultilevel"/>
    <w:tmpl w:val="2FEE218A"/>
    <w:lvl w:ilvl="0" w:tplc="FFFFFFFF">
      <w:start w:val="3"/>
      <w:numFmt w:val="bullet"/>
      <w:lvlText w:val="-"/>
      <w:lvlJc w:val="left"/>
      <w:pPr>
        <w:ind w:left="360" w:hanging="360"/>
      </w:pPr>
      <w:rPr>
        <w:rFonts w:ascii="Times New Roman" w:eastAsia="Times New Roman" w:hAnsi="Times New Roman" w:cs="Times New Roman"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 w15:restartNumberingAfterBreak="0">
    <w:nsid w:val="0B0D292B"/>
    <w:multiLevelType w:val="hybridMultilevel"/>
    <w:tmpl w:val="A8A0B546"/>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0B52074F"/>
    <w:multiLevelType w:val="hybridMultilevel"/>
    <w:tmpl w:val="36469172"/>
    <w:lvl w:ilvl="0" w:tplc="4288C8A0">
      <w:start w:val="6"/>
      <w:numFmt w:val="bullet"/>
      <w:lvlText w:val="-"/>
      <w:lvlJc w:val="left"/>
      <w:pPr>
        <w:ind w:left="360" w:hanging="360"/>
      </w:pPr>
      <w:rPr>
        <w:rFonts w:ascii="Book Antiqua" w:eastAsia="Calibri" w:hAnsi="Book Antiqua" w:cs="Times New Roman"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6" w15:restartNumberingAfterBreak="0">
    <w:nsid w:val="0BD06466"/>
    <w:multiLevelType w:val="hybridMultilevel"/>
    <w:tmpl w:val="3E521C38"/>
    <w:lvl w:ilvl="0" w:tplc="2ED031A0">
      <w:numFmt w:val="bullet"/>
      <w:lvlText w:val="-"/>
      <w:lvlJc w:val="left"/>
      <w:pPr>
        <w:ind w:left="360" w:hanging="360"/>
      </w:pPr>
      <w:rPr>
        <w:rFonts w:ascii="Calibri" w:eastAsia="Calibri" w:hAnsi="Calibri" w:cs="Times New Roman"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7" w15:restartNumberingAfterBreak="0">
    <w:nsid w:val="0D453B08"/>
    <w:multiLevelType w:val="hybridMultilevel"/>
    <w:tmpl w:val="D340D72C"/>
    <w:lvl w:ilvl="0" w:tplc="041B000F">
      <w:start w:val="1"/>
      <w:numFmt w:val="decimal"/>
      <w:pStyle w:val="Zarka"/>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0D9C5101"/>
    <w:multiLevelType w:val="multilevel"/>
    <w:tmpl w:val="B2469F78"/>
    <w:lvl w:ilvl="0">
      <w:start w:val="1"/>
      <w:numFmt w:val="bullet"/>
      <w:pStyle w:val="truktradokumentu"/>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22A02D5"/>
    <w:multiLevelType w:val="hybridMultilevel"/>
    <w:tmpl w:val="B7EED4B4"/>
    <w:lvl w:ilvl="0" w:tplc="FFFFFFFF">
      <w:start w:val="3"/>
      <w:numFmt w:val="bullet"/>
      <w:lvlText w:val="-"/>
      <w:lvlJc w:val="left"/>
      <w:pPr>
        <w:ind w:left="360" w:hanging="360"/>
      </w:pPr>
      <w:rPr>
        <w:rFonts w:ascii="Times New Roman" w:eastAsia="Times New Roman" w:hAnsi="Times New Roman" w:cs="Times New Roman"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0" w15:restartNumberingAfterBreak="0">
    <w:nsid w:val="1236588B"/>
    <w:multiLevelType w:val="multilevel"/>
    <w:tmpl w:val="47A63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3125580"/>
    <w:multiLevelType w:val="hybridMultilevel"/>
    <w:tmpl w:val="CC6CE488"/>
    <w:lvl w:ilvl="0" w:tplc="8EDACF54">
      <w:start w:val="5"/>
      <w:numFmt w:val="bullet"/>
      <w:lvlText w:val="-"/>
      <w:lvlJc w:val="left"/>
      <w:pPr>
        <w:ind w:left="360" w:hanging="360"/>
      </w:pPr>
      <w:rPr>
        <w:rFonts w:ascii="Times New Roman" w:eastAsiaTheme="minorHAnsi" w:hAnsi="Times New Roman" w:cs="Times New Roman" w:hint="default"/>
      </w:rPr>
    </w:lvl>
    <w:lvl w:ilvl="1" w:tplc="041B0003">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12" w15:restartNumberingAfterBreak="0">
    <w:nsid w:val="1C790899"/>
    <w:multiLevelType w:val="hybridMultilevel"/>
    <w:tmpl w:val="D8061D46"/>
    <w:lvl w:ilvl="0" w:tplc="BD54B376">
      <w:start w:val="1"/>
      <w:numFmt w:val="decimal"/>
      <w:lvlText w:val="%1."/>
      <w:lvlJc w:val="left"/>
      <w:pPr>
        <w:ind w:left="720" w:hanging="360"/>
      </w:pPr>
      <w:rPr>
        <w:rFonts w:hint="default"/>
      </w:rPr>
    </w:lvl>
    <w:lvl w:ilvl="1" w:tplc="503EB73A" w:tentative="1">
      <w:start w:val="1"/>
      <w:numFmt w:val="lowerLetter"/>
      <w:lvlText w:val="%2."/>
      <w:lvlJc w:val="left"/>
      <w:pPr>
        <w:ind w:left="1440" w:hanging="360"/>
      </w:pPr>
    </w:lvl>
    <w:lvl w:ilvl="2" w:tplc="A2F6318E" w:tentative="1">
      <w:start w:val="1"/>
      <w:numFmt w:val="lowerRoman"/>
      <w:lvlText w:val="%3."/>
      <w:lvlJc w:val="right"/>
      <w:pPr>
        <w:ind w:left="2160" w:hanging="180"/>
      </w:pPr>
    </w:lvl>
    <w:lvl w:ilvl="3" w:tplc="6988E276" w:tentative="1">
      <w:start w:val="1"/>
      <w:numFmt w:val="decimal"/>
      <w:lvlText w:val="%4."/>
      <w:lvlJc w:val="left"/>
      <w:pPr>
        <w:ind w:left="2880" w:hanging="360"/>
      </w:pPr>
    </w:lvl>
    <w:lvl w:ilvl="4" w:tplc="61208358" w:tentative="1">
      <w:start w:val="1"/>
      <w:numFmt w:val="lowerLetter"/>
      <w:lvlText w:val="%5."/>
      <w:lvlJc w:val="left"/>
      <w:pPr>
        <w:ind w:left="3600" w:hanging="360"/>
      </w:pPr>
    </w:lvl>
    <w:lvl w:ilvl="5" w:tplc="5664CB76" w:tentative="1">
      <w:start w:val="1"/>
      <w:numFmt w:val="lowerRoman"/>
      <w:lvlText w:val="%6."/>
      <w:lvlJc w:val="right"/>
      <w:pPr>
        <w:ind w:left="4320" w:hanging="180"/>
      </w:pPr>
    </w:lvl>
    <w:lvl w:ilvl="6" w:tplc="E7E60E96" w:tentative="1">
      <w:start w:val="1"/>
      <w:numFmt w:val="decimal"/>
      <w:lvlText w:val="%7."/>
      <w:lvlJc w:val="left"/>
      <w:pPr>
        <w:ind w:left="5040" w:hanging="360"/>
      </w:pPr>
    </w:lvl>
    <w:lvl w:ilvl="7" w:tplc="04663254" w:tentative="1">
      <w:start w:val="1"/>
      <w:numFmt w:val="lowerLetter"/>
      <w:lvlText w:val="%8."/>
      <w:lvlJc w:val="left"/>
      <w:pPr>
        <w:ind w:left="5760" w:hanging="360"/>
      </w:pPr>
    </w:lvl>
    <w:lvl w:ilvl="8" w:tplc="3746CC14" w:tentative="1">
      <w:start w:val="1"/>
      <w:numFmt w:val="lowerRoman"/>
      <w:lvlText w:val="%9."/>
      <w:lvlJc w:val="right"/>
      <w:pPr>
        <w:ind w:left="6480" w:hanging="180"/>
      </w:pPr>
    </w:lvl>
  </w:abstractNum>
  <w:abstractNum w:abstractNumId="13" w15:restartNumberingAfterBreak="0">
    <w:nsid w:val="1EB06E6A"/>
    <w:multiLevelType w:val="hybridMultilevel"/>
    <w:tmpl w:val="007CF1A2"/>
    <w:lvl w:ilvl="0" w:tplc="88F0F7F2">
      <w:start w:val="1"/>
      <w:numFmt w:val="none"/>
      <w:pStyle w:val="Zarkazkladnhotextu3"/>
      <w:lvlText w:val=""/>
      <w:lvlJc w:val="left"/>
      <w:pPr>
        <w:tabs>
          <w:tab w:val="num" w:pos="924"/>
        </w:tabs>
        <w:ind w:left="927" w:hanging="360"/>
      </w:pPr>
      <w:rPr>
        <w:rFonts w:ascii="Symbol" w:hAnsi="Symbol" w:hint="default"/>
      </w:rPr>
    </w:lvl>
    <w:lvl w:ilvl="1" w:tplc="26DADC46">
      <w:start w:val="1"/>
      <w:numFmt w:val="decimal"/>
      <w:lvlText w:val="%2."/>
      <w:lvlJc w:val="left"/>
      <w:pPr>
        <w:tabs>
          <w:tab w:val="num" w:pos="1785"/>
        </w:tabs>
        <w:ind w:left="1785" w:hanging="705"/>
      </w:pPr>
    </w:lvl>
    <w:lvl w:ilvl="2" w:tplc="9B5CB53C">
      <w:start w:val="1"/>
      <w:numFmt w:val="bullet"/>
      <w:lvlText w:val="-"/>
      <w:lvlJc w:val="left"/>
      <w:pPr>
        <w:tabs>
          <w:tab w:val="num" w:pos="2340"/>
        </w:tabs>
        <w:ind w:left="2340" w:hanging="360"/>
      </w:pPr>
      <w:rPr>
        <w:rFonts w:ascii="Arial" w:eastAsia="Times New Roman" w:hAnsi="Arial" w:cs="Arial" w:hint="default"/>
      </w:rPr>
    </w:lvl>
    <w:lvl w:ilvl="3" w:tplc="041B000F">
      <w:start w:val="1"/>
      <w:numFmt w:val="decimal"/>
      <w:lvlText w:val="%4."/>
      <w:lvlJc w:val="left"/>
      <w:pPr>
        <w:tabs>
          <w:tab w:val="num" w:pos="2880"/>
        </w:tabs>
        <w:ind w:left="2880" w:hanging="360"/>
      </w:pPr>
    </w:lvl>
    <w:lvl w:ilvl="4" w:tplc="041B0019">
      <w:start w:val="1"/>
      <w:numFmt w:val="lowerLetter"/>
      <w:lvlText w:val="%5."/>
      <w:lvlJc w:val="left"/>
      <w:pPr>
        <w:tabs>
          <w:tab w:val="num" w:pos="3600"/>
        </w:tabs>
        <w:ind w:left="3600" w:hanging="360"/>
      </w:pPr>
    </w:lvl>
    <w:lvl w:ilvl="5" w:tplc="041B001B">
      <w:start w:val="1"/>
      <w:numFmt w:val="lowerRoman"/>
      <w:lvlText w:val="%6."/>
      <w:lvlJc w:val="right"/>
      <w:pPr>
        <w:tabs>
          <w:tab w:val="num" w:pos="4320"/>
        </w:tabs>
        <w:ind w:left="4320" w:hanging="180"/>
      </w:pPr>
    </w:lvl>
    <w:lvl w:ilvl="6" w:tplc="041B000F">
      <w:start w:val="1"/>
      <w:numFmt w:val="decimal"/>
      <w:lvlText w:val="%7."/>
      <w:lvlJc w:val="left"/>
      <w:pPr>
        <w:tabs>
          <w:tab w:val="num" w:pos="5040"/>
        </w:tabs>
        <w:ind w:left="5040" w:hanging="360"/>
      </w:pPr>
    </w:lvl>
    <w:lvl w:ilvl="7" w:tplc="041B0019">
      <w:start w:val="1"/>
      <w:numFmt w:val="lowerLetter"/>
      <w:lvlText w:val="%8."/>
      <w:lvlJc w:val="left"/>
      <w:pPr>
        <w:tabs>
          <w:tab w:val="num" w:pos="5760"/>
        </w:tabs>
        <w:ind w:left="5760" w:hanging="360"/>
      </w:pPr>
    </w:lvl>
    <w:lvl w:ilvl="8" w:tplc="041B001B">
      <w:start w:val="1"/>
      <w:numFmt w:val="lowerRoman"/>
      <w:lvlText w:val="%9."/>
      <w:lvlJc w:val="right"/>
      <w:pPr>
        <w:tabs>
          <w:tab w:val="num" w:pos="6480"/>
        </w:tabs>
        <w:ind w:left="6480" w:hanging="180"/>
      </w:pPr>
    </w:lvl>
  </w:abstractNum>
  <w:abstractNum w:abstractNumId="14" w15:restartNumberingAfterBreak="0">
    <w:nsid w:val="213949B1"/>
    <w:multiLevelType w:val="hybridMultilevel"/>
    <w:tmpl w:val="ACC0DF3C"/>
    <w:lvl w:ilvl="0" w:tplc="041B000F">
      <w:start w:val="9"/>
      <w:numFmt w:val="bullet"/>
      <w:lvlText w:val="-"/>
      <w:lvlJc w:val="left"/>
      <w:pPr>
        <w:ind w:left="360" w:hanging="360"/>
      </w:pPr>
      <w:rPr>
        <w:rFonts w:ascii="Calibri" w:eastAsiaTheme="minorHAnsi" w:hAnsi="Calibri" w:cs="Calibri" w:hint="default"/>
      </w:rPr>
    </w:lvl>
    <w:lvl w:ilvl="1" w:tplc="041B0019" w:tentative="1">
      <w:start w:val="1"/>
      <w:numFmt w:val="bullet"/>
      <w:lvlText w:val="o"/>
      <w:lvlJc w:val="left"/>
      <w:pPr>
        <w:ind w:left="1080" w:hanging="360"/>
      </w:pPr>
      <w:rPr>
        <w:rFonts w:ascii="Courier New" w:hAnsi="Courier New" w:cs="Courier New" w:hint="default"/>
      </w:rPr>
    </w:lvl>
    <w:lvl w:ilvl="2" w:tplc="041B001B" w:tentative="1">
      <w:start w:val="1"/>
      <w:numFmt w:val="bullet"/>
      <w:lvlText w:val=""/>
      <w:lvlJc w:val="left"/>
      <w:pPr>
        <w:ind w:left="1800" w:hanging="360"/>
      </w:pPr>
      <w:rPr>
        <w:rFonts w:ascii="Wingdings" w:hAnsi="Wingdings" w:hint="default"/>
      </w:rPr>
    </w:lvl>
    <w:lvl w:ilvl="3" w:tplc="041B000F" w:tentative="1">
      <w:start w:val="1"/>
      <w:numFmt w:val="bullet"/>
      <w:lvlText w:val=""/>
      <w:lvlJc w:val="left"/>
      <w:pPr>
        <w:ind w:left="2520" w:hanging="360"/>
      </w:pPr>
      <w:rPr>
        <w:rFonts w:ascii="Symbol" w:hAnsi="Symbol" w:hint="default"/>
      </w:rPr>
    </w:lvl>
    <w:lvl w:ilvl="4" w:tplc="041B0019" w:tentative="1">
      <w:start w:val="1"/>
      <w:numFmt w:val="bullet"/>
      <w:lvlText w:val="o"/>
      <w:lvlJc w:val="left"/>
      <w:pPr>
        <w:ind w:left="3240" w:hanging="360"/>
      </w:pPr>
      <w:rPr>
        <w:rFonts w:ascii="Courier New" w:hAnsi="Courier New" w:cs="Courier New" w:hint="default"/>
      </w:rPr>
    </w:lvl>
    <w:lvl w:ilvl="5" w:tplc="041B001B" w:tentative="1">
      <w:start w:val="1"/>
      <w:numFmt w:val="bullet"/>
      <w:lvlText w:val=""/>
      <w:lvlJc w:val="left"/>
      <w:pPr>
        <w:ind w:left="3960" w:hanging="360"/>
      </w:pPr>
      <w:rPr>
        <w:rFonts w:ascii="Wingdings" w:hAnsi="Wingdings" w:hint="default"/>
      </w:rPr>
    </w:lvl>
    <w:lvl w:ilvl="6" w:tplc="041B000F" w:tentative="1">
      <w:start w:val="1"/>
      <w:numFmt w:val="bullet"/>
      <w:lvlText w:val=""/>
      <w:lvlJc w:val="left"/>
      <w:pPr>
        <w:ind w:left="4680" w:hanging="360"/>
      </w:pPr>
      <w:rPr>
        <w:rFonts w:ascii="Symbol" w:hAnsi="Symbol" w:hint="default"/>
      </w:rPr>
    </w:lvl>
    <w:lvl w:ilvl="7" w:tplc="041B0019" w:tentative="1">
      <w:start w:val="1"/>
      <w:numFmt w:val="bullet"/>
      <w:lvlText w:val="o"/>
      <w:lvlJc w:val="left"/>
      <w:pPr>
        <w:ind w:left="5400" w:hanging="360"/>
      </w:pPr>
      <w:rPr>
        <w:rFonts w:ascii="Courier New" w:hAnsi="Courier New" w:cs="Courier New" w:hint="default"/>
      </w:rPr>
    </w:lvl>
    <w:lvl w:ilvl="8" w:tplc="041B001B" w:tentative="1">
      <w:start w:val="1"/>
      <w:numFmt w:val="bullet"/>
      <w:lvlText w:val=""/>
      <w:lvlJc w:val="left"/>
      <w:pPr>
        <w:ind w:left="6120" w:hanging="360"/>
      </w:pPr>
      <w:rPr>
        <w:rFonts w:ascii="Wingdings" w:hAnsi="Wingdings" w:hint="default"/>
      </w:rPr>
    </w:lvl>
  </w:abstractNum>
  <w:abstractNum w:abstractNumId="15" w15:restartNumberingAfterBreak="0">
    <w:nsid w:val="23F05DA3"/>
    <w:multiLevelType w:val="multilevel"/>
    <w:tmpl w:val="FD88E3B6"/>
    <w:lvl w:ilvl="0">
      <w:start w:val="1"/>
      <w:numFmt w:val="bullet"/>
      <w:lvlText w:val=""/>
      <w:legacy w:legacy="1" w:legacySpace="0" w:legacyIndent="283"/>
      <w:lvlJc w:val="left"/>
      <w:pPr>
        <w:ind w:left="283" w:hanging="283"/>
      </w:pPr>
      <w:rPr>
        <w:rFonts w:ascii="Symbol" w:hAnsi="Symbol" w:hint="default"/>
      </w:rPr>
    </w:lvl>
    <w:lvl w:ilvl="1">
      <w:start w:val="6"/>
      <w:numFmt w:val="decimal"/>
      <w:lvlText w:val="%1.%2."/>
      <w:lvlJc w:val="left"/>
      <w:pPr>
        <w:tabs>
          <w:tab w:val="num" w:pos="1800"/>
        </w:tabs>
        <w:ind w:left="1800" w:hanging="720"/>
      </w:pPr>
    </w:lvl>
    <w:lvl w:ilvl="2">
      <w:start w:val="1"/>
      <w:numFmt w:val="decimal"/>
      <w:lvlText w:val="%1.%2.%3."/>
      <w:lvlJc w:val="left"/>
      <w:pPr>
        <w:tabs>
          <w:tab w:val="num" w:pos="2880"/>
        </w:tabs>
        <w:ind w:left="2880" w:hanging="720"/>
      </w:pPr>
    </w:lvl>
    <w:lvl w:ilvl="3">
      <w:start w:val="1"/>
      <w:numFmt w:val="decimal"/>
      <w:lvlText w:val="%1.%2.%3.%4."/>
      <w:lvlJc w:val="left"/>
      <w:pPr>
        <w:tabs>
          <w:tab w:val="num" w:pos="4320"/>
        </w:tabs>
        <w:ind w:left="4320" w:hanging="1080"/>
      </w:pPr>
    </w:lvl>
    <w:lvl w:ilvl="4">
      <w:start w:val="1"/>
      <w:numFmt w:val="decimal"/>
      <w:lvlText w:val="%1.%2.%3.%4.%5."/>
      <w:lvlJc w:val="left"/>
      <w:pPr>
        <w:tabs>
          <w:tab w:val="num" w:pos="5400"/>
        </w:tabs>
        <w:ind w:left="5400" w:hanging="1080"/>
      </w:pPr>
    </w:lvl>
    <w:lvl w:ilvl="5">
      <w:start w:val="1"/>
      <w:numFmt w:val="decimal"/>
      <w:lvlText w:val="%1.%2.%3.%4.%5.%6."/>
      <w:lvlJc w:val="left"/>
      <w:pPr>
        <w:tabs>
          <w:tab w:val="num" w:pos="6840"/>
        </w:tabs>
        <w:ind w:left="6840" w:hanging="1440"/>
      </w:pPr>
    </w:lvl>
    <w:lvl w:ilvl="6">
      <w:start w:val="1"/>
      <w:numFmt w:val="decimal"/>
      <w:lvlText w:val="%1.%2.%3.%4.%5.%6.%7."/>
      <w:lvlJc w:val="left"/>
      <w:pPr>
        <w:tabs>
          <w:tab w:val="num" w:pos="8280"/>
        </w:tabs>
        <w:ind w:left="8280" w:hanging="1800"/>
      </w:pPr>
    </w:lvl>
    <w:lvl w:ilvl="7">
      <w:start w:val="1"/>
      <w:numFmt w:val="decimal"/>
      <w:lvlText w:val="%1.%2.%3.%4.%5.%6.%7.%8."/>
      <w:lvlJc w:val="left"/>
      <w:pPr>
        <w:tabs>
          <w:tab w:val="num" w:pos="9360"/>
        </w:tabs>
        <w:ind w:left="9360" w:hanging="1800"/>
      </w:pPr>
    </w:lvl>
    <w:lvl w:ilvl="8">
      <w:start w:val="1"/>
      <w:numFmt w:val="decimal"/>
      <w:lvlText w:val="%1.%2.%3.%4.%5.%6.%7.%8.%9."/>
      <w:lvlJc w:val="left"/>
      <w:pPr>
        <w:tabs>
          <w:tab w:val="num" w:pos="10800"/>
        </w:tabs>
        <w:ind w:left="10800" w:hanging="2160"/>
      </w:pPr>
    </w:lvl>
  </w:abstractNum>
  <w:abstractNum w:abstractNumId="16" w15:restartNumberingAfterBreak="0">
    <w:nsid w:val="2C573780"/>
    <w:multiLevelType w:val="hybridMultilevel"/>
    <w:tmpl w:val="C2945420"/>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7" w15:restartNumberingAfterBreak="0">
    <w:nsid w:val="32FD4F72"/>
    <w:multiLevelType w:val="hybridMultilevel"/>
    <w:tmpl w:val="0C02FFF2"/>
    <w:lvl w:ilvl="0" w:tplc="A64ADDF6">
      <w:start w:val="6"/>
      <w:numFmt w:val="bullet"/>
      <w:lvlText w:val="-"/>
      <w:lvlJc w:val="left"/>
      <w:pPr>
        <w:ind w:left="360" w:hanging="360"/>
      </w:pPr>
      <w:rPr>
        <w:rFonts w:ascii="Book Antiqua" w:eastAsia="Calibri" w:hAnsi="Book Antiqua" w:cs="Times New Roman" w:hint="default"/>
      </w:rPr>
    </w:lvl>
    <w:lvl w:ilvl="1" w:tplc="D89EE0C2">
      <w:start w:val="1"/>
      <w:numFmt w:val="bullet"/>
      <w:lvlText w:val="o"/>
      <w:lvlJc w:val="left"/>
      <w:pPr>
        <w:ind w:left="1080" w:hanging="360"/>
      </w:pPr>
      <w:rPr>
        <w:rFonts w:ascii="Courier New" w:hAnsi="Courier New" w:cs="Courier New" w:hint="default"/>
      </w:rPr>
    </w:lvl>
    <w:lvl w:ilvl="2" w:tplc="347E2EC8" w:tentative="1">
      <w:start w:val="1"/>
      <w:numFmt w:val="bullet"/>
      <w:lvlText w:val=""/>
      <w:lvlJc w:val="left"/>
      <w:pPr>
        <w:ind w:left="1800" w:hanging="360"/>
      </w:pPr>
      <w:rPr>
        <w:rFonts w:ascii="Wingdings" w:hAnsi="Wingdings" w:hint="default"/>
      </w:rPr>
    </w:lvl>
    <w:lvl w:ilvl="3" w:tplc="14289C00" w:tentative="1">
      <w:start w:val="1"/>
      <w:numFmt w:val="bullet"/>
      <w:lvlText w:val=""/>
      <w:lvlJc w:val="left"/>
      <w:pPr>
        <w:ind w:left="2520" w:hanging="360"/>
      </w:pPr>
      <w:rPr>
        <w:rFonts w:ascii="Symbol" w:hAnsi="Symbol" w:hint="default"/>
      </w:rPr>
    </w:lvl>
    <w:lvl w:ilvl="4" w:tplc="4806902A" w:tentative="1">
      <w:start w:val="1"/>
      <w:numFmt w:val="bullet"/>
      <w:lvlText w:val="o"/>
      <w:lvlJc w:val="left"/>
      <w:pPr>
        <w:ind w:left="3240" w:hanging="360"/>
      </w:pPr>
      <w:rPr>
        <w:rFonts w:ascii="Courier New" w:hAnsi="Courier New" w:cs="Courier New" w:hint="default"/>
      </w:rPr>
    </w:lvl>
    <w:lvl w:ilvl="5" w:tplc="4048688A" w:tentative="1">
      <w:start w:val="1"/>
      <w:numFmt w:val="bullet"/>
      <w:lvlText w:val=""/>
      <w:lvlJc w:val="left"/>
      <w:pPr>
        <w:ind w:left="3960" w:hanging="360"/>
      </w:pPr>
      <w:rPr>
        <w:rFonts w:ascii="Wingdings" w:hAnsi="Wingdings" w:hint="default"/>
      </w:rPr>
    </w:lvl>
    <w:lvl w:ilvl="6" w:tplc="DE1C5BAE" w:tentative="1">
      <w:start w:val="1"/>
      <w:numFmt w:val="bullet"/>
      <w:lvlText w:val=""/>
      <w:lvlJc w:val="left"/>
      <w:pPr>
        <w:ind w:left="4680" w:hanging="360"/>
      </w:pPr>
      <w:rPr>
        <w:rFonts w:ascii="Symbol" w:hAnsi="Symbol" w:hint="default"/>
      </w:rPr>
    </w:lvl>
    <w:lvl w:ilvl="7" w:tplc="7E169C9C" w:tentative="1">
      <w:start w:val="1"/>
      <w:numFmt w:val="bullet"/>
      <w:lvlText w:val="o"/>
      <w:lvlJc w:val="left"/>
      <w:pPr>
        <w:ind w:left="5400" w:hanging="360"/>
      </w:pPr>
      <w:rPr>
        <w:rFonts w:ascii="Courier New" w:hAnsi="Courier New" w:cs="Courier New" w:hint="default"/>
      </w:rPr>
    </w:lvl>
    <w:lvl w:ilvl="8" w:tplc="B7B4E71A" w:tentative="1">
      <w:start w:val="1"/>
      <w:numFmt w:val="bullet"/>
      <w:lvlText w:val=""/>
      <w:lvlJc w:val="left"/>
      <w:pPr>
        <w:ind w:left="6120" w:hanging="360"/>
      </w:pPr>
      <w:rPr>
        <w:rFonts w:ascii="Wingdings" w:hAnsi="Wingdings" w:hint="default"/>
      </w:rPr>
    </w:lvl>
  </w:abstractNum>
  <w:abstractNum w:abstractNumId="18" w15:restartNumberingAfterBreak="0">
    <w:nsid w:val="37D4019F"/>
    <w:multiLevelType w:val="hybridMultilevel"/>
    <w:tmpl w:val="C0F0725C"/>
    <w:lvl w:ilvl="0" w:tplc="C4D0FA30">
      <w:start w:val="1"/>
      <w:numFmt w:val="bullet"/>
      <w:pStyle w:val="slovanie"/>
      <w:lvlText w:val=""/>
      <w:lvlJc w:val="left"/>
      <w:pPr>
        <w:ind w:left="1440" w:hanging="360"/>
      </w:pPr>
      <w:rPr>
        <w:rFonts w:ascii="Wingdings" w:hAnsi="Wingdings" w:cs="Wingdings" w:hint="default"/>
      </w:rPr>
    </w:lvl>
    <w:lvl w:ilvl="1" w:tplc="9EDCC9DC" w:tentative="1">
      <w:start w:val="1"/>
      <w:numFmt w:val="bullet"/>
      <w:lvlText w:val="o"/>
      <w:lvlJc w:val="left"/>
      <w:pPr>
        <w:ind w:left="2160" w:hanging="360"/>
      </w:pPr>
      <w:rPr>
        <w:rFonts w:ascii="Courier New" w:hAnsi="Courier New" w:cs="Courier New" w:hint="default"/>
      </w:rPr>
    </w:lvl>
    <w:lvl w:ilvl="2" w:tplc="9A16BDCA" w:tentative="1">
      <w:start w:val="1"/>
      <w:numFmt w:val="bullet"/>
      <w:lvlText w:val=""/>
      <w:lvlJc w:val="left"/>
      <w:pPr>
        <w:ind w:left="2880" w:hanging="360"/>
      </w:pPr>
      <w:rPr>
        <w:rFonts w:ascii="Wingdings" w:hAnsi="Wingdings" w:hint="default"/>
      </w:rPr>
    </w:lvl>
    <w:lvl w:ilvl="3" w:tplc="5E00BC62" w:tentative="1">
      <w:start w:val="1"/>
      <w:numFmt w:val="bullet"/>
      <w:lvlText w:val=""/>
      <w:lvlJc w:val="left"/>
      <w:pPr>
        <w:ind w:left="3600" w:hanging="360"/>
      </w:pPr>
      <w:rPr>
        <w:rFonts w:ascii="Symbol" w:hAnsi="Symbol" w:hint="default"/>
      </w:rPr>
    </w:lvl>
    <w:lvl w:ilvl="4" w:tplc="A82E5EC0" w:tentative="1">
      <w:start w:val="1"/>
      <w:numFmt w:val="bullet"/>
      <w:lvlText w:val="o"/>
      <w:lvlJc w:val="left"/>
      <w:pPr>
        <w:ind w:left="4320" w:hanging="360"/>
      </w:pPr>
      <w:rPr>
        <w:rFonts w:ascii="Courier New" w:hAnsi="Courier New" w:cs="Courier New" w:hint="default"/>
      </w:rPr>
    </w:lvl>
    <w:lvl w:ilvl="5" w:tplc="7BA6EC46" w:tentative="1">
      <w:start w:val="1"/>
      <w:numFmt w:val="bullet"/>
      <w:lvlText w:val=""/>
      <w:lvlJc w:val="left"/>
      <w:pPr>
        <w:ind w:left="5040" w:hanging="360"/>
      </w:pPr>
      <w:rPr>
        <w:rFonts w:ascii="Wingdings" w:hAnsi="Wingdings" w:hint="default"/>
      </w:rPr>
    </w:lvl>
    <w:lvl w:ilvl="6" w:tplc="E46238DA" w:tentative="1">
      <w:start w:val="1"/>
      <w:numFmt w:val="bullet"/>
      <w:lvlText w:val=""/>
      <w:lvlJc w:val="left"/>
      <w:pPr>
        <w:ind w:left="5760" w:hanging="360"/>
      </w:pPr>
      <w:rPr>
        <w:rFonts w:ascii="Symbol" w:hAnsi="Symbol" w:hint="default"/>
      </w:rPr>
    </w:lvl>
    <w:lvl w:ilvl="7" w:tplc="92C2A15A" w:tentative="1">
      <w:start w:val="1"/>
      <w:numFmt w:val="bullet"/>
      <w:lvlText w:val="o"/>
      <w:lvlJc w:val="left"/>
      <w:pPr>
        <w:ind w:left="6480" w:hanging="360"/>
      </w:pPr>
      <w:rPr>
        <w:rFonts w:ascii="Courier New" w:hAnsi="Courier New" w:cs="Courier New" w:hint="default"/>
      </w:rPr>
    </w:lvl>
    <w:lvl w:ilvl="8" w:tplc="7A1615C0" w:tentative="1">
      <w:start w:val="1"/>
      <w:numFmt w:val="bullet"/>
      <w:lvlText w:val=""/>
      <w:lvlJc w:val="left"/>
      <w:pPr>
        <w:ind w:left="7200" w:hanging="360"/>
      </w:pPr>
      <w:rPr>
        <w:rFonts w:ascii="Wingdings" w:hAnsi="Wingdings" w:hint="default"/>
      </w:rPr>
    </w:lvl>
  </w:abstractNum>
  <w:abstractNum w:abstractNumId="19" w15:restartNumberingAfterBreak="0">
    <w:nsid w:val="39AA66D9"/>
    <w:multiLevelType w:val="hybridMultilevel"/>
    <w:tmpl w:val="D5828B26"/>
    <w:lvl w:ilvl="0" w:tplc="19F40992">
      <w:numFmt w:val="bullet"/>
      <w:lvlText w:val="-"/>
      <w:lvlJc w:val="left"/>
      <w:pPr>
        <w:tabs>
          <w:tab w:val="num" w:pos="1440"/>
        </w:tabs>
        <w:ind w:left="1440" w:hanging="360"/>
      </w:pPr>
      <w:rPr>
        <w:rFonts w:ascii="Times New Roman" w:eastAsia="Times New Roman" w:hAnsi="Times New Roman" w:cs="Times New Roman"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A132D60"/>
    <w:multiLevelType w:val="hybridMultilevel"/>
    <w:tmpl w:val="D1AC3682"/>
    <w:lvl w:ilvl="0" w:tplc="041B0005">
      <w:start w:val="1"/>
      <w:numFmt w:val="decimal"/>
      <w:lvlText w:val="%1."/>
      <w:lvlJc w:val="left"/>
      <w:pPr>
        <w:ind w:left="644" w:hanging="360"/>
      </w:pPr>
      <w:rPr>
        <w:rFonts w:hint="default"/>
      </w:rPr>
    </w:lvl>
    <w:lvl w:ilvl="1" w:tplc="041B0003" w:tentative="1">
      <w:start w:val="1"/>
      <w:numFmt w:val="lowerLetter"/>
      <w:lvlText w:val="%2."/>
      <w:lvlJc w:val="left"/>
      <w:pPr>
        <w:ind w:left="1440" w:hanging="360"/>
      </w:pPr>
    </w:lvl>
    <w:lvl w:ilvl="2" w:tplc="041B0005" w:tentative="1">
      <w:start w:val="1"/>
      <w:numFmt w:val="lowerRoman"/>
      <w:lvlText w:val="%3."/>
      <w:lvlJc w:val="right"/>
      <w:pPr>
        <w:ind w:left="2160" w:hanging="180"/>
      </w:pPr>
    </w:lvl>
    <w:lvl w:ilvl="3" w:tplc="041B0001" w:tentative="1">
      <w:start w:val="1"/>
      <w:numFmt w:val="decimal"/>
      <w:lvlText w:val="%4."/>
      <w:lvlJc w:val="left"/>
      <w:pPr>
        <w:ind w:left="2880" w:hanging="360"/>
      </w:pPr>
    </w:lvl>
    <w:lvl w:ilvl="4" w:tplc="041B0003" w:tentative="1">
      <w:start w:val="1"/>
      <w:numFmt w:val="lowerLetter"/>
      <w:lvlText w:val="%5."/>
      <w:lvlJc w:val="left"/>
      <w:pPr>
        <w:ind w:left="3600" w:hanging="360"/>
      </w:pPr>
    </w:lvl>
    <w:lvl w:ilvl="5" w:tplc="041B0005" w:tentative="1">
      <w:start w:val="1"/>
      <w:numFmt w:val="lowerRoman"/>
      <w:lvlText w:val="%6."/>
      <w:lvlJc w:val="right"/>
      <w:pPr>
        <w:ind w:left="4320" w:hanging="180"/>
      </w:pPr>
    </w:lvl>
    <w:lvl w:ilvl="6" w:tplc="041B0001" w:tentative="1">
      <w:start w:val="1"/>
      <w:numFmt w:val="decimal"/>
      <w:lvlText w:val="%7."/>
      <w:lvlJc w:val="left"/>
      <w:pPr>
        <w:ind w:left="5040" w:hanging="360"/>
      </w:pPr>
    </w:lvl>
    <w:lvl w:ilvl="7" w:tplc="041B0003" w:tentative="1">
      <w:start w:val="1"/>
      <w:numFmt w:val="lowerLetter"/>
      <w:lvlText w:val="%8."/>
      <w:lvlJc w:val="left"/>
      <w:pPr>
        <w:ind w:left="5760" w:hanging="360"/>
      </w:pPr>
    </w:lvl>
    <w:lvl w:ilvl="8" w:tplc="041B0005" w:tentative="1">
      <w:start w:val="1"/>
      <w:numFmt w:val="lowerRoman"/>
      <w:lvlText w:val="%9."/>
      <w:lvlJc w:val="right"/>
      <w:pPr>
        <w:ind w:left="6480" w:hanging="180"/>
      </w:pPr>
    </w:lvl>
  </w:abstractNum>
  <w:abstractNum w:abstractNumId="21" w15:restartNumberingAfterBreak="0">
    <w:nsid w:val="3B921386"/>
    <w:multiLevelType w:val="hybridMultilevel"/>
    <w:tmpl w:val="5FD26E0A"/>
    <w:lvl w:ilvl="0" w:tplc="041B000F">
      <w:start w:val="6"/>
      <w:numFmt w:val="bullet"/>
      <w:lvlText w:val="-"/>
      <w:lvlJc w:val="left"/>
      <w:pPr>
        <w:ind w:left="360" w:hanging="360"/>
      </w:pPr>
      <w:rPr>
        <w:rFonts w:ascii="Book Antiqua" w:eastAsia="Calibri" w:hAnsi="Book Antiqua" w:cs="Times New Roman" w:hint="default"/>
      </w:rPr>
    </w:lvl>
    <w:lvl w:ilvl="1" w:tplc="041B0019" w:tentative="1">
      <w:start w:val="1"/>
      <w:numFmt w:val="bullet"/>
      <w:lvlText w:val="o"/>
      <w:lvlJc w:val="left"/>
      <w:pPr>
        <w:ind w:left="1080" w:hanging="360"/>
      </w:pPr>
      <w:rPr>
        <w:rFonts w:ascii="Courier New" w:hAnsi="Courier New" w:cs="Courier New" w:hint="default"/>
      </w:rPr>
    </w:lvl>
    <w:lvl w:ilvl="2" w:tplc="041B001B" w:tentative="1">
      <w:start w:val="1"/>
      <w:numFmt w:val="bullet"/>
      <w:lvlText w:val=""/>
      <w:lvlJc w:val="left"/>
      <w:pPr>
        <w:ind w:left="1800" w:hanging="360"/>
      </w:pPr>
      <w:rPr>
        <w:rFonts w:ascii="Wingdings" w:hAnsi="Wingdings" w:hint="default"/>
      </w:rPr>
    </w:lvl>
    <w:lvl w:ilvl="3" w:tplc="041B000F" w:tentative="1">
      <w:start w:val="1"/>
      <w:numFmt w:val="bullet"/>
      <w:lvlText w:val=""/>
      <w:lvlJc w:val="left"/>
      <w:pPr>
        <w:ind w:left="2520" w:hanging="360"/>
      </w:pPr>
      <w:rPr>
        <w:rFonts w:ascii="Symbol" w:hAnsi="Symbol" w:hint="default"/>
      </w:rPr>
    </w:lvl>
    <w:lvl w:ilvl="4" w:tplc="041B0019" w:tentative="1">
      <w:start w:val="1"/>
      <w:numFmt w:val="bullet"/>
      <w:lvlText w:val="o"/>
      <w:lvlJc w:val="left"/>
      <w:pPr>
        <w:ind w:left="3240" w:hanging="360"/>
      </w:pPr>
      <w:rPr>
        <w:rFonts w:ascii="Courier New" w:hAnsi="Courier New" w:cs="Courier New" w:hint="default"/>
      </w:rPr>
    </w:lvl>
    <w:lvl w:ilvl="5" w:tplc="041B001B" w:tentative="1">
      <w:start w:val="1"/>
      <w:numFmt w:val="bullet"/>
      <w:lvlText w:val=""/>
      <w:lvlJc w:val="left"/>
      <w:pPr>
        <w:ind w:left="3960" w:hanging="360"/>
      </w:pPr>
      <w:rPr>
        <w:rFonts w:ascii="Wingdings" w:hAnsi="Wingdings" w:hint="default"/>
      </w:rPr>
    </w:lvl>
    <w:lvl w:ilvl="6" w:tplc="041B000F" w:tentative="1">
      <w:start w:val="1"/>
      <w:numFmt w:val="bullet"/>
      <w:lvlText w:val=""/>
      <w:lvlJc w:val="left"/>
      <w:pPr>
        <w:ind w:left="4680" w:hanging="360"/>
      </w:pPr>
      <w:rPr>
        <w:rFonts w:ascii="Symbol" w:hAnsi="Symbol" w:hint="default"/>
      </w:rPr>
    </w:lvl>
    <w:lvl w:ilvl="7" w:tplc="041B0019" w:tentative="1">
      <w:start w:val="1"/>
      <w:numFmt w:val="bullet"/>
      <w:lvlText w:val="o"/>
      <w:lvlJc w:val="left"/>
      <w:pPr>
        <w:ind w:left="5400" w:hanging="360"/>
      </w:pPr>
      <w:rPr>
        <w:rFonts w:ascii="Courier New" w:hAnsi="Courier New" w:cs="Courier New" w:hint="default"/>
      </w:rPr>
    </w:lvl>
    <w:lvl w:ilvl="8" w:tplc="041B001B" w:tentative="1">
      <w:start w:val="1"/>
      <w:numFmt w:val="bullet"/>
      <w:lvlText w:val=""/>
      <w:lvlJc w:val="left"/>
      <w:pPr>
        <w:ind w:left="6120" w:hanging="360"/>
      </w:pPr>
      <w:rPr>
        <w:rFonts w:ascii="Wingdings" w:hAnsi="Wingdings" w:hint="default"/>
      </w:rPr>
    </w:lvl>
  </w:abstractNum>
  <w:abstractNum w:abstractNumId="22" w15:restartNumberingAfterBreak="0">
    <w:nsid w:val="41D12532"/>
    <w:multiLevelType w:val="hybridMultilevel"/>
    <w:tmpl w:val="59B62338"/>
    <w:lvl w:ilvl="0" w:tplc="66380788">
      <w:start w:val="1"/>
      <w:numFmt w:val="decimal"/>
      <w:lvlText w:val="%1."/>
      <w:lvlJc w:val="left"/>
      <w:pPr>
        <w:tabs>
          <w:tab w:val="num" w:pos="360"/>
        </w:tabs>
        <w:ind w:left="360" w:hanging="360"/>
      </w:p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3B116B1"/>
    <w:multiLevelType w:val="hybridMultilevel"/>
    <w:tmpl w:val="1FCE9AB0"/>
    <w:lvl w:ilvl="0" w:tplc="5100C574">
      <w:start w:val="1"/>
      <w:numFmt w:val="bullet"/>
      <w:lvlText w:val="-"/>
      <w:lvlJc w:val="left"/>
      <w:pPr>
        <w:tabs>
          <w:tab w:val="num" w:pos="720"/>
        </w:tabs>
        <w:ind w:left="720" w:hanging="360"/>
      </w:pPr>
      <w:rPr>
        <w:rFonts w:ascii="Times New Roman" w:eastAsia="Times New Roman" w:hAnsi="Times New Roman" w:cs="Times New Roman"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9DB0C47"/>
    <w:multiLevelType w:val="hybridMultilevel"/>
    <w:tmpl w:val="6FD265E4"/>
    <w:lvl w:ilvl="0" w:tplc="32263986">
      <w:start w:val="3"/>
      <w:numFmt w:val="bullet"/>
      <w:lvlText w:val="-"/>
      <w:lvlJc w:val="left"/>
      <w:pPr>
        <w:ind w:left="360" w:hanging="360"/>
      </w:pPr>
      <w:rPr>
        <w:rFonts w:ascii="Times New Roman" w:eastAsia="Times New Roman" w:hAnsi="Times New Roman" w:cs="Times New Roman"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25" w15:restartNumberingAfterBreak="0">
    <w:nsid w:val="4DC96C98"/>
    <w:multiLevelType w:val="multilevel"/>
    <w:tmpl w:val="C7627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E3935F1"/>
    <w:multiLevelType w:val="hybridMultilevel"/>
    <w:tmpl w:val="5CA48F1A"/>
    <w:lvl w:ilvl="0" w:tplc="BDA61AB4">
      <w:start w:val="3"/>
      <w:numFmt w:val="bullet"/>
      <w:lvlText w:val="-"/>
      <w:lvlJc w:val="left"/>
      <w:pPr>
        <w:ind w:left="360" w:hanging="360"/>
      </w:pPr>
      <w:rPr>
        <w:rFonts w:ascii="Times New Roman" w:eastAsia="Times New Roman" w:hAnsi="Times New Roman" w:cs="Times New Roman"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27" w15:restartNumberingAfterBreak="0">
    <w:nsid w:val="51BA253B"/>
    <w:multiLevelType w:val="hybridMultilevel"/>
    <w:tmpl w:val="E580F7A0"/>
    <w:lvl w:ilvl="0" w:tplc="FFFFFFFF">
      <w:numFmt w:val="bullet"/>
      <w:pStyle w:val="bod1"/>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8" w15:restartNumberingAfterBreak="0">
    <w:nsid w:val="52D85F88"/>
    <w:multiLevelType w:val="hybridMultilevel"/>
    <w:tmpl w:val="4C0A82DC"/>
    <w:lvl w:ilvl="0" w:tplc="FFFFFFFF">
      <w:start w:val="3"/>
      <w:numFmt w:val="bullet"/>
      <w:lvlText w:val="-"/>
      <w:lvlJc w:val="left"/>
      <w:pPr>
        <w:ind w:left="720" w:hanging="360"/>
      </w:pPr>
      <w:rPr>
        <w:rFonts w:ascii="Times New Roman" w:eastAsia="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5E56CD4"/>
    <w:multiLevelType w:val="hybridMultilevel"/>
    <w:tmpl w:val="0F06AADE"/>
    <w:lvl w:ilvl="0" w:tplc="FFFFFFFF">
      <w:start w:val="1"/>
      <w:numFmt w:val="lowerLetter"/>
      <w:lvlText w:val="%1)"/>
      <w:lvlJc w:val="left"/>
      <w:pPr>
        <w:tabs>
          <w:tab w:val="num" w:pos="720"/>
        </w:tabs>
        <w:ind w:left="720" w:hanging="360"/>
      </w:pPr>
      <w:rPr>
        <w:rFonts w:hint="default"/>
      </w:rPr>
    </w:lvl>
    <w:lvl w:ilvl="1" w:tplc="041B0003" w:tentative="1">
      <w:start w:val="1"/>
      <w:numFmt w:val="lowerLetter"/>
      <w:lvlText w:val="%2."/>
      <w:lvlJc w:val="left"/>
      <w:pPr>
        <w:tabs>
          <w:tab w:val="num" w:pos="1440"/>
        </w:tabs>
        <w:ind w:left="1440" w:hanging="360"/>
      </w:pPr>
    </w:lvl>
    <w:lvl w:ilvl="2" w:tplc="041B0005" w:tentative="1">
      <w:start w:val="1"/>
      <w:numFmt w:val="lowerRoman"/>
      <w:lvlText w:val="%3."/>
      <w:lvlJc w:val="right"/>
      <w:pPr>
        <w:tabs>
          <w:tab w:val="num" w:pos="2160"/>
        </w:tabs>
        <w:ind w:left="2160" w:hanging="180"/>
      </w:pPr>
    </w:lvl>
    <w:lvl w:ilvl="3" w:tplc="041B0001" w:tentative="1">
      <w:start w:val="1"/>
      <w:numFmt w:val="decimal"/>
      <w:lvlText w:val="%4."/>
      <w:lvlJc w:val="left"/>
      <w:pPr>
        <w:tabs>
          <w:tab w:val="num" w:pos="2880"/>
        </w:tabs>
        <w:ind w:left="2880" w:hanging="360"/>
      </w:pPr>
    </w:lvl>
    <w:lvl w:ilvl="4" w:tplc="041B0003" w:tentative="1">
      <w:start w:val="1"/>
      <w:numFmt w:val="lowerLetter"/>
      <w:lvlText w:val="%5."/>
      <w:lvlJc w:val="left"/>
      <w:pPr>
        <w:tabs>
          <w:tab w:val="num" w:pos="3600"/>
        </w:tabs>
        <w:ind w:left="3600" w:hanging="360"/>
      </w:pPr>
    </w:lvl>
    <w:lvl w:ilvl="5" w:tplc="041B0005" w:tentative="1">
      <w:start w:val="1"/>
      <w:numFmt w:val="lowerRoman"/>
      <w:lvlText w:val="%6."/>
      <w:lvlJc w:val="right"/>
      <w:pPr>
        <w:tabs>
          <w:tab w:val="num" w:pos="4320"/>
        </w:tabs>
        <w:ind w:left="4320" w:hanging="180"/>
      </w:pPr>
    </w:lvl>
    <w:lvl w:ilvl="6" w:tplc="041B0001" w:tentative="1">
      <w:start w:val="1"/>
      <w:numFmt w:val="decimal"/>
      <w:lvlText w:val="%7."/>
      <w:lvlJc w:val="left"/>
      <w:pPr>
        <w:tabs>
          <w:tab w:val="num" w:pos="5040"/>
        </w:tabs>
        <w:ind w:left="5040" w:hanging="360"/>
      </w:pPr>
    </w:lvl>
    <w:lvl w:ilvl="7" w:tplc="041B0003" w:tentative="1">
      <w:start w:val="1"/>
      <w:numFmt w:val="lowerLetter"/>
      <w:lvlText w:val="%8."/>
      <w:lvlJc w:val="left"/>
      <w:pPr>
        <w:tabs>
          <w:tab w:val="num" w:pos="5760"/>
        </w:tabs>
        <w:ind w:left="5760" w:hanging="360"/>
      </w:pPr>
    </w:lvl>
    <w:lvl w:ilvl="8" w:tplc="041B0005" w:tentative="1">
      <w:start w:val="1"/>
      <w:numFmt w:val="lowerRoman"/>
      <w:lvlText w:val="%9."/>
      <w:lvlJc w:val="right"/>
      <w:pPr>
        <w:tabs>
          <w:tab w:val="num" w:pos="6480"/>
        </w:tabs>
        <w:ind w:left="6480" w:hanging="180"/>
      </w:pPr>
    </w:lvl>
  </w:abstractNum>
  <w:abstractNum w:abstractNumId="30" w15:restartNumberingAfterBreak="0">
    <w:nsid w:val="560E20C8"/>
    <w:multiLevelType w:val="hybridMultilevel"/>
    <w:tmpl w:val="88825380"/>
    <w:lvl w:ilvl="0" w:tplc="FFFFFFFF">
      <w:start w:val="6"/>
      <w:numFmt w:val="bullet"/>
      <w:lvlText w:val="-"/>
      <w:lvlJc w:val="left"/>
      <w:pPr>
        <w:tabs>
          <w:tab w:val="num" w:pos="360"/>
        </w:tabs>
        <w:ind w:left="360" w:hanging="360"/>
      </w:pPr>
      <w:rPr>
        <w:rFonts w:ascii="Book Antiqua" w:eastAsia="Calibri" w:hAnsi="Book Antiqua" w:cs="Times New Roman" w:hint="default"/>
      </w:rPr>
    </w:lvl>
    <w:lvl w:ilvl="1" w:tplc="FFFFFFFF">
      <w:start w:val="1"/>
      <w:numFmt w:val="decimal"/>
      <w:lvlText w:val="%2."/>
      <w:lvlJc w:val="left"/>
      <w:pPr>
        <w:tabs>
          <w:tab w:val="num" w:pos="1080"/>
        </w:tabs>
        <w:ind w:left="1080" w:hanging="360"/>
      </w:pPr>
      <w:rPr>
        <w:rFonts w:hint="default"/>
      </w:rPr>
    </w:lvl>
    <w:lvl w:ilvl="2" w:tplc="FFFFFFFF">
      <w:start w:val="1"/>
      <w:numFmt w:val="bullet"/>
      <w:lvlText w:val="-"/>
      <w:lvlJc w:val="left"/>
      <w:pPr>
        <w:tabs>
          <w:tab w:val="num" w:pos="1980"/>
        </w:tabs>
        <w:ind w:left="1980" w:hanging="360"/>
      </w:pPr>
      <w:rPr>
        <w:rFonts w:ascii="Times New Roman" w:eastAsia="Times New Roman" w:hAnsi="Times New Roman" w:cs="Times New Roman" w:hint="default"/>
      </w:r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31" w15:restartNumberingAfterBreak="0">
    <w:nsid w:val="5BAB7B50"/>
    <w:multiLevelType w:val="hybridMultilevel"/>
    <w:tmpl w:val="46F2FFDA"/>
    <w:lvl w:ilvl="0" w:tplc="041B0009">
      <w:start w:val="1"/>
      <w:numFmt w:val="lowerLetter"/>
      <w:lvlText w:val="%1)"/>
      <w:lvlJc w:val="left"/>
      <w:pPr>
        <w:tabs>
          <w:tab w:val="num" w:pos="360"/>
        </w:tabs>
        <w:ind w:left="360" w:hanging="360"/>
      </w:pPr>
    </w:lvl>
    <w:lvl w:ilvl="1" w:tplc="041B0003">
      <w:start w:val="1"/>
      <w:numFmt w:val="decimal"/>
      <w:lvlText w:val="%2."/>
      <w:lvlJc w:val="left"/>
      <w:pPr>
        <w:tabs>
          <w:tab w:val="num" w:pos="1080"/>
        </w:tabs>
        <w:ind w:left="1080" w:hanging="360"/>
      </w:pPr>
      <w:rPr>
        <w:rFonts w:hint="default"/>
      </w:rPr>
    </w:lvl>
    <w:lvl w:ilvl="2" w:tplc="041B0005">
      <w:start w:val="1"/>
      <w:numFmt w:val="bullet"/>
      <w:lvlText w:val="-"/>
      <w:lvlJc w:val="left"/>
      <w:pPr>
        <w:tabs>
          <w:tab w:val="num" w:pos="1980"/>
        </w:tabs>
        <w:ind w:left="1980" w:hanging="360"/>
      </w:pPr>
      <w:rPr>
        <w:rFonts w:ascii="Times New Roman" w:eastAsia="Times New Roman" w:hAnsi="Times New Roman" w:cs="Times New Roman" w:hint="default"/>
      </w:rPr>
    </w:lvl>
    <w:lvl w:ilvl="3" w:tplc="041B0001" w:tentative="1">
      <w:start w:val="1"/>
      <w:numFmt w:val="decimal"/>
      <w:lvlText w:val="%4."/>
      <w:lvlJc w:val="left"/>
      <w:pPr>
        <w:tabs>
          <w:tab w:val="num" w:pos="2520"/>
        </w:tabs>
        <w:ind w:left="2520" w:hanging="360"/>
      </w:pPr>
    </w:lvl>
    <w:lvl w:ilvl="4" w:tplc="041B0003" w:tentative="1">
      <w:start w:val="1"/>
      <w:numFmt w:val="lowerLetter"/>
      <w:lvlText w:val="%5."/>
      <w:lvlJc w:val="left"/>
      <w:pPr>
        <w:tabs>
          <w:tab w:val="num" w:pos="3240"/>
        </w:tabs>
        <w:ind w:left="3240" w:hanging="360"/>
      </w:pPr>
    </w:lvl>
    <w:lvl w:ilvl="5" w:tplc="041B0005" w:tentative="1">
      <w:start w:val="1"/>
      <w:numFmt w:val="lowerRoman"/>
      <w:lvlText w:val="%6."/>
      <w:lvlJc w:val="right"/>
      <w:pPr>
        <w:tabs>
          <w:tab w:val="num" w:pos="3960"/>
        </w:tabs>
        <w:ind w:left="3960" w:hanging="180"/>
      </w:pPr>
    </w:lvl>
    <w:lvl w:ilvl="6" w:tplc="041B0001" w:tentative="1">
      <w:start w:val="1"/>
      <w:numFmt w:val="decimal"/>
      <w:lvlText w:val="%7."/>
      <w:lvlJc w:val="left"/>
      <w:pPr>
        <w:tabs>
          <w:tab w:val="num" w:pos="4680"/>
        </w:tabs>
        <w:ind w:left="4680" w:hanging="360"/>
      </w:pPr>
    </w:lvl>
    <w:lvl w:ilvl="7" w:tplc="041B0003" w:tentative="1">
      <w:start w:val="1"/>
      <w:numFmt w:val="lowerLetter"/>
      <w:lvlText w:val="%8."/>
      <w:lvlJc w:val="left"/>
      <w:pPr>
        <w:tabs>
          <w:tab w:val="num" w:pos="5400"/>
        </w:tabs>
        <w:ind w:left="5400" w:hanging="360"/>
      </w:pPr>
    </w:lvl>
    <w:lvl w:ilvl="8" w:tplc="041B0005" w:tentative="1">
      <w:start w:val="1"/>
      <w:numFmt w:val="lowerRoman"/>
      <w:lvlText w:val="%9."/>
      <w:lvlJc w:val="right"/>
      <w:pPr>
        <w:tabs>
          <w:tab w:val="num" w:pos="6120"/>
        </w:tabs>
        <w:ind w:left="6120" w:hanging="180"/>
      </w:pPr>
    </w:lvl>
  </w:abstractNum>
  <w:abstractNum w:abstractNumId="32" w15:restartNumberingAfterBreak="0">
    <w:nsid w:val="5C01508E"/>
    <w:multiLevelType w:val="hybridMultilevel"/>
    <w:tmpl w:val="43DA92EC"/>
    <w:lvl w:ilvl="0" w:tplc="3920F6BA">
      <w:start w:val="5"/>
      <w:numFmt w:val="bullet"/>
      <w:lvlText w:val="-"/>
      <w:lvlJc w:val="left"/>
      <w:pPr>
        <w:ind w:left="360" w:hanging="360"/>
      </w:pPr>
      <w:rPr>
        <w:rFonts w:ascii="Times New Roman" w:eastAsiaTheme="minorHAnsi" w:hAnsi="Times New Roman" w:cs="Times New Roman" w:hint="default"/>
      </w:rPr>
    </w:lvl>
    <w:lvl w:ilvl="1" w:tplc="EA682AF4" w:tentative="1">
      <w:start w:val="1"/>
      <w:numFmt w:val="bullet"/>
      <w:lvlText w:val="o"/>
      <w:lvlJc w:val="left"/>
      <w:pPr>
        <w:ind w:left="1080" w:hanging="360"/>
      </w:pPr>
      <w:rPr>
        <w:rFonts w:ascii="Courier New" w:hAnsi="Courier New" w:cs="Courier New" w:hint="default"/>
      </w:rPr>
    </w:lvl>
    <w:lvl w:ilvl="2" w:tplc="3634F02C" w:tentative="1">
      <w:start w:val="1"/>
      <w:numFmt w:val="bullet"/>
      <w:lvlText w:val=""/>
      <w:lvlJc w:val="left"/>
      <w:pPr>
        <w:ind w:left="1800" w:hanging="360"/>
      </w:pPr>
      <w:rPr>
        <w:rFonts w:ascii="Wingdings" w:hAnsi="Wingdings" w:hint="default"/>
      </w:rPr>
    </w:lvl>
    <w:lvl w:ilvl="3" w:tplc="487E65FA" w:tentative="1">
      <w:start w:val="1"/>
      <w:numFmt w:val="bullet"/>
      <w:lvlText w:val=""/>
      <w:lvlJc w:val="left"/>
      <w:pPr>
        <w:ind w:left="2520" w:hanging="360"/>
      </w:pPr>
      <w:rPr>
        <w:rFonts w:ascii="Symbol" w:hAnsi="Symbol" w:hint="default"/>
      </w:rPr>
    </w:lvl>
    <w:lvl w:ilvl="4" w:tplc="A12A6B5E" w:tentative="1">
      <w:start w:val="1"/>
      <w:numFmt w:val="bullet"/>
      <w:lvlText w:val="o"/>
      <w:lvlJc w:val="left"/>
      <w:pPr>
        <w:ind w:left="3240" w:hanging="360"/>
      </w:pPr>
      <w:rPr>
        <w:rFonts w:ascii="Courier New" w:hAnsi="Courier New" w:cs="Courier New" w:hint="default"/>
      </w:rPr>
    </w:lvl>
    <w:lvl w:ilvl="5" w:tplc="83024604" w:tentative="1">
      <w:start w:val="1"/>
      <w:numFmt w:val="bullet"/>
      <w:lvlText w:val=""/>
      <w:lvlJc w:val="left"/>
      <w:pPr>
        <w:ind w:left="3960" w:hanging="360"/>
      </w:pPr>
      <w:rPr>
        <w:rFonts w:ascii="Wingdings" w:hAnsi="Wingdings" w:hint="default"/>
      </w:rPr>
    </w:lvl>
    <w:lvl w:ilvl="6" w:tplc="81B47414" w:tentative="1">
      <w:start w:val="1"/>
      <w:numFmt w:val="bullet"/>
      <w:lvlText w:val=""/>
      <w:lvlJc w:val="left"/>
      <w:pPr>
        <w:ind w:left="4680" w:hanging="360"/>
      </w:pPr>
      <w:rPr>
        <w:rFonts w:ascii="Symbol" w:hAnsi="Symbol" w:hint="default"/>
      </w:rPr>
    </w:lvl>
    <w:lvl w:ilvl="7" w:tplc="8398DC80" w:tentative="1">
      <w:start w:val="1"/>
      <w:numFmt w:val="bullet"/>
      <w:lvlText w:val="o"/>
      <w:lvlJc w:val="left"/>
      <w:pPr>
        <w:ind w:left="5400" w:hanging="360"/>
      </w:pPr>
      <w:rPr>
        <w:rFonts w:ascii="Courier New" w:hAnsi="Courier New" w:cs="Courier New" w:hint="default"/>
      </w:rPr>
    </w:lvl>
    <w:lvl w:ilvl="8" w:tplc="DF3ECB38" w:tentative="1">
      <w:start w:val="1"/>
      <w:numFmt w:val="bullet"/>
      <w:lvlText w:val=""/>
      <w:lvlJc w:val="left"/>
      <w:pPr>
        <w:ind w:left="6120" w:hanging="360"/>
      </w:pPr>
      <w:rPr>
        <w:rFonts w:ascii="Wingdings" w:hAnsi="Wingdings" w:hint="default"/>
      </w:rPr>
    </w:lvl>
  </w:abstractNum>
  <w:abstractNum w:abstractNumId="33" w15:restartNumberingAfterBreak="0">
    <w:nsid w:val="5D0C4F41"/>
    <w:multiLevelType w:val="hybridMultilevel"/>
    <w:tmpl w:val="5D08987A"/>
    <w:lvl w:ilvl="0" w:tplc="8EDACF54">
      <w:numFmt w:val="bullet"/>
      <w:pStyle w:val="Odpichpodpod"/>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5D4F6E85"/>
    <w:multiLevelType w:val="hybridMultilevel"/>
    <w:tmpl w:val="5F2A43DA"/>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5" w15:restartNumberingAfterBreak="0">
    <w:nsid w:val="5D7F0C13"/>
    <w:multiLevelType w:val="hybridMultilevel"/>
    <w:tmpl w:val="7D081728"/>
    <w:lvl w:ilvl="0" w:tplc="041B000F">
      <w:start w:val="5"/>
      <w:numFmt w:val="bullet"/>
      <w:lvlText w:val="-"/>
      <w:lvlJc w:val="left"/>
      <w:pPr>
        <w:ind w:left="360" w:hanging="360"/>
      </w:pPr>
      <w:rPr>
        <w:rFonts w:ascii="Times New Roman" w:eastAsiaTheme="minorHAnsi" w:hAnsi="Times New Roman" w:cs="Times New Roman" w:hint="default"/>
      </w:rPr>
    </w:lvl>
    <w:lvl w:ilvl="1" w:tplc="041B0019" w:tentative="1">
      <w:start w:val="1"/>
      <w:numFmt w:val="bullet"/>
      <w:lvlText w:val="o"/>
      <w:lvlJc w:val="left"/>
      <w:pPr>
        <w:ind w:left="1080" w:hanging="360"/>
      </w:pPr>
      <w:rPr>
        <w:rFonts w:ascii="Courier New" w:hAnsi="Courier New" w:cs="Courier New" w:hint="default"/>
      </w:rPr>
    </w:lvl>
    <w:lvl w:ilvl="2" w:tplc="041B001B" w:tentative="1">
      <w:start w:val="1"/>
      <w:numFmt w:val="bullet"/>
      <w:lvlText w:val=""/>
      <w:lvlJc w:val="left"/>
      <w:pPr>
        <w:ind w:left="1800" w:hanging="360"/>
      </w:pPr>
      <w:rPr>
        <w:rFonts w:ascii="Wingdings" w:hAnsi="Wingdings" w:hint="default"/>
      </w:rPr>
    </w:lvl>
    <w:lvl w:ilvl="3" w:tplc="041B000F" w:tentative="1">
      <w:start w:val="1"/>
      <w:numFmt w:val="bullet"/>
      <w:lvlText w:val=""/>
      <w:lvlJc w:val="left"/>
      <w:pPr>
        <w:ind w:left="2520" w:hanging="360"/>
      </w:pPr>
      <w:rPr>
        <w:rFonts w:ascii="Symbol" w:hAnsi="Symbol" w:hint="default"/>
      </w:rPr>
    </w:lvl>
    <w:lvl w:ilvl="4" w:tplc="041B0019" w:tentative="1">
      <w:start w:val="1"/>
      <w:numFmt w:val="bullet"/>
      <w:lvlText w:val="o"/>
      <w:lvlJc w:val="left"/>
      <w:pPr>
        <w:ind w:left="3240" w:hanging="360"/>
      </w:pPr>
      <w:rPr>
        <w:rFonts w:ascii="Courier New" w:hAnsi="Courier New" w:cs="Courier New" w:hint="default"/>
      </w:rPr>
    </w:lvl>
    <w:lvl w:ilvl="5" w:tplc="041B001B" w:tentative="1">
      <w:start w:val="1"/>
      <w:numFmt w:val="bullet"/>
      <w:lvlText w:val=""/>
      <w:lvlJc w:val="left"/>
      <w:pPr>
        <w:ind w:left="3960" w:hanging="360"/>
      </w:pPr>
      <w:rPr>
        <w:rFonts w:ascii="Wingdings" w:hAnsi="Wingdings" w:hint="default"/>
      </w:rPr>
    </w:lvl>
    <w:lvl w:ilvl="6" w:tplc="041B000F" w:tentative="1">
      <w:start w:val="1"/>
      <w:numFmt w:val="bullet"/>
      <w:lvlText w:val=""/>
      <w:lvlJc w:val="left"/>
      <w:pPr>
        <w:ind w:left="4680" w:hanging="360"/>
      </w:pPr>
      <w:rPr>
        <w:rFonts w:ascii="Symbol" w:hAnsi="Symbol" w:hint="default"/>
      </w:rPr>
    </w:lvl>
    <w:lvl w:ilvl="7" w:tplc="041B0019" w:tentative="1">
      <w:start w:val="1"/>
      <w:numFmt w:val="bullet"/>
      <w:lvlText w:val="o"/>
      <w:lvlJc w:val="left"/>
      <w:pPr>
        <w:ind w:left="5400" w:hanging="360"/>
      </w:pPr>
      <w:rPr>
        <w:rFonts w:ascii="Courier New" w:hAnsi="Courier New" w:cs="Courier New" w:hint="default"/>
      </w:rPr>
    </w:lvl>
    <w:lvl w:ilvl="8" w:tplc="041B001B" w:tentative="1">
      <w:start w:val="1"/>
      <w:numFmt w:val="bullet"/>
      <w:lvlText w:val=""/>
      <w:lvlJc w:val="left"/>
      <w:pPr>
        <w:ind w:left="6120" w:hanging="360"/>
      </w:pPr>
      <w:rPr>
        <w:rFonts w:ascii="Wingdings" w:hAnsi="Wingdings" w:hint="default"/>
      </w:rPr>
    </w:lvl>
  </w:abstractNum>
  <w:abstractNum w:abstractNumId="36" w15:restartNumberingAfterBreak="0">
    <w:nsid w:val="607124B7"/>
    <w:multiLevelType w:val="hybridMultilevel"/>
    <w:tmpl w:val="AC107018"/>
    <w:lvl w:ilvl="0" w:tplc="FFFFFFFF">
      <w:start w:val="1"/>
      <w:numFmt w:val="decimal"/>
      <w:lvlText w:val="%1."/>
      <w:lvlJc w:val="left"/>
      <w:pPr>
        <w:ind w:left="360" w:hanging="360"/>
      </w:pPr>
      <w:rPr>
        <w:rFonts w:hint="default"/>
      </w:rPr>
    </w:lvl>
    <w:lvl w:ilvl="1" w:tplc="041B0003" w:tentative="1">
      <w:start w:val="1"/>
      <w:numFmt w:val="lowerLetter"/>
      <w:lvlText w:val="%2."/>
      <w:lvlJc w:val="left"/>
      <w:pPr>
        <w:ind w:left="1298" w:hanging="360"/>
      </w:pPr>
    </w:lvl>
    <w:lvl w:ilvl="2" w:tplc="041B0005" w:tentative="1">
      <w:start w:val="1"/>
      <w:numFmt w:val="lowerRoman"/>
      <w:lvlText w:val="%3."/>
      <w:lvlJc w:val="right"/>
      <w:pPr>
        <w:ind w:left="2018" w:hanging="180"/>
      </w:pPr>
    </w:lvl>
    <w:lvl w:ilvl="3" w:tplc="041B0001" w:tentative="1">
      <w:start w:val="1"/>
      <w:numFmt w:val="decimal"/>
      <w:lvlText w:val="%4."/>
      <w:lvlJc w:val="left"/>
      <w:pPr>
        <w:ind w:left="2738" w:hanging="360"/>
      </w:pPr>
    </w:lvl>
    <w:lvl w:ilvl="4" w:tplc="041B0003" w:tentative="1">
      <w:start w:val="1"/>
      <w:numFmt w:val="lowerLetter"/>
      <w:lvlText w:val="%5."/>
      <w:lvlJc w:val="left"/>
      <w:pPr>
        <w:ind w:left="3458" w:hanging="360"/>
      </w:pPr>
    </w:lvl>
    <w:lvl w:ilvl="5" w:tplc="041B0005" w:tentative="1">
      <w:start w:val="1"/>
      <w:numFmt w:val="lowerRoman"/>
      <w:lvlText w:val="%6."/>
      <w:lvlJc w:val="right"/>
      <w:pPr>
        <w:ind w:left="4178" w:hanging="180"/>
      </w:pPr>
    </w:lvl>
    <w:lvl w:ilvl="6" w:tplc="041B0001" w:tentative="1">
      <w:start w:val="1"/>
      <w:numFmt w:val="decimal"/>
      <w:lvlText w:val="%7."/>
      <w:lvlJc w:val="left"/>
      <w:pPr>
        <w:ind w:left="4898" w:hanging="360"/>
      </w:pPr>
    </w:lvl>
    <w:lvl w:ilvl="7" w:tplc="041B0003" w:tentative="1">
      <w:start w:val="1"/>
      <w:numFmt w:val="lowerLetter"/>
      <w:lvlText w:val="%8."/>
      <w:lvlJc w:val="left"/>
      <w:pPr>
        <w:ind w:left="5618" w:hanging="360"/>
      </w:pPr>
    </w:lvl>
    <w:lvl w:ilvl="8" w:tplc="041B0005" w:tentative="1">
      <w:start w:val="1"/>
      <w:numFmt w:val="lowerRoman"/>
      <w:lvlText w:val="%9."/>
      <w:lvlJc w:val="right"/>
      <w:pPr>
        <w:ind w:left="6338" w:hanging="180"/>
      </w:pPr>
    </w:lvl>
  </w:abstractNum>
  <w:abstractNum w:abstractNumId="37" w15:restartNumberingAfterBreak="0">
    <w:nsid w:val="61844A88"/>
    <w:multiLevelType w:val="hybridMultilevel"/>
    <w:tmpl w:val="F274084C"/>
    <w:lvl w:ilvl="0" w:tplc="19F40992">
      <w:numFmt w:val="bullet"/>
      <w:lvlText w:val="-"/>
      <w:lvlJc w:val="left"/>
      <w:pPr>
        <w:tabs>
          <w:tab w:val="num" w:pos="1440"/>
        </w:tabs>
        <w:ind w:left="1440" w:hanging="360"/>
      </w:pPr>
      <w:rPr>
        <w:rFonts w:ascii="Times New Roman" w:eastAsia="Times New Roman" w:hAnsi="Times New Roman" w:cs="Times New Roman"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5360486"/>
    <w:multiLevelType w:val="hybridMultilevel"/>
    <w:tmpl w:val="62EC72C2"/>
    <w:lvl w:ilvl="0" w:tplc="B748C634">
      <w:start w:val="4"/>
      <w:numFmt w:val="bullet"/>
      <w:lvlText w:val="-"/>
      <w:lvlJc w:val="left"/>
      <w:pPr>
        <w:ind w:left="360" w:hanging="360"/>
      </w:pPr>
      <w:rPr>
        <w:rFonts w:ascii="Book Antiqua" w:eastAsiaTheme="minorHAnsi" w:hAnsi="Book Antiqua" w:cstheme="minorBidi" w:hint="default"/>
      </w:rPr>
    </w:lvl>
    <w:lvl w:ilvl="1" w:tplc="5DF6FAA6" w:tentative="1">
      <w:start w:val="1"/>
      <w:numFmt w:val="bullet"/>
      <w:lvlText w:val="o"/>
      <w:lvlJc w:val="left"/>
      <w:pPr>
        <w:ind w:left="1080" w:hanging="360"/>
      </w:pPr>
      <w:rPr>
        <w:rFonts w:ascii="Courier New" w:hAnsi="Courier New" w:cs="Courier New" w:hint="default"/>
      </w:rPr>
    </w:lvl>
    <w:lvl w:ilvl="2" w:tplc="49F21D9A" w:tentative="1">
      <w:start w:val="1"/>
      <w:numFmt w:val="bullet"/>
      <w:lvlText w:val=""/>
      <w:lvlJc w:val="left"/>
      <w:pPr>
        <w:ind w:left="1800" w:hanging="360"/>
      </w:pPr>
      <w:rPr>
        <w:rFonts w:ascii="Wingdings" w:hAnsi="Wingdings" w:hint="default"/>
      </w:rPr>
    </w:lvl>
    <w:lvl w:ilvl="3" w:tplc="1FAC6EF4" w:tentative="1">
      <w:start w:val="1"/>
      <w:numFmt w:val="bullet"/>
      <w:lvlText w:val=""/>
      <w:lvlJc w:val="left"/>
      <w:pPr>
        <w:ind w:left="2520" w:hanging="360"/>
      </w:pPr>
      <w:rPr>
        <w:rFonts w:ascii="Symbol" w:hAnsi="Symbol" w:hint="default"/>
      </w:rPr>
    </w:lvl>
    <w:lvl w:ilvl="4" w:tplc="EB8C0ABA" w:tentative="1">
      <w:start w:val="1"/>
      <w:numFmt w:val="bullet"/>
      <w:lvlText w:val="o"/>
      <w:lvlJc w:val="left"/>
      <w:pPr>
        <w:ind w:left="3240" w:hanging="360"/>
      </w:pPr>
      <w:rPr>
        <w:rFonts w:ascii="Courier New" w:hAnsi="Courier New" w:cs="Courier New" w:hint="default"/>
      </w:rPr>
    </w:lvl>
    <w:lvl w:ilvl="5" w:tplc="F42262A8" w:tentative="1">
      <w:start w:val="1"/>
      <w:numFmt w:val="bullet"/>
      <w:lvlText w:val=""/>
      <w:lvlJc w:val="left"/>
      <w:pPr>
        <w:ind w:left="3960" w:hanging="360"/>
      </w:pPr>
      <w:rPr>
        <w:rFonts w:ascii="Wingdings" w:hAnsi="Wingdings" w:hint="default"/>
      </w:rPr>
    </w:lvl>
    <w:lvl w:ilvl="6" w:tplc="2C02A084" w:tentative="1">
      <w:start w:val="1"/>
      <w:numFmt w:val="bullet"/>
      <w:lvlText w:val=""/>
      <w:lvlJc w:val="left"/>
      <w:pPr>
        <w:ind w:left="4680" w:hanging="360"/>
      </w:pPr>
      <w:rPr>
        <w:rFonts w:ascii="Symbol" w:hAnsi="Symbol" w:hint="default"/>
      </w:rPr>
    </w:lvl>
    <w:lvl w:ilvl="7" w:tplc="8828DE8A" w:tentative="1">
      <w:start w:val="1"/>
      <w:numFmt w:val="bullet"/>
      <w:lvlText w:val="o"/>
      <w:lvlJc w:val="left"/>
      <w:pPr>
        <w:ind w:left="5400" w:hanging="360"/>
      </w:pPr>
      <w:rPr>
        <w:rFonts w:ascii="Courier New" w:hAnsi="Courier New" w:cs="Courier New" w:hint="default"/>
      </w:rPr>
    </w:lvl>
    <w:lvl w:ilvl="8" w:tplc="07E2ABD8" w:tentative="1">
      <w:start w:val="1"/>
      <w:numFmt w:val="bullet"/>
      <w:lvlText w:val=""/>
      <w:lvlJc w:val="left"/>
      <w:pPr>
        <w:ind w:left="6120" w:hanging="360"/>
      </w:pPr>
      <w:rPr>
        <w:rFonts w:ascii="Wingdings" w:hAnsi="Wingdings" w:hint="default"/>
      </w:rPr>
    </w:lvl>
  </w:abstractNum>
  <w:abstractNum w:abstractNumId="39" w15:restartNumberingAfterBreak="0">
    <w:nsid w:val="658C04B7"/>
    <w:multiLevelType w:val="multilevel"/>
    <w:tmpl w:val="37C25D3E"/>
    <w:lvl w:ilvl="0">
      <w:start w:val="1"/>
      <w:numFmt w:val="decimal"/>
      <w:pStyle w:val="odrazka"/>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69F51898"/>
    <w:multiLevelType w:val="hybridMultilevel"/>
    <w:tmpl w:val="C004D33C"/>
    <w:lvl w:ilvl="0" w:tplc="041B000D">
      <w:start w:val="8"/>
      <w:numFmt w:val="bullet"/>
      <w:lvlText w:val="-"/>
      <w:lvlJc w:val="left"/>
      <w:pPr>
        <w:ind w:left="720" w:hanging="360"/>
      </w:pPr>
      <w:rPr>
        <w:rFonts w:ascii="Book Antiqua" w:eastAsiaTheme="minorHAnsi" w:hAnsi="Book Antiqua" w:cstheme="minorBid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6A725662"/>
    <w:multiLevelType w:val="hybridMultilevel"/>
    <w:tmpl w:val="5E72CF88"/>
    <w:lvl w:ilvl="0" w:tplc="6DD4FF96">
      <w:start w:val="5"/>
      <w:numFmt w:val="bullet"/>
      <w:lvlText w:val="-"/>
      <w:lvlJc w:val="left"/>
      <w:pPr>
        <w:ind w:left="720" w:hanging="360"/>
      </w:pPr>
      <w:rPr>
        <w:rFonts w:ascii="Times New Roman" w:eastAsiaTheme="minorHAnsi"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15:restartNumberingAfterBreak="0">
    <w:nsid w:val="7AF00E0A"/>
    <w:multiLevelType w:val="hybridMultilevel"/>
    <w:tmpl w:val="9F3677FA"/>
    <w:lvl w:ilvl="0" w:tplc="3F1A3078">
      <w:start w:val="5"/>
      <w:numFmt w:val="bullet"/>
      <w:lvlText w:val="-"/>
      <w:lvlJc w:val="left"/>
      <w:pPr>
        <w:ind w:left="360" w:hanging="360"/>
      </w:pPr>
      <w:rPr>
        <w:rFonts w:ascii="Times New Roman" w:eastAsiaTheme="minorHAnsi" w:hAnsi="Times New Roman" w:cs="Times New Roman" w:hint="default"/>
      </w:rPr>
    </w:lvl>
    <w:lvl w:ilvl="1" w:tplc="041B0019">
      <w:start w:val="1"/>
      <w:numFmt w:val="bullet"/>
      <w:lvlText w:val="o"/>
      <w:lvlJc w:val="left"/>
      <w:pPr>
        <w:ind w:left="1080" w:hanging="360"/>
      </w:pPr>
      <w:rPr>
        <w:rFonts w:ascii="Courier New" w:hAnsi="Courier New" w:cs="Courier New" w:hint="default"/>
      </w:rPr>
    </w:lvl>
    <w:lvl w:ilvl="2" w:tplc="041B001B" w:tentative="1">
      <w:start w:val="1"/>
      <w:numFmt w:val="bullet"/>
      <w:lvlText w:val=""/>
      <w:lvlJc w:val="left"/>
      <w:pPr>
        <w:ind w:left="1800" w:hanging="360"/>
      </w:pPr>
      <w:rPr>
        <w:rFonts w:ascii="Wingdings" w:hAnsi="Wingdings" w:hint="default"/>
      </w:rPr>
    </w:lvl>
    <w:lvl w:ilvl="3" w:tplc="041B000F" w:tentative="1">
      <w:start w:val="1"/>
      <w:numFmt w:val="bullet"/>
      <w:lvlText w:val=""/>
      <w:lvlJc w:val="left"/>
      <w:pPr>
        <w:ind w:left="2520" w:hanging="360"/>
      </w:pPr>
      <w:rPr>
        <w:rFonts w:ascii="Symbol" w:hAnsi="Symbol" w:hint="default"/>
      </w:rPr>
    </w:lvl>
    <w:lvl w:ilvl="4" w:tplc="041B0019" w:tentative="1">
      <w:start w:val="1"/>
      <w:numFmt w:val="bullet"/>
      <w:lvlText w:val="o"/>
      <w:lvlJc w:val="left"/>
      <w:pPr>
        <w:ind w:left="3240" w:hanging="360"/>
      </w:pPr>
      <w:rPr>
        <w:rFonts w:ascii="Courier New" w:hAnsi="Courier New" w:cs="Courier New" w:hint="default"/>
      </w:rPr>
    </w:lvl>
    <w:lvl w:ilvl="5" w:tplc="041B001B" w:tentative="1">
      <w:start w:val="1"/>
      <w:numFmt w:val="bullet"/>
      <w:lvlText w:val=""/>
      <w:lvlJc w:val="left"/>
      <w:pPr>
        <w:ind w:left="3960" w:hanging="360"/>
      </w:pPr>
      <w:rPr>
        <w:rFonts w:ascii="Wingdings" w:hAnsi="Wingdings" w:hint="default"/>
      </w:rPr>
    </w:lvl>
    <w:lvl w:ilvl="6" w:tplc="041B000F" w:tentative="1">
      <w:start w:val="1"/>
      <w:numFmt w:val="bullet"/>
      <w:lvlText w:val=""/>
      <w:lvlJc w:val="left"/>
      <w:pPr>
        <w:ind w:left="4680" w:hanging="360"/>
      </w:pPr>
      <w:rPr>
        <w:rFonts w:ascii="Symbol" w:hAnsi="Symbol" w:hint="default"/>
      </w:rPr>
    </w:lvl>
    <w:lvl w:ilvl="7" w:tplc="041B0019" w:tentative="1">
      <w:start w:val="1"/>
      <w:numFmt w:val="bullet"/>
      <w:lvlText w:val="o"/>
      <w:lvlJc w:val="left"/>
      <w:pPr>
        <w:ind w:left="5400" w:hanging="360"/>
      </w:pPr>
      <w:rPr>
        <w:rFonts w:ascii="Courier New" w:hAnsi="Courier New" w:cs="Courier New" w:hint="default"/>
      </w:rPr>
    </w:lvl>
    <w:lvl w:ilvl="8" w:tplc="041B001B" w:tentative="1">
      <w:start w:val="1"/>
      <w:numFmt w:val="bullet"/>
      <w:lvlText w:val=""/>
      <w:lvlJc w:val="left"/>
      <w:pPr>
        <w:ind w:left="6120" w:hanging="360"/>
      </w:pPr>
      <w:rPr>
        <w:rFonts w:ascii="Wingdings" w:hAnsi="Wingdings" w:hint="default"/>
      </w:rPr>
    </w:lvl>
  </w:abstractNum>
  <w:num w:numId="1" w16cid:durableId="1785348704">
    <w:abstractNumId w:val="10"/>
  </w:num>
  <w:num w:numId="2" w16cid:durableId="1538355725">
    <w:abstractNumId w:val="8"/>
  </w:num>
  <w:num w:numId="3" w16cid:durableId="1345328080">
    <w:abstractNumId w:val="39"/>
  </w:num>
  <w:num w:numId="4" w16cid:durableId="155268893">
    <w:abstractNumId w:val="25"/>
  </w:num>
  <w:num w:numId="5" w16cid:durableId="2114590791">
    <w:abstractNumId w:val="7"/>
  </w:num>
  <w:num w:numId="6" w16cid:durableId="182520406">
    <w:abstractNumId w:val="18"/>
  </w:num>
  <w:num w:numId="7" w16cid:durableId="692268620">
    <w:abstractNumId w:val="33"/>
  </w:num>
  <w:num w:numId="8" w16cid:durableId="16782360">
    <w:abstractNumId w:val="27"/>
  </w:num>
  <w:num w:numId="9" w16cid:durableId="1049916735">
    <w:abstractNumId w:val="6"/>
  </w:num>
  <w:num w:numId="10" w16cid:durableId="1566650143">
    <w:abstractNumId w:val="4"/>
  </w:num>
  <w:num w:numId="11" w16cid:durableId="1159081575">
    <w:abstractNumId w:val="36"/>
  </w:num>
  <w:num w:numId="12" w16cid:durableId="1484278312">
    <w:abstractNumId w:val="12"/>
  </w:num>
  <w:num w:numId="13" w16cid:durableId="638611699">
    <w:abstractNumId w:val="20"/>
  </w:num>
  <w:num w:numId="14" w16cid:durableId="266305497">
    <w:abstractNumId w:val="29"/>
  </w:num>
  <w:num w:numId="15" w16cid:durableId="600994060">
    <w:abstractNumId w:val="24"/>
  </w:num>
  <w:num w:numId="16" w16cid:durableId="358747899">
    <w:abstractNumId w:val="21"/>
  </w:num>
  <w:num w:numId="17" w16cid:durableId="1055005944">
    <w:abstractNumId w:val="31"/>
  </w:num>
  <w:num w:numId="18" w16cid:durableId="1261573121">
    <w:abstractNumId w:val="30"/>
  </w:num>
  <w:num w:numId="19" w16cid:durableId="1379892240">
    <w:abstractNumId w:val="2"/>
  </w:num>
  <w:num w:numId="20" w16cid:durableId="664748143">
    <w:abstractNumId w:val="5"/>
  </w:num>
  <w:num w:numId="21" w16cid:durableId="1993172854">
    <w:abstractNumId w:val="40"/>
  </w:num>
  <w:num w:numId="22" w16cid:durableId="114718514">
    <w:abstractNumId w:val="35"/>
  </w:num>
  <w:num w:numId="23" w16cid:durableId="1488127225">
    <w:abstractNumId w:val="41"/>
  </w:num>
  <w:num w:numId="24" w16cid:durableId="2014331304">
    <w:abstractNumId w:val="42"/>
  </w:num>
  <w:num w:numId="25" w16cid:durableId="768308290">
    <w:abstractNumId w:val="11"/>
  </w:num>
  <w:num w:numId="26" w16cid:durableId="535772397">
    <w:abstractNumId w:val="32"/>
  </w:num>
  <w:num w:numId="27" w16cid:durableId="1501458691">
    <w:abstractNumId w:val="28"/>
  </w:num>
  <w:num w:numId="28" w16cid:durableId="1425494757">
    <w:abstractNumId w:val="23"/>
  </w:num>
  <w:num w:numId="29" w16cid:durableId="249855252">
    <w:abstractNumId w:val="1"/>
  </w:num>
  <w:num w:numId="30" w16cid:durableId="652293361">
    <w:abstractNumId w:val="14"/>
  </w:num>
  <w:num w:numId="31" w16cid:durableId="1129013015">
    <w:abstractNumId w:val="26"/>
  </w:num>
  <w:num w:numId="32" w16cid:durableId="1837257506">
    <w:abstractNumId w:val="3"/>
  </w:num>
  <w:num w:numId="33" w16cid:durableId="302467440">
    <w:abstractNumId w:val="9"/>
  </w:num>
  <w:num w:numId="34" w16cid:durableId="615408652">
    <w:abstractNumId w:val="17"/>
  </w:num>
  <w:num w:numId="35" w16cid:durableId="1488208385">
    <w:abstractNumId w:val="38"/>
  </w:num>
  <w:num w:numId="36" w16cid:durableId="119111659">
    <w:abstractNumId w:val="13"/>
  </w:num>
  <w:num w:numId="37" w16cid:durableId="1661889919">
    <w:abstractNumId w:val="0"/>
  </w:num>
  <w:num w:numId="38" w16cid:durableId="1873302869">
    <w:abstractNumId w:val="0"/>
    <w:lvlOverride w:ilvl="0">
      <w:lvl w:ilvl="0">
        <w:numFmt w:val="bullet"/>
        <w:pStyle w:val="CharCharCharChar1CharCharChar"/>
        <w:lvlText w:val=""/>
        <w:legacy w:legacy="1" w:legacySpace="0" w:legacyIndent="283"/>
        <w:lvlJc w:val="left"/>
        <w:pPr>
          <w:ind w:left="566" w:hanging="283"/>
        </w:pPr>
        <w:rPr>
          <w:rFonts w:ascii="Symbol" w:hAnsi="Symbol" w:hint="default"/>
        </w:rPr>
      </w:lvl>
    </w:lvlOverride>
  </w:num>
  <w:num w:numId="39" w16cid:durableId="543906780">
    <w:abstractNumId w:val="22"/>
    <w:lvlOverride w:ilvl="0">
      <w:startOverride w:val="1"/>
    </w:lvlOverride>
    <w:lvlOverride w:ilvl="1"/>
    <w:lvlOverride w:ilvl="2"/>
    <w:lvlOverride w:ilvl="3"/>
    <w:lvlOverride w:ilvl="4"/>
    <w:lvlOverride w:ilvl="5"/>
    <w:lvlOverride w:ilvl="6"/>
    <w:lvlOverride w:ilvl="7"/>
    <w:lvlOverride w:ilvl="8"/>
  </w:num>
  <w:num w:numId="40" w16cid:durableId="644241583">
    <w:abstractNumId w:val="37"/>
  </w:num>
  <w:num w:numId="41" w16cid:durableId="160506805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240218604">
    <w:abstractNumId w:val="19"/>
  </w:num>
  <w:num w:numId="43" w16cid:durableId="1386837877">
    <w:abstractNumId w:val="15"/>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82575470">
    <w:abstractNumId w:val="14"/>
  </w:num>
  <w:num w:numId="45" w16cid:durableId="175003397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7B00"/>
    <w:rsid w:val="000010BD"/>
    <w:rsid w:val="000023AF"/>
    <w:rsid w:val="000119EB"/>
    <w:rsid w:val="00013F42"/>
    <w:rsid w:val="000164ED"/>
    <w:rsid w:val="0002431B"/>
    <w:rsid w:val="00024655"/>
    <w:rsid w:val="00025148"/>
    <w:rsid w:val="000510AF"/>
    <w:rsid w:val="000919BE"/>
    <w:rsid w:val="00094B81"/>
    <w:rsid w:val="000A016E"/>
    <w:rsid w:val="000B62CA"/>
    <w:rsid w:val="000E1E43"/>
    <w:rsid w:val="000E4059"/>
    <w:rsid w:val="000F1339"/>
    <w:rsid w:val="00105310"/>
    <w:rsid w:val="00115CA6"/>
    <w:rsid w:val="00120EBE"/>
    <w:rsid w:val="001362EB"/>
    <w:rsid w:val="00176F18"/>
    <w:rsid w:val="001773C3"/>
    <w:rsid w:val="00184A42"/>
    <w:rsid w:val="001A058C"/>
    <w:rsid w:val="001B340E"/>
    <w:rsid w:val="001C0725"/>
    <w:rsid w:val="001C475A"/>
    <w:rsid w:val="001C4A71"/>
    <w:rsid w:val="001E2A2E"/>
    <w:rsid w:val="001F145D"/>
    <w:rsid w:val="001F71E9"/>
    <w:rsid w:val="002203CE"/>
    <w:rsid w:val="00230EFC"/>
    <w:rsid w:val="00240390"/>
    <w:rsid w:val="00241D8C"/>
    <w:rsid w:val="00247A12"/>
    <w:rsid w:val="002568CE"/>
    <w:rsid w:val="002634EF"/>
    <w:rsid w:val="002761C0"/>
    <w:rsid w:val="00283BF4"/>
    <w:rsid w:val="00286F3C"/>
    <w:rsid w:val="002926CD"/>
    <w:rsid w:val="00297040"/>
    <w:rsid w:val="00297B26"/>
    <w:rsid w:val="002A02BB"/>
    <w:rsid w:val="002A33F4"/>
    <w:rsid w:val="002D7C9E"/>
    <w:rsid w:val="002E15B7"/>
    <w:rsid w:val="002E2857"/>
    <w:rsid w:val="002E6AB1"/>
    <w:rsid w:val="002F04A0"/>
    <w:rsid w:val="002F566A"/>
    <w:rsid w:val="002F6FCC"/>
    <w:rsid w:val="00312C7A"/>
    <w:rsid w:val="003179FC"/>
    <w:rsid w:val="003331E8"/>
    <w:rsid w:val="00334956"/>
    <w:rsid w:val="003409DE"/>
    <w:rsid w:val="00354749"/>
    <w:rsid w:val="0036524B"/>
    <w:rsid w:val="003A74F5"/>
    <w:rsid w:val="003B66F1"/>
    <w:rsid w:val="003E258F"/>
    <w:rsid w:val="003E4B79"/>
    <w:rsid w:val="00400C56"/>
    <w:rsid w:val="00406832"/>
    <w:rsid w:val="00461B2C"/>
    <w:rsid w:val="00474126"/>
    <w:rsid w:val="004807A8"/>
    <w:rsid w:val="004841C6"/>
    <w:rsid w:val="004B08F6"/>
    <w:rsid w:val="005137A7"/>
    <w:rsid w:val="00523B40"/>
    <w:rsid w:val="00534BBD"/>
    <w:rsid w:val="00542C1B"/>
    <w:rsid w:val="00544A1D"/>
    <w:rsid w:val="0058223E"/>
    <w:rsid w:val="00585A3E"/>
    <w:rsid w:val="005A66AB"/>
    <w:rsid w:val="005A7B00"/>
    <w:rsid w:val="005B4FDF"/>
    <w:rsid w:val="005E2ACB"/>
    <w:rsid w:val="006008B1"/>
    <w:rsid w:val="00610B58"/>
    <w:rsid w:val="00631304"/>
    <w:rsid w:val="00634B49"/>
    <w:rsid w:val="006466F4"/>
    <w:rsid w:val="00691C6C"/>
    <w:rsid w:val="006933D9"/>
    <w:rsid w:val="006A540D"/>
    <w:rsid w:val="006C05CA"/>
    <w:rsid w:val="006D7579"/>
    <w:rsid w:val="00707DBF"/>
    <w:rsid w:val="0071232C"/>
    <w:rsid w:val="00712F33"/>
    <w:rsid w:val="007356C2"/>
    <w:rsid w:val="0073738E"/>
    <w:rsid w:val="00787813"/>
    <w:rsid w:val="007904B0"/>
    <w:rsid w:val="00791315"/>
    <w:rsid w:val="00791380"/>
    <w:rsid w:val="00792DBE"/>
    <w:rsid w:val="00796CFF"/>
    <w:rsid w:val="007A3084"/>
    <w:rsid w:val="007A3687"/>
    <w:rsid w:val="007B76F4"/>
    <w:rsid w:val="007C00D7"/>
    <w:rsid w:val="007C0D5D"/>
    <w:rsid w:val="007D088C"/>
    <w:rsid w:val="0080717C"/>
    <w:rsid w:val="0083262E"/>
    <w:rsid w:val="00833C14"/>
    <w:rsid w:val="00847CC3"/>
    <w:rsid w:val="00862660"/>
    <w:rsid w:val="008A0E2E"/>
    <w:rsid w:val="008D22AE"/>
    <w:rsid w:val="008E1BE4"/>
    <w:rsid w:val="009059A4"/>
    <w:rsid w:val="00912F3C"/>
    <w:rsid w:val="00916DA4"/>
    <w:rsid w:val="00927DA7"/>
    <w:rsid w:val="00943EE9"/>
    <w:rsid w:val="0094501F"/>
    <w:rsid w:val="009552D4"/>
    <w:rsid w:val="009A181C"/>
    <w:rsid w:val="009A4AD0"/>
    <w:rsid w:val="009A6FC8"/>
    <w:rsid w:val="009C7131"/>
    <w:rsid w:val="009D5728"/>
    <w:rsid w:val="009D7B2C"/>
    <w:rsid w:val="009E3FD5"/>
    <w:rsid w:val="009E5522"/>
    <w:rsid w:val="00A01E42"/>
    <w:rsid w:val="00A1629C"/>
    <w:rsid w:val="00A263D6"/>
    <w:rsid w:val="00A433B2"/>
    <w:rsid w:val="00A450B6"/>
    <w:rsid w:val="00A50931"/>
    <w:rsid w:val="00A50F3B"/>
    <w:rsid w:val="00A52DD8"/>
    <w:rsid w:val="00A53082"/>
    <w:rsid w:val="00A65AC4"/>
    <w:rsid w:val="00A7055F"/>
    <w:rsid w:val="00A84E25"/>
    <w:rsid w:val="00A85177"/>
    <w:rsid w:val="00AA0546"/>
    <w:rsid w:val="00AC039C"/>
    <w:rsid w:val="00AC694A"/>
    <w:rsid w:val="00AD1580"/>
    <w:rsid w:val="00AD49EE"/>
    <w:rsid w:val="00AF5BF5"/>
    <w:rsid w:val="00B04B48"/>
    <w:rsid w:val="00B617F0"/>
    <w:rsid w:val="00B67B6B"/>
    <w:rsid w:val="00B67E8E"/>
    <w:rsid w:val="00B83D91"/>
    <w:rsid w:val="00B84039"/>
    <w:rsid w:val="00BD3547"/>
    <w:rsid w:val="00BE47FA"/>
    <w:rsid w:val="00BF1DD7"/>
    <w:rsid w:val="00C26932"/>
    <w:rsid w:val="00C42160"/>
    <w:rsid w:val="00C43DEF"/>
    <w:rsid w:val="00C466E3"/>
    <w:rsid w:val="00C46E11"/>
    <w:rsid w:val="00C56922"/>
    <w:rsid w:val="00C715E2"/>
    <w:rsid w:val="00C95673"/>
    <w:rsid w:val="00C96E91"/>
    <w:rsid w:val="00C97225"/>
    <w:rsid w:val="00CA6439"/>
    <w:rsid w:val="00CC2AA5"/>
    <w:rsid w:val="00CC5D56"/>
    <w:rsid w:val="00CC7485"/>
    <w:rsid w:val="00CF32D2"/>
    <w:rsid w:val="00CF4945"/>
    <w:rsid w:val="00CF5613"/>
    <w:rsid w:val="00D01FE2"/>
    <w:rsid w:val="00D15B76"/>
    <w:rsid w:val="00D17AF2"/>
    <w:rsid w:val="00D23D09"/>
    <w:rsid w:val="00D27BA1"/>
    <w:rsid w:val="00D323E2"/>
    <w:rsid w:val="00D5758D"/>
    <w:rsid w:val="00D66658"/>
    <w:rsid w:val="00D81144"/>
    <w:rsid w:val="00D81217"/>
    <w:rsid w:val="00D863A0"/>
    <w:rsid w:val="00D97F9E"/>
    <w:rsid w:val="00DA41DB"/>
    <w:rsid w:val="00DA7D40"/>
    <w:rsid w:val="00DC7FBD"/>
    <w:rsid w:val="00DD1CA3"/>
    <w:rsid w:val="00DD4C08"/>
    <w:rsid w:val="00DD50F1"/>
    <w:rsid w:val="00DE5479"/>
    <w:rsid w:val="00DE562F"/>
    <w:rsid w:val="00E06233"/>
    <w:rsid w:val="00E06F33"/>
    <w:rsid w:val="00E55EAF"/>
    <w:rsid w:val="00EC033F"/>
    <w:rsid w:val="00ED48EB"/>
    <w:rsid w:val="00EF2C24"/>
    <w:rsid w:val="00F02FAC"/>
    <w:rsid w:val="00F0703D"/>
    <w:rsid w:val="00F11745"/>
    <w:rsid w:val="00F1740E"/>
    <w:rsid w:val="00F341E0"/>
    <w:rsid w:val="00F37F9D"/>
    <w:rsid w:val="00F5181D"/>
    <w:rsid w:val="00F560B9"/>
    <w:rsid w:val="00F61662"/>
    <w:rsid w:val="00F64614"/>
    <w:rsid w:val="00F650DC"/>
    <w:rsid w:val="00F65306"/>
    <w:rsid w:val="00F6635E"/>
    <w:rsid w:val="00F75B53"/>
    <w:rsid w:val="00F952BC"/>
    <w:rsid w:val="00FB07E7"/>
    <w:rsid w:val="00FB10F6"/>
    <w:rsid w:val="00FD1554"/>
    <w:rsid w:val="00FE2F07"/>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1DAC6E99"/>
  <w15:chartTrackingRefBased/>
  <w15:docId w15:val="{294DD588-FDA7-46AF-BB02-0419756784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before="24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iPriority="0"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5A7B00"/>
  </w:style>
  <w:style w:type="paragraph" w:styleId="Nadpis1">
    <w:name w:val="heading 1"/>
    <w:basedOn w:val="Normlny"/>
    <w:next w:val="Normlny"/>
    <w:link w:val="Nadpis1Char"/>
    <w:qFormat/>
    <w:rsid w:val="005A7B00"/>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Nadpis2">
    <w:name w:val="heading 2"/>
    <w:basedOn w:val="Normlny"/>
    <w:link w:val="Nadpis2Char"/>
    <w:qFormat/>
    <w:rsid w:val="005A7B00"/>
    <w:pPr>
      <w:spacing w:before="100" w:beforeAutospacing="1" w:after="100" w:afterAutospacing="1"/>
      <w:outlineLvl w:val="1"/>
    </w:pPr>
    <w:rPr>
      <w:rFonts w:ascii="Times New Roman" w:eastAsia="Times New Roman" w:hAnsi="Times New Roman" w:cs="Times New Roman"/>
      <w:b/>
      <w:bCs/>
      <w:sz w:val="36"/>
      <w:szCs w:val="36"/>
      <w:lang w:eastAsia="sk-SK"/>
    </w:rPr>
  </w:style>
  <w:style w:type="paragraph" w:styleId="Nadpis3">
    <w:name w:val="heading 3"/>
    <w:basedOn w:val="Normlny"/>
    <w:next w:val="Normlny"/>
    <w:link w:val="Nadpis3Char"/>
    <w:unhideWhenUsed/>
    <w:qFormat/>
    <w:rsid w:val="005A7B00"/>
    <w:pPr>
      <w:keepNext/>
      <w:keepLines/>
      <w:spacing w:before="200"/>
      <w:outlineLvl w:val="2"/>
    </w:pPr>
    <w:rPr>
      <w:rFonts w:asciiTheme="majorHAnsi" w:eastAsiaTheme="majorEastAsia" w:hAnsiTheme="majorHAnsi" w:cstheme="majorBidi"/>
      <w:b/>
      <w:bCs/>
      <w:color w:val="4472C4" w:themeColor="accent1"/>
    </w:rPr>
  </w:style>
  <w:style w:type="paragraph" w:styleId="Nadpis4">
    <w:name w:val="heading 4"/>
    <w:aliases w:val="H4"/>
    <w:basedOn w:val="Normlny"/>
    <w:next w:val="Normlny"/>
    <w:link w:val="Nadpis4Char"/>
    <w:unhideWhenUsed/>
    <w:qFormat/>
    <w:rsid w:val="005A7B00"/>
    <w:pPr>
      <w:keepNext/>
      <w:keepLines/>
      <w:spacing w:before="200"/>
      <w:outlineLvl w:val="3"/>
    </w:pPr>
    <w:rPr>
      <w:rFonts w:asciiTheme="majorHAnsi" w:eastAsiaTheme="majorEastAsia" w:hAnsiTheme="majorHAnsi" w:cstheme="majorBidi"/>
      <w:b/>
      <w:bCs/>
      <w:i/>
      <w:iCs/>
      <w:color w:val="4472C4" w:themeColor="accent1"/>
    </w:rPr>
  </w:style>
  <w:style w:type="paragraph" w:styleId="Nadpis5">
    <w:name w:val="heading 5"/>
    <w:basedOn w:val="Normlny"/>
    <w:next w:val="Normlny"/>
    <w:link w:val="Nadpis5Char"/>
    <w:qFormat/>
    <w:rsid w:val="005A7B00"/>
    <w:pPr>
      <w:tabs>
        <w:tab w:val="num" w:pos="1008"/>
      </w:tabs>
      <w:spacing w:after="60"/>
      <w:ind w:left="1008" w:hanging="1008"/>
      <w:outlineLvl w:val="4"/>
    </w:pPr>
    <w:rPr>
      <w:rFonts w:ascii="Times New Roman" w:eastAsia="Times New Roman" w:hAnsi="Times New Roman" w:cs="Times New Roman"/>
      <w:b/>
      <w:bCs/>
      <w:i/>
      <w:iCs/>
      <w:sz w:val="26"/>
      <w:szCs w:val="26"/>
      <w:lang w:eastAsia="cs-CZ"/>
    </w:rPr>
  </w:style>
  <w:style w:type="paragraph" w:styleId="Nadpis6">
    <w:name w:val="heading 6"/>
    <w:basedOn w:val="Normlny"/>
    <w:next w:val="Normlny"/>
    <w:link w:val="Nadpis6Char"/>
    <w:unhideWhenUsed/>
    <w:qFormat/>
    <w:rsid w:val="005A7B00"/>
    <w:pPr>
      <w:keepNext/>
      <w:keepLines/>
      <w:spacing w:before="200"/>
      <w:outlineLvl w:val="5"/>
    </w:pPr>
    <w:rPr>
      <w:rFonts w:asciiTheme="majorHAnsi" w:eastAsiaTheme="majorEastAsia" w:hAnsiTheme="majorHAnsi" w:cstheme="majorBidi"/>
      <w:i/>
      <w:iCs/>
      <w:color w:val="1F3763" w:themeColor="accent1" w:themeShade="7F"/>
    </w:rPr>
  </w:style>
  <w:style w:type="paragraph" w:styleId="Nadpis7">
    <w:name w:val="heading 7"/>
    <w:basedOn w:val="Normlny"/>
    <w:next w:val="Normlny"/>
    <w:link w:val="Nadpis7Char"/>
    <w:unhideWhenUsed/>
    <w:qFormat/>
    <w:rsid w:val="005A7B00"/>
    <w:pPr>
      <w:keepNext/>
      <w:keepLines/>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y"/>
    <w:next w:val="Normlny"/>
    <w:link w:val="Nadpis8Char"/>
    <w:qFormat/>
    <w:rsid w:val="005A7B00"/>
    <w:pPr>
      <w:tabs>
        <w:tab w:val="num" w:pos="1440"/>
      </w:tabs>
      <w:spacing w:after="60"/>
      <w:ind w:left="1440" w:hanging="1440"/>
      <w:outlineLvl w:val="7"/>
    </w:pPr>
    <w:rPr>
      <w:rFonts w:ascii="Times New Roman" w:eastAsia="Times New Roman" w:hAnsi="Times New Roman" w:cs="Times New Roman"/>
      <w:i/>
      <w:iCs/>
      <w:sz w:val="24"/>
      <w:szCs w:val="24"/>
      <w:lang w:eastAsia="cs-CZ"/>
    </w:rPr>
  </w:style>
  <w:style w:type="paragraph" w:styleId="Nadpis9">
    <w:name w:val="heading 9"/>
    <w:basedOn w:val="Normlny"/>
    <w:next w:val="Normlny"/>
    <w:link w:val="Nadpis9Char"/>
    <w:qFormat/>
    <w:rsid w:val="005A7B00"/>
    <w:pPr>
      <w:tabs>
        <w:tab w:val="num" w:pos="1584"/>
      </w:tabs>
      <w:spacing w:after="60"/>
      <w:ind w:left="1584" w:hanging="1584"/>
      <w:outlineLvl w:val="8"/>
    </w:pPr>
    <w:rPr>
      <w:rFonts w:ascii="Arial" w:eastAsia="Times New Roman" w:hAnsi="Arial" w:cs="Arial"/>
      <w:lang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rsid w:val="005A7B00"/>
    <w:rPr>
      <w:rFonts w:asciiTheme="majorHAnsi" w:eastAsiaTheme="majorEastAsia" w:hAnsiTheme="majorHAnsi" w:cstheme="majorBidi"/>
      <w:b/>
      <w:bCs/>
      <w:color w:val="2F5496" w:themeColor="accent1" w:themeShade="BF"/>
      <w:sz w:val="28"/>
      <w:szCs w:val="28"/>
    </w:rPr>
  </w:style>
  <w:style w:type="character" w:customStyle="1" w:styleId="Nadpis2Char">
    <w:name w:val="Nadpis 2 Char"/>
    <w:basedOn w:val="Predvolenpsmoodseku"/>
    <w:link w:val="Nadpis2"/>
    <w:rsid w:val="005A7B00"/>
    <w:rPr>
      <w:rFonts w:ascii="Times New Roman" w:eastAsia="Times New Roman" w:hAnsi="Times New Roman" w:cs="Times New Roman"/>
      <w:b/>
      <w:bCs/>
      <w:sz w:val="36"/>
      <w:szCs w:val="36"/>
      <w:lang w:eastAsia="sk-SK"/>
    </w:rPr>
  </w:style>
  <w:style w:type="character" w:customStyle="1" w:styleId="Nadpis3Char">
    <w:name w:val="Nadpis 3 Char"/>
    <w:basedOn w:val="Predvolenpsmoodseku"/>
    <w:link w:val="Nadpis3"/>
    <w:rsid w:val="005A7B00"/>
    <w:rPr>
      <w:rFonts w:asciiTheme="majorHAnsi" w:eastAsiaTheme="majorEastAsia" w:hAnsiTheme="majorHAnsi" w:cstheme="majorBidi"/>
      <w:b/>
      <w:bCs/>
      <w:color w:val="4472C4" w:themeColor="accent1"/>
    </w:rPr>
  </w:style>
  <w:style w:type="character" w:customStyle="1" w:styleId="Nadpis4Char">
    <w:name w:val="Nadpis 4 Char"/>
    <w:aliases w:val="H4 Char"/>
    <w:basedOn w:val="Predvolenpsmoodseku"/>
    <w:link w:val="Nadpis4"/>
    <w:rsid w:val="005A7B00"/>
    <w:rPr>
      <w:rFonts w:asciiTheme="majorHAnsi" w:eastAsiaTheme="majorEastAsia" w:hAnsiTheme="majorHAnsi" w:cstheme="majorBidi"/>
      <w:b/>
      <w:bCs/>
      <w:i/>
      <w:iCs/>
      <w:color w:val="4472C4" w:themeColor="accent1"/>
    </w:rPr>
  </w:style>
  <w:style w:type="character" w:customStyle="1" w:styleId="Nadpis5Char">
    <w:name w:val="Nadpis 5 Char"/>
    <w:basedOn w:val="Predvolenpsmoodseku"/>
    <w:link w:val="Nadpis5"/>
    <w:rsid w:val="005A7B00"/>
    <w:rPr>
      <w:rFonts w:ascii="Times New Roman" w:eastAsia="Times New Roman" w:hAnsi="Times New Roman" w:cs="Times New Roman"/>
      <w:b/>
      <w:bCs/>
      <w:i/>
      <w:iCs/>
      <w:sz w:val="26"/>
      <w:szCs w:val="26"/>
      <w:lang w:eastAsia="cs-CZ"/>
    </w:rPr>
  </w:style>
  <w:style w:type="character" w:customStyle="1" w:styleId="Nadpis6Char">
    <w:name w:val="Nadpis 6 Char"/>
    <w:basedOn w:val="Predvolenpsmoodseku"/>
    <w:link w:val="Nadpis6"/>
    <w:rsid w:val="005A7B00"/>
    <w:rPr>
      <w:rFonts w:asciiTheme="majorHAnsi" w:eastAsiaTheme="majorEastAsia" w:hAnsiTheme="majorHAnsi" w:cstheme="majorBidi"/>
      <w:i/>
      <w:iCs/>
      <w:color w:val="1F3763" w:themeColor="accent1" w:themeShade="7F"/>
    </w:rPr>
  </w:style>
  <w:style w:type="character" w:customStyle="1" w:styleId="Nadpis7Char">
    <w:name w:val="Nadpis 7 Char"/>
    <w:basedOn w:val="Predvolenpsmoodseku"/>
    <w:link w:val="Nadpis7"/>
    <w:rsid w:val="005A7B00"/>
    <w:rPr>
      <w:rFonts w:asciiTheme="majorHAnsi" w:eastAsiaTheme="majorEastAsia" w:hAnsiTheme="majorHAnsi" w:cstheme="majorBidi"/>
      <w:i/>
      <w:iCs/>
      <w:color w:val="404040" w:themeColor="text1" w:themeTint="BF"/>
    </w:rPr>
  </w:style>
  <w:style w:type="character" w:customStyle="1" w:styleId="Nadpis8Char">
    <w:name w:val="Nadpis 8 Char"/>
    <w:basedOn w:val="Predvolenpsmoodseku"/>
    <w:link w:val="Nadpis8"/>
    <w:rsid w:val="005A7B00"/>
    <w:rPr>
      <w:rFonts w:ascii="Times New Roman" w:eastAsia="Times New Roman" w:hAnsi="Times New Roman" w:cs="Times New Roman"/>
      <w:i/>
      <w:iCs/>
      <w:sz w:val="24"/>
      <w:szCs w:val="24"/>
      <w:lang w:eastAsia="cs-CZ"/>
    </w:rPr>
  </w:style>
  <w:style w:type="character" w:customStyle="1" w:styleId="Nadpis9Char">
    <w:name w:val="Nadpis 9 Char"/>
    <w:basedOn w:val="Predvolenpsmoodseku"/>
    <w:link w:val="Nadpis9"/>
    <w:rsid w:val="005A7B00"/>
    <w:rPr>
      <w:rFonts w:ascii="Arial" w:eastAsia="Times New Roman" w:hAnsi="Arial" w:cs="Arial"/>
      <w:lang w:eastAsia="cs-CZ"/>
    </w:rPr>
  </w:style>
  <w:style w:type="paragraph" w:styleId="Normlnywebov">
    <w:name w:val="Normal (Web)"/>
    <w:aliases w:val="Normálny (WWW)"/>
    <w:basedOn w:val="Normlny"/>
    <w:uiPriority w:val="99"/>
    <w:unhideWhenUsed/>
    <w:qFormat/>
    <w:rsid w:val="005A7B00"/>
    <w:pPr>
      <w:spacing w:before="100" w:beforeAutospacing="1" w:after="100" w:afterAutospacing="1"/>
    </w:pPr>
    <w:rPr>
      <w:rFonts w:ascii="Times New Roman" w:eastAsia="Times New Roman" w:hAnsi="Times New Roman" w:cs="Times New Roman"/>
      <w:sz w:val="24"/>
      <w:szCs w:val="24"/>
      <w:lang w:eastAsia="sk-SK"/>
    </w:rPr>
  </w:style>
  <w:style w:type="character" w:styleId="Vrazn">
    <w:name w:val="Strong"/>
    <w:basedOn w:val="Predvolenpsmoodseku"/>
    <w:uiPriority w:val="22"/>
    <w:qFormat/>
    <w:rsid w:val="005A7B00"/>
    <w:rPr>
      <w:b/>
      <w:bCs/>
    </w:rPr>
  </w:style>
  <w:style w:type="paragraph" w:styleId="Textbubliny">
    <w:name w:val="Balloon Text"/>
    <w:basedOn w:val="Normlny"/>
    <w:link w:val="TextbublinyChar"/>
    <w:uiPriority w:val="99"/>
    <w:semiHidden/>
    <w:unhideWhenUsed/>
    <w:rsid w:val="005A7B00"/>
    <w:rPr>
      <w:rFonts w:ascii="Tahoma" w:hAnsi="Tahoma" w:cs="Tahoma"/>
      <w:sz w:val="16"/>
      <w:szCs w:val="16"/>
    </w:rPr>
  </w:style>
  <w:style w:type="character" w:customStyle="1" w:styleId="TextbublinyChar">
    <w:name w:val="Text bubliny Char"/>
    <w:basedOn w:val="Predvolenpsmoodseku"/>
    <w:link w:val="Textbubliny"/>
    <w:uiPriority w:val="99"/>
    <w:semiHidden/>
    <w:rsid w:val="005A7B00"/>
    <w:rPr>
      <w:rFonts w:ascii="Tahoma" w:hAnsi="Tahoma" w:cs="Tahoma"/>
      <w:sz w:val="16"/>
      <w:szCs w:val="16"/>
    </w:rPr>
  </w:style>
  <w:style w:type="character" w:styleId="Zvraznenie">
    <w:name w:val="Emphasis"/>
    <w:basedOn w:val="Predvolenpsmoodseku"/>
    <w:uiPriority w:val="20"/>
    <w:qFormat/>
    <w:rsid w:val="005A7B00"/>
    <w:rPr>
      <w:i/>
      <w:iCs/>
    </w:rPr>
  </w:style>
  <w:style w:type="character" w:styleId="Hypertextovprepojenie">
    <w:name w:val="Hyperlink"/>
    <w:basedOn w:val="Predvolenpsmoodseku"/>
    <w:uiPriority w:val="99"/>
    <w:unhideWhenUsed/>
    <w:rsid w:val="005A7B00"/>
    <w:rPr>
      <w:color w:val="0000FF"/>
      <w:u w:val="single"/>
    </w:rPr>
  </w:style>
  <w:style w:type="character" w:customStyle="1" w:styleId="articleseparator">
    <w:name w:val="article_separator"/>
    <w:basedOn w:val="Predvolenpsmoodseku"/>
    <w:rsid w:val="005A7B00"/>
  </w:style>
  <w:style w:type="paragraph" w:styleId="Hlavika">
    <w:name w:val="header"/>
    <w:basedOn w:val="Normlny"/>
    <w:link w:val="HlavikaChar"/>
    <w:uiPriority w:val="99"/>
    <w:unhideWhenUsed/>
    <w:rsid w:val="005A7B00"/>
    <w:pPr>
      <w:tabs>
        <w:tab w:val="center" w:pos="4536"/>
        <w:tab w:val="right" w:pos="9072"/>
      </w:tabs>
    </w:pPr>
  </w:style>
  <w:style w:type="character" w:customStyle="1" w:styleId="HlavikaChar">
    <w:name w:val="Hlavička Char"/>
    <w:basedOn w:val="Predvolenpsmoodseku"/>
    <w:link w:val="Hlavika"/>
    <w:uiPriority w:val="99"/>
    <w:rsid w:val="005A7B00"/>
  </w:style>
  <w:style w:type="paragraph" w:styleId="Pta">
    <w:name w:val="footer"/>
    <w:basedOn w:val="Normlny"/>
    <w:link w:val="PtaChar"/>
    <w:uiPriority w:val="99"/>
    <w:unhideWhenUsed/>
    <w:rsid w:val="005A7B00"/>
    <w:pPr>
      <w:tabs>
        <w:tab w:val="center" w:pos="4536"/>
        <w:tab w:val="right" w:pos="9072"/>
      </w:tabs>
    </w:pPr>
  </w:style>
  <w:style w:type="character" w:customStyle="1" w:styleId="PtaChar">
    <w:name w:val="Päta Char"/>
    <w:basedOn w:val="Predvolenpsmoodseku"/>
    <w:link w:val="Pta"/>
    <w:uiPriority w:val="99"/>
    <w:rsid w:val="005A7B00"/>
  </w:style>
  <w:style w:type="paragraph" w:styleId="Odsekzoznamu">
    <w:name w:val="List Paragraph"/>
    <w:basedOn w:val="Normlny"/>
    <w:uiPriority w:val="34"/>
    <w:qFormat/>
    <w:rsid w:val="005A7B00"/>
    <w:pPr>
      <w:ind w:left="720"/>
      <w:contextualSpacing/>
    </w:pPr>
  </w:style>
  <w:style w:type="paragraph" w:styleId="Zkladntext2">
    <w:name w:val="Body Text 2"/>
    <w:basedOn w:val="Normlny"/>
    <w:link w:val="Zkladntext2Char"/>
    <w:rsid w:val="005A7B00"/>
    <w:pPr>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5A7B00"/>
    <w:rPr>
      <w:rFonts w:ascii="Times New Roman" w:eastAsia="Times New Roman" w:hAnsi="Times New Roman" w:cs="Times New Roman"/>
      <w:sz w:val="24"/>
      <w:szCs w:val="24"/>
      <w:lang w:eastAsia="sk-SK"/>
    </w:rPr>
  </w:style>
  <w:style w:type="paragraph" w:styleId="Zkladntext">
    <w:name w:val="Body Text"/>
    <w:aliases w:val="b,b Char,Základní text1 Char,b Char Char Char Char,Základní text1 Char Char Char,b Char Char Char,Základný text1"/>
    <w:basedOn w:val="Normlny"/>
    <w:link w:val="ZkladntextChar"/>
    <w:unhideWhenUsed/>
    <w:rsid w:val="005A7B00"/>
    <w:pPr>
      <w:spacing w:after="120"/>
    </w:pPr>
  </w:style>
  <w:style w:type="character" w:customStyle="1" w:styleId="ZkladntextChar">
    <w:name w:val="Základný text Char"/>
    <w:aliases w:val="b Char2,b Char Char1,Základní text1 Char Char1,b Char Char Char Char Char1,Základní text1 Char Char Char Char1,b Char Char Char Char2,Základný text1 Char1"/>
    <w:basedOn w:val="Predvolenpsmoodseku"/>
    <w:link w:val="Zkladntext"/>
    <w:rsid w:val="005A7B00"/>
  </w:style>
  <w:style w:type="character" w:customStyle="1" w:styleId="apple-converted-space">
    <w:name w:val="apple-converted-space"/>
    <w:basedOn w:val="Predvolenpsmoodseku"/>
    <w:rsid w:val="005A7B00"/>
  </w:style>
  <w:style w:type="table" w:styleId="Mriekatabuky">
    <w:name w:val="Table Grid"/>
    <w:basedOn w:val="Normlnatabuka"/>
    <w:uiPriority w:val="39"/>
    <w:rsid w:val="005A7B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5A7B00"/>
    <w:pPr>
      <w:autoSpaceDE w:val="0"/>
      <w:autoSpaceDN w:val="0"/>
      <w:adjustRightInd w:val="0"/>
      <w:jc w:val="both"/>
    </w:pPr>
    <w:rPr>
      <w:rFonts w:ascii="Calibri" w:eastAsia="Calibri" w:hAnsi="Calibri" w:cs="Calibri"/>
      <w:color w:val="000000"/>
      <w:sz w:val="24"/>
      <w:szCs w:val="24"/>
    </w:rPr>
  </w:style>
  <w:style w:type="paragraph" w:customStyle="1" w:styleId="Bezriadkovania1">
    <w:name w:val="Bez riadkovania1"/>
    <w:uiPriority w:val="1"/>
    <w:qFormat/>
    <w:rsid w:val="005A7B00"/>
    <w:pPr>
      <w:ind w:left="567"/>
      <w:jc w:val="both"/>
    </w:pPr>
    <w:rPr>
      <w:rFonts w:ascii="Times New Roman" w:eastAsia="Calibri" w:hAnsi="Times New Roman" w:cs="Times New Roman"/>
      <w:sz w:val="24"/>
    </w:rPr>
  </w:style>
  <w:style w:type="paragraph" w:styleId="Popis">
    <w:name w:val="caption"/>
    <w:basedOn w:val="Normlny"/>
    <w:next w:val="Normlny"/>
    <w:unhideWhenUsed/>
    <w:qFormat/>
    <w:rsid w:val="005A7B00"/>
    <w:rPr>
      <w:rFonts w:ascii="Times New Roman" w:eastAsia="Times New Roman" w:hAnsi="Times New Roman" w:cs="Times New Roman"/>
      <w:b/>
      <w:i/>
      <w:sz w:val="24"/>
      <w:szCs w:val="24"/>
      <w:lang w:eastAsia="cs-CZ"/>
    </w:rPr>
  </w:style>
  <w:style w:type="paragraph" w:customStyle="1" w:styleId="text-attachment">
    <w:name w:val="text-attachment"/>
    <w:basedOn w:val="Normlny"/>
    <w:rsid w:val="005A7B00"/>
    <w:pPr>
      <w:spacing w:before="100" w:beforeAutospacing="1" w:after="100" w:afterAutospacing="1"/>
    </w:pPr>
    <w:rPr>
      <w:rFonts w:ascii="Times New Roman" w:eastAsia="Times New Roman" w:hAnsi="Times New Roman" w:cs="Times New Roman"/>
      <w:sz w:val="24"/>
      <w:szCs w:val="24"/>
      <w:lang w:eastAsia="sk-SK"/>
    </w:rPr>
  </w:style>
  <w:style w:type="character" w:customStyle="1" w:styleId="parkyinfo">
    <w:name w:val="parky_info"/>
    <w:basedOn w:val="Predvolenpsmoodseku"/>
    <w:rsid w:val="005A7B00"/>
  </w:style>
  <w:style w:type="character" w:customStyle="1" w:styleId="boxxspan">
    <w:name w:val="boxx_span"/>
    <w:basedOn w:val="Predvolenpsmoodseku"/>
    <w:rsid w:val="005A7B00"/>
  </w:style>
  <w:style w:type="paragraph" w:customStyle="1" w:styleId="white">
    <w:name w:val="white"/>
    <w:basedOn w:val="Normlny"/>
    <w:rsid w:val="005A7B00"/>
    <w:pPr>
      <w:spacing w:before="100" w:beforeAutospacing="1" w:after="100" w:afterAutospacing="1"/>
    </w:pPr>
    <w:rPr>
      <w:rFonts w:ascii="Times New Roman" w:eastAsia="Times New Roman" w:hAnsi="Times New Roman" w:cs="Times New Roman"/>
      <w:sz w:val="24"/>
      <w:szCs w:val="24"/>
      <w:lang w:eastAsia="sk-SK"/>
    </w:rPr>
  </w:style>
  <w:style w:type="paragraph" w:styleId="Zarkazkladnhotextu">
    <w:name w:val="Body Text Indent"/>
    <w:basedOn w:val="Normlny"/>
    <w:link w:val="ZarkazkladnhotextuChar"/>
    <w:semiHidden/>
    <w:unhideWhenUsed/>
    <w:rsid w:val="005A7B00"/>
    <w:pPr>
      <w:spacing w:after="120"/>
      <w:ind w:left="283"/>
    </w:pPr>
  </w:style>
  <w:style w:type="character" w:customStyle="1" w:styleId="ZarkazkladnhotextuChar">
    <w:name w:val="Zarážka základného textu Char"/>
    <w:basedOn w:val="Predvolenpsmoodseku"/>
    <w:link w:val="Zarkazkladnhotextu"/>
    <w:semiHidden/>
    <w:rsid w:val="005A7B00"/>
  </w:style>
  <w:style w:type="character" w:customStyle="1" w:styleId="textexposedshow">
    <w:name w:val="text_exposed_show"/>
    <w:basedOn w:val="Predvolenpsmoodseku"/>
    <w:rsid w:val="005A7B00"/>
  </w:style>
  <w:style w:type="paragraph" w:styleId="Bezriadkovania">
    <w:name w:val="No Spacing"/>
    <w:uiPriority w:val="1"/>
    <w:qFormat/>
    <w:rsid w:val="005A7B00"/>
  </w:style>
  <w:style w:type="character" w:styleId="PouitHypertextovPrepojenie">
    <w:name w:val="FollowedHyperlink"/>
    <w:basedOn w:val="Predvolenpsmoodseku"/>
    <w:uiPriority w:val="99"/>
    <w:semiHidden/>
    <w:unhideWhenUsed/>
    <w:rsid w:val="002926CD"/>
    <w:rPr>
      <w:color w:val="954F72" w:themeColor="followedHyperlink"/>
      <w:u w:val="single"/>
    </w:rPr>
  </w:style>
  <w:style w:type="character" w:customStyle="1" w:styleId="ZkladntextChar1">
    <w:name w:val="Základný text Char1"/>
    <w:aliases w:val="b Char1,b Char Char,Základní text1 Char Char,b Char Char Char Char Char,Základní text1 Char Char Char Char,b Char Char Char Char1,Základný text1 Char"/>
    <w:basedOn w:val="Predvolenpsmoodseku"/>
    <w:semiHidden/>
    <w:rsid w:val="002926CD"/>
    <w:rPr>
      <w:rFonts w:ascii="Times New Roman" w:eastAsia="Times New Roman" w:hAnsi="Times New Roman" w:cs="Times New Roman"/>
      <w:sz w:val="24"/>
      <w:szCs w:val="24"/>
      <w:lang w:eastAsia="sk-SK"/>
    </w:rPr>
  </w:style>
  <w:style w:type="character" w:customStyle="1" w:styleId="Zkladntext3Char">
    <w:name w:val="Základný text 3 Char"/>
    <w:basedOn w:val="Predvolenpsmoodseku"/>
    <w:link w:val="Zkladntext3"/>
    <w:semiHidden/>
    <w:locked/>
    <w:rsid w:val="002926CD"/>
    <w:rPr>
      <w:sz w:val="16"/>
      <w:szCs w:val="16"/>
    </w:rPr>
  </w:style>
  <w:style w:type="character" w:customStyle="1" w:styleId="Zarkazkladnhotextu2Char">
    <w:name w:val="Zarážka základného textu 2 Char"/>
    <w:basedOn w:val="Predvolenpsmoodseku"/>
    <w:link w:val="Zarkazkladnhotextu2"/>
    <w:semiHidden/>
    <w:locked/>
    <w:rsid w:val="002926CD"/>
    <w:rPr>
      <w:sz w:val="24"/>
      <w:szCs w:val="24"/>
    </w:rPr>
  </w:style>
  <w:style w:type="character" w:customStyle="1" w:styleId="Zarkazkladnhotextu3Char">
    <w:name w:val="Zarážka základného textu 3 Char"/>
    <w:basedOn w:val="Predvolenpsmoodseku"/>
    <w:link w:val="Zarkazkladnhotextu3"/>
    <w:semiHidden/>
    <w:locked/>
    <w:rsid w:val="002926CD"/>
    <w:rPr>
      <w:rFonts w:ascii="Verdana" w:hAnsi="Verdana"/>
      <w:szCs w:val="24"/>
    </w:rPr>
  </w:style>
  <w:style w:type="character" w:customStyle="1" w:styleId="truktradokumentuChar">
    <w:name w:val="Štruktúra dokumentu Char"/>
    <w:basedOn w:val="Predvolenpsmoodseku"/>
    <w:link w:val="truktradokumentu"/>
    <w:semiHidden/>
    <w:locked/>
    <w:rsid w:val="002926CD"/>
    <w:rPr>
      <w:rFonts w:ascii="Tahoma" w:hAnsi="Tahoma" w:cs="Tahoma"/>
      <w:shd w:val="clear" w:color="auto" w:fill="000080"/>
      <w:lang w:eastAsia="cs-CZ"/>
    </w:rPr>
  </w:style>
  <w:style w:type="paragraph" w:customStyle="1" w:styleId="CharChar">
    <w:name w:val="Char Char"/>
    <w:basedOn w:val="Normlny"/>
    <w:uiPriority w:val="99"/>
    <w:rsid w:val="002926CD"/>
    <w:pPr>
      <w:spacing w:after="160" w:line="240" w:lineRule="exact"/>
    </w:pPr>
    <w:rPr>
      <w:rFonts w:ascii="Tahoma" w:eastAsia="Times New Roman" w:hAnsi="Tahoma" w:cs="Times New Roman"/>
      <w:sz w:val="20"/>
      <w:szCs w:val="20"/>
      <w:lang w:val="en-US"/>
    </w:rPr>
  </w:style>
  <w:style w:type="paragraph" w:customStyle="1" w:styleId="Graph-Source">
    <w:name w:val="Graph-Source"/>
    <w:basedOn w:val="Normlny"/>
    <w:autoRedefine/>
    <w:uiPriority w:val="99"/>
    <w:rsid w:val="002926CD"/>
    <w:pPr>
      <w:tabs>
        <w:tab w:val="left" w:pos="709"/>
      </w:tabs>
      <w:spacing w:after="60"/>
      <w:jc w:val="both"/>
      <w:outlineLvl w:val="0"/>
    </w:pPr>
    <w:rPr>
      <w:rFonts w:ascii="Times New Roman" w:eastAsia="Times New Roman" w:hAnsi="Times New Roman" w:cs="Times New Roman"/>
      <w:sz w:val="20"/>
      <w:szCs w:val="24"/>
      <w:lang w:eastAsia="sk-SK"/>
    </w:rPr>
  </w:style>
  <w:style w:type="character" w:customStyle="1" w:styleId="NormalChar">
    <w:name w:val="Normal Char"/>
    <w:basedOn w:val="Predvolenpsmoodseku"/>
    <w:link w:val="Normlny1"/>
    <w:locked/>
    <w:rsid w:val="002926CD"/>
    <w:rPr>
      <w:sz w:val="24"/>
      <w:szCs w:val="24"/>
      <w:lang w:eastAsia="cs-CZ"/>
    </w:rPr>
  </w:style>
  <w:style w:type="paragraph" w:customStyle="1" w:styleId="Normlny1">
    <w:name w:val="Normálny1"/>
    <w:basedOn w:val="Normlny"/>
    <w:link w:val="NormalChar"/>
    <w:rsid w:val="002926CD"/>
    <w:rPr>
      <w:sz w:val="24"/>
      <w:szCs w:val="24"/>
      <w:lang w:eastAsia="cs-CZ"/>
    </w:rPr>
  </w:style>
  <w:style w:type="paragraph" w:customStyle="1" w:styleId="Nadpis10">
    <w:name w:val="Nadpis1"/>
    <w:basedOn w:val="Normlny"/>
    <w:uiPriority w:val="99"/>
    <w:rsid w:val="002926CD"/>
    <w:pPr>
      <w:tabs>
        <w:tab w:val="left" w:pos="680"/>
        <w:tab w:val="left" w:pos="794"/>
        <w:tab w:val="left" w:pos="1701"/>
        <w:tab w:val="left" w:pos="2552"/>
        <w:tab w:val="left" w:pos="3402"/>
        <w:tab w:val="left" w:pos="4253"/>
        <w:tab w:val="left" w:pos="5103"/>
        <w:tab w:val="left" w:pos="5954"/>
      </w:tabs>
      <w:spacing w:line="200" w:lineRule="atLeast"/>
      <w:jc w:val="both"/>
    </w:pPr>
    <w:rPr>
      <w:rFonts w:ascii="NimbusSans" w:eastAsia="Times New Roman" w:hAnsi="NimbusSans" w:cs="Times New Roman"/>
      <w:sz w:val="16"/>
      <w:szCs w:val="20"/>
      <w:lang w:val="en-GB" w:eastAsia="cs-CZ"/>
    </w:rPr>
  </w:style>
  <w:style w:type="paragraph" w:customStyle="1" w:styleId="xl27">
    <w:name w:val="xl27"/>
    <w:basedOn w:val="Normlny"/>
    <w:uiPriority w:val="99"/>
    <w:rsid w:val="002926CD"/>
    <w:pPr>
      <w:pBdr>
        <w:top w:val="single" w:sz="4" w:space="0" w:color="auto"/>
        <w:left w:val="single" w:sz="4" w:space="0" w:color="auto"/>
        <w:right w:val="single" w:sz="4" w:space="0" w:color="auto"/>
      </w:pBdr>
      <w:spacing w:before="100" w:beforeAutospacing="1" w:after="100" w:afterAutospacing="1"/>
    </w:pPr>
    <w:rPr>
      <w:rFonts w:ascii="Tahoma" w:eastAsia="Arial Unicode MS" w:hAnsi="Tahoma" w:cs="Tahoma"/>
      <w:b/>
      <w:bCs/>
      <w:i/>
      <w:iCs/>
      <w:sz w:val="16"/>
      <w:szCs w:val="16"/>
      <w:lang w:val="en-US"/>
    </w:rPr>
  </w:style>
  <w:style w:type="paragraph" w:customStyle="1" w:styleId="5Tabuky-zoznam">
    <w:name w:val="5.Tabuľky - zoznam"/>
    <w:basedOn w:val="Normlny"/>
    <w:uiPriority w:val="99"/>
    <w:rsid w:val="002926CD"/>
    <w:pPr>
      <w:widowControl w:val="0"/>
      <w:tabs>
        <w:tab w:val="num" w:pos="360"/>
      </w:tabs>
      <w:snapToGrid w:val="0"/>
      <w:ind w:left="360" w:hanging="360"/>
      <w:jc w:val="both"/>
    </w:pPr>
    <w:rPr>
      <w:rFonts w:ascii="Times New Roman" w:eastAsia="Times New Roman" w:hAnsi="Times New Roman" w:cs="Times New Roman"/>
      <w:sz w:val="24"/>
      <w:szCs w:val="20"/>
      <w:lang w:eastAsia="sk-SK"/>
    </w:rPr>
  </w:style>
  <w:style w:type="paragraph" w:customStyle="1" w:styleId="xl56">
    <w:name w:val="xl56"/>
    <w:basedOn w:val="Normlny"/>
    <w:uiPriority w:val="99"/>
    <w:rsid w:val="002926CD"/>
    <w:pPr>
      <w:pBdr>
        <w:left w:val="single" w:sz="4" w:space="0" w:color="auto"/>
        <w:right w:val="single" w:sz="4" w:space="0" w:color="auto"/>
      </w:pBdr>
      <w:spacing w:before="100" w:beforeAutospacing="1" w:after="100" w:afterAutospacing="1"/>
    </w:pPr>
    <w:rPr>
      <w:rFonts w:ascii="Tahoma" w:eastAsia="Arial Unicode MS" w:hAnsi="Tahoma" w:cs="Tahoma"/>
      <w:sz w:val="16"/>
      <w:szCs w:val="16"/>
      <w:lang w:val="en-US"/>
    </w:rPr>
  </w:style>
  <w:style w:type="paragraph" w:customStyle="1" w:styleId="TableText">
    <w:name w:val="Table Text"/>
    <w:basedOn w:val="Normlny"/>
    <w:uiPriority w:val="99"/>
    <w:rsid w:val="002926CD"/>
    <w:pPr>
      <w:spacing w:before="60"/>
    </w:pPr>
    <w:rPr>
      <w:rFonts w:ascii="Times New Roman" w:eastAsia="Times New Roman" w:hAnsi="Times New Roman" w:cs="Times New Roman"/>
      <w:sz w:val="16"/>
      <w:szCs w:val="20"/>
      <w:lang w:val="en-US"/>
    </w:rPr>
  </w:style>
  <w:style w:type="character" w:customStyle="1" w:styleId="odrazkaChar">
    <w:name w:val="odrazka Char"/>
    <w:link w:val="odrazka"/>
    <w:locked/>
    <w:rsid w:val="002926CD"/>
    <w:rPr>
      <w:rFonts w:ascii="Arial" w:hAnsi="Arial" w:cs="Arial"/>
      <w:lang w:eastAsia="cs-CZ"/>
    </w:rPr>
  </w:style>
  <w:style w:type="paragraph" w:customStyle="1" w:styleId="odrazka">
    <w:name w:val="odrazka"/>
    <w:basedOn w:val="Normlny"/>
    <w:link w:val="odrazkaChar"/>
    <w:rsid w:val="002926CD"/>
    <w:pPr>
      <w:numPr>
        <w:numId w:val="3"/>
      </w:numPr>
      <w:overflowPunct w:val="0"/>
      <w:autoSpaceDE w:val="0"/>
      <w:autoSpaceDN w:val="0"/>
      <w:adjustRightInd w:val="0"/>
      <w:jc w:val="both"/>
    </w:pPr>
    <w:rPr>
      <w:rFonts w:ascii="Arial" w:hAnsi="Arial" w:cs="Arial"/>
      <w:lang w:eastAsia="cs-CZ"/>
    </w:rPr>
  </w:style>
  <w:style w:type="paragraph" w:customStyle="1" w:styleId="Zarka">
    <w:name w:val="Zarážka"/>
    <w:basedOn w:val="Normlny"/>
    <w:uiPriority w:val="99"/>
    <w:rsid w:val="002926CD"/>
    <w:pPr>
      <w:numPr>
        <w:numId w:val="5"/>
      </w:numPr>
      <w:overflowPunct w:val="0"/>
      <w:autoSpaceDE w:val="0"/>
      <w:autoSpaceDN w:val="0"/>
      <w:adjustRightInd w:val="0"/>
      <w:spacing w:before="120"/>
      <w:jc w:val="both"/>
    </w:pPr>
    <w:rPr>
      <w:rFonts w:ascii="Arial" w:eastAsia="Times New Roman" w:hAnsi="Arial" w:cs="Times New Roman"/>
      <w:sz w:val="20"/>
      <w:lang w:eastAsia="cs-CZ"/>
    </w:rPr>
  </w:style>
  <w:style w:type="paragraph" w:customStyle="1" w:styleId="xl24">
    <w:name w:val="xl24"/>
    <w:basedOn w:val="Normlny"/>
    <w:uiPriority w:val="99"/>
    <w:rsid w:val="002926CD"/>
    <w:pPr>
      <w:spacing w:before="100" w:beforeAutospacing="1" w:after="100" w:afterAutospacing="1"/>
    </w:pPr>
    <w:rPr>
      <w:rFonts w:ascii="Times New Roman" w:eastAsia="Times New Roman" w:hAnsi="Times New Roman" w:cs="Times New Roman"/>
      <w:sz w:val="24"/>
      <w:szCs w:val="24"/>
      <w:lang w:val="cs-CZ" w:eastAsia="cs-CZ"/>
    </w:rPr>
  </w:style>
  <w:style w:type="character" w:customStyle="1" w:styleId="slovanieChar">
    <w:name w:val="Číslovanie Char"/>
    <w:link w:val="slovanie"/>
    <w:locked/>
    <w:rsid w:val="002926CD"/>
    <w:rPr>
      <w:rFonts w:ascii="Arial" w:hAnsi="Arial" w:cs="Arial"/>
      <w:lang w:eastAsia="cs-CZ"/>
    </w:rPr>
  </w:style>
  <w:style w:type="paragraph" w:customStyle="1" w:styleId="slovanie">
    <w:name w:val="Číslovanie"/>
    <w:basedOn w:val="Normlny"/>
    <w:link w:val="slovanieChar"/>
    <w:rsid w:val="002926CD"/>
    <w:pPr>
      <w:numPr>
        <w:numId w:val="6"/>
      </w:numPr>
      <w:overflowPunct w:val="0"/>
      <w:autoSpaceDE w:val="0"/>
      <w:autoSpaceDN w:val="0"/>
      <w:adjustRightInd w:val="0"/>
      <w:jc w:val="both"/>
    </w:pPr>
    <w:rPr>
      <w:rFonts w:ascii="Arial" w:hAnsi="Arial" w:cs="Arial"/>
      <w:lang w:eastAsia="cs-CZ"/>
    </w:rPr>
  </w:style>
  <w:style w:type="paragraph" w:customStyle="1" w:styleId="CharCharCharChar1CharCharChar">
    <w:name w:val="Char Char Char Char1 Char Char Char"/>
    <w:basedOn w:val="Normlny"/>
    <w:uiPriority w:val="99"/>
    <w:rsid w:val="002926CD"/>
    <w:pPr>
      <w:numPr>
        <w:numId w:val="37"/>
      </w:numPr>
      <w:spacing w:after="160" w:line="240" w:lineRule="exact"/>
    </w:pPr>
    <w:rPr>
      <w:rFonts w:ascii="Tahoma" w:eastAsia="Times New Roman" w:hAnsi="Tahoma" w:cs="Times New Roman"/>
      <w:sz w:val="20"/>
      <w:szCs w:val="20"/>
    </w:rPr>
  </w:style>
  <w:style w:type="paragraph" w:customStyle="1" w:styleId="nad2">
    <w:name w:val="nad2"/>
    <w:basedOn w:val="Normlny"/>
    <w:uiPriority w:val="99"/>
    <w:rsid w:val="002926CD"/>
    <w:pPr>
      <w:spacing w:before="100" w:beforeAutospacing="1" w:after="100" w:afterAutospacing="1"/>
    </w:pPr>
    <w:rPr>
      <w:rFonts w:ascii="Verdana" w:eastAsia="Arial Unicode MS" w:hAnsi="Verdana" w:cs="Arial Unicode MS"/>
      <w:b/>
      <w:bCs/>
      <w:color w:val="204F95"/>
      <w:sz w:val="16"/>
      <w:szCs w:val="16"/>
    </w:rPr>
  </w:style>
  <w:style w:type="paragraph" w:customStyle="1" w:styleId="Odpichpodpod">
    <w:name w:val="Odpich pod pod"/>
    <w:basedOn w:val="Normlny"/>
    <w:uiPriority w:val="99"/>
    <w:rsid w:val="002926CD"/>
    <w:pPr>
      <w:keepNext/>
      <w:numPr>
        <w:numId w:val="7"/>
      </w:numPr>
      <w:overflowPunct w:val="0"/>
      <w:autoSpaceDE w:val="0"/>
      <w:autoSpaceDN w:val="0"/>
      <w:adjustRightInd w:val="0"/>
      <w:jc w:val="both"/>
    </w:pPr>
    <w:rPr>
      <w:rFonts w:ascii="Arial" w:eastAsia="Times New Roman" w:hAnsi="Arial" w:cs="Times New Roman"/>
      <w:sz w:val="20"/>
      <w:szCs w:val="20"/>
      <w:lang w:eastAsia="cs-CZ"/>
    </w:rPr>
  </w:style>
  <w:style w:type="paragraph" w:customStyle="1" w:styleId="bodytext">
    <w:name w:val="bodytext"/>
    <w:basedOn w:val="Normlny"/>
    <w:uiPriority w:val="99"/>
    <w:rsid w:val="002926CD"/>
    <w:pPr>
      <w:spacing w:before="100" w:beforeAutospacing="1" w:after="100" w:afterAutospacing="1"/>
    </w:pPr>
    <w:rPr>
      <w:rFonts w:ascii="Times New Roman" w:eastAsia="Times New Roman" w:hAnsi="Times New Roman" w:cs="Times New Roman"/>
      <w:sz w:val="24"/>
      <w:szCs w:val="24"/>
      <w:lang w:eastAsia="sk-SK"/>
    </w:rPr>
  </w:style>
  <w:style w:type="paragraph" w:customStyle="1" w:styleId="bod1">
    <w:name w:val="bod1"/>
    <w:basedOn w:val="Normlny"/>
    <w:uiPriority w:val="99"/>
    <w:rsid w:val="002926CD"/>
    <w:pPr>
      <w:numPr>
        <w:numId w:val="8"/>
      </w:numPr>
      <w:spacing w:before="60"/>
      <w:jc w:val="both"/>
    </w:pPr>
    <w:rPr>
      <w:rFonts w:ascii="Arial" w:eastAsia="Times New Roman" w:hAnsi="Arial" w:cs="Times New Roman"/>
      <w:sz w:val="20"/>
      <w:szCs w:val="20"/>
      <w:lang w:eastAsia="cs-CZ"/>
    </w:rPr>
  </w:style>
  <w:style w:type="paragraph" w:customStyle="1" w:styleId="Pa9">
    <w:name w:val="Pa9"/>
    <w:basedOn w:val="Default"/>
    <w:next w:val="Default"/>
    <w:uiPriority w:val="99"/>
    <w:rsid w:val="002926CD"/>
    <w:pPr>
      <w:tabs>
        <w:tab w:val="num" w:pos="360"/>
      </w:tabs>
      <w:spacing w:line="221" w:lineRule="atLeast"/>
      <w:jc w:val="left"/>
    </w:pPr>
    <w:rPr>
      <w:rFonts w:ascii="Myriad Pro" w:eastAsia="Times New Roman" w:hAnsi="Myriad Pro" w:cs="Times New Roman"/>
      <w:color w:val="auto"/>
      <w:lang w:eastAsia="sk-SK"/>
    </w:rPr>
  </w:style>
  <w:style w:type="paragraph" w:customStyle="1" w:styleId="Hlavikaobsahu1">
    <w:name w:val="Hlavička obsahu1"/>
    <w:basedOn w:val="Nadpis1"/>
    <w:next w:val="Normlny"/>
    <w:uiPriority w:val="39"/>
    <w:semiHidden/>
    <w:qFormat/>
    <w:rsid w:val="002926CD"/>
    <w:pPr>
      <w:spacing w:line="276" w:lineRule="auto"/>
      <w:outlineLvl w:val="9"/>
    </w:pPr>
    <w:rPr>
      <w:rFonts w:ascii="Cambria" w:eastAsia="Times New Roman" w:hAnsi="Cambria" w:cs="Times New Roman"/>
      <w:color w:val="365F91"/>
      <w:lang w:val="x-none" w:eastAsia="x-none"/>
    </w:rPr>
  </w:style>
  <w:style w:type="paragraph" w:customStyle="1" w:styleId="1">
    <w:name w:val="1"/>
    <w:basedOn w:val="Normlny"/>
    <w:uiPriority w:val="99"/>
    <w:rsid w:val="002926CD"/>
    <w:pPr>
      <w:suppressAutoHyphens/>
      <w:spacing w:after="160" w:line="240" w:lineRule="exact"/>
    </w:pPr>
    <w:rPr>
      <w:rFonts w:ascii="Tahoma" w:eastAsia="Times New Roman" w:hAnsi="Tahoma" w:cs="Times New Roman"/>
      <w:sz w:val="20"/>
      <w:szCs w:val="20"/>
      <w:lang w:val="en-US"/>
    </w:rPr>
  </w:style>
  <w:style w:type="paragraph" w:customStyle="1" w:styleId="CharCharCharChar1CharCharCharCharCharCharCharCharCharCharCharCharCharCharChar">
    <w:name w:val="Char Char Char Char1 Char Char Char Char Char Char Char Char Char Char Char Char Char Char Char"/>
    <w:basedOn w:val="Normlny"/>
    <w:uiPriority w:val="99"/>
    <w:rsid w:val="002926CD"/>
    <w:pPr>
      <w:spacing w:after="160" w:line="240" w:lineRule="exact"/>
    </w:pPr>
    <w:rPr>
      <w:rFonts w:ascii="Tahoma" w:eastAsia="Times New Roman" w:hAnsi="Tahoma" w:cs="Times New Roman"/>
      <w:sz w:val="20"/>
      <w:szCs w:val="20"/>
      <w:lang w:val="en-US"/>
    </w:rPr>
  </w:style>
  <w:style w:type="paragraph" w:customStyle="1" w:styleId="TableParagraph">
    <w:name w:val="Table Paragraph"/>
    <w:basedOn w:val="Normlny"/>
    <w:uiPriority w:val="99"/>
    <w:rsid w:val="002926CD"/>
    <w:pPr>
      <w:widowControl w:val="0"/>
      <w:autoSpaceDE w:val="0"/>
      <w:autoSpaceDN w:val="0"/>
      <w:spacing w:before="13"/>
    </w:pPr>
    <w:rPr>
      <w:rFonts w:ascii="Tahoma" w:eastAsia="Times New Roman" w:hAnsi="Tahoma" w:cs="Tahoma"/>
    </w:rPr>
  </w:style>
  <w:style w:type="paragraph" w:customStyle="1" w:styleId="Odsekzoznamu1">
    <w:name w:val="Odsek zoznamu1"/>
    <w:basedOn w:val="Normlny"/>
    <w:uiPriority w:val="99"/>
    <w:rsid w:val="002926CD"/>
    <w:pPr>
      <w:ind w:left="720"/>
    </w:pPr>
    <w:rPr>
      <w:rFonts w:ascii="Calibri" w:eastAsia="Times New Roman" w:hAnsi="Calibri" w:cs="Times New Roman"/>
    </w:rPr>
  </w:style>
  <w:style w:type="character" w:customStyle="1" w:styleId="Nadpis8Char1">
    <w:name w:val="Nadpis 8 Char1"/>
    <w:basedOn w:val="Predvolenpsmoodseku"/>
    <w:semiHidden/>
    <w:rsid w:val="002926CD"/>
    <w:rPr>
      <w:rFonts w:asciiTheme="majorHAnsi" w:eastAsiaTheme="majorEastAsia" w:hAnsiTheme="majorHAnsi" w:cstheme="majorBidi"/>
      <w:color w:val="272727" w:themeColor="text1" w:themeTint="D8"/>
      <w:sz w:val="21"/>
      <w:szCs w:val="21"/>
    </w:rPr>
  </w:style>
  <w:style w:type="character" w:customStyle="1" w:styleId="Nadpis9Char1">
    <w:name w:val="Nadpis 9 Char1"/>
    <w:basedOn w:val="Predvolenpsmoodseku"/>
    <w:semiHidden/>
    <w:rsid w:val="002926CD"/>
    <w:rPr>
      <w:rFonts w:asciiTheme="majorHAnsi" w:eastAsiaTheme="majorEastAsia" w:hAnsiTheme="majorHAnsi" w:cstheme="majorBidi"/>
      <w:i/>
      <w:iCs/>
      <w:color w:val="272727" w:themeColor="text1" w:themeTint="D8"/>
      <w:sz w:val="21"/>
      <w:szCs w:val="21"/>
    </w:rPr>
  </w:style>
  <w:style w:type="character" w:customStyle="1" w:styleId="ZarkazkladnhotextuChar1">
    <w:name w:val="Zarážka základného textu Char1"/>
    <w:basedOn w:val="Predvolenpsmoodseku"/>
    <w:semiHidden/>
    <w:rsid w:val="002926CD"/>
    <w:rPr>
      <w:rFonts w:ascii="Times New Roman" w:eastAsia="Times New Roman" w:hAnsi="Times New Roman" w:cs="Times New Roman"/>
      <w:sz w:val="24"/>
      <w:szCs w:val="24"/>
      <w:lang w:eastAsia="sk-SK"/>
    </w:rPr>
  </w:style>
  <w:style w:type="character" w:customStyle="1" w:styleId="PtaChar1">
    <w:name w:val="Päta Char1"/>
    <w:basedOn w:val="Predvolenpsmoodseku"/>
    <w:semiHidden/>
    <w:rsid w:val="002926CD"/>
    <w:rPr>
      <w:rFonts w:ascii="Times New Roman" w:eastAsia="Times New Roman" w:hAnsi="Times New Roman" w:cs="Times New Roman"/>
      <w:sz w:val="24"/>
      <w:szCs w:val="24"/>
      <w:lang w:eastAsia="sk-SK"/>
    </w:rPr>
  </w:style>
  <w:style w:type="paragraph" w:styleId="Zkladntext3">
    <w:name w:val="Body Text 3"/>
    <w:basedOn w:val="Normlny"/>
    <w:link w:val="Zkladntext3Char"/>
    <w:semiHidden/>
    <w:unhideWhenUsed/>
    <w:rsid w:val="002926CD"/>
    <w:pPr>
      <w:spacing w:after="120"/>
    </w:pPr>
    <w:rPr>
      <w:sz w:val="16"/>
      <w:szCs w:val="16"/>
    </w:rPr>
  </w:style>
  <w:style w:type="character" w:customStyle="1" w:styleId="Zkladntext3Char1">
    <w:name w:val="Základný text 3 Char1"/>
    <w:basedOn w:val="Predvolenpsmoodseku"/>
    <w:semiHidden/>
    <w:rsid w:val="002926CD"/>
    <w:rPr>
      <w:sz w:val="16"/>
      <w:szCs w:val="16"/>
    </w:rPr>
  </w:style>
  <w:style w:type="character" w:customStyle="1" w:styleId="Zkladntext2Char1">
    <w:name w:val="Základný text 2 Char1"/>
    <w:basedOn w:val="Predvolenpsmoodseku"/>
    <w:semiHidden/>
    <w:rsid w:val="002926CD"/>
    <w:rPr>
      <w:rFonts w:ascii="Times New Roman" w:eastAsia="Times New Roman" w:hAnsi="Times New Roman" w:cs="Times New Roman"/>
      <w:sz w:val="24"/>
      <w:szCs w:val="24"/>
      <w:lang w:eastAsia="sk-SK"/>
    </w:rPr>
  </w:style>
  <w:style w:type="character" w:customStyle="1" w:styleId="HlavikaChar1">
    <w:name w:val="Hlavička Char1"/>
    <w:basedOn w:val="Predvolenpsmoodseku"/>
    <w:semiHidden/>
    <w:rsid w:val="002926CD"/>
    <w:rPr>
      <w:rFonts w:ascii="Times New Roman" w:eastAsia="Times New Roman" w:hAnsi="Times New Roman" w:cs="Times New Roman"/>
      <w:sz w:val="24"/>
      <w:szCs w:val="24"/>
      <w:lang w:eastAsia="sk-SK"/>
    </w:rPr>
  </w:style>
  <w:style w:type="paragraph" w:styleId="Zarkazkladnhotextu3">
    <w:name w:val="Body Text Indent 3"/>
    <w:basedOn w:val="Normlny"/>
    <w:link w:val="Zarkazkladnhotextu3Char"/>
    <w:semiHidden/>
    <w:unhideWhenUsed/>
    <w:rsid w:val="002926CD"/>
    <w:pPr>
      <w:numPr>
        <w:numId w:val="36"/>
      </w:numPr>
      <w:ind w:left="0" w:firstLine="709"/>
      <w:jc w:val="both"/>
    </w:pPr>
    <w:rPr>
      <w:rFonts w:ascii="Verdana" w:hAnsi="Verdana"/>
      <w:szCs w:val="24"/>
    </w:rPr>
  </w:style>
  <w:style w:type="character" w:customStyle="1" w:styleId="Zarkazkladnhotextu3Char1">
    <w:name w:val="Zarážka základného textu 3 Char1"/>
    <w:basedOn w:val="Predvolenpsmoodseku"/>
    <w:semiHidden/>
    <w:rsid w:val="002926CD"/>
    <w:rPr>
      <w:sz w:val="16"/>
      <w:szCs w:val="16"/>
    </w:rPr>
  </w:style>
  <w:style w:type="paragraph" w:styleId="z-Spodnokrajformulra">
    <w:name w:val="HTML Bottom of Form"/>
    <w:basedOn w:val="Normlny"/>
    <w:next w:val="Normlny"/>
    <w:link w:val="z-SpodnokrajformulraChar"/>
    <w:hidden/>
    <w:semiHidden/>
    <w:unhideWhenUsed/>
    <w:rsid w:val="002926CD"/>
    <w:pPr>
      <w:pBdr>
        <w:top w:val="single" w:sz="6" w:space="1" w:color="auto"/>
      </w:pBdr>
      <w:jc w:val="center"/>
    </w:pPr>
    <w:rPr>
      <w:rFonts w:ascii="Arial" w:eastAsia="Times New Roman" w:hAnsi="Arial" w:cs="Arial"/>
      <w:vanish/>
      <w:sz w:val="16"/>
      <w:szCs w:val="16"/>
      <w:lang w:eastAsia="sk-SK"/>
    </w:rPr>
  </w:style>
  <w:style w:type="character" w:customStyle="1" w:styleId="z-SpodnokrajformulraChar">
    <w:name w:val="z-Spodný okraj formulára Char"/>
    <w:basedOn w:val="Predvolenpsmoodseku"/>
    <w:link w:val="z-Spodnokrajformulra"/>
    <w:semiHidden/>
    <w:rsid w:val="002926CD"/>
    <w:rPr>
      <w:rFonts w:ascii="Arial" w:eastAsia="Times New Roman" w:hAnsi="Arial" w:cs="Arial"/>
      <w:vanish/>
      <w:sz w:val="16"/>
      <w:szCs w:val="16"/>
      <w:lang w:eastAsia="sk-SK"/>
    </w:rPr>
  </w:style>
  <w:style w:type="paragraph" w:styleId="truktradokumentu">
    <w:name w:val="Document Map"/>
    <w:basedOn w:val="Normlny"/>
    <w:link w:val="truktradokumentuChar"/>
    <w:semiHidden/>
    <w:unhideWhenUsed/>
    <w:rsid w:val="002926CD"/>
    <w:pPr>
      <w:numPr>
        <w:numId w:val="2"/>
      </w:numPr>
      <w:shd w:val="clear" w:color="auto" w:fill="000080"/>
      <w:overflowPunct w:val="0"/>
      <w:autoSpaceDE w:val="0"/>
      <w:autoSpaceDN w:val="0"/>
      <w:adjustRightInd w:val="0"/>
      <w:ind w:left="0" w:firstLine="0"/>
      <w:jc w:val="both"/>
    </w:pPr>
    <w:rPr>
      <w:rFonts w:ascii="Tahoma" w:hAnsi="Tahoma" w:cs="Tahoma"/>
      <w:lang w:eastAsia="cs-CZ"/>
    </w:rPr>
  </w:style>
  <w:style w:type="character" w:customStyle="1" w:styleId="truktradokumentuChar1">
    <w:name w:val="Štruktúra dokumentu Char1"/>
    <w:basedOn w:val="Predvolenpsmoodseku"/>
    <w:semiHidden/>
    <w:rsid w:val="002926CD"/>
    <w:rPr>
      <w:rFonts w:ascii="Segoe UI" w:hAnsi="Segoe UI" w:cs="Segoe UI"/>
      <w:sz w:val="16"/>
      <w:szCs w:val="16"/>
    </w:rPr>
  </w:style>
  <w:style w:type="paragraph" w:styleId="Zarkazkladnhotextu2">
    <w:name w:val="Body Text Indent 2"/>
    <w:basedOn w:val="Normlny"/>
    <w:link w:val="Zarkazkladnhotextu2Char"/>
    <w:semiHidden/>
    <w:unhideWhenUsed/>
    <w:rsid w:val="002926CD"/>
    <w:pPr>
      <w:spacing w:after="120" w:line="480" w:lineRule="auto"/>
      <w:ind w:left="283"/>
    </w:pPr>
    <w:rPr>
      <w:sz w:val="24"/>
      <w:szCs w:val="24"/>
    </w:rPr>
  </w:style>
  <w:style w:type="character" w:customStyle="1" w:styleId="Zarkazkladnhotextu2Char1">
    <w:name w:val="Zarážka základného textu 2 Char1"/>
    <w:basedOn w:val="Predvolenpsmoodseku"/>
    <w:semiHidden/>
    <w:rsid w:val="002926CD"/>
  </w:style>
  <w:style w:type="character" w:customStyle="1" w:styleId="A13">
    <w:name w:val="A13"/>
    <w:rsid w:val="002926CD"/>
    <w:rPr>
      <w:rFonts w:ascii="Myriad Pro" w:hAnsi="Myriad Pro" w:cs="Myriad Pro" w:hint="default"/>
      <w:b/>
      <w:bCs/>
      <w:color w:val="000000"/>
      <w:sz w:val="22"/>
      <w:szCs w:val="22"/>
      <w:u w:val="single"/>
    </w:rPr>
  </w:style>
  <w:style w:type="character" w:customStyle="1" w:styleId="TextbublinyChar1">
    <w:name w:val="Text bubliny Char1"/>
    <w:basedOn w:val="Predvolenpsmoodseku"/>
    <w:semiHidden/>
    <w:rsid w:val="002926CD"/>
    <w:rPr>
      <w:rFonts w:ascii="Segoe UI" w:eastAsia="Times New Roman" w:hAnsi="Segoe UI" w:cs="Segoe UI"/>
      <w:sz w:val="18"/>
      <w:szCs w:val="18"/>
      <w:lang w:eastAsia="sk-SK"/>
    </w:rPr>
  </w:style>
  <w:style w:type="character" w:styleId="slostrany">
    <w:name w:val="page number"/>
    <w:basedOn w:val="Predvolenpsmoodseku"/>
    <w:semiHidden/>
    <w:unhideWhenUsed/>
    <w:rsid w:val="002926CD"/>
  </w:style>
  <w:style w:type="character" w:styleId="Odkaznakomentr">
    <w:name w:val="annotation reference"/>
    <w:basedOn w:val="Predvolenpsmoodseku"/>
    <w:uiPriority w:val="99"/>
    <w:semiHidden/>
    <w:unhideWhenUsed/>
    <w:rsid w:val="00FB07E7"/>
    <w:rPr>
      <w:sz w:val="16"/>
      <w:szCs w:val="16"/>
    </w:rPr>
  </w:style>
  <w:style w:type="paragraph" w:styleId="Textkomentra">
    <w:name w:val="annotation text"/>
    <w:basedOn w:val="Normlny"/>
    <w:link w:val="TextkomentraChar"/>
    <w:uiPriority w:val="99"/>
    <w:semiHidden/>
    <w:unhideWhenUsed/>
    <w:rsid w:val="00FB07E7"/>
    <w:rPr>
      <w:sz w:val="20"/>
      <w:szCs w:val="20"/>
    </w:rPr>
  </w:style>
  <w:style w:type="character" w:customStyle="1" w:styleId="TextkomentraChar">
    <w:name w:val="Text komentára Char"/>
    <w:basedOn w:val="Predvolenpsmoodseku"/>
    <w:link w:val="Textkomentra"/>
    <w:uiPriority w:val="99"/>
    <w:semiHidden/>
    <w:rsid w:val="00FB07E7"/>
    <w:rPr>
      <w:sz w:val="20"/>
      <w:szCs w:val="20"/>
    </w:rPr>
  </w:style>
  <w:style w:type="paragraph" w:styleId="Predmetkomentra">
    <w:name w:val="annotation subject"/>
    <w:basedOn w:val="Textkomentra"/>
    <w:next w:val="Textkomentra"/>
    <w:link w:val="PredmetkomentraChar"/>
    <w:uiPriority w:val="99"/>
    <w:semiHidden/>
    <w:unhideWhenUsed/>
    <w:rsid w:val="00FB07E7"/>
    <w:rPr>
      <w:b/>
      <w:bCs/>
    </w:rPr>
  </w:style>
  <w:style w:type="character" w:customStyle="1" w:styleId="PredmetkomentraChar">
    <w:name w:val="Predmet komentára Char"/>
    <w:basedOn w:val="TextkomentraChar"/>
    <w:link w:val="Predmetkomentra"/>
    <w:uiPriority w:val="99"/>
    <w:semiHidden/>
    <w:rsid w:val="00FB07E7"/>
    <w:rPr>
      <w:b/>
      <w:bCs/>
      <w:sz w:val="20"/>
      <w:szCs w:val="20"/>
    </w:rPr>
  </w:style>
  <w:style w:type="character" w:customStyle="1" w:styleId="Nevyrieenzmienka1">
    <w:name w:val="Nevyriešená zmienka1"/>
    <w:basedOn w:val="Predvolenpsmoodseku"/>
    <w:uiPriority w:val="99"/>
    <w:semiHidden/>
    <w:unhideWhenUsed/>
    <w:rsid w:val="0002465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1865968">
      <w:bodyDiv w:val="1"/>
      <w:marLeft w:val="0"/>
      <w:marRight w:val="0"/>
      <w:marTop w:val="0"/>
      <w:marBottom w:val="0"/>
      <w:divBdr>
        <w:top w:val="none" w:sz="0" w:space="0" w:color="auto"/>
        <w:left w:val="none" w:sz="0" w:space="0" w:color="auto"/>
        <w:bottom w:val="none" w:sz="0" w:space="0" w:color="auto"/>
        <w:right w:val="none" w:sz="0" w:space="0" w:color="auto"/>
      </w:divBdr>
    </w:div>
    <w:div w:id="1598560797">
      <w:bodyDiv w:val="1"/>
      <w:marLeft w:val="0"/>
      <w:marRight w:val="0"/>
      <w:marTop w:val="0"/>
      <w:marBottom w:val="0"/>
      <w:divBdr>
        <w:top w:val="none" w:sz="0" w:space="0" w:color="auto"/>
        <w:left w:val="none" w:sz="0" w:space="0" w:color="auto"/>
        <w:bottom w:val="none" w:sz="0" w:space="0" w:color="auto"/>
        <w:right w:val="none" w:sz="0" w:space="0" w:color="auto"/>
      </w:divBdr>
    </w:div>
    <w:div w:id="19862719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filakovo.sk/images/priroda/poniklec_velkokvety.jpg" TargetMode="External"/><Relationship Id="rId117" Type="http://schemas.openxmlformats.org/officeDocument/2006/relationships/hyperlink" Target="http://tlacovespravy.wordpress.com/2012/06/01/%20prieskum-sport-v-zivote-mladych-europanov" TargetMode="External"/><Relationship Id="rId21" Type="http://schemas.openxmlformats.org/officeDocument/2006/relationships/hyperlink" Target="http://www.filakovo.sk/images/priroda/dubovo_cerove_lesy.jpg" TargetMode="External"/><Relationship Id="rId42" Type="http://schemas.openxmlformats.org/officeDocument/2006/relationships/image" Target="media/image14.png"/><Relationship Id="rId47" Type="http://schemas.openxmlformats.org/officeDocument/2006/relationships/hyperlink" Target="http://px-web.statistics.sk/PXWebSlovak/" TargetMode="External"/><Relationship Id="rId63" Type="http://schemas.openxmlformats.org/officeDocument/2006/relationships/hyperlink" Target="http://px-web.statistics.sk/PXWebSlovak/" TargetMode="External"/><Relationship Id="rId68" Type="http://schemas.openxmlformats.org/officeDocument/2006/relationships/image" Target="media/image26.emf"/><Relationship Id="rId84" Type="http://schemas.openxmlformats.org/officeDocument/2006/relationships/image" Target="media/image33.emf"/><Relationship Id="rId89" Type="http://schemas.openxmlformats.org/officeDocument/2006/relationships/image" Target="media/image36.emf"/><Relationship Id="rId112" Type="http://schemas.openxmlformats.org/officeDocument/2006/relationships/image" Target="media/image45.emf"/><Relationship Id="rId133" Type="http://schemas.openxmlformats.org/officeDocument/2006/relationships/hyperlink" Target="http://www.hradfilakovo.sk" TargetMode="External"/><Relationship Id="rId138" Type="http://schemas.openxmlformats.org/officeDocument/2006/relationships/hyperlink" Target="http://www.filakovo.sk/documents/vzn/vzn_07-2013_o_nakladani_s_odpadmi.pdf" TargetMode="External"/><Relationship Id="rId16" Type="http://schemas.openxmlformats.org/officeDocument/2006/relationships/image" Target="media/image8.png"/><Relationship Id="rId107" Type="http://schemas.openxmlformats.org/officeDocument/2006/relationships/hyperlink" Target="http://px-web.statistics.sk/PXWebSlovak/" TargetMode="External"/><Relationship Id="rId11" Type="http://schemas.openxmlformats.org/officeDocument/2006/relationships/image" Target="media/image4.wmf"/><Relationship Id="rId32" Type="http://schemas.openxmlformats.org/officeDocument/2006/relationships/hyperlink" Target="http://www.filakovo.sk/images/priroda/fuzac_alpsky.jpg" TargetMode="External"/><Relationship Id="rId37" Type="http://schemas.openxmlformats.org/officeDocument/2006/relationships/hyperlink" Target="http://www.filakovo.sk/images/priroda/vcelarik_zlaty.jpg" TargetMode="External"/><Relationship Id="rId53" Type="http://schemas.openxmlformats.org/officeDocument/2006/relationships/image" Target="media/image20.emf"/><Relationship Id="rId58" Type="http://schemas.openxmlformats.org/officeDocument/2006/relationships/hyperlink" Target="http://px-web.statistics.sk/PXWebSlovak/" TargetMode="External"/><Relationship Id="rId74" Type="http://schemas.openxmlformats.org/officeDocument/2006/relationships/hyperlink" Target="http://px-web.statistics.sk/PXWebSlovak/" TargetMode="External"/><Relationship Id="rId79" Type="http://schemas.openxmlformats.org/officeDocument/2006/relationships/image" Target="media/image30.emf"/><Relationship Id="rId102" Type="http://schemas.openxmlformats.org/officeDocument/2006/relationships/hyperlink" Target="http://www.employment.gov.sk/sk/rodina-socialna-pomoc/tazke-zdravotne-postihnutie/penazne-prispevky/pp-kompenzaciu-zvysenych-vydavkov/penazny-prispevok-kompenzaciu-zvysenych-vydavkov-suvisiacich-hygienou-alebo-opotrebovanim-satstva-bielizne-obuvi-bytoveho-zariadenia/" TargetMode="External"/><Relationship Id="rId123" Type="http://schemas.openxmlformats.org/officeDocument/2006/relationships/hyperlink" Target="http://www.kallai.georgica.sk" TargetMode="External"/><Relationship Id="rId128" Type="http://schemas.openxmlformats.org/officeDocument/2006/relationships/hyperlink" Target="http://www.florianov-dvor.sk" TargetMode="External"/><Relationship Id="rId5" Type="http://schemas.openxmlformats.org/officeDocument/2006/relationships/webSettings" Target="webSettings.xml"/><Relationship Id="rId90" Type="http://schemas.openxmlformats.org/officeDocument/2006/relationships/hyperlink" Target="http://px-web.statistics.sk/PXWebSlovak/" TargetMode="External"/><Relationship Id="rId95" Type="http://schemas.openxmlformats.org/officeDocument/2006/relationships/image" Target="media/image40.emf"/><Relationship Id="rId22" Type="http://schemas.openxmlformats.org/officeDocument/2006/relationships/hyperlink" Target="http://www.filakovo.sk/images/priroda/kukucka_vencova.jpg" TargetMode="External"/><Relationship Id="rId27" Type="http://schemas.openxmlformats.org/officeDocument/2006/relationships/hyperlink" Target="http://www.filakovo.sk/images/priroda/vstavac_purpurovy.jpg" TargetMode="External"/><Relationship Id="rId43" Type="http://schemas.openxmlformats.org/officeDocument/2006/relationships/image" Target="media/image15.emf"/><Relationship Id="rId48" Type="http://schemas.openxmlformats.org/officeDocument/2006/relationships/hyperlink" Target="http://px-web.statistics.sk/PXWebSlovak/" TargetMode="External"/><Relationship Id="rId64" Type="http://schemas.openxmlformats.org/officeDocument/2006/relationships/hyperlink" Target="http://px-web.statistics.sk/PXWebSlovak/" TargetMode="External"/><Relationship Id="rId69" Type="http://schemas.openxmlformats.org/officeDocument/2006/relationships/hyperlink" Target="http://px-web.statistics.sk/PXWebSlovak/" TargetMode="External"/><Relationship Id="rId113" Type="http://schemas.openxmlformats.org/officeDocument/2006/relationships/hyperlink" Target="http://px-web.statistics.sk/PXWebSlovak/" TargetMode="External"/><Relationship Id="rId118" Type="http://schemas.openxmlformats.org/officeDocument/2006/relationships/hyperlink" Target="http://www.filakovo.sk/index.php/sk/navstevnik/turistika/pesia-turistika" TargetMode="External"/><Relationship Id="rId134" Type="http://schemas.openxmlformats.org/officeDocument/2006/relationships/hyperlink" Target="http://www.filakovo.sk" TargetMode="External"/><Relationship Id="rId139" Type="http://schemas.openxmlformats.org/officeDocument/2006/relationships/footer" Target="footer6.xml"/><Relationship Id="rId8" Type="http://schemas.openxmlformats.org/officeDocument/2006/relationships/header" Target="header1.xml"/><Relationship Id="rId51" Type="http://schemas.openxmlformats.org/officeDocument/2006/relationships/hyperlink" Target="http://px-web.statistics.sk/PXWebSlovak/" TargetMode="External"/><Relationship Id="rId72" Type="http://schemas.openxmlformats.org/officeDocument/2006/relationships/hyperlink" Target="http://px-web.statistics.sk/PXWebSlovak/" TargetMode="External"/><Relationship Id="rId80" Type="http://schemas.openxmlformats.org/officeDocument/2006/relationships/image" Target="media/image31.emf"/><Relationship Id="rId85" Type="http://schemas.openxmlformats.org/officeDocument/2006/relationships/hyperlink" Target="http://px-web.statistics.sk/PXWebSlovak/" TargetMode="External"/><Relationship Id="rId93" Type="http://schemas.openxmlformats.org/officeDocument/2006/relationships/image" Target="media/image38.emf"/><Relationship Id="rId98" Type="http://schemas.openxmlformats.org/officeDocument/2006/relationships/image" Target="media/image42.emf"/><Relationship Id="rId121" Type="http://schemas.openxmlformats.org/officeDocument/2006/relationships/hyperlink" Target="http://www.hradfilakovo.sk/" TargetMode="External"/><Relationship Id="rId14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9.jpeg"/><Relationship Id="rId25" Type="http://schemas.openxmlformats.org/officeDocument/2006/relationships/hyperlink" Target="http://www.filakovo.sk/images/priroda/mezofilna_luka.jpg" TargetMode="External"/><Relationship Id="rId33" Type="http://schemas.openxmlformats.org/officeDocument/2006/relationships/hyperlink" Target="http://www.filakovo.sk/images/priroda/pestron_vlkovcovy.jpg" TargetMode="External"/><Relationship Id="rId38" Type="http://schemas.openxmlformats.org/officeDocument/2006/relationships/footer" Target="footer4.xml"/><Relationship Id="rId46" Type="http://schemas.openxmlformats.org/officeDocument/2006/relationships/image" Target="media/image18.emf"/><Relationship Id="rId59" Type="http://schemas.openxmlformats.org/officeDocument/2006/relationships/image" Target="media/image22.emf"/><Relationship Id="rId67" Type="http://schemas.openxmlformats.org/officeDocument/2006/relationships/image" Target="media/image25.emf"/><Relationship Id="rId103" Type="http://schemas.openxmlformats.org/officeDocument/2006/relationships/hyperlink" Target="http://www.employment.gov.sk/sk/rodina-socialna-pomoc/tazke-zdravotne-postihnutie/penazne-prispevky/pp-kompenzaciu-zvysenych-vydavkov/penazny-prispevok-kompenzaciu-zvysenych-vydavkov-suvisiacich-so-starostlivostou-psa-so-specialnym-vycvikom/" TargetMode="External"/><Relationship Id="rId108" Type="http://schemas.openxmlformats.org/officeDocument/2006/relationships/image" Target="media/image44.emf"/><Relationship Id="rId116" Type="http://schemas.openxmlformats.org/officeDocument/2006/relationships/hyperlink" Target="http://px-web.statistics.sk/PXWebSlovak/" TargetMode="External"/><Relationship Id="rId124" Type="http://schemas.openxmlformats.org/officeDocument/2006/relationships/hyperlink" Target="http://www.booking.com/hotel/sk/apartman-biskupice.sk.html" TargetMode="External"/><Relationship Id="rId129" Type="http://schemas.openxmlformats.org/officeDocument/2006/relationships/hyperlink" Target="mailto:andrea-tothova@centrum.sk" TargetMode="External"/><Relationship Id="rId137" Type="http://schemas.openxmlformats.org/officeDocument/2006/relationships/hyperlink" Target="http://www.filakovo.sk" TargetMode="External"/><Relationship Id="rId20" Type="http://schemas.openxmlformats.org/officeDocument/2006/relationships/hyperlink" Target="http://www.filakovo.sk/images/priroda/lan_chlpaty.jpg" TargetMode="External"/><Relationship Id="rId41" Type="http://schemas.openxmlformats.org/officeDocument/2006/relationships/image" Target="media/image13.png"/><Relationship Id="rId54" Type="http://schemas.openxmlformats.org/officeDocument/2006/relationships/hyperlink" Target="http://px-web.statistics.sk/PXWebSlovak/" TargetMode="External"/><Relationship Id="rId62" Type="http://schemas.openxmlformats.org/officeDocument/2006/relationships/hyperlink" Target="http://px-web.statistics.sk/PXWebSlovak/" TargetMode="External"/><Relationship Id="rId70" Type="http://schemas.openxmlformats.org/officeDocument/2006/relationships/image" Target="media/image27.emf"/><Relationship Id="rId75" Type="http://schemas.openxmlformats.org/officeDocument/2006/relationships/hyperlink" Target="http://px-web.statistics.sk/PXWebSlovak/" TargetMode="External"/><Relationship Id="rId83" Type="http://schemas.openxmlformats.org/officeDocument/2006/relationships/hyperlink" Target="http://px-web.statistics.sk/PXWebSlovak/" TargetMode="External"/><Relationship Id="rId88" Type="http://schemas.openxmlformats.org/officeDocument/2006/relationships/image" Target="media/image35.emf"/><Relationship Id="rId91" Type="http://schemas.openxmlformats.org/officeDocument/2006/relationships/image" Target="media/image37.emf"/><Relationship Id="rId96" Type="http://schemas.openxmlformats.org/officeDocument/2006/relationships/image" Target="media/image41.emf"/><Relationship Id="rId111" Type="http://schemas.openxmlformats.org/officeDocument/2006/relationships/hyperlink" Target="http://px-web.statistics.sk/PXWebSlovak/" TargetMode="External"/><Relationship Id="rId132" Type="http://schemas.openxmlformats.org/officeDocument/2006/relationships/hyperlink" Target="http://www.vamark.sk" TargetMode="External"/><Relationship Id="rId140" Type="http://schemas.openxmlformats.org/officeDocument/2006/relationships/image" Target="media/image47.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www.filakovo.sk/images/priroda/stara_bucina.jpg" TargetMode="External"/><Relationship Id="rId28" Type="http://schemas.openxmlformats.org/officeDocument/2006/relationships/hyperlink" Target="http://www.filakovo.sk/images/priroda/kavyl.jpg" TargetMode="External"/><Relationship Id="rId36" Type="http://schemas.openxmlformats.org/officeDocument/2006/relationships/hyperlink" Target="http://www.filakovo.sk/images/priroda/vyr_skalny.jpg" TargetMode="External"/><Relationship Id="rId49" Type="http://schemas.openxmlformats.org/officeDocument/2006/relationships/image" Target="media/image19.emf"/><Relationship Id="rId57" Type="http://schemas.openxmlformats.org/officeDocument/2006/relationships/hyperlink" Target="http://px-web.statistics.sk/PXWebSlovak/" TargetMode="External"/><Relationship Id="rId106" Type="http://schemas.openxmlformats.org/officeDocument/2006/relationships/hyperlink" Target="http://px-web.statistics.sk/PXWebSlovak/" TargetMode="External"/><Relationship Id="rId114" Type="http://schemas.openxmlformats.org/officeDocument/2006/relationships/hyperlink" Target="http://px-web.statistics.sk/PXWebSlovak/" TargetMode="External"/><Relationship Id="rId119" Type="http://schemas.openxmlformats.org/officeDocument/2006/relationships/hyperlink" Target="http://www.filakovo.sk/index.php/sk/navstevnik/turistika/autoturistika" TargetMode="External"/><Relationship Id="rId127" Type="http://schemas.openxmlformats.org/officeDocument/2006/relationships/hyperlink" Target="mailto:sbdlucenc@sbdlucenec.sk" TargetMode="External"/><Relationship Id="rId10" Type="http://schemas.openxmlformats.org/officeDocument/2006/relationships/footer" Target="footer2.xml"/><Relationship Id="rId31" Type="http://schemas.openxmlformats.org/officeDocument/2006/relationships/hyperlink" Target="http://www.filakovo.sk/images/priroda/rohac_obycajny.jpg" TargetMode="External"/><Relationship Id="rId44" Type="http://schemas.openxmlformats.org/officeDocument/2006/relationships/image" Target="media/image16.emf"/><Relationship Id="rId52" Type="http://schemas.openxmlformats.org/officeDocument/2006/relationships/hyperlink" Target="http://px-web.statistics.sk/PXWebSlovak/" TargetMode="External"/><Relationship Id="rId60" Type="http://schemas.openxmlformats.org/officeDocument/2006/relationships/hyperlink" Target="http://px-web.statistics.sk/PXWebSlovak/" TargetMode="External"/><Relationship Id="rId65" Type="http://schemas.openxmlformats.org/officeDocument/2006/relationships/image" Target="media/image23.emf"/><Relationship Id="rId73" Type="http://schemas.openxmlformats.org/officeDocument/2006/relationships/image" Target="media/image29.emf"/><Relationship Id="rId78" Type="http://schemas.openxmlformats.org/officeDocument/2006/relationships/hyperlink" Target="http://px-web.statistics.sk/PXWebSlovak/" TargetMode="External"/><Relationship Id="rId81" Type="http://schemas.openxmlformats.org/officeDocument/2006/relationships/image" Target="media/image32.emf"/><Relationship Id="rId86" Type="http://schemas.openxmlformats.org/officeDocument/2006/relationships/hyperlink" Target="http://px-web.statistics.sk/PXWebSlovak/" TargetMode="External"/><Relationship Id="rId94" Type="http://schemas.openxmlformats.org/officeDocument/2006/relationships/image" Target="media/image39.emf"/><Relationship Id="rId99" Type="http://schemas.openxmlformats.org/officeDocument/2006/relationships/image" Target="media/image43.emf"/><Relationship Id="rId101" Type="http://schemas.openxmlformats.org/officeDocument/2006/relationships/hyperlink" Target="http://www.employment.gov.sk/sk/rodina-socialna-pomoc/tazke-zdravotne-postihnutie/penazne-prispevky/pp-kompenzaciu-zvysenych-vydavkov/penazny-prispevok-kompenzaciu-zvysenych-vydavkov-dietne-stravovanie/" TargetMode="External"/><Relationship Id="rId122" Type="http://schemas.openxmlformats.org/officeDocument/2006/relationships/hyperlink" Target="http://www.hradfilakovo.sk" TargetMode="External"/><Relationship Id="rId130" Type="http://schemas.openxmlformats.org/officeDocument/2006/relationships/hyperlink" Target="mailto:tothovaandrea40@gmail.com" TargetMode="External"/><Relationship Id="rId135" Type="http://schemas.openxmlformats.org/officeDocument/2006/relationships/hyperlink" Target="http://filakovo.sk/documents/vzn/vzn_o_podmienkach_a_kriteriach_pridelovania_najomnych_bytov_9-2015.pdf" TargetMode="Externa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jpeg"/><Relationship Id="rId39" Type="http://schemas.openxmlformats.org/officeDocument/2006/relationships/image" Target="media/image11.png"/><Relationship Id="rId109" Type="http://schemas.openxmlformats.org/officeDocument/2006/relationships/hyperlink" Target="http://px-web.statistics.sk/PXWebSlovak/" TargetMode="External"/><Relationship Id="rId34" Type="http://schemas.openxmlformats.org/officeDocument/2006/relationships/hyperlink" Target="http://www.filakovo.sk/images/priroda/rosnicka_zelena.jpg" TargetMode="External"/><Relationship Id="rId50" Type="http://schemas.openxmlformats.org/officeDocument/2006/relationships/hyperlink" Target="http://px-web.statistics.sk/PXWebSlovak/" TargetMode="External"/><Relationship Id="rId55" Type="http://schemas.openxmlformats.org/officeDocument/2006/relationships/hyperlink" Target="http://px-web.statistics.sk/PXWebSlovak/" TargetMode="External"/><Relationship Id="rId76" Type="http://schemas.openxmlformats.org/officeDocument/2006/relationships/hyperlink" Target="http://px-web.statistics.sk/PXWebSlovak/" TargetMode="External"/><Relationship Id="rId97" Type="http://schemas.openxmlformats.org/officeDocument/2006/relationships/hyperlink" Target="http://www.nrozp.sk/index.php/soc-rehabilitacia/telesne-postihnutie/92-socialna-rehabilitacia-pohad-zdravotne-postihnutych-a-organizacii-na-socialnu-rehabilitaciu" TargetMode="External"/><Relationship Id="rId104" Type="http://schemas.openxmlformats.org/officeDocument/2006/relationships/hyperlink" Target="http://px-web.statistics.sk/PXWebSlovak/" TargetMode="External"/><Relationship Id="rId120" Type="http://schemas.openxmlformats.org/officeDocument/2006/relationships/hyperlink" Target="http://www.bnpi.hu/" TargetMode="External"/><Relationship Id="rId125" Type="http://schemas.openxmlformats.org/officeDocument/2006/relationships/hyperlink" Target="http://www.medvesalja.eu" TargetMode="External"/><Relationship Id="rId141"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28.emf"/><Relationship Id="rId92" Type="http://schemas.openxmlformats.org/officeDocument/2006/relationships/hyperlink" Target="http://px-web.statistics.sk/PXWebSlovak/" TargetMode="External"/><Relationship Id="rId2" Type="http://schemas.openxmlformats.org/officeDocument/2006/relationships/numbering" Target="numbering.xml"/><Relationship Id="rId29" Type="http://schemas.openxmlformats.org/officeDocument/2006/relationships/hyperlink" Target="http://www.filakovo.sk/images/priroda/skalne_spolocenstvo.jpg" TargetMode="External"/><Relationship Id="rId24" Type="http://schemas.openxmlformats.org/officeDocument/2006/relationships/hyperlink" Target="http://www.filakovo.sk/images/priroda/pasienok_ovce.jpg" TargetMode="External"/><Relationship Id="rId40" Type="http://schemas.openxmlformats.org/officeDocument/2006/relationships/image" Target="media/image12.png"/><Relationship Id="rId45" Type="http://schemas.openxmlformats.org/officeDocument/2006/relationships/image" Target="media/image17.emf"/><Relationship Id="rId66" Type="http://schemas.openxmlformats.org/officeDocument/2006/relationships/image" Target="media/image24.emf"/><Relationship Id="rId87" Type="http://schemas.openxmlformats.org/officeDocument/2006/relationships/image" Target="media/image34.emf"/><Relationship Id="rId110" Type="http://schemas.openxmlformats.org/officeDocument/2006/relationships/hyperlink" Target="http://px-web.statistics.sk/PXWebSlovak/" TargetMode="External"/><Relationship Id="rId115" Type="http://schemas.openxmlformats.org/officeDocument/2006/relationships/image" Target="media/image46.emf"/><Relationship Id="rId131" Type="http://schemas.openxmlformats.org/officeDocument/2006/relationships/hyperlink" Target="http://booking.com/hotel/sk/ubytovanie-na-sukromi-kaolnda.sk.html" TargetMode="External"/><Relationship Id="rId136" Type="http://schemas.openxmlformats.org/officeDocument/2006/relationships/footer" Target="footer5.xml"/><Relationship Id="rId61" Type="http://schemas.openxmlformats.org/officeDocument/2006/relationships/hyperlink" Target="http://px-web.statistics.sk/PXWebSlovak/" TargetMode="External"/><Relationship Id="rId82" Type="http://schemas.openxmlformats.org/officeDocument/2006/relationships/hyperlink" Target="http://px-web.statistics.sk/PXWebSlovak/" TargetMode="External"/><Relationship Id="rId19" Type="http://schemas.openxmlformats.org/officeDocument/2006/relationships/footer" Target="footer3.xml"/><Relationship Id="rId14" Type="http://schemas.openxmlformats.org/officeDocument/2006/relationships/image" Target="media/image6.png"/><Relationship Id="rId30" Type="http://schemas.openxmlformats.org/officeDocument/2006/relationships/hyperlink" Target="http://www.filakovo.sk/images/priroda/brehova_vegetacia.jpg" TargetMode="External"/><Relationship Id="rId35" Type="http://schemas.openxmlformats.org/officeDocument/2006/relationships/hyperlink" Target="http://www.filakovo.sk/images/priroda/jasterica_zelena.jpg" TargetMode="External"/><Relationship Id="rId56" Type="http://schemas.openxmlformats.org/officeDocument/2006/relationships/image" Target="media/image21.emf"/><Relationship Id="rId77" Type="http://schemas.openxmlformats.org/officeDocument/2006/relationships/hyperlink" Target="http://px-web.statistics.sk/PXWebSlovak/" TargetMode="External"/><Relationship Id="rId100" Type="http://schemas.openxmlformats.org/officeDocument/2006/relationships/hyperlink" Target="http://px-web.statistics.sk/PXWebSlovak/" TargetMode="External"/><Relationship Id="rId105" Type="http://schemas.openxmlformats.org/officeDocument/2006/relationships/hyperlink" Target="http://px-web.statistics.sk/PXWebSlovak/" TargetMode="External"/><Relationship Id="rId126" Type="http://schemas.openxmlformats.org/officeDocument/2006/relationships/hyperlink" Target="mailto:vilamariarapovce@gmail.com"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6.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8F43F7-0F90-4FE4-8460-9AB200B73D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147</Pages>
  <Words>43214</Words>
  <Characters>246325</Characters>
  <Application>Microsoft Office Word</Application>
  <DocSecurity>0</DocSecurity>
  <Lines>2052</Lines>
  <Paragraphs>577</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288962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erika.anderkova</dc:creator>
  <cp:keywords/>
  <dc:description/>
  <cp:lastModifiedBy>erika.anderkova</cp:lastModifiedBy>
  <cp:revision>2</cp:revision>
  <cp:lastPrinted>2023-02-01T12:50:00Z</cp:lastPrinted>
  <dcterms:created xsi:type="dcterms:W3CDTF">2023-09-04T06:53:00Z</dcterms:created>
  <dcterms:modified xsi:type="dcterms:W3CDTF">2023-09-04T06:53:00Z</dcterms:modified>
</cp:coreProperties>
</file>