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8E6764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 w:rsidRPr="008E676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8E6764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8E6764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E6764" w:rsidRPr="008E6764">
        <w:rPr>
          <w:rFonts w:ascii="Times New Roman" w:hAnsi="Times New Roman" w:cs="Times New Roman"/>
          <w:sz w:val="24"/>
          <w:szCs w:val="24"/>
        </w:rPr>
        <w:t xml:space="preserve">. CKN č. 2395/1 vedeného na  LV č. 2272 </w:t>
      </w:r>
      <w:proofErr w:type="spellStart"/>
      <w:r w:rsidR="008E6764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8E6764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8E6764" w:rsidRPr="008E6764">
        <w:rPr>
          <w:rFonts w:ascii="Times New Roman" w:hAnsi="Times New Roman" w:cs="Times New Roman"/>
          <w:sz w:val="24"/>
          <w:szCs w:val="24"/>
        </w:rPr>
        <w:t xml:space="preserve">, 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E37D92" w:rsidRPr="008E676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>správny poplatok pre katastrálny odbor, 1/12-ina z ceny geometrického plánu, 1/12-ina z ceny vytýčenia pozemku, 1/12 z ceny projektovej dokumentácie na stavebné povolenie a pod.)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32F98"/>
    <w:rsid w:val="00597278"/>
    <w:rsid w:val="006D1A4F"/>
    <w:rsid w:val="00824916"/>
    <w:rsid w:val="00887489"/>
    <w:rsid w:val="008E6764"/>
    <w:rsid w:val="00E37D92"/>
    <w:rsid w:val="00E811CB"/>
    <w:rsid w:val="00EA5A93"/>
    <w:rsid w:val="00F02E9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2020-06-30T10:38:00Z</dcterms:created>
  <dcterms:modified xsi:type="dcterms:W3CDTF">2020-06-30T10:55:00Z</dcterms:modified>
</cp:coreProperties>
</file>