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2b</w:t>
      </w: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so súťažnými podmienkami obchodnej verejnej súťaže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7A8" w:rsidRDefault="00FF67A8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FF67A8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E811CB" w:rsidP="00FF67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súhlasím s podmienkami obchodnej verejnej súťaže</w:t>
      </w:r>
    </w:p>
    <w:p w:rsidR="00FF67A8" w:rsidRPr="00FE0804" w:rsidRDefault="00FF67A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C518D0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</w:t>
      </w:r>
      <w:r w:rsidR="00C518D0">
        <w:rPr>
          <w:rFonts w:ascii="Times New Roman" w:hAnsi="Times New Roman" w:cs="Times New Roman"/>
          <w:sz w:val="24"/>
          <w:szCs w:val="24"/>
        </w:rPr>
        <w:t>nájomnej</w:t>
      </w:r>
      <w:r w:rsidRPr="00FE0804">
        <w:rPr>
          <w:rFonts w:ascii="Times New Roman" w:hAnsi="Times New Roman" w:cs="Times New Roman"/>
          <w:sz w:val="24"/>
          <w:szCs w:val="24"/>
        </w:rPr>
        <w:t xml:space="preserve"> zmluvy na pre</w:t>
      </w:r>
      <w:r w:rsidR="00C518D0">
        <w:rPr>
          <w:rFonts w:ascii="Times New Roman" w:hAnsi="Times New Roman" w:cs="Times New Roman"/>
          <w:sz w:val="24"/>
          <w:szCs w:val="24"/>
        </w:rPr>
        <w:t>nájom</w:t>
      </w:r>
      <w:r w:rsidRPr="00FE0804">
        <w:rPr>
          <w:rFonts w:ascii="Times New Roman" w:hAnsi="Times New Roman" w:cs="Times New Roman"/>
          <w:sz w:val="24"/>
          <w:szCs w:val="24"/>
        </w:rPr>
        <w:t xml:space="preserve"> </w:t>
      </w:r>
      <w:r w:rsidR="00C518D0">
        <w:rPr>
          <w:rFonts w:ascii="Times New Roman" w:hAnsi="Times New Roman" w:cs="Times New Roman"/>
          <w:sz w:val="24"/>
          <w:szCs w:val="24"/>
        </w:rPr>
        <w:t xml:space="preserve">nebytového priestoru č. 2, </w:t>
      </w:r>
      <w:r w:rsidR="00C518D0" w:rsidRPr="00C518D0">
        <w:rPr>
          <w:rFonts w:ascii="Times New Roman" w:hAnsi="Times New Roman" w:cs="Times New Roman"/>
          <w:sz w:val="24"/>
          <w:szCs w:val="24"/>
        </w:rPr>
        <w:t xml:space="preserve">ktorý sa nachádza na prízemí objektu Podnikateľského inkubátora zapísaného na LV č. 2272 </w:t>
      </w:r>
      <w:proofErr w:type="spellStart"/>
      <w:r w:rsidR="00C518D0" w:rsidRPr="00C518D0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C518D0" w:rsidRPr="00C518D0">
        <w:rPr>
          <w:rFonts w:ascii="Times New Roman" w:hAnsi="Times New Roman" w:cs="Times New Roman"/>
          <w:sz w:val="24"/>
          <w:szCs w:val="24"/>
        </w:rPr>
        <w:t xml:space="preserve">. Fiľakovo na </w:t>
      </w:r>
      <w:proofErr w:type="spellStart"/>
      <w:r w:rsidR="00C518D0" w:rsidRPr="00C518D0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C518D0" w:rsidRPr="00C518D0">
        <w:rPr>
          <w:rFonts w:ascii="Times New Roman" w:hAnsi="Times New Roman" w:cs="Times New Roman"/>
          <w:sz w:val="24"/>
          <w:szCs w:val="24"/>
        </w:rPr>
        <w:t>. CKN č. 1191/1 so súpisným číslom 1216 na adrese Biskupická č.4 o celkovej výmere 83,0 m2.</w:t>
      </w:r>
    </w:p>
    <w:p w:rsidR="00597278" w:rsidRPr="00C518D0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D4A3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010DE"/>
    <w:rsid w:val="00597278"/>
    <w:rsid w:val="00633E76"/>
    <w:rsid w:val="00887489"/>
    <w:rsid w:val="009D4A3E"/>
    <w:rsid w:val="00C518D0"/>
    <w:rsid w:val="00E811CB"/>
    <w:rsid w:val="00FE0804"/>
    <w:rsid w:val="00FF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2020-10-26T14:28:00Z</dcterms:created>
  <dcterms:modified xsi:type="dcterms:W3CDTF">2020-10-26T14:28:00Z</dcterms:modified>
</cp:coreProperties>
</file>