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A52" w:rsidRDefault="0087366A">
      <w:pPr>
        <w:spacing w:line="300" w:lineRule="exact"/>
        <w:jc w:val="both"/>
        <w:rPr>
          <w:b/>
          <w:sz w:val="24"/>
        </w:rPr>
      </w:pPr>
      <w:r>
        <w:rPr>
          <w:b/>
          <w:sz w:val="24"/>
        </w:rPr>
        <w:t>STAVBA</w:t>
      </w:r>
      <w:r>
        <w:rPr>
          <w:b/>
          <w:sz w:val="24"/>
        </w:rPr>
        <w:tab/>
      </w:r>
      <w:r>
        <w:rPr>
          <w:b/>
          <w:sz w:val="24"/>
        </w:rPr>
        <w:tab/>
        <w:t>:</w:t>
      </w:r>
      <w:r>
        <w:rPr>
          <w:b/>
          <w:sz w:val="24"/>
        </w:rPr>
        <w:tab/>
      </w:r>
      <w:r w:rsidR="00B94A52">
        <w:rPr>
          <w:b/>
          <w:sz w:val="24"/>
        </w:rPr>
        <w:t>KOMPLEXNÁ REKONŠTRUKCIA BUDOVY</w:t>
      </w:r>
    </w:p>
    <w:p w:rsidR="00860A03" w:rsidRDefault="00B94A52">
      <w:pPr>
        <w:spacing w:line="300" w:lineRule="exact"/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Mestského kultúrneho </w:t>
      </w:r>
      <w:proofErr w:type="spellStart"/>
      <w:r>
        <w:rPr>
          <w:b/>
          <w:sz w:val="24"/>
        </w:rPr>
        <w:t>strediskaNám</w:t>
      </w:r>
      <w:proofErr w:type="spellEnd"/>
      <w:r>
        <w:rPr>
          <w:b/>
          <w:sz w:val="24"/>
        </w:rPr>
        <w:t>. Slobody 30, Fiľakovo</w:t>
      </w:r>
      <w:r w:rsidR="00CA6510">
        <w:rPr>
          <w:b/>
          <w:sz w:val="24"/>
        </w:rPr>
        <w:t xml:space="preserve">               </w:t>
      </w:r>
      <w:r w:rsidR="00832857">
        <w:rPr>
          <w:b/>
          <w:sz w:val="24"/>
        </w:rPr>
        <w:t xml:space="preserve">                    </w:t>
      </w:r>
    </w:p>
    <w:p w:rsidR="0087366A" w:rsidRDefault="0087366A">
      <w:pPr>
        <w:spacing w:line="300" w:lineRule="exact"/>
        <w:jc w:val="both"/>
        <w:rPr>
          <w:sz w:val="24"/>
        </w:rPr>
      </w:pPr>
      <w:r>
        <w:rPr>
          <w:b/>
          <w:sz w:val="24"/>
        </w:rPr>
        <w:t>OBJEDNÁVATEĽ</w:t>
      </w:r>
      <w:r>
        <w:rPr>
          <w:b/>
          <w:sz w:val="24"/>
        </w:rPr>
        <w:tab/>
        <w:t>:</w:t>
      </w:r>
      <w:r w:rsidRPr="00C45201">
        <w:rPr>
          <w:b/>
          <w:sz w:val="24"/>
        </w:rPr>
        <w:tab/>
      </w:r>
      <w:r w:rsidR="0086665E">
        <w:rPr>
          <w:b/>
          <w:sz w:val="24"/>
        </w:rPr>
        <w:t>M</w:t>
      </w:r>
      <w:r w:rsidR="00A634CF">
        <w:rPr>
          <w:b/>
          <w:sz w:val="24"/>
        </w:rPr>
        <w:t xml:space="preserve">esto </w:t>
      </w:r>
      <w:r w:rsidR="00B94A52">
        <w:rPr>
          <w:b/>
          <w:sz w:val="24"/>
        </w:rPr>
        <w:t>Fiľakovo</w:t>
      </w:r>
      <w:r w:rsidR="00A634CF">
        <w:rPr>
          <w:b/>
          <w:sz w:val="24"/>
        </w:rPr>
        <w:t xml:space="preserve">, </w:t>
      </w:r>
      <w:r w:rsidR="00B94A52">
        <w:rPr>
          <w:b/>
          <w:sz w:val="24"/>
        </w:rPr>
        <w:t>Radničná 25, Fiľakovo</w:t>
      </w:r>
      <w:r w:rsidR="00E32284">
        <w:rPr>
          <w:sz w:val="24"/>
        </w:rPr>
        <w:t xml:space="preserve"> </w:t>
      </w:r>
    </w:p>
    <w:p w:rsidR="0087366A" w:rsidRDefault="0087366A">
      <w:pPr>
        <w:spacing w:line="300" w:lineRule="exact"/>
        <w:jc w:val="both"/>
        <w:rPr>
          <w:sz w:val="24"/>
        </w:rPr>
      </w:pPr>
      <w:r>
        <w:rPr>
          <w:b/>
          <w:sz w:val="24"/>
        </w:rPr>
        <w:t>OBJEKT</w:t>
      </w:r>
      <w:r>
        <w:rPr>
          <w:b/>
          <w:sz w:val="24"/>
        </w:rPr>
        <w:tab/>
      </w:r>
      <w:r>
        <w:rPr>
          <w:b/>
          <w:sz w:val="24"/>
        </w:rPr>
        <w:tab/>
        <w:t>:</w:t>
      </w:r>
      <w:r>
        <w:rPr>
          <w:sz w:val="24"/>
        </w:rPr>
        <w:tab/>
      </w:r>
      <w:r w:rsidR="00A634CF" w:rsidRPr="00A634CF">
        <w:rPr>
          <w:b/>
          <w:sz w:val="24"/>
        </w:rPr>
        <w:t>SO 0</w:t>
      </w:r>
      <w:r w:rsidR="00B94A52">
        <w:rPr>
          <w:b/>
          <w:sz w:val="24"/>
        </w:rPr>
        <w:t>1. 3</w:t>
      </w:r>
      <w:r w:rsidR="00A634CF">
        <w:rPr>
          <w:sz w:val="24"/>
        </w:rPr>
        <w:t xml:space="preserve"> </w:t>
      </w:r>
      <w:r w:rsidR="00B94A52" w:rsidRPr="00B94A52">
        <w:rPr>
          <w:b/>
          <w:sz w:val="24"/>
        </w:rPr>
        <w:t>Vykurovanie, plynoinštalácia</w:t>
      </w:r>
      <w:r w:rsidR="007F0B64">
        <w:rPr>
          <w:b/>
          <w:sz w:val="24"/>
        </w:rPr>
        <w:t xml:space="preserve"> </w:t>
      </w:r>
      <w:r w:rsidR="00595630">
        <w:rPr>
          <w:sz w:val="24"/>
        </w:rPr>
        <w:t xml:space="preserve"> </w:t>
      </w:r>
    </w:p>
    <w:p w:rsidR="00E63B8F" w:rsidRDefault="00B94A52">
      <w:pPr>
        <w:spacing w:line="300" w:lineRule="exact"/>
        <w:jc w:val="both"/>
        <w:rPr>
          <w:b/>
          <w:sz w:val="24"/>
        </w:rPr>
      </w:pPr>
      <w:r>
        <w:rPr>
          <w:sz w:val="24"/>
        </w:rPr>
        <w:t xml:space="preserve">                                                               </w:t>
      </w:r>
      <w:r w:rsidRPr="00B94A52">
        <w:rPr>
          <w:b/>
          <w:sz w:val="24"/>
        </w:rPr>
        <w:t>Meracia a regulačná zostava</w:t>
      </w:r>
    </w:p>
    <w:p w:rsidR="008F71AB" w:rsidRDefault="008F71AB">
      <w:pPr>
        <w:spacing w:line="300" w:lineRule="exact"/>
        <w:jc w:val="both"/>
        <w:rPr>
          <w:b/>
          <w:sz w:val="24"/>
        </w:rPr>
      </w:pPr>
    </w:p>
    <w:p w:rsidR="008F71AB" w:rsidRPr="00B94A52" w:rsidRDefault="008F71AB">
      <w:pPr>
        <w:spacing w:line="300" w:lineRule="exact"/>
        <w:jc w:val="both"/>
        <w:rPr>
          <w:b/>
          <w:sz w:val="24"/>
        </w:rPr>
      </w:pPr>
    </w:p>
    <w:p w:rsidR="0087366A" w:rsidRDefault="0087366A" w:rsidP="00DA007C">
      <w:pPr>
        <w:spacing w:line="300" w:lineRule="exact"/>
        <w:rPr>
          <w:sz w:val="24"/>
        </w:rPr>
      </w:pPr>
    </w:p>
    <w:p w:rsidR="00853EB8" w:rsidRDefault="00853EB8" w:rsidP="00796CA5">
      <w:pPr>
        <w:spacing w:line="300" w:lineRule="exact"/>
        <w:rPr>
          <w:sz w:val="24"/>
        </w:rPr>
      </w:pPr>
    </w:p>
    <w:p w:rsidR="0087366A" w:rsidRDefault="0087366A">
      <w:pPr>
        <w:spacing w:line="300" w:lineRule="exact"/>
        <w:jc w:val="center"/>
        <w:rPr>
          <w:sz w:val="24"/>
        </w:rPr>
      </w:pPr>
    </w:p>
    <w:p w:rsidR="0087366A" w:rsidRDefault="0087366A">
      <w:pPr>
        <w:pStyle w:val="Nadpis1"/>
      </w:pPr>
      <w:r>
        <w:t>TECHNICKÁ SPRÁVA</w:t>
      </w:r>
    </w:p>
    <w:p w:rsidR="00B13E13" w:rsidRDefault="00B13E13" w:rsidP="00B13E13"/>
    <w:p w:rsidR="0087366A" w:rsidRDefault="0087366A">
      <w:pPr>
        <w:jc w:val="both"/>
        <w:rPr>
          <w:sz w:val="24"/>
        </w:rPr>
      </w:pPr>
    </w:p>
    <w:p w:rsidR="00512B26" w:rsidRDefault="00512B26">
      <w:pPr>
        <w:jc w:val="both"/>
        <w:rPr>
          <w:sz w:val="24"/>
        </w:rPr>
      </w:pPr>
    </w:p>
    <w:p w:rsidR="0087366A" w:rsidRDefault="0087366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1/  Úvod :</w:t>
      </w:r>
    </w:p>
    <w:p w:rsidR="002B3E68" w:rsidRDefault="002B3E68">
      <w:pPr>
        <w:jc w:val="both"/>
        <w:rPr>
          <w:sz w:val="24"/>
        </w:rPr>
      </w:pPr>
    </w:p>
    <w:p w:rsidR="0087366A" w:rsidRDefault="0087366A">
      <w:pPr>
        <w:jc w:val="both"/>
        <w:rPr>
          <w:sz w:val="24"/>
        </w:rPr>
      </w:pPr>
    </w:p>
    <w:p w:rsidR="00B33FDE" w:rsidRDefault="008B7779">
      <w:pPr>
        <w:jc w:val="both"/>
        <w:rPr>
          <w:sz w:val="24"/>
        </w:rPr>
      </w:pPr>
      <w:r>
        <w:rPr>
          <w:sz w:val="24"/>
        </w:rPr>
        <w:t xml:space="preserve">     </w:t>
      </w:r>
      <w:r w:rsidR="00CC4A41">
        <w:rPr>
          <w:sz w:val="24"/>
        </w:rPr>
        <w:t>Meracia a regulačná zostava</w:t>
      </w:r>
      <w:r w:rsidR="001A4388">
        <w:rPr>
          <w:sz w:val="24"/>
        </w:rPr>
        <w:t xml:space="preserve"> /</w:t>
      </w:r>
      <w:proofErr w:type="spellStart"/>
      <w:r w:rsidR="001A4388">
        <w:rPr>
          <w:sz w:val="24"/>
        </w:rPr>
        <w:t>MaRZ</w:t>
      </w:r>
      <w:proofErr w:type="spellEnd"/>
      <w:r w:rsidR="001A4388">
        <w:rPr>
          <w:sz w:val="24"/>
        </w:rPr>
        <w:t>/</w:t>
      </w:r>
      <w:r w:rsidR="00CC4A41">
        <w:rPr>
          <w:sz w:val="24"/>
        </w:rPr>
        <w:t xml:space="preserve"> </w:t>
      </w:r>
      <w:r>
        <w:rPr>
          <w:sz w:val="24"/>
        </w:rPr>
        <w:t xml:space="preserve">OPZ </w:t>
      </w:r>
      <w:r w:rsidR="00A634CF">
        <w:rPr>
          <w:sz w:val="24"/>
        </w:rPr>
        <w:t>je</w:t>
      </w:r>
      <w:r>
        <w:rPr>
          <w:sz w:val="24"/>
        </w:rPr>
        <w:t xml:space="preserve"> navrhnut</w:t>
      </w:r>
      <w:r w:rsidR="00595630">
        <w:rPr>
          <w:sz w:val="24"/>
        </w:rPr>
        <w:t>é</w:t>
      </w:r>
      <w:r>
        <w:rPr>
          <w:sz w:val="24"/>
        </w:rPr>
        <w:t xml:space="preserve"> podľa </w:t>
      </w:r>
      <w:r w:rsidR="00857E68">
        <w:rPr>
          <w:sz w:val="24"/>
        </w:rPr>
        <w:t>požiadaviek</w:t>
      </w:r>
      <w:r>
        <w:rPr>
          <w:sz w:val="24"/>
        </w:rPr>
        <w:t xml:space="preserve"> SPP – distribúcia a.s.</w:t>
      </w:r>
      <w:r w:rsidR="00860A03">
        <w:rPr>
          <w:sz w:val="24"/>
        </w:rPr>
        <w:t xml:space="preserve"> </w:t>
      </w:r>
      <w:r w:rsidR="00857E68">
        <w:rPr>
          <w:sz w:val="24"/>
        </w:rPr>
        <w:t xml:space="preserve">pripojených </w:t>
      </w:r>
      <w:r w:rsidR="007F0B64">
        <w:rPr>
          <w:sz w:val="24"/>
        </w:rPr>
        <w:t>k</w:t>
      </w:r>
      <w:r w:rsidR="00860A03">
        <w:rPr>
          <w:sz w:val="24"/>
        </w:rPr>
        <w:t> Žiadosti o</w:t>
      </w:r>
      <w:r w:rsidR="00B94A52">
        <w:rPr>
          <w:sz w:val="24"/>
        </w:rPr>
        <w:t> zmenu na existujúcom</w:t>
      </w:r>
      <w:r w:rsidR="00CC4A41">
        <w:rPr>
          <w:sz w:val="24"/>
        </w:rPr>
        <w:t xml:space="preserve"> OPZ </w:t>
      </w:r>
      <w:r w:rsidR="000F53B9">
        <w:rPr>
          <w:sz w:val="24"/>
        </w:rPr>
        <w:t>kategórie</w:t>
      </w:r>
      <w:r w:rsidR="00860A03">
        <w:rPr>
          <w:sz w:val="24"/>
        </w:rPr>
        <w:t xml:space="preserve"> mimo domácnosť</w:t>
      </w:r>
      <w:r w:rsidR="00B33FDE">
        <w:rPr>
          <w:sz w:val="24"/>
        </w:rPr>
        <w:t xml:space="preserve"> </w:t>
      </w:r>
      <w:proofErr w:type="spellStart"/>
      <w:r w:rsidR="00B33FDE">
        <w:rPr>
          <w:sz w:val="24"/>
        </w:rPr>
        <w:t>E.č</w:t>
      </w:r>
      <w:proofErr w:type="spellEnd"/>
      <w:r w:rsidR="00B33FDE">
        <w:rPr>
          <w:sz w:val="24"/>
        </w:rPr>
        <w:t>. 9013420118</w:t>
      </w:r>
      <w:r w:rsidR="00857E68">
        <w:rPr>
          <w:sz w:val="24"/>
        </w:rPr>
        <w:t>,</w:t>
      </w:r>
      <w:r w:rsidR="000F53B9">
        <w:rPr>
          <w:sz w:val="24"/>
        </w:rPr>
        <w:t xml:space="preserve"> </w:t>
      </w:r>
      <w:r w:rsidR="00C45201">
        <w:rPr>
          <w:sz w:val="24"/>
        </w:rPr>
        <w:t>v súlade s</w:t>
      </w:r>
      <w:r w:rsidR="00A634CF">
        <w:rPr>
          <w:sz w:val="24"/>
        </w:rPr>
        <w:t xml:space="preserve"> STN 38 6442, 43, </w:t>
      </w:r>
      <w:r w:rsidR="00C45201">
        <w:rPr>
          <w:sz w:val="24"/>
        </w:rPr>
        <w:t> TPP 934 01 a TPP 609 01</w:t>
      </w:r>
      <w:r w:rsidR="000F53B9">
        <w:rPr>
          <w:sz w:val="24"/>
        </w:rPr>
        <w:t>.</w:t>
      </w:r>
      <w:r w:rsidR="00B94A52">
        <w:rPr>
          <w:sz w:val="24"/>
        </w:rPr>
        <w:t xml:space="preserve"> Plynofikovaný objekt má vybudovaný STL PE pripojovací plynovod D 63, PN1 ukončený HUP G.K. DN 50 na fasáde objektu, meraciu a regulačnú zostavu /</w:t>
      </w:r>
      <w:proofErr w:type="spellStart"/>
      <w:r w:rsidR="00B94A52">
        <w:rPr>
          <w:sz w:val="24"/>
        </w:rPr>
        <w:t>MaRZ</w:t>
      </w:r>
      <w:proofErr w:type="spellEnd"/>
      <w:r w:rsidR="00B94A52">
        <w:rPr>
          <w:sz w:val="24"/>
        </w:rPr>
        <w:t xml:space="preserve">/ s rotačným plynomerom G16, DN 40 na STL časti s prepočítavačom </w:t>
      </w:r>
      <w:proofErr w:type="spellStart"/>
      <w:r w:rsidR="00B94A52">
        <w:rPr>
          <w:sz w:val="24"/>
        </w:rPr>
        <w:t>micro</w:t>
      </w:r>
      <w:proofErr w:type="spellEnd"/>
      <w:r w:rsidR="00B94A52">
        <w:rPr>
          <w:sz w:val="24"/>
        </w:rPr>
        <w:t xml:space="preserve"> ELCOR a regulátorom tlaku plynu </w:t>
      </w:r>
      <w:proofErr w:type="spellStart"/>
      <w:r w:rsidR="00B94A52">
        <w:rPr>
          <w:sz w:val="24"/>
        </w:rPr>
        <w:t>ALz</w:t>
      </w:r>
      <w:proofErr w:type="spellEnd"/>
      <w:r w:rsidR="00B94A52">
        <w:rPr>
          <w:sz w:val="24"/>
        </w:rPr>
        <w:t xml:space="preserve"> 6U/AB</w:t>
      </w:r>
      <w:r w:rsidR="00A55348">
        <w:rPr>
          <w:sz w:val="24"/>
        </w:rPr>
        <w:t xml:space="preserve"> s požadovaným max. prietokom plynu 44,25 m³/h. </w:t>
      </w:r>
      <w:proofErr w:type="spellStart"/>
      <w:r w:rsidR="00A55348">
        <w:rPr>
          <w:sz w:val="24"/>
        </w:rPr>
        <w:t>MaRZ</w:t>
      </w:r>
      <w:proofErr w:type="spellEnd"/>
      <w:r w:rsidR="00A55348">
        <w:rPr>
          <w:sz w:val="24"/>
        </w:rPr>
        <w:t xml:space="preserve"> slúži pre meranie spotreby a reguláciu tlaku OPZ SKSPPDIS 030810021852. Privedený plyn slúži na vykurovanie lokálnymi vykurovacími telesami, lokálnymi kotlami s výkonom do 50 kW a prípravu TUV. Rekonštrukcia objektu si vyžiada aj modernizáciu vykurovania. Zmena na OPZ spočíva v jeho kompletnej demontáži so zriadením plynovej kotolne s kaskádovou zostavou kondenzačných kotlov s výkonom 2 x 24,7 – 123,4 kW. Pôvodná </w:t>
      </w:r>
      <w:proofErr w:type="spellStart"/>
      <w:r w:rsidR="00A55348">
        <w:rPr>
          <w:sz w:val="24"/>
        </w:rPr>
        <w:t>MaRZ</w:t>
      </w:r>
      <w:proofErr w:type="spellEnd"/>
      <w:r w:rsidR="00A55348">
        <w:rPr>
          <w:sz w:val="24"/>
        </w:rPr>
        <w:t xml:space="preserve"> sa po odpojení plynomeru s prepočítavačom pracovníkmi SPP, za plynovým filtrom kompletne demontuje a nahradí novou podľa tohto projektu s membránovým plynomerom na NTL časti. </w:t>
      </w:r>
    </w:p>
    <w:p w:rsidR="0087366A" w:rsidRDefault="00A55348">
      <w:pPr>
        <w:jc w:val="both"/>
        <w:rPr>
          <w:sz w:val="24"/>
        </w:rPr>
      </w:pPr>
      <w:r>
        <w:rPr>
          <w:sz w:val="24"/>
        </w:rPr>
        <w:t xml:space="preserve">   </w:t>
      </w:r>
      <w:r w:rsidR="00E32284">
        <w:rPr>
          <w:sz w:val="24"/>
        </w:rPr>
        <w:t xml:space="preserve"> </w:t>
      </w:r>
      <w:r w:rsidR="008B7779">
        <w:rPr>
          <w:sz w:val="24"/>
        </w:rPr>
        <w:t>Plynové zariadeni</w:t>
      </w:r>
      <w:r w:rsidR="007C637C">
        <w:rPr>
          <w:sz w:val="24"/>
        </w:rPr>
        <w:t xml:space="preserve">e </w:t>
      </w:r>
      <w:r w:rsidR="008B7779">
        <w:rPr>
          <w:sz w:val="24"/>
        </w:rPr>
        <w:t>a</w:t>
      </w:r>
      <w:r w:rsidR="007C637C">
        <w:rPr>
          <w:sz w:val="24"/>
        </w:rPr>
        <w:t xml:space="preserve"> </w:t>
      </w:r>
      <w:r w:rsidR="0087366A">
        <w:rPr>
          <w:sz w:val="24"/>
        </w:rPr>
        <w:t>Odberné plynové zariadenie pozostáva :</w:t>
      </w:r>
    </w:p>
    <w:p w:rsidR="002F03FB" w:rsidRDefault="002F03FB">
      <w:pPr>
        <w:jc w:val="both"/>
        <w:rPr>
          <w:sz w:val="24"/>
        </w:rPr>
      </w:pPr>
    </w:p>
    <w:p w:rsidR="0087366A" w:rsidRDefault="002F03FB">
      <w:pPr>
        <w:jc w:val="both"/>
        <w:rPr>
          <w:sz w:val="24"/>
        </w:rPr>
      </w:pPr>
      <w:r>
        <w:rPr>
          <w:sz w:val="24"/>
        </w:rPr>
        <w:t xml:space="preserve">      PLYNOVÉ ZARIADENIE:</w:t>
      </w:r>
    </w:p>
    <w:p w:rsidR="001A4388" w:rsidRDefault="001A4388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P</w:t>
      </w:r>
      <w:r w:rsidR="0087366A">
        <w:rPr>
          <w:sz w:val="24"/>
        </w:rPr>
        <w:t>ripojovací plynovod</w:t>
      </w:r>
      <w:r>
        <w:rPr>
          <w:sz w:val="24"/>
        </w:rPr>
        <w:t xml:space="preserve"> STL </w:t>
      </w:r>
      <w:r w:rsidR="005F78DD">
        <w:rPr>
          <w:sz w:val="24"/>
        </w:rPr>
        <w:t xml:space="preserve">PE </w:t>
      </w:r>
      <w:r>
        <w:rPr>
          <w:sz w:val="24"/>
        </w:rPr>
        <w:t>PP D</w:t>
      </w:r>
      <w:r w:rsidR="00A55348">
        <w:rPr>
          <w:sz w:val="24"/>
        </w:rPr>
        <w:t xml:space="preserve"> 63</w:t>
      </w:r>
      <w:r>
        <w:rPr>
          <w:sz w:val="24"/>
        </w:rPr>
        <w:t>, PN</w:t>
      </w:r>
      <w:r w:rsidR="005F78DD">
        <w:rPr>
          <w:sz w:val="24"/>
        </w:rPr>
        <w:t>1</w:t>
      </w:r>
      <w:r w:rsidR="00A24A82">
        <w:rPr>
          <w:sz w:val="24"/>
        </w:rPr>
        <w:t xml:space="preserve"> - existujúci</w:t>
      </w:r>
      <w:r w:rsidR="00796CA5">
        <w:rPr>
          <w:sz w:val="24"/>
        </w:rPr>
        <w:t xml:space="preserve"> /STN EN 12007/</w:t>
      </w:r>
    </w:p>
    <w:p w:rsidR="00E63B8F" w:rsidRDefault="00E63B8F" w:rsidP="00E63B8F">
      <w:pPr>
        <w:jc w:val="both"/>
        <w:rPr>
          <w:sz w:val="24"/>
        </w:rPr>
      </w:pPr>
    </w:p>
    <w:p w:rsidR="001A4388" w:rsidRDefault="001A4388" w:rsidP="001A4388">
      <w:pPr>
        <w:ind w:left="360"/>
        <w:jc w:val="both"/>
        <w:rPr>
          <w:sz w:val="24"/>
        </w:rPr>
      </w:pPr>
      <w:r>
        <w:rPr>
          <w:sz w:val="24"/>
        </w:rPr>
        <w:t>ODBERNÉ PLYNOVÉ ZARIADENIE:</w:t>
      </w:r>
    </w:p>
    <w:p w:rsidR="001A4388" w:rsidRDefault="001A4388" w:rsidP="002F03FB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M</w:t>
      </w:r>
      <w:r w:rsidR="00CC4A41">
        <w:rPr>
          <w:sz w:val="24"/>
        </w:rPr>
        <w:t>eracia a regulačná zostava</w:t>
      </w:r>
      <w:r w:rsidR="00595630">
        <w:rPr>
          <w:sz w:val="24"/>
        </w:rPr>
        <w:t xml:space="preserve"> OPZ</w:t>
      </w:r>
      <w:r w:rsidR="00A24A82">
        <w:rPr>
          <w:sz w:val="24"/>
        </w:rPr>
        <w:t xml:space="preserve"> - nová</w:t>
      </w:r>
      <w:r w:rsidR="0087366A">
        <w:rPr>
          <w:sz w:val="24"/>
        </w:rPr>
        <w:t xml:space="preserve"> /</w:t>
      </w:r>
      <w:r w:rsidR="002F03FB">
        <w:rPr>
          <w:sz w:val="24"/>
        </w:rPr>
        <w:t xml:space="preserve"> </w:t>
      </w:r>
      <w:r w:rsidR="00A634CF">
        <w:rPr>
          <w:sz w:val="24"/>
        </w:rPr>
        <w:t>STN 38 6442, 43</w:t>
      </w:r>
      <w:r w:rsidR="0087366A">
        <w:rPr>
          <w:sz w:val="24"/>
        </w:rPr>
        <w:t>/</w:t>
      </w:r>
    </w:p>
    <w:p w:rsidR="002F03FB" w:rsidRDefault="0010711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Vnútorn</w:t>
      </w:r>
      <w:r w:rsidR="007C1F96">
        <w:rPr>
          <w:sz w:val="24"/>
        </w:rPr>
        <w:t>é</w:t>
      </w:r>
      <w:r>
        <w:rPr>
          <w:sz w:val="24"/>
        </w:rPr>
        <w:t xml:space="preserve"> NTL rozvody plynu</w:t>
      </w:r>
      <w:r w:rsidR="00A24A82">
        <w:rPr>
          <w:sz w:val="24"/>
        </w:rPr>
        <w:t xml:space="preserve"> - nové</w:t>
      </w:r>
      <w:r>
        <w:rPr>
          <w:sz w:val="24"/>
        </w:rPr>
        <w:t xml:space="preserve"> </w:t>
      </w:r>
      <w:r w:rsidR="007F0B64">
        <w:rPr>
          <w:sz w:val="24"/>
        </w:rPr>
        <w:t xml:space="preserve">/STN </w:t>
      </w:r>
      <w:r w:rsidR="00A24A82">
        <w:rPr>
          <w:sz w:val="24"/>
        </w:rPr>
        <w:t>07 0703, STN EN 1775</w:t>
      </w:r>
      <w:r w:rsidR="007F0B64">
        <w:rPr>
          <w:sz w:val="24"/>
        </w:rPr>
        <w:t>/</w:t>
      </w:r>
    </w:p>
    <w:p w:rsidR="00C45201" w:rsidRDefault="00C45201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Plynová kotolňa</w:t>
      </w:r>
      <w:r w:rsidR="00A24A82">
        <w:rPr>
          <w:sz w:val="24"/>
        </w:rPr>
        <w:t xml:space="preserve"> III. kategórie - nová</w:t>
      </w:r>
      <w:r>
        <w:rPr>
          <w:sz w:val="24"/>
        </w:rPr>
        <w:t xml:space="preserve"> /STN </w:t>
      </w:r>
      <w:r w:rsidR="00A24A82">
        <w:rPr>
          <w:sz w:val="24"/>
        </w:rPr>
        <w:t>07 0703</w:t>
      </w:r>
      <w:r>
        <w:rPr>
          <w:sz w:val="24"/>
        </w:rPr>
        <w:t>, Vyhl. č. 25/1984 Zb./</w:t>
      </w:r>
    </w:p>
    <w:p w:rsidR="0010711D" w:rsidRDefault="0010711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Pripojenie spotrebičov s výkonom </w:t>
      </w:r>
      <w:r w:rsidR="00A24A82">
        <w:rPr>
          <w:sz w:val="24"/>
        </w:rPr>
        <w:t>nad</w:t>
      </w:r>
      <w:r>
        <w:rPr>
          <w:sz w:val="24"/>
        </w:rPr>
        <w:t xml:space="preserve"> 50 kW /</w:t>
      </w:r>
      <w:r w:rsidR="00A24A82">
        <w:rPr>
          <w:sz w:val="24"/>
        </w:rPr>
        <w:t>STN 07 0703</w:t>
      </w:r>
      <w:r>
        <w:rPr>
          <w:sz w:val="24"/>
        </w:rPr>
        <w:t>/</w:t>
      </w:r>
    </w:p>
    <w:p w:rsidR="0087366A" w:rsidRDefault="0087366A">
      <w:pPr>
        <w:jc w:val="both"/>
        <w:rPr>
          <w:sz w:val="24"/>
        </w:rPr>
      </w:pPr>
    </w:p>
    <w:p w:rsidR="0087366A" w:rsidRDefault="0087366A">
      <w:pPr>
        <w:jc w:val="both"/>
        <w:rPr>
          <w:sz w:val="24"/>
          <w:u w:val="single"/>
        </w:rPr>
      </w:pPr>
      <w:r>
        <w:rPr>
          <w:sz w:val="24"/>
          <w:u w:val="single"/>
        </w:rPr>
        <w:t>P</w:t>
      </w:r>
      <w:r w:rsidR="0010711D">
        <w:rPr>
          <w:sz w:val="24"/>
          <w:u w:val="single"/>
        </w:rPr>
        <w:t>ARAMETRE OPZ</w:t>
      </w:r>
      <w:r w:rsidR="00E32284">
        <w:rPr>
          <w:sz w:val="24"/>
          <w:u w:val="single"/>
        </w:rPr>
        <w:t xml:space="preserve">, </w:t>
      </w:r>
      <w:r w:rsidR="0010711D">
        <w:rPr>
          <w:sz w:val="24"/>
          <w:u w:val="single"/>
        </w:rPr>
        <w:t>MERACEJ A REGULAĆNEJ ZOSTAVY</w:t>
      </w:r>
      <w:r w:rsidR="007C637C">
        <w:rPr>
          <w:sz w:val="24"/>
          <w:u w:val="single"/>
        </w:rPr>
        <w:t xml:space="preserve"> :</w:t>
      </w:r>
    </w:p>
    <w:p w:rsidR="0087366A" w:rsidRDefault="0087366A">
      <w:pPr>
        <w:jc w:val="both"/>
        <w:rPr>
          <w:sz w:val="24"/>
          <w:u w:val="single"/>
        </w:rPr>
      </w:pPr>
    </w:p>
    <w:p w:rsidR="0087366A" w:rsidRDefault="0087366A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vstupný tlak</w:t>
      </w:r>
      <w:r w:rsidR="007F0B64">
        <w:rPr>
          <w:sz w:val="24"/>
        </w:rPr>
        <w:t xml:space="preserve"> do</w:t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</w:r>
      <w:r w:rsidR="00796CA5">
        <w:rPr>
          <w:sz w:val="24"/>
        </w:rPr>
        <w:t>1</w:t>
      </w:r>
      <w:r w:rsidR="007F0B64">
        <w:rPr>
          <w:sz w:val="24"/>
        </w:rPr>
        <w:t>00,0</w:t>
      </w:r>
      <w:r>
        <w:rPr>
          <w:sz w:val="24"/>
        </w:rPr>
        <w:t>0 kPa</w:t>
      </w:r>
    </w:p>
    <w:p w:rsidR="0087366A" w:rsidRDefault="0087366A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výstupný tlak</w:t>
      </w:r>
      <w:r w:rsidR="00AF1A9F">
        <w:rPr>
          <w:sz w:val="24"/>
        </w:rPr>
        <w:t xml:space="preserve"> do</w:t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</w:r>
      <w:r w:rsidR="00AF1A9F">
        <w:rPr>
          <w:sz w:val="24"/>
        </w:rPr>
        <w:t>2,</w:t>
      </w:r>
      <w:r w:rsidR="00A24A82">
        <w:rPr>
          <w:sz w:val="24"/>
        </w:rPr>
        <w:t>0</w:t>
      </w:r>
      <w:r w:rsidR="002F03FB">
        <w:rPr>
          <w:sz w:val="24"/>
        </w:rPr>
        <w:t>0</w:t>
      </w:r>
      <w:r>
        <w:rPr>
          <w:sz w:val="24"/>
        </w:rPr>
        <w:t xml:space="preserve"> kPa</w:t>
      </w:r>
    </w:p>
    <w:p w:rsidR="00853EB8" w:rsidRDefault="00853EB8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vstup/výstup                    :            DN </w:t>
      </w:r>
      <w:r w:rsidR="00A24A82">
        <w:rPr>
          <w:sz w:val="24"/>
        </w:rPr>
        <w:t>50</w:t>
      </w:r>
      <w:r>
        <w:rPr>
          <w:sz w:val="24"/>
        </w:rPr>
        <w:t>/</w:t>
      </w:r>
      <w:r w:rsidR="009073D8">
        <w:rPr>
          <w:sz w:val="24"/>
        </w:rPr>
        <w:t>4</w:t>
      </w:r>
      <w:r>
        <w:rPr>
          <w:sz w:val="24"/>
        </w:rPr>
        <w:t>0</w:t>
      </w:r>
    </w:p>
    <w:p w:rsidR="0087366A" w:rsidRDefault="0087366A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max. hodinový odber</w:t>
      </w:r>
      <w:r>
        <w:rPr>
          <w:sz w:val="24"/>
        </w:rPr>
        <w:tab/>
        <w:t>:</w:t>
      </w:r>
      <w:r>
        <w:rPr>
          <w:sz w:val="24"/>
        </w:rPr>
        <w:tab/>
      </w:r>
      <w:r w:rsidR="00A24A82">
        <w:rPr>
          <w:sz w:val="24"/>
        </w:rPr>
        <w:t>24,0</w:t>
      </w:r>
      <w:r w:rsidR="00A634CF">
        <w:rPr>
          <w:sz w:val="24"/>
        </w:rPr>
        <w:t>0</w:t>
      </w:r>
      <w:r>
        <w:rPr>
          <w:sz w:val="24"/>
        </w:rPr>
        <w:t xml:space="preserve"> m</w:t>
      </w:r>
      <w:r>
        <w:rPr>
          <w:sz w:val="24"/>
          <w:vertAlign w:val="superscript"/>
        </w:rPr>
        <w:t>3</w:t>
      </w:r>
      <w:r>
        <w:rPr>
          <w:sz w:val="24"/>
        </w:rPr>
        <w:t>/h</w:t>
      </w:r>
    </w:p>
    <w:p w:rsidR="00796CA5" w:rsidRDefault="00796CA5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redukovaná spotreba        :           </w:t>
      </w:r>
      <w:r w:rsidR="00A24A82">
        <w:rPr>
          <w:sz w:val="24"/>
        </w:rPr>
        <w:t>19,20</w:t>
      </w:r>
      <w:r>
        <w:rPr>
          <w:sz w:val="24"/>
        </w:rPr>
        <w:t xml:space="preserve"> m</w:t>
      </w:r>
      <w:r>
        <w:rPr>
          <w:sz w:val="24"/>
          <w:vertAlign w:val="superscript"/>
        </w:rPr>
        <w:t>3</w:t>
      </w:r>
      <w:r>
        <w:rPr>
          <w:sz w:val="24"/>
        </w:rPr>
        <w:t>/h</w:t>
      </w:r>
    </w:p>
    <w:p w:rsidR="00CC4A41" w:rsidRDefault="00CC4A41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ročná spotreba                  :       </w:t>
      </w:r>
      <w:r w:rsidR="00A24A82">
        <w:rPr>
          <w:sz w:val="24"/>
        </w:rPr>
        <w:t xml:space="preserve">  13 446</w:t>
      </w:r>
      <w:r w:rsidR="00DC12BC">
        <w:rPr>
          <w:sz w:val="24"/>
        </w:rPr>
        <w:t xml:space="preserve"> </w:t>
      </w:r>
      <w:r>
        <w:rPr>
          <w:sz w:val="24"/>
        </w:rPr>
        <w:t>m³/rok</w:t>
      </w:r>
    </w:p>
    <w:p w:rsidR="00873A05" w:rsidRDefault="00873A05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Podľa Vyhl. č. 508/2009 Z.z. je</w:t>
      </w:r>
      <w:r w:rsidR="00593406">
        <w:rPr>
          <w:sz w:val="24"/>
        </w:rPr>
        <w:t xml:space="preserve"> </w:t>
      </w:r>
      <w:proofErr w:type="spellStart"/>
      <w:r w:rsidR="00593406">
        <w:rPr>
          <w:sz w:val="24"/>
        </w:rPr>
        <w:t>MaRZ</w:t>
      </w:r>
      <w:proofErr w:type="spellEnd"/>
      <w:r w:rsidR="00593406">
        <w:rPr>
          <w:sz w:val="24"/>
        </w:rPr>
        <w:t xml:space="preserve"> zaradená do skupiny B</w:t>
      </w:r>
      <w:r w:rsidR="0010711D">
        <w:rPr>
          <w:sz w:val="24"/>
        </w:rPr>
        <w:t xml:space="preserve"> </w:t>
      </w:r>
      <w:r w:rsidR="008D37B1">
        <w:rPr>
          <w:sz w:val="24"/>
        </w:rPr>
        <w:t>–</w:t>
      </w:r>
      <w:r w:rsidR="0010711D">
        <w:rPr>
          <w:sz w:val="24"/>
        </w:rPr>
        <w:t xml:space="preserve"> </w:t>
      </w:r>
      <w:proofErr w:type="spellStart"/>
      <w:r w:rsidR="00BB4E9F">
        <w:rPr>
          <w:sz w:val="24"/>
        </w:rPr>
        <w:t>f,</w:t>
      </w:r>
      <w:r w:rsidR="00857E68">
        <w:rPr>
          <w:sz w:val="24"/>
        </w:rPr>
        <w:t>g</w:t>
      </w:r>
      <w:proofErr w:type="spellEnd"/>
    </w:p>
    <w:p w:rsidR="0087366A" w:rsidRDefault="0087366A">
      <w:pPr>
        <w:jc w:val="both"/>
        <w:rPr>
          <w:sz w:val="24"/>
        </w:rPr>
      </w:pPr>
    </w:p>
    <w:p w:rsidR="001824BE" w:rsidRDefault="0087366A">
      <w:pPr>
        <w:pStyle w:val="Zkladntext"/>
      </w:pPr>
      <w:r>
        <w:lastRenderedPageBreak/>
        <w:t xml:space="preserve">     Podľa </w:t>
      </w:r>
      <w:r w:rsidR="00857E68">
        <w:t>požiadaviek</w:t>
      </w:r>
      <w:r>
        <w:t xml:space="preserve"> SPP k žiadosti o</w:t>
      </w:r>
      <w:r w:rsidR="007F0B64">
        <w:t> </w:t>
      </w:r>
      <w:r w:rsidR="00853EB8">
        <w:t>pripojenie</w:t>
      </w:r>
      <w:r w:rsidR="007F0B64">
        <w:t xml:space="preserve"> OPZ</w:t>
      </w:r>
      <w:r w:rsidR="00ED16B7">
        <w:t xml:space="preserve"> </w:t>
      </w:r>
      <w:r w:rsidR="008D37B1">
        <w:t>k distribučnej sieti</w:t>
      </w:r>
      <w:r>
        <w:t>, časť</w:t>
      </w:r>
      <w:r w:rsidR="00E32284">
        <w:t xml:space="preserve"> </w:t>
      </w:r>
      <w:r w:rsidR="00853EB8">
        <w:t xml:space="preserve">Meracia a regulačná zostava </w:t>
      </w:r>
      <w:r w:rsidR="0010711D">
        <w:t>/</w:t>
      </w:r>
      <w:proofErr w:type="spellStart"/>
      <w:r w:rsidR="00853EB8">
        <w:t>MaRZ</w:t>
      </w:r>
      <w:proofErr w:type="spellEnd"/>
      <w:r w:rsidR="00853EB8">
        <w:t>/</w:t>
      </w:r>
      <w:r w:rsidR="00BC0257">
        <w:t xml:space="preserve"> </w:t>
      </w:r>
      <w:r w:rsidR="00E32284">
        <w:t>spotreby</w:t>
      </w:r>
      <w:r w:rsidR="00BC0257">
        <w:t xml:space="preserve"> OPZ</w:t>
      </w:r>
      <w:r w:rsidR="00E32284">
        <w:t xml:space="preserve"> bude zostava inštalovaná v kovovej vetranej skrini</w:t>
      </w:r>
      <w:r w:rsidR="00A0403E">
        <w:t xml:space="preserve"> </w:t>
      </w:r>
      <w:r w:rsidR="00A24A82">
        <w:t>na fasáde objektu</w:t>
      </w:r>
      <w:r w:rsidR="00A0403E">
        <w:t>,</w:t>
      </w:r>
      <w:r w:rsidR="00A634CF">
        <w:t xml:space="preserve"> </w:t>
      </w:r>
      <w:r w:rsidR="00A0403E">
        <w:t>prístupná z verejného priestranstva, v súlade s</w:t>
      </w:r>
      <w:r w:rsidR="00A634CF">
        <w:t xml:space="preserve"> STN 38 6442, 43, </w:t>
      </w:r>
      <w:r w:rsidR="00A0403E">
        <w:t>TPP 934 01</w:t>
      </w:r>
      <w:r w:rsidR="0010711D">
        <w:t>, 609 01</w:t>
      </w:r>
      <w:r w:rsidR="00A0403E">
        <w:t>.</w:t>
      </w:r>
      <w:r w:rsidR="00BC0257">
        <w:t xml:space="preserve"> </w:t>
      </w:r>
      <w:r w:rsidR="007F0B64">
        <w:t>Membránový</w:t>
      </w:r>
      <w:r w:rsidR="000F53B9">
        <w:t xml:space="preserve"> plynomer</w:t>
      </w:r>
      <w:r w:rsidR="001824BE">
        <w:t xml:space="preserve"> BK-</w:t>
      </w:r>
      <w:r w:rsidR="00ED16B7">
        <w:t xml:space="preserve"> G</w:t>
      </w:r>
      <w:r w:rsidR="009073D8">
        <w:t>16</w:t>
      </w:r>
      <w:r w:rsidR="001824BE">
        <w:t>T G</w:t>
      </w:r>
      <w:r w:rsidR="009073D8">
        <w:t>16</w:t>
      </w:r>
      <w:r w:rsidR="00ED16B7">
        <w:t>, DN</w:t>
      </w:r>
      <w:r w:rsidR="009073D8">
        <w:t>4</w:t>
      </w:r>
      <w:r w:rsidR="00ED16B7">
        <w:t>0</w:t>
      </w:r>
      <w:r w:rsidR="0010711D">
        <w:t>, PN 0,5</w:t>
      </w:r>
      <w:r w:rsidR="001824BE">
        <w:t xml:space="preserve"> s teplotnou kompenzáciou</w:t>
      </w:r>
      <w:r w:rsidR="00E63B8F">
        <w:t xml:space="preserve"> a </w:t>
      </w:r>
      <w:proofErr w:type="spellStart"/>
      <w:r w:rsidR="00E63B8F">
        <w:t>elektrovodivou</w:t>
      </w:r>
      <w:proofErr w:type="spellEnd"/>
      <w:r w:rsidR="00E63B8F">
        <w:t xml:space="preserve"> </w:t>
      </w:r>
      <w:proofErr w:type="spellStart"/>
      <w:r w:rsidR="00E63B8F">
        <w:t>rozperkou</w:t>
      </w:r>
      <w:proofErr w:type="spellEnd"/>
      <w:r w:rsidR="000F53B9">
        <w:t xml:space="preserve"> b</w:t>
      </w:r>
      <w:r w:rsidR="00ED16B7">
        <w:t xml:space="preserve">ude osadený na </w:t>
      </w:r>
      <w:r w:rsidR="001824BE">
        <w:t>N</w:t>
      </w:r>
      <w:r w:rsidR="00ED16B7">
        <w:t xml:space="preserve">TL časti </w:t>
      </w:r>
      <w:r w:rsidR="0010711D">
        <w:t>OPZ</w:t>
      </w:r>
      <w:r w:rsidR="00E2710F">
        <w:t xml:space="preserve">, </w:t>
      </w:r>
      <w:r w:rsidR="0010711D">
        <w:t>2,</w:t>
      </w:r>
      <w:r w:rsidR="00A24A82">
        <w:t>0</w:t>
      </w:r>
      <w:r w:rsidR="00E2710F">
        <w:t>0 kPa</w:t>
      </w:r>
      <w:r w:rsidR="00ED16B7">
        <w:t xml:space="preserve"> </w:t>
      </w:r>
      <w:r w:rsidR="001824BE">
        <w:t>za</w:t>
      </w:r>
      <w:r w:rsidR="00ED16B7">
        <w:t xml:space="preserve"> </w:t>
      </w:r>
      <w:r w:rsidR="00853EB8">
        <w:t>regulátorom tlaku plynu /</w:t>
      </w:r>
      <w:r w:rsidR="00ED16B7">
        <w:t>RTP</w:t>
      </w:r>
      <w:r w:rsidR="00853EB8">
        <w:t>/</w:t>
      </w:r>
      <w:r w:rsidR="00E2710F">
        <w:t xml:space="preserve">, </w:t>
      </w:r>
      <w:r w:rsidR="001824BE">
        <w:t>be</w:t>
      </w:r>
      <w:r w:rsidR="0069180B">
        <w:t>z</w:t>
      </w:r>
      <w:r w:rsidR="001824BE">
        <w:t xml:space="preserve"> prepočítavača</w:t>
      </w:r>
      <w:r w:rsidR="00853EB8">
        <w:t xml:space="preserve"> a bez obtoku</w:t>
      </w:r>
      <w:r w:rsidR="001824BE">
        <w:t>.</w:t>
      </w:r>
      <w:r w:rsidR="0069180B">
        <w:t xml:space="preserve"> Na vstupe budú tri, na výstupe dve kolená podľa STN 38 6442.</w:t>
      </w:r>
      <w:r w:rsidR="00853EB8">
        <w:t xml:space="preserve"> Plynomer musí byť podopretý výškovo </w:t>
      </w:r>
      <w:proofErr w:type="spellStart"/>
      <w:r w:rsidR="00853EB8">
        <w:t>nastaviťeľnou</w:t>
      </w:r>
      <w:proofErr w:type="spellEnd"/>
      <w:r w:rsidR="00853EB8">
        <w:t xml:space="preserve"> podperou</w:t>
      </w:r>
      <w:r w:rsidR="00E63B8F">
        <w:t xml:space="preserve"> z oceľových </w:t>
      </w:r>
      <w:r w:rsidR="008D37B1">
        <w:t>L profilov</w:t>
      </w:r>
      <w:r w:rsidR="00857E68">
        <w:t xml:space="preserve"> alebo trubiek</w:t>
      </w:r>
      <w:r w:rsidR="008D37B1">
        <w:t xml:space="preserve"> privarených na </w:t>
      </w:r>
      <w:r w:rsidR="00A634CF">
        <w:t>spod</w:t>
      </w:r>
      <w:r w:rsidR="008D37B1">
        <w:t>nú stenu skrinky,</w:t>
      </w:r>
      <w:r w:rsidR="00853EB8">
        <w:t xml:space="preserve"> s pružným </w:t>
      </w:r>
      <w:proofErr w:type="spellStart"/>
      <w:r w:rsidR="00853EB8">
        <w:t>pryžovým</w:t>
      </w:r>
      <w:proofErr w:type="spellEnd"/>
      <w:r w:rsidR="00853EB8">
        <w:t xml:space="preserve"> lôžkom</w:t>
      </w:r>
      <w:r w:rsidR="008D37B1">
        <w:t xml:space="preserve"> pod plynomerom</w:t>
      </w:r>
      <w:r w:rsidR="00853EB8">
        <w:t>.</w:t>
      </w:r>
    </w:p>
    <w:p w:rsidR="00E63B8F" w:rsidRDefault="00E63B8F">
      <w:pPr>
        <w:pStyle w:val="Zkladntext"/>
      </w:pPr>
      <w:r>
        <w:t xml:space="preserve">     Podľa </w:t>
      </w:r>
      <w:r w:rsidR="00796CA5">
        <w:t>požiadavky</w:t>
      </w:r>
      <w:r>
        <w:t xml:space="preserve"> prevádzkovateľ</w:t>
      </w:r>
      <w:r w:rsidR="00796CA5">
        <w:t>a</w:t>
      </w:r>
      <w:r>
        <w:t xml:space="preserve"> distribučnej siete /PDS/ za HUP je určený G.K. </w:t>
      </w:r>
      <w:r w:rsidR="008D37B1">
        <w:t>DN</w:t>
      </w:r>
      <w:r w:rsidR="00A24A82">
        <w:t>50</w:t>
      </w:r>
      <w:r w:rsidR="008D37B1">
        <w:t xml:space="preserve"> za prechodom PE/oceľ, ktorým je ukončený pripojovací plynovod.</w:t>
      </w:r>
      <w:r>
        <w:t xml:space="preserve"> </w:t>
      </w:r>
      <w:r w:rsidR="008D37B1">
        <w:t>HUP oddeľuje zariadenie prevádzkovateľa distribučnej sieti</w:t>
      </w:r>
      <w:r>
        <w:t xml:space="preserve"> od OPZ</w:t>
      </w:r>
      <w:r w:rsidR="008D37B1">
        <w:t xml:space="preserve"> žiadateľa o pripojenie</w:t>
      </w:r>
      <w:r>
        <w:t>.</w:t>
      </w:r>
      <w:r w:rsidR="00A24A82">
        <w:t xml:space="preserve"> Za HUP je inštalovaný tlakomer ukazovací Ø 100 rozsah 0 – 160 kPa a plynový prírubový </w:t>
      </w:r>
      <w:proofErr w:type="spellStart"/>
      <w:r w:rsidR="00A24A82">
        <w:t>filrer</w:t>
      </w:r>
      <w:proofErr w:type="spellEnd"/>
      <w:r w:rsidR="00A24A82">
        <w:t xml:space="preserve"> DN 50. Za plynovým filtrom sa po bezpečnom odplynení a odvzdušnení zariadenia prevedú </w:t>
      </w:r>
      <w:proofErr w:type="spellStart"/>
      <w:r w:rsidR="00A24A82">
        <w:t>odpojovacie</w:t>
      </w:r>
      <w:proofErr w:type="spellEnd"/>
      <w:r w:rsidR="00A24A82">
        <w:t xml:space="preserve"> rezy a ďalej bude zostrojená nová </w:t>
      </w:r>
      <w:proofErr w:type="spellStart"/>
      <w:r w:rsidR="00A24A82">
        <w:t>MaRZ</w:t>
      </w:r>
      <w:proofErr w:type="spellEnd"/>
      <w:r w:rsidR="00A24A82">
        <w:t xml:space="preserve"> podľa požiadaviek SPP – distribúcia, a.s.</w:t>
      </w:r>
    </w:p>
    <w:p w:rsidR="00E63B8F" w:rsidRDefault="00E63B8F">
      <w:pPr>
        <w:pStyle w:val="Zkladntext"/>
      </w:pPr>
    </w:p>
    <w:p w:rsidR="0087366A" w:rsidRDefault="001824BE" w:rsidP="000E6857">
      <w:pPr>
        <w:pStyle w:val="Zkladntext"/>
      </w:pPr>
      <w:r>
        <w:t xml:space="preserve">    </w:t>
      </w:r>
    </w:p>
    <w:p w:rsidR="0087366A" w:rsidRDefault="0087366A">
      <w:pPr>
        <w:jc w:val="both"/>
        <w:rPr>
          <w:sz w:val="24"/>
        </w:rPr>
      </w:pPr>
    </w:p>
    <w:p w:rsidR="000D3666" w:rsidRDefault="00A00A22" w:rsidP="00A00A22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2</w:t>
      </w:r>
      <w:r w:rsidR="000D3666">
        <w:rPr>
          <w:b/>
          <w:sz w:val="24"/>
          <w:u w:val="single"/>
        </w:rPr>
        <w:t>/</w:t>
      </w:r>
      <w:r>
        <w:rPr>
          <w:b/>
          <w:sz w:val="24"/>
          <w:u w:val="single"/>
        </w:rPr>
        <w:t xml:space="preserve">  </w:t>
      </w:r>
      <w:r w:rsidR="00853EB8">
        <w:rPr>
          <w:b/>
          <w:sz w:val="24"/>
          <w:u w:val="single"/>
        </w:rPr>
        <w:t xml:space="preserve">Meracia a regulačná zostava </w:t>
      </w:r>
      <w:r w:rsidR="000D3666">
        <w:rPr>
          <w:b/>
          <w:sz w:val="24"/>
          <w:u w:val="single"/>
        </w:rPr>
        <w:t xml:space="preserve"> OPZ :</w:t>
      </w:r>
    </w:p>
    <w:p w:rsidR="0087444E" w:rsidRDefault="0087444E" w:rsidP="00A00A22">
      <w:pPr>
        <w:jc w:val="both"/>
        <w:rPr>
          <w:b/>
          <w:sz w:val="24"/>
          <w:u w:val="single"/>
        </w:rPr>
      </w:pPr>
    </w:p>
    <w:p w:rsidR="000D3666" w:rsidRDefault="000D3666" w:rsidP="00A00A22">
      <w:pPr>
        <w:jc w:val="both"/>
        <w:rPr>
          <w:b/>
          <w:sz w:val="24"/>
          <w:u w:val="single"/>
        </w:rPr>
      </w:pPr>
    </w:p>
    <w:p w:rsidR="000356E3" w:rsidRDefault="00DA007C" w:rsidP="00A00A22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spellStart"/>
      <w:r>
        <w:rPr>
          <w:sz w:val="24"/>
        </w:rPr>
        <w:t>MaRZ</w:t>
      </w:r>
      <w:proofErr w:type="spellEnd"/>
      <w:r>
        <w:rPr>
          <w:sz w:val="24"/>
        </w:rPr>
        <w:t xml:space="preserve"> zriaďuje žiadateľ o pripojenie. Okrem určeného meradla pozostáva zo skrine, hlavného uzáveru </w:t>
      </w:r>
      <w:r w:rsidR="00AF1A9F">
        <w:rPr>
          <w:sz w:val="24"/>
        </w:rPr>
        <w:t>plynu</w:t>
      </w:r>
      <w:r>
        <w:rPr>
          <w:sz w:val="24"/>
        </w:rPr>
        <w:t>,</w:t>
      </w:r>
      <w:r w:rsidR="00AF1A9F">
        <w:rPr>
          <w:sz w:val="24"/>
        </w:rPr>
        <w:t xml:space="preserve"> plynového filtra,</w:t>
      </w:r>
      <w:r>
        <w:rPr>
          <w:sz w:val="24"/>
        </w:rPr>
        <w:t xml:space="preserve"> regulátora tlaku plynu /RTP/</w:t>
      </w:r>
      <w:r w:rsidR="00AF1A9F">
        <w:rPr>
          <w:sz w:val="24"/>
        </w:rPr>
        <w:t>,</w:t>
      </w:r>
      <w:r w:rsidR="008F0BF3">
        <w:rPr>
          <w:sz w:val="24"/>
        </w:rPr>
        <w:t xml:space="preserve"> </w:t>
      </w:r>
      <w:r w:rsidR="00AF1A9F">
        <w:rPr>
          <w:sz w:val="24"/>
        </w:rPr>
        <w:t>ukazovacích tlakomerov</w:t>
      </w:r>
      <w:r>
        <w:rPr>
          <w:sz w:val="24"/>
        </w:rPr>
        <w:t xml:space="preserve"> a ostatných montážnych komponentov. </w:t>
      </w:r>
      <w:r w:rsidR="00A00A22">
        <w:rPr>
          <w:sz w:val="24"/>
        </w:rPr>
        <w:t xml:space="preserve">Priamo na </w:t>
      </w:r>
      <w:r w:rsidR="000356E3">
        <w:rPr>
          <w:sz w:val="24"/>
        </w:rPr>
        <w:t xml:space="preserve"> STL</w:t>
      </w:r>
      <w:r w:rsidR="00D01CB2">
        <w:rPr>
          <w:sz w:val="24"/>
        </w:rPr>
        <w:t xml:space="preserve"> PE </w:t>
      </w:r>
      <w:r w:rsidR="0087444E">
        <w:rPr>
          <w:sz w:val="24"/>
        </w:rPr>
        <w:t xml:space="preserve">pripojovací plynovod </w:t>
      </w:r>
      <w:r w:rsidR="006F3AD0">
        <w:rPr>
          <w:sz w:val="24"/>
        </w:rPr>
        <w:t>D</w:t>
      </w:r>
      <w:r w:rsidR="008F0BF3">
        <w:rPr>
          <w:sz w:val="24"/>
        </w:rPr>
        <w:t>63</w:t>
      </w:r>
      <w:r>
        <w:rPr>
          <w:sz w:val="24"/>
        </w:rPr>
        <w:t xml:space="preserve"> </w:t>
      </w:r>
      <w:r w:rsidR="0087444E">
        <w:rPr>
          <w:sz w:val="24"/>
        </w:rPr>
        <w:t>ukončený HUP G.K.</w:t>
      </w:r>
      <w:r w:rsidR="00E63B8F">
        <w:rPr>
          <w:sz w:val="24"/>
        </w:rPr>
        <w:t xml:space="preserve"> </w:t>
      </w:r>
      <w:r w:rsidR="00AF1A9F">
        <w:rPr>
          <w:sz w:val="24"/>
        </w:rPr>
        <w:t xml:space="preserve">DN </w:t>
      </w:r>
      <w:r w:rsidR="008F0BF3">
        <w:rPr>
          <w:sz w:val="24"/>
        </w:rPr>
        <w:t>50</w:t>
      </w:r>
      <w:r w:rsidR="00AF1A9F">
        <w:rPr>
          <w:sz w:val="24"/>
        </w:rPr>
        <w:t xml:space="preserve"> za prechodom PE/oceľ D </w:t>
      </w:r>
      <w:r w:rsidR="008F0BF3">
        <w:rPr>
          <w:sz w:val="24"/>
        </w:rPr>
        <w:t>63/50</w:t>
      </w:r>
      <w:r w:rsidR="006F3AD0">
        <w:rPr>
          <w:sz w:val="24"/>
        </w:rPr>
        <w:t xml:space="preserve"> </w:t>
      </w:r>
      <w:proofErr w:type="spellStart"/>
      <w:r w:rsidR="00A00A22">
        <w:rPr>
          <w:sz w:val="24"/>
        </w:rPr>
        <w:t>naväzuje</w:t>
      </w:r>
      <w:proofErr w:type="spellEnd"/>
      <w:r w:rsidR="00E63B8F">
        <w:rPr>
          <w:sz w:val="24"/>
        </w:rPr>
        <w:t xml:space="preserve"> </w:t>
      </w:r>
      <w:r w:rsidR="00AF1A9F">
        <w:rPr>
          <w:sz w:val="24"/>
        </w:rPr>
        <w:t>meracia a regulačná zostava STL/NTL.</w:t>
      </w:r>
      <w:r w:rsidR="00A00A22">
        <w:rPr>
          <w:sz w:val="24"/>
        </w:rPr>
        <w:t xml:space="preserve"> </w:t>
      </w:r>
      <w:proofErr w:type="spellStart"/>
      <w:r w:rsidR="00DB4597">
        <w:rPr>
          <w:sz w:val="24"/>
        </w:rPr>
        <w:t>RaMZ</w:t>
      </w:r>
      <w:proofErr w:type="spellEnd"/>
      <w:r w:rsidR="00A00A22">
        <w:rPr>
          <w:sz w:val="24"/>
        </w:rPr>
        <w:t xml:space="preserve"> bude umiestnené v oceľovej vetranej skrini</w:t>
      </w:r>
      <w:r w:rsidR="000356E3">
        <w:rPr>
          <w:sz w:val="24"/>
        </w:rPr>
        <w:t>, osadenej</w:t>
      </w:r>
      <w:r w:rsidR="00E63B8F">
        <w:rPr>
          <w:sz w:val="24"/>
        </w:rPr>
        <w:t xml:space="preserve"> na </w:t>
      </w:r>
      <w:r w:rsidR="008F0BF3">
        <w:rPr>
          <w:sz w:val="24"/>
        </w:rPr>
        <w:t>fasáde objektu na mieste pôvodnej skrine</w:t>
      </w:r>
      <w:r w:rsidR="00DB4597">
        <w:rPr>
          <w:sz w:val="24"/>
        </w:rPr>
        <w:t xml:space="preserve"> tak</w:t>
      </w:r>
      <w:r w:rsidR="008F0BF3">
        <w:rPr>
          <w:sz w:val="24"/>
        </w:rPr>
        <w:t>,</w:t>
      </w:r>
      <w:r w:rsidR="00DB4597">
        <w:rPr>
          <w:sz w:val="24"/>
        </w:rPr>
        <w:t xml:space="preserve"> aby bola prístupná a otvárateľná z verejného priestranstva</w:t>
      </w:r>
      <w:r w:rsidR="00796CA5">
        <w:rPr>
          <w:sz w:val="24"/>
        </w:rPr>
        <w:t>. Objekt nebude oplotený</w:t>
      </w:r>
      <w:r w:rsidR="000356E3">
        <w:rPr>
          <w:sz w:val="24"/>
        </w:rPr>
        <w:t>.</w:t>
      </w:r>
      <w:r w:rsidR="00512B26">
        <w:rPr>
          <w:sz w:val="24"/>
        </w:rPr>
        <w:t xml:space="preserve"> </w:t>
      </w:r>
      <w:proofErr w:type="spellStart"/>
      <w:r w:rsidR="00512B26">
        <w:rPr>
          <w:sz w:val="24"/>
        </w:rPr>
        <w:t>MaRZ</w:t>
      </w:r>
      <w:proofErr w:type="spellEnd"/>
      <w:r w:rsidR="00512B26">
        <w:rPr>
          <w:sz w:val="24"/>
        </w:rPr>
        <w:t xml:space="preserve"> vrátane skrine musí byť chránená pred účinkami statickej a </w:t>
      </w:r>
      <w:proofErr w:type="spellStart"/>
      <w:r w:rsidR="00512B26">
        <w:rPr>
          <w:sz w:val="24"/>
        </w:rPr>
        <w:t>atmosferickej</w:t>
      </w:r>
      <w:proofErr w:type="spellEnd"/>
      <w:r w:rsidR="00512B26">
        <w:rPr>
          <w:sz w:val="24"/>
        </w:rPr>
        <w:t xml:space="preserve"> elektriny </w:t>
      </w:r>
      <w:proofErr w:type="spellStart"/>
      <w:r w:rsidR="00512B26">
        <w:rPr>
          <w:sz w:val="24"/>
        </w:rPr>
        <w:t>pospojovaním</w:t>
      </w:r>
      <w:proofErr w:type="spellEnd"/>
      <w:r w:rsidR="00512B26">
        <w:rPr>
          <w:sz w:val="24"/>
        </w:rPr>
        <w:t xml:space="preserve"> a</w:t>
      </w:r>
      <w:r w:rsidR="00796CA5">
        <w:rPr>
          <w:sz w:val="24"/>
        </w:rPr>
        <w:t> </w:t>
      </w:r>
      <w:r w:rsidR="00512B26">
        <w:rPr>
          <w:sz w:val="24"/>
        </w:rPr>
        <w:t>uzemnením</w:t>
      </w:r>
      <w:r w:rsidR="00796CA5">
        <w:rPr>
          <w:sz w:val="24"/>
        </w:rPr>
        <w:t xml:space="preserve"> a ochranou pred bleskom</w:t>
      </w:r>
      <w:r w:rsidR="008F0BF3">
        <w:rPr>
          <w:sz w:val="24"/>
        </w:rPr>
        <w:t>, od ktorej v prípade že je skriňa na budove upúšťa</w:t>
      </w:r>
      <w:r w:rsidR="00512B26">
        <w:rPr>
          <w:sz w:val="24"/>
        </w:rPr>
        <w:t>.</w:t>
      </w:r>
      <w:r w:rsidR="008249BF">
        <w:rPr>
          <w:sz w:val="24"/>
        </w:rPr>
        <w:t xml:space="preserve"> Pred a za plynomer sa požaduje osadiť plynotesný uzáver.</w:t>
      </w:r>
      <w:r w:rsidR="000356E3">
        <w:rPr>
          <w:sz w:val="24"/>
        </w:rPr>
        <w:t xml:space="preserve"> </w:t>
      </w:r>
      <w:r w:rsidR="007302C0">
        <w:rPr>
          <w:sz w:val="24"/>
        </w:rPr>
        <w:t xml:space="preserve">Na výstupe z plynomeru pred G.K. DN </w:t>
      </w:r>
      <w:r w:rsidR="009073D8">
        <w:rPr>
          <w:sz w:val="24"/>
        </w:rPr>
        <w:t>4</w:t>
      </w:r>
      <w:r w:rsidR="007302C0">
        <w:rPr>
          <w:sz w:val="24"/>
        </w:rPr>
        <w:t>0 osadiť kohút na odber vzorky DN 10</w:t>
      </w:r>
      <w:r w:rsidR="00A0403E">
        <w:rPr>
          <w:sz w:val="24"/>
        </w:rPr>
        <w:t>.</w:t>
      </w:r>
      <w:r w:rsidR="007302C0">
        <w:rPr>
          <w:sz w:val="24"/>
        </w:rPr>
        <w:t xml:space="preserve"> Ostatné </w:t>
      </w:r>
      <w:r w:rsidR="008F0BF3">
        <w:rPr>
          <w:sz w:val="24"/>
        </w:rPr>
        <w:t>podrobnosti</w:t>
      </w:r>
      <w:r w:rsidR="007302C0">
        <w:rPr>
          <w:sz w:val="24"/>
        </w:rPr>
        <w:t xml:space="preserve"> sú zrejmé z výkresovej časti.</w:t>
      </w:r>
    </w:p>
    <w:p w:rsidR="007302C0" w:rsidRDefault="007302C0" w:rsidP="00A00A22">
      <w:pPr>
        <w:jc w:val="both"/>
        <w:rPr>
          <w:sz w:val="24"/>
        </w:rPr>
      </w:pPr>
    </w:p>
    <w:p w:rsidR="000356E3" w:rsidRDefault="000356E3" w:rsidP="00A00A22">
      <w:pPr>
        <w:jc w:val="both"/>
        <w:rPr>
          <w:sz w:val="24"/>
        </w:rPr>
      </w:pPr>
    </w:p>
    <w:p w:rsidR="00A00A22" w:rsidRDefault="00DB4597" w:rsidP="00A00A22">
      <w:pPr>
        <w:jc w:val="both"/>
        <w:rPr>
          <w:sz w:val="24"/>
        </w:rPr>
      </w:pPr>
      <w:r>
        <w:rPr>
          <w:sz w:val="24"/>
        </w:rPr>
        <w:t>SKLADB</w:t>
      </w:r>
      <w:r w:rsidR="000356E3">
        <w:rPr>
          <w:sz w:val="24"/>
        </w:rPr>
        <w:t xml:space="preserve">A </w:t>
      </w:r>
      <w:r>
        <w:rPr>
          <w:sz w:val="24"/>
        </w:rPr>
        <w:t>MERACEJ A </w:t>
      </w:r>
      <w:r w:rsidR="000356E3">
        <w:rPr>
          <w:sz w:val="24"/>
        </w:rPr>
        <w:t>REGULAČN</w:t>
      </w:r>
      <w:r>
        <w:rPr>
          <w:sz w:val="24"/>
        </w:rPr>
        <w:t>EJ ZOSTAVY</w:t>
      </w:r>
      <w:r w:rsidR="000356E3">
        <w:rPr>
          <w:sz w:val="24"/>
        </w:rPr>
        <w:t>:</w:t>
      </w:r>
      <w:r w:rsidR="00A00A22">
        <w:rPr>
          <w:sz w:val="24"/>
        </w:rPr>
        <w:t xml:space="preserve"> </w:t>
      </w:r>
    </w:p>
    <w:p w:rsidR="00574C44" w:rsidRDefault="00574C44" w:rsidP="00A00A22">
      <w:pPr>
        <w:jc w:val="both"/>
        <w:rPr>
          <w:sz w:val="24"/>
        </w:rPr>
      </w:pPr>
    </w:p>
    <w:p w:rsidR="007C637C" w:rsidRDefault="007671CA" w:rsidP="007671CA">
      <w:pPr>
        <w:jc w:val="both"/>
        <w:rPr>
          <w:sz w:val="24"/>
        </w:rPr>
      </w:pPr>
      <w:r>
        <w:rPr>
          <w:sz w:val="24"/>
        </w:rPr>
        <w:t>_    h</w:t>
      </w:r>
      <w:r w:rsidR="007C637C">
        <w:rPr>
          <w:sz w:val="24"/>
        </w:rPr>
        <w:t>lavný uzáver plynu HUP G.K.  DN</w:t>
      </w:r>
      <w:r w:rsidR="008F0BF3">
        <w:rPr>
          <w:sz w:val="24"/>
        </w:rPr>
        <w:t>50 - existujúci</w:t>
      </w:r>
    </w:p>
    <w:p w:rsidR="00E2710F" w:rsidRDefault="00E2710F" w:rsidP="007C637C">
      <w:pPr>
        <w:numPr>
          <w:ilvl w:val="0"/>
          <w:numId w:val="3"/>
        </w:numPr>
        <w:tabs>
          <w:tab w:val="left" w:pos="360"/>
        </w:tabs>
        <w:suppressAutoHyphens/>
        <w:spacing w:line="300" w:lineRule="exact"/>
        <w:ind w:left="360"/>
        <w:jc w:val="both"/>
        <w:rPr>
          <w:sz w:val="24"/>
        </w:rPr>
      </w:pPr>
      <w:r>
        <w:rPr>
          <w:sz w:val="24"/>
        </w:rPr>
        <w:t xml:space="preserve">tlakomer ukazovací </w:t>
      </w:r>
      <w:r w:rsidR="007302C0">
        <w:rPr>
          <w:sz w:val="24"/>
        </w:rPr>
        <w:t>Ø</w:t>
      </w:r>
      <w:r>
        <w:rPr>
          <w:sz w:val="24"/>
        </w:rPr>
        <w:t xml:space="preserve"> 1</w:t>
      </w:r>
      <w:r w:rsidR="008F0BF3">
        <w:rPr>
          <w:sz w:val="24"/>
        </w:rPr>
        <w:t>0</w:t>
      </w:r>
      <w:r>
        <w:rPr>
          <w:sz w:val="24"/>
        </w:rPr>
        <w:t>0, rozsah 0</w:t>
      </w:r>
      <w:r w:rsidR="0069180B">
        <w:rPr>
          <w:sz w:val="24"/>
        </w:rPr>
        <w:t xml:space="preserve"> </w:t>
      </w:r>
      <w:r>
        <w:rPr>
          <w:sz w:val="24"/>
        </w:rPr>
        <w:t>-</w:t>
      </w:r>
      <w:r w:rsidR="0069180B">
        <w:rPr>
          <w:sz w:val="24"/>
        </w:rPr>
        <w:t xml:space="preserve"> </w:t>
      </w:r>
      <w:r w:rsidR="008F0BF3">
        <w:rPr>
          <w:sz w:val="24"/>
        </w:rPr>
        <w:t>16</w:t>
      </w:r>
      <w:r>
        <w:rPr>
          <w:sz w:val="24"/>
        </w:rPr>
        <w:t>0 kPa</w:t>
      </w:r>
      <w:r w:rsidR="008F0BF3">
        <w:rPr>
          <w:sz w:val="24"/>
        </w:rPr>
        <w:t xml:space="preserve"> - existujúci</w:t>
      </w:r>
    </w:p>
    <w:p w:rsidR="007671CA" w:rsidRDefault="007671CA" w:rsidP="007C637C">
      <w:pPr>
        <w:numPr>
          <w:ilvl w:val="0"/>
          <w:numId w:val="3"/>
        </w:numPr>
        <w:tabs>
          <w:tab w:val="left" w:pos="360"/>
        </w:tabs>
        <w:suppressAutoHyphens/>
        <w:spacing w:line="300" w:lineRule="exact"/>
        <w:ind w:left="360"/>
        <w:jc w:val="both"/>
        <w:rPr>
          <w:sz w:val="24"/>
        </w:rPr>
      </w:pPr>
      <w:r>
        <w:rPr>
          <w:sz w:val="24"/>
        </w:rPr>
        <w:t>filter plynov</w:t>
      </w:r>
      <w:r w:rsidR="008F0BF3">
        <w:rPr>
          <w:sz w:val="24"/>
        </w:rPr>
        <w:t xml:space="preserve">ý prírubový </w:t>
      </w:r>
      <w:r>
        <w:rPr>
          <w:sz w:val="24"/>
        </w:rPr>
        <w:t>DN</w:t>
      </w:r>
      <w:r w:rsidR="008F0BF3">
        <w:rPr>
          <w:sz w:val="24"/>
        </w:rPr>
        <w:t>50 - existujúci</w:t>
      </w:r>
    </w:p>
    <w:p w:rsidR="007671CA" w:rsidRDefault="007671CA" w:rsidP="007C637C">
      <w:pPr>
        <w:numPr>
          <w:ilvl w:val="0"/>
          <w:numId w:val="3"/>
        </w:numPr>
        <w:tabs>
          <w:tab w:val="left" w:pos="360"/>
        </w:tabs>
        <w:suppressAutoHyphens/>
        <w:spacing w:line="300" w:lineRule="exact"/>
        <w:ind w:left="360"/>
        <w:jc w:val="both"/>
        <w:rPr>
          <w:sz w:val="24"/>
        </w:rPr>
      </w:pPr>
      <w:r>
        <w:rPr>
          <w:sz w:val="24"/>
        </w:rPr>
        <w:t xml:space="preserve">regulátor tlaku plynu </w:t>
      </w:r>
      <w:proofErr w:type="spellStart"/>
      <w:r w:rsidR="008F0BF3">
        <w:rPr>
          <w:sz w:val="24"/>
        </w:rPr>
        <w:t>ALz</w:t>
      </w:r>
      <w:proofErr w:type="spellEnd"/>
      <w:r w:rsidR="008F0BF3">
        <w:rPr>
          <w:sz w:val="24"/>
        </w:rPr>
        <w:t xml:space="preserve"> 6U/AB</w:t>
      </w:r>
    </w:p>
    <w:p w:rsidR="007671CA" w:rsidRDefault="007671CA" w:rsidP="007C637C">
      <w:pPr>
        <w:numPr>
          <w:ilvl w:val="0"/>
          <w:numId w:val="3"/>
        </w:numPr>
        <w:tabs>
          <w:tab w:val="left" w:pos="360"/>
        </w:tabs>
        <w:suppressAutoHyphens/>
        <w:spacing w:line="300" w:lineRule="exact"/>
        <w:ind w:left="360"/>
        <w:jc w:val="both"/>
        <w:rPr>
          <w:sz w:val="24"/>
        </w:rPr>
      </w:pPr>
      <w:r>
        <w:rPr>
          <w:sz w:val="24"/>
        </w:rPr>
        <w:t xml:space="preserve">tlakomer ukazovací </w:t>
      </w:r>
      <w:r w:rsidR="007302C0">
        <w:rPr>
          <w:sz w:val="24"/>
        </w:rPr>
        <w:t>Ø</w:t>
      </w:r>
      <w:r>
        <w:rPr>
          <w:sz w:val="24"/>
        </w:rPr>
        <w:t xml:space="preserve"> 1</w:t>
      </w:r>
      <w:r w:rsidR="0069180B">
        <w:rPr>
          <w:sz w:val="24"/>
        </w:rPr>
        <w:t>6</w:t>
      </w:r>
      <w:r>
        <w:rPr>
          <w:sz w:val="24"/>
        </w:rPr>
        <w:t>0, rozsah 0</w:t>
      </w:r>
      <w:r w:rsidR="0069180B">
        <w:rPr>
          <w:sz w:val="24"/>
        </w:rPr>
        <w:t xml:space="preserve"> </w:t>
      </w:r>
      <w:r>
        <w:rPr>
          <w:sz w:val="24"/>
        </w:rPr>
        <w:t xml:space="preserve">- </w:t>
      </w:r>
      <w:r w:rsidR="00B33FDE">
        <w:rPr>
          <w:sz w:val="24"/>
        </w:rPr>
        <w:t>6</w:t>
      </w:r>
      <w:r>
        <w:rPr>
          <w:sz w:val="24"/>
        </w:rPr>
        <w:t>,0 kPa</w:t>
      </w:r>
    </w:p>
    <w:p w:rsidR="007671CA" w:rsidRDefault="007671CA" w:rsidP="007C637C">
      <w:pPr>
        <w:numPr>
          <w:ilvl w:val="0"/>
          <w:numId w:val="3"/>
        </w:numPr>
        <w:tabs>
          <w:tab w:val="left" w:pos="360"/>
        </w:tabs>
        <w:suppressAutoHyphens/>
        <w:spacing w:line="300" w:lineRule="exact"/>
        <w:ind w:left="360"/>
        <w:jc w:val="both"/>
        <w:rPr>
          <w:sz w:val="24"/>
        </w:rPr>
      </w:pPr>
      <w:r>
        <w:rPr>
          <w:sz w:val="24"/>
        </w:rPr>
        <w:t xml:space="preserve">guľový kohút DN </w:t>
      </w:r>
      <w:r w:rsidR="00A634CF">
        <w:rPr>
          <w:sz w:val="24"/>
        </w:rPr>
        <w:t>5</w:t>
      </w:r>
      <w:r>
        <w:rPr>
          <w:sz w:val="24"/>
        </w:rPr>
        <w:t>0 na vstupe</w:t>
      </w:r>
    </w:p>
    <w:p w:rsidR="00E2710F" w:rsidRDefault="00E2710F" w:rsidP="007C637C">
      <w:pPr>
        <w:numPr>
          <w:ilvl w:val="0"/>
          <w:numId w:val="3"/>
        </w:numPr>
        <w:tabs>
          <w:tab w:val="left" w:pos="360"/>
        </w:tabs>
        <w:suppressAutoHyphens/>
        <w:spacing w:line="300" w:lineRule="exact"/>
        <w:ind w:left="360"/>
        <w:jc w:val="both"/>
        <w:rPr>
          <w:sz w:val="24"/>
        </w:rPr>
      </w:pPr>
      <w:r>
        <w:rPr>
          <w:sz w:val="24"/>
        </w:rPr>
        <w:t xml:space="preserve">plynomer </w:t>
      </w:r>
      <w:r w:rsidR="007671CA">
        <w:rPr>
          <w:sz w:val="24"/>
        </w:rPr>
        <w:t>membránový BK-G</w:t>
      </w:r>
      <w:r w:rsidR="009073D8">
        <w:rPr>
          <w:sz w:val="24"/>
        </w:rPr>
        <w:t>16</w:t>
      </w:r>
      <w:r w:rsidR="007671CA">
        <w:rPr>
          <w:sz w:val="24"/>
        </w:rPr>
        <w:t xml:space="preserve">T </w:t>
      </w:r>
      <w:r>
        <w:rPr>
          <w:sz w:val="24"/>
        </w:rPr>
        <w:t xml:space="preserve"> G</w:t>
      </w:r>
      <w:r w:rsidR="009073D8">
        <w:rPr>
          <w:sz w:val="24"/>
        </w:rPr>
        <w:t>16</w:t>
      </w:r>
      <w:r>
        <w:rPr>
          <w:sz w:val="24"/>
        </w:rPr>
        <w:t>, DN</w:t>
      </w:r>
      <w:r w:rsidR="009073D8">
        <w:rPr>
          <w:sz w:val="24"/>
        </w:rPr>
        <w:t>4</w:t>
      </w:r>
      <w:r>
        <w:rPr>
          <w:sz w:val="24"/>
        </w:rPr>
        <w:t>0</w:t>
      </w:r>
    </w:p>
    <w:p w:rsidR="007302C0" w:rsidRDefault="007302C0" w:rsidP="007C637C">
      <w:pPr>
        <w:numPr>
          <w:ilvl w:val="0"/>
          <w:numId w:val="3"/>
        </w:numPr>
        <w:tabs>
          <w:tab w:val="left" w:pos="360"/>
        </w:tabs>
        <w:suppressAutoHyphens/>
        <w:spacing w:line="300" w:lineRule="exact"/>
        <w:ind w:left="360"/>
        <w:jc w:val="both"/>
        <w:rPr>
          <w:sz w:val="24"/>
        </w:rPr>
      </w:pPr>
      <w:r>
        <w:rPr>
          <w:sz w:val="24"/>
        </w:rPr>
        <w:t xml:space="preserve">tlakomer ukazovací Ø 160, rozsah 0 – </w:t>
      </w:r>
      <w:r w:rsidR="00B33FDE">
        <w:rPr>
          <w:sz w:val="24"/>
        </w:rPr>
        <w:t>6</w:t>
      </w:r>
      <w:r>
        <w:rPr>
          <w:sz w:val="24"/>
        </w:rPr>
        <w:t>,0 kPa</w:t>
      </w:r>
    </w:p>
    <w:p w:rsidR="00DB4597" w:rsidRDefault="00DB4597" w:rsidP="007C637C">
      <w:pPr>
        <w:numPr>
          <w:ilvl w:val="0"/>
          <w:numId w:val="3"/>
        </w:numPr>
        <w:tabs>
          <w:tab w:val="left" w:pos="360"/>
        </w:tabs>
        <w:suppressAutoHyphens/>
        <w:spacing w:line="300" w:lineRule="exact"/>
        <w:ind w:left="360"/>
        <w:jc w:val="both"/>
        <w:rPr>
          <w:sz w:val="24"/>
        </w:rPr>
      </w:pPr>
      <w:r>
        <w:rPr>
          <w:sz w:val="24"/>
        </w:rPr>
        <w:t>vzorkovací kohút DN1</w:t>
      </w:r>
      <w:r w:rsidR="007302C0">
        <w:rPr>
          <w:sz w:val="24"/>
        </w:rPr>
        <w:t>0</w:t>
      </w:r>
      <w:r>
        <w:rPr>
          <w:sz w:val="24"/>
        </w:rPr>
        <w:t xml:space="preserve"> so zátkou</w:t>
      </w:r>
    </w:p>
    <w:p w:rsidR="007671CA" w:rsidRDefault="007671CA" w:rsidP="007C637C">
      <w:pPr>
        <w:numPr>
          <w:ilvl w:val="0"/>
          <w:numId w:val="3"/>
        </w:numPr>
        <w:tabs>
          <w:tab w:val="left" w:pos="360"/>
        </w:tabs>
        <w:suppressAutoHyphens/>
        <w:spacing w:line="300" w:lineRule="exact"/>
        <w:ind w:left="360"/>
        <w:jc w:val="both"/>
        <w:rPr>
          <w:sz w:val="24"/>
        </w:rPr>
      </w:pPr>
      <w:r>
        <w:rPr>
          <w:sz w:val="24"/>
        </w:rPr>
        <w:t xml:space="preserve">guľový kohút DN </w:t>
      </w:r>
      <w:r w:rsidR="00A634CF">
        <w:rPr>
          <w:sz w:val="24"/>
        </w:rPr>
        <w:t>5</w:t>
      </w:r>
      <w:r>
        <w:rPr>
          <w:sz w:val="24"/>
        </w:rPr>
        <w:t>0 na výstupe</w:t>
      </w:r>
    </w:p>
    <w:p w:rsidR="00A00A22" w:rsidRDefault="007302C0" w:rsidP="00A00A22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-     </w:t>
      </w:r>
      <w:proofErr w:type="spellStart"/>
      <w:r>
        <w:rPr>
          <w:sz w:val="24"/>
        </w:rPr>
        <w:t>elektrovodivá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rozperka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rozostup</w:t>
      </w:r>
      <w:proofErr w:type="spellEnd"/>
      <w:r>
        <w:rPr>
          <w:sz w:val="24"/>
        </w:rPr>
        <w:t xml:space="preserve"> </w:t>
      </w:r>
      <w:r w:rsidR="009073D8">
        <w:rPr>
          <w:sz w:val="24"/>
        </w:rPr>
        <w:t>280</w:t>
      </w:r>
      <w:r>
        <w:rPr>
          <w:sz w:val="24"/>
        </w:rPr>
        <w:t xml:space="preserve"> mm</w:t>
      </w:r>
    </w:p>
    <w:p w:rsidR="005C1939" w:rsidRDefault="005C1939" w:rsidP="00A00A22">
      <w:pPr>
        <w:spacing w:line="300" w:lineRule="exact"/>
        <w:jc w:val="both"/>
        <w:rPr>
          <w:sz w:val="24"/>
        </w:rPr>
      </w:pPr>
      <w:r>
        <w:rPr>
          <w:sz w:val="24"/>
        </w:rPr>
        <w:t>-     oceľová dvojdverová skriňa 120/125/45 cm</w:t>
      </w:r>
    </w:p>
    <w:p w:rsidR="008F0BF3" w:rsidRDefault="008F0BF3" w:rsidP="00A00A22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 - výstup z </w:t>
      </w:r>
      <w:proofErr w:type="spellStart"/>
      <w:r>
        <w:rPr>
          <w:sz w:val="24"/>
        </w:rPr>
        <w:t>MaRZ</w:t>
      </w:r>
      <w:proofErr w:type="spellEnd"/>
      <w:r>
        <w:rPr>
          <w:sz w:val="24"/>
        </w:rPr>
        <w:t xml:space="preserve"> DN</w:t>
      </w:r>
      <w:r w:rsidR="009073D8">
        <w:rPr>
          <w:sz w:val="24"/>
        </w:rPr>
        <w:t>40/</w:t>
      </w:r>
      <w:r>
        <w:rPr>
          <w:sz w:val="24"/>
        </w:rPr>
        <w:t>50, ktorý sa pripojovacími zvarmi pripojí na e</w:t>
      </w:r>
      <w:r w:rsidR="005C1939">
        <w:rPr>
          <w:sz w:val="24"/>
        </w:rPr>
        <w:t>x</w:t>
      </w:r>
      <w:r>
        <w:rPr>
          <w:sz w:val="24"/>
        </w:rPr>
        <w:t xml:space="preserve">istujúci NTL rozvod plynu v suteréne cez utesnenú </w:t>
      </w:r>
      <w:proofErr w:type="spellStart"/>
      <w:r>
        <w:rPr>
          <w:sz w:val="24"/>
        </w:rPr>
        <w:t>chráničku</w:t>
      </w:r>
      <w:proofErr w:type="spellEnd"/>
      <w:r w:rsidR="005C1939">
        <w:rPr>
          <w:sz w:val="24"/>
        </w:rPr>
        <w:t xml:space="preserve"> DN80 cez obvodovú stenu</w:t>
      </w:r>
    </w:p>
    <w:p w:rsidR="007302C0" w:rsidRDefault="007302C0" w:rsidP="00A00A22">
      <w:pPr>
        <w:spacing w:line="300" w:lineRule="exact"/>
        <w:jc w:val="both"/>
        <w:rPr>
          <w:sz w:val="24"/>
        </w:rPr>
      </w:pPr>
    </w:p>
    <w:p w:rsidR="007302C0" w:rsidRDefault="007302C0" w:rsidP="00A00A22">
      <w:pPr>
        <w:spacing w:line="300" w:lineRule="exact"/>
        <w:jc w:val="both"/>
        <w:rPr>
          <w:sz w:val="24"/>
        </w:rPr>
      </w:pPr>
    </w:p>
    <w:p w:rsidR="00A00A22" w:rsidRDefault="00A00A22" w:rsidP="00A00A22">
      <w:pPr>
        <w:spacing w:line="300" w:lineRule="exact"/>
        <w:ind w:left="1560" w:hanging="1560"/>
        <w:jc w:val="both"/>
        <w:rPr>
          <w:sz w:val="24"/>
        </w:rPr>
      </w:pPr>
      <w:r>
        <w:rPr>
          <w:sz w:val="24"/>
          <w:u w:val="single"/>
        </w:rPr>
        <w:t xml:space="preserve">Parametre </w:t>
      </w:r>
      <w:r w:rsidR="00DB4597">
        <w:rPr>
          <w:sz w:val="24"/>
          <w:u w:val="single"/>
        </w:rPr>
        <w:t xml:space="preserve">RTP </w:t>
      </w:r>
      <w:proofErr w:type="spellStart"/>
      <w:r w:rsidR="005C1939">
        <w:rPr>
          <w:sz w:val="24"/>
          <w:u w:val="single"/>
        </w:rPr>
        <w:t>ALz</w:t>
      </w:r>
      <w:proofErr w:type="spellEnd"/>
      <w:r w:rsidR="005C1939">
        <w:rPr>
          <w:sz w:val="24"/>
          <w:u w:val="single"/>
        </w:rPr>
        <w:t xml:space="preserve"> 6U/AB</w:t>
      </w:r>
      <w:r w:rsidR="007C637C">
        <w:rPr>
          <w:sz w:val="24"/>
          <w:u w:val="single"/>
        </w:rPr>
        <w:t xml:space="preserve"> </w:t>
      </w:r>
      <w:r>
        <w:rPr>
          <w:sz w:val="24"/>
          <w:u w:val="single"/>
        </w:rPr>
        <w:t>:</w:t>
      </w:r>
      <w:r w:rsidR="007C637C" w:rsidRPr="007C637C">
        <w:rPr>
          <w:sz w:val="24"/>
        </w:rPr>
        <w:tab/>
      </w:r>
      <w:r w:rsidR="007C637C" w:rsidRPr="007C637C">
        <w:rPr>
          <w:sz w:val="24"/>
        </w:rPr>
        <w:tab/>
      </w:r>
      <w:r>
        <w:rPr>
          <w:sz w:val="24"/>
        </w:rPr>
        <w:t xml:space="preserve">  </w:t>
      </w:r>
      <w:r>
        <w:rPr>
          <w:sz w:val="24"/>
        </w:rPr>
        <w:tab/>
      </w:r>
      <w:r w:rsidR="00B13E13">
        <w:rPr>
          <w:sz w:val="24"/>
        </w:rPr>
        <w:t xml:space="preserve">         </w:t>
      </w:r>
      <w:r>
        <w:rPr>
          <w:sz w:val="24"/>
        </w:rPr>
        <w:t>výkon regulátora</w:t>
      </w:r>
      <w:r>
        <w:rPr>
          <w:sz w:val="24"/>
        </w:rPr>
        <w:tab/>
        <w:t>-</w:t>
      </w:r>
      <w:r>
        <w:rPr>
          <w:sz w:val="24"/>
        </w:rPr>
        <w:tab/>
        <w:t xml:space="preserve">cca </w:t>
      </w:r>
      <w:r w:rsidR="00857E68">
        <w:rPr>
          <w:sz w:val="24"/>
        </w:rPr>
        <w:t>40</w:t>
      </w:r>
      <w:r>
        <w:rPr>
          <w:sz w:val="24"/>
        </w:rPr>
        <w:t xml:space="preserve"> Nm</w:t>
      </w:r>
      <w:r>
        <w:rPr>
          <w:sz w:val="24"/>
          <w:vertAlign w:val="superscript"/>
        </w:rPr>
        <w:t>3</w:t>
      </w:r>
      <w:r>
        <w:rPr>
          <w:sz w:val="24"/>
        </w:rPr>
        <w:t>/h</w:t>
      </w:r>
    </w:p>
    <w:p w:rsidR="00A00A22" w:rsidRDefault="002B3E68" w:rsidP="00A00A22">
      <w:pPr>
        <w:spacing w:line="300" w:lineRule="exact"/>
        <w:ind w:left="4392" w:firstLine="564"/>
        <w:jc w:val="both"/>
        <w:rPr>
          <w:sz w:val="24"/>
        </w:rPr>
      </w:pPr>
      <w:r>
        <w:rPr>
          <w:sz w:val="24"/>
        </w:rPr>
        <w:t xml:space="preserve">            </w:t>
      </w:r>
      <w:r w:rsidR="00A00A22">
        <w:rPr>
          <w:sz w:val="24"/>
        </w:rPr>
        <w:t>vstupný tlak</w:t>
      </w:r>
      <w:r w:rsidR="00A00A22">
        <w:rPr>
          <w:sz w:val="24"/>
        </w:rPr>
        <w:tab/>
      </w:r>
      <w:r w:rsidR="00A00A22">
        <w:rPr>
          <w:sz w:val="24"/>
        </w:rPr>
        <w:tab/>
        <w:t>-</w:t>
      </w:r>
      <w:r w:rsidR="00A00A22">
        <w:rPr>
          <w:sz w:val="24"/>
        </w:rPr>
        <w:tab/>
        <w:t>0,</w:t>
      </w:r>
      <w:r>
        <w:rPr>
          <w:sz w:val="24"/>
        </w:rPr>
        <w:t>1</w:t>
      </w:r>
      <w:r w:rsidR="00A00A22">
        <w:rPr>
          <w:sz w:val="24"/>
        </w:rPr>
        <w:t xml:space="preserve"> MPa</w:t>
      </w:r>
    </w:p>
    <w:p w:rsidR="00A00A22" w:rsidRDefault="00A00A22" w:rsidP="00A00A22">
      <w:pPr>
        <w:spacing w:line="300" w:lineRule="exact"/>
        <w:ind w:left="1560" w:hanging="15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2B3E68">
        <w:rPr>
          <w:sz w:val="24"/>
        </w:rPr>
        <w:t xml:space="preserve">            </w:t>
      </w:r>
      <w:r>
        <w:rPr>
          <w:sz w:val="24"/>
        </w:rPr>
        <w:t>výstupný tlak</w:t>
      </w:r>
      <w:r>
        <w:rPr>
          <w:sz w:val="24"/>
        </w:rPr>
        <w:tab/>
      </w:r>
      <w:r>
        <w:rPr>
          <w:sz w:val="24"/>
        </w:rPr>
        <w:tab/>
        <w:t>-</w:t>
      </w:r>
      <w:r>
        <w:rPr>
          <w:sz w:val="24"/>
        </w:rPr>
        <w:tab/>
        <w:t>2,</w:t>
      </w:r>
      <w:r w:rsidR="005C1939">
        <w:rPr>
          <w:sz w:val="24"/>
        </w:rPr>
        <w:t>0</w:t>
      </w:r>
      <w:r>
        <w:rPr>
          <w:sz w:val="24"/>
        </w:rPr>
        <w:t xml:space="preserve"> kPa</w:t>
      </w:r>
    </w:p>
    <w:p w:rsidR="00A00A22" w:rsidRDefault="00A00A22" w:rsidP="00A00A22">
      <w:pPr>
        <w:spacing w:line="300" w:lineRule="exact"/>
        <w:ind w:left="1560" w:hanging="15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2B3E68">
        <w:rPr>
          <w:sz w:val="24"/>
        </w:rPr>
        <w:t xml:space="preserve">            </w:t>
      </w:r>
      <w:r>
        <w:rPr>
          <w:sz w:val="24"/>
        </w:rPr>
        <w:t>uzatvárací tlak</w:t>
      </w:r>
      <w:r>
        <w:rPr>
          <w:sz w:val="24"/>
        </w:rPr>
        <w:tab/>
      </w:r>
      <w:r w:rsidR="002B3E68">
        <w:rPr>
          <w:sz w:val="24"/>
        </w:rPr>
        <w:t>-</w:t>
      </w:r>
      <w:r>
        <w:rPr>
          <w:sz w:val="24"/>
        </w:rPr>
        <w:tab/>
      </w:r>
      <w:r w:rsidR="0086665E">
        <w:rPr>
          <w:sz w:val="24"/>
        </w:rPr>
        <w:t>3,</w:t>
      </w:r>
      <w:r w:rsidR="005C1939">
        <w:rPr>
          <w:sz w:val="24"/>
        </w:rPr>
        <w:t>0</w:t>
      </w:r>
      <w:r>
        <w:rPr>
          <w:sz w:val="24"/>
        </w:rPr>
        <w:t xml:space="preserve"> kPa</w:t>
      </w:r>
    </w:p>
    <w:p w:rsidR="00A00A22" w:rsidRDefault="00A00A22" w:rsidP="00A00A22">
      <w:pPr>
        <w:spacing w:line="300" w:lineRule="exact"/>
        <w:ind w:left="1560" w:hanging="15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2B3E68">
        <w:rPr>
          <w:sz w:val="24"/>
        </w:rPr>
        <w:t xml:space="preserve">            </w:t>
      </w:r>
      <w:r>
        <w:rPr>
          <w:sz w:val="24"/>
        </w:rPr>
        <w:t>poistný tlak</w:t>
      </w:r>
      <w:r>
        <w:rPr>
          <w:sz w:val="24"/>
        </w:rPr>
        <w:tab/>
      </w:r>
      <w:r>
        <w:rPr>
          <w:sz w:val="24"/>
        </w:rPr>
        <w:tab/>
        <w:t>-</w:t>
      </w:r>
      <w:r>
        <w:rPr>
          <w:sz w:val="24"/>
        </w:rPr>
        <w:tab/>
        <w:t>3,</w:t>
      </w:r>
      <w:r w:rsidR="005C1939">
        <w:rPr>
          <w:sz w:val="24"/>
        </w:rPr>
        <w:t>6</w:t>
      </w:r>
      <w:r>
        <w:rPr>
          <w:sz w:val="24"/>
        </w:rPr>
        <w:t xml:space="preserve"> kPa</w:t>
      </w:r>
    </w:p>
    <w:p w:rsidR="00A00A22" w:rsidRDefault="00A00A22" w:rsidP="00A00A22">
      <w:pPr>
        <w:spacing w:line="300" w:lineRule="exact"/>
        <w:ind w:left="1560" w:hanging="15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2B3E68">
        <w:rPr>
          <w:sz w:val="24"/>
        </w:rPr>
        <w:t xml:space="preserve">          </w:t>
      </w:r>
      <w:proofErr w:type="spellStart"/>
      <w:r>
        <w:rPr>
          <w:sz w:val="24"/>
        </w:rPr>
        <w:t>rychlouzáver</w:t>
      </w:r>
      <w:proofErr w:type="spellEnd"/>
      <w:r>
        <w:rPr>
          <w:sz w:val="24"/>
        </w:rPr>
        <w:t xml:space="preserve"> - stúpanie/pokles</w:t>
      </w:r>
      <w:r>
        <w:rPr>
          <w:sz w:val="24"/>
        </w:rPr>
        <w:tab/>
        <w:t>-</w:t>
      </w:r>
      <w:r>
        <w:rPr>
          <w:sz w:val="24"/>
        </w:rPr>
        <w:tab/>
      </w:r>
      <w:r w:rsidR="0086665E">
        <w:rPr>
          <w:sz w:val="24"/>
        </w:rPr>
        <w:t>5,5</w:t>
      </w:r>
      <w:r>
        <w:rPr>
          <w:sz w:val="24"/>
        </w:rPr>
        <w:t>/1,0 kPa</w:t>
      </w:r>
    </w:p>
    <w:p w:rsidR="00A00A22" w:rsidRDefault="00A00A22" w:rsidP="00A00A22">
      <w:pPr>
        <w:spacing w:line="300" w:lineRule="exact"/>
        <w:jc w:val="both"/>
        <w:rPr>
          <w:sz w:val="24"/>
        </w:rPr>
      </w:pPr>
    </w:p>
    <w:p w:rsidR="00A00A22" w:rsidRDefault="00A00A22" w:rsidP="00A00A22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Skúšku regulátora urobiť v </w:t>
      </w:r>
      <w:proofErr w:type="spellStart"/>
      <w:r>
        <w:rPr>
          <w:sz w:val="24"/>
        </w:rPr>
        <w:t>zm</w:t>
      </w:r>
      <w:proofErr w:type="spellEnd"/>
      <w:r>
        <w:rPr>
          <w:sz w:val="24"/>
        </w:rPr>
        <w:t xml:space="preserve">. </w:t>
      </w:r>
      <w:r w:rsidR="000E2C12">
        <w:rPr>
          <w:sz w:val="24"/>
        </w:rPr>
        <w:t>TPP 934</w:t>
      </w:r>
      <w:r w:rsidR="000866DA">
        <w:rPr>
          <w:sz w:val="24"/>
        </w:rPr>
        <w:t xml:space="preserve"> </w:t>
      </w:r>
      <w:r w:rsidR="000E2C12">
        <w:rPr>
          <w:sz w:val="24"/>
        </w:rPr>
        <w:t>01</w:t>
      </w:r>
      <w:r>
        <w:rPr>
          <w:sz w:val="24"/>
        </w:rPr>
        <w:t>. Skrinku opatriť nápisom :</w:t>
      </w:r>
    </w:p>
    <w:p w:rsidR="000866DA" w:rsidRDefault="000866DA" w:rsidP="00A00A22">
      <w:pPr>
        <w:spacing w:line="300" w:lineRule="exact"/>
        <w:jc w:val="both"/>
        <w:rPr>
          <w:sz w:val="24"/>
        </w:rPr>
      </w:pPr>
    </w:p>
    <w:p w:rsidR="00A00A22" w:rsidRDefault="00A00A22" w:rsidP="00A00A22">
      <w:pPr>
        <w:spacing w:line="300" w:lineRule="exact"/>
        <w:jc w:val="both"/>
        <w:rPr>
          <w:b/>
          <w:i/>
          <w:sz w:val="24"/>
        </w:rPr>
      </w:pPr>
      <w:r>
        <w:rPr>
          <w:b/>
          <w:i/>
          <w:sz w:val="24"/>
        </w:rPr>
        <w:t>- H U P  !</w:t>
      </w:r>
    </w:p>
    <w:p w:rsidR="00A00A22" w:rsidRDefault="00A00A22" w:rsidP="00A00A22">
      <w:pPr>
        <w:spacing w:line="300" w:lineRule="exact"/>
        <w:jc w:val="both"/>
        <w:rPr>
          <w:b/>
          <w:i/>
          <w:sz w:val="24"/>
        </w:rPr>
      </w:pPr>
      <w:r>
        <w:rPr>
          <w:b/>
          <w:i/>
          <w:sz w:val="24"/>
        </w:rPr>
        <w:t>- Zákaz fajčiť a manipulovať s otvoreným ohňom v okruhu 1,5 m  !</w:t>
      </w:r>
    </w:p>
    <w:p w:rsidR="00A00A22" w:rsidRDefault="00A00A22" w:rsidP="00A00A22">
      <w:pPr>
        <w:jc w:val="both"/>
        <w:rPr>
          <w:sz w:val="24"/>
        </w:rPr>
      </w:pPr>
    </w:p>
    <w:p w:rsidR="00B13E13" w:rsidRDefault="00A00A22" w:rsidP="00B13E13">
      <w:pPr>
        <w:jc w:val="both"/>
        <w:rPr>
          <w:sz w:val="24"/>
        </w:rPr>
      </w:pPr>
      <w:r>
        <w:rPr>
          <w:sz w:val="24"/>
          <w:u w:val="single"/>
        </w:rPr>
        <w:t>Parametre plynomeru</w:t>
      </w:r>
      <w:r w:rsidR="00B13E13">
        <w:rPr>
          <w:sz w:val="24"/>
          <w:u w:val="single"/>
        </w:rPr>
        <w:t>:</w:t>
      </w:r>
      <w:r w:rsidR="000866DA">
        <w:rPr>
          <w:sz w:val="24"/>
        </w:rPr>
        <w:t xml:space="preserve"> </w:t>
      </w:r>
      <w:r w:rsidR="00B13E13">
        <w:rPr>
          <w:sz w:val="24"/>
        </w:rPr>
        <w:t xml:space="preserve">  Plynomer </w:t>
      </w:r>
      <w:r w:rsidR="007671CA">
        <w:rPr>
          <w:sz w:val="24"/>
        </w:rPr>
        <w:t>membránový BK-G</w:t>
      </w:r>
      <w:r w:rsidR="009073D8">
        <w:rPr>
          <w:sz w:val="24"/>
        </w:rPr>
        <w:t>16</w:t>
      </w:r>
      <w:r w:rsidR="00DB4597">
        <w:rPr>
          <w:sz w:val="24"/>
        </w:rPr>
        <w:t>M</w:t>
      </w:r>
      <w:r w:rsidR="007671CA">
        <w:rPr>
          <w:sz w:val="24"/>
        </w:rPr>
        <w:t>T G</w:t>
      </w:r>
      <w:r w:rsidR="009073D8">
        <w:rPr>
          <w:sz w:val="24"/>
        </w:rPr>
        <w:t>16</w:t>
      </w:r>
      <w:r w:rsidR="00B13E13">
        <w:rPr>
          <w:sz w:val="24"/>
        </w:rPr>
        <w:t>, DN</w:t>
      </w:r>
      <w:r w:rsidR="009073D8">
        <w:rPr>
          <w:sz w:val="24"/>
        </w:rPr>
        <w:t>4</w:t>
      </w:r>
      <w:r w:rsidR="00B13E13">
        <w:rPr>
          <w:sz w:val="24"/>
        </w:rPr>
        <w:t>0</w:t>
      </w:r>
    </w:p>
    <w:p w:rsidR="00B906EC" w:rsidRDefault="00B13E13" w:rsidP="00B13E13">
      <w:pPr>
        <w:jc w:val="both"/>
        <w:rPr>
          <w:sz w:val="24"/>
        </w:rPr>
      </w:pPr>
      <w:r>
        <w:rPr>
          <w:sz w:val="24"/>
        </w:rPr>
        <w:t xml:space="preserve">                                       </w:t>
      </w:r>
      <w:r w:rsidR="007671CA">
        <w:rPr>
          <w:sz w:val="24"/>
        </w:rPr>
        <w:t>Min. prietok               :   0,</w:t>
      </w:r>
      <w:r w:rsidR="00F04DE2">
        <w:rPr>
          <w:sz w:val="24"/>
        </w:rPr>
        <w:t>1</w:t>
      </w:r>
      <w:r w:rsidR="009073D8">
        <w:rPr>
          <w:sz w:val="24"/>
        </w:rPr>
        <w:t>6</w:t>
      </w:r>
      <w:r w:rsidR="007671CA">
        <w:rPr>
          <w:sz w:val="24"/>
        </w:rPr>
        <w:t xml:space="preserve"> m³</w:t>
      </w:r>
      <w:r w:rsidR="00B906EC">
        <w:rPr>
          <w:sz w:val="24"/>
        </w:rPr>
        <w:t>/h</w:t>
      </w:r>
    </w:p>
    <w:p w:rsidR="00B906EC" w:rsidRDefault="00B906EC" w:rsidP="00B13E13">
      <w:pPr>
        <w:jc w:val="both"/>
        <w:rPr>
          <w:sz w:val="24"/>
        </w:rPr>
      </w:pPr>
      <w:r>
        <w:rPr>
          <w:sz w:val="24"/>
        </w:rPr>
        <w:t xml:space="preserve">                                       Max. prietok              :  </w:t>
      </w:r>
      <w:r w:rsidR="007302C0">
        <w:rPr>
          <w:sz w:val="24"/>
        </w:rPr>
        <w:t xml:space="preserve"> </w:t>
      </w:r>
      <w:r w:rsidR="009073D8">
        <w:rPr>
          <w:sz w:val="24"/>
        </w:rPr>
        <w:t>25</w:t>
      </w:r>
      <w:r>
        <w:rPr>
          <w:sz w:val="24"/>
        </w:rPr>
        <w:t>,00 m³/h</w:t>
      </w:r>
    </w:p>
    <w:p w:rsidR="00B906EC" w:rsidRDefault="00B906EC" w:rsidP="00B13E13">
      <w:pPr>
        <w:jc w:val="both"/>
        <w:rPr>
          <w:sz w:val="24"/>
        </w:rPr>
      </w:pPr>
      <w:r>
        <w:rPr>
          <w:sz w:val="24"/>
        </w:rPr>
        <w:t xml:space="preserve">                                       Rozteč                       :   </w:t>
      </w:r>
      <w:r w:rsidR="009073D8">
        <w:rPr>
          <w:sz w:val="24"/>
        </w:rPr>
        <w:t>280</w:t>
      </w:r>
      <w:r>
        <w:rPr>
          <w:sz w:val="24"/>
        </w:rPr>
        <w:t xml:space="preserve"> mm</w:t>
      </w:r>
    </w:p>
    <w:p w:rsidR="005C1939" w:rsidRDefault="00B906EC" w:rsidP="00B13E13">
      <w:pPr>
        <w:jc w:val="both"/>
        <w:rPr>
          <w:sz w:val="24"/>
        </w:rPr>
      </w:pPr>
      <w:r>
        <w:rPr>
          <w:sz w:val="24"/>
        </w:rPr>
        <w:t xml:space="preserve">                                       Požadovaný prietok   :  </w:t>
      </w:r>
      <w:r w:rsidR="005C1939">
        <w:rPr>
          <w:sz w:val="24"/>
        </w:rPr>
        <w:t>24,0</w:t>
      </w:r>
      <w:r w:rsidR="007302C0">
        <w:rPr>
          <w:sz w:val="24"/>
        </w:rPr>
        <w:t>0</w:t>
      </w:r>
      <w:r>
        <w:rPr>
          <w:sz w:val="24"/>
        </w:rPr>
        <w:t xml:space="preserve"> m³/h </w:t>
      </w:r>
    </w:p>
    <w:p w:rsidR="006E533D" w:rsidRDefault="005C1939" w:rsidP="00B13E13">
      <w:pPr>
        <w:jc w:val="both"/>
        <w:rPr>
          <w:sz w:val="24"/>
        </w:rPr>
      </w:pPr>
      <w:r>
        <w:rPr>
          <w:sz w:val="24"/>
        </w:rPr>
        <w:t xml:space="preserve">                                       Redukovaná spotreba:  19,20 m³/h </w:t>
      </w:r>
      <w:r w:rsidR="00B906EC">
        <w:rPr>
          <w:sz w:val="24"/>
        </w:rPr>
        <w:t xml:space="preserve">  </w:t>
      </w:r>
      <w:r w:rsidR="007671CA">
        <w:rPr>
          <w:sz w:val="24"/>
        </w:rPr>
        <w:t xml:space="preserve">  </w:t>
      </w:r>
    </w:p>
    <w:p w:rsidR="00857E68" w:rsidRDefault="00857E68" w:rsidP="00B13E13">
      <w:pPr>
        <w:jc w:val="both"/>
        <w:rPr>
          <w:sz w:val="24"/>
        </w:rPr>
      </w:pPr>
    </w:p>
    <w:p w:rsidR="006E533D" w:rsidRDefault="006E533D" w:rsidP="00B13E13">
      <w:pPr>
        <w:jc w:val="both"/>
        <w:rPr>
          <w:sz w:val="24"/>
        </w:rPr>
      </w:pPr>
    </w:p>
    <w:p w:rsidR="006E533D" w:rsidRDefault="006E533D" w:rsidP="00B13E13">
      <w:pPr>
        <w:jc w:val="both"/>
        <w:rPr>
          <w:sz w:val="24"/>
        </w:rPr>
      </w:pPr>
    </w:p>
    <w:p w:rsidR="006E533D" w:rsidRDefault="006E533D" w:rsidP="00B13E13">
      <w:pPr>
        <w:jc w:val="both"/>
        <w:rPr>
          <w:sz w:val="24"/>
        </w:rPr>
      </w:pPr>
      <w:r>
        <w:rPr>
          <w:b/>
          <w:sz w:val="24"/>
          <w:u w:val="single"/>
        </w:rPr>
        <w:t>3/  Osadenie plynomeru :</w:t>
      </w:r>
      <w:r w:rsidR="00B13E13">
        <w:rPr>
          <w:sz w:val="24"/>
        </w:rPr>
        <w:t xml:space="preserve"> </w:t>
      </w:r>
    </w:p>
    <w:p w:rsidR="006E533D" w:rsidRDefault="006E533D" w:rsidP="00B13E13">
      <w:pPr>
        <w:jc w:val="both"/>
        <w:rPr>
          <w:sz w:val="24"/>
        </w:rPr>
      </w:pPr>
    </w:p>
    <w:p w:rsidR="000E6857" w:rsidRDefault="00C2597C" w:rsidP="00B13E13">
      <w:pPr>
        <w:jc w:val="both"/>
        <w:rPr>
          <w:sz w:val="24"/>
        </w:rPr>
      </w:pPr>
      <w:r>
        <w:rPr>
          <w:sz w:val="24"/>
        </w:rPr>
        <w:t xml:space="preserve">     </w:t>
      </w:r>
      <w:r w:rsidR="00B906EC">
        <w:rPr>
          <w:sz w:val="24"/>
        </w:rPr>
        <w:t>Membránový</w:t>
      </w:r>
      <w:r>
        <w:rPr>
          <w:sz w:val="24"/>
        </w:rPr>
        <w:t xml:space="preserve"> plynomer </w:t>
      </w:r>
      <w:r w:rsidR="00B906EC">
        <w:rPr>
          <w:sz w:val="24"/>
        </w:rPr>
        <w:t>BK-G</w:t>
      </w:r>
      <w:r w:rsidR="009073D8">
        <w:rPr>
          <w:sz w:val="24"/>
        </w:rPr>
        <w:t>16</w:t>
      </w:r>
      <w:r w:rsidR="00B906EC">
        <w:rPr>
          <w:sz w:val="24"/>
        </w:rPr>
        <w:t xml:space="preserve">T </w:t>
      </w:r>
      <w:r>
        <w:rPr>
          <w:sz w:val="24"/>
        </w:rPr>
        <w:t>G</w:t>
      </w:r>
      <w:r w:rsidR="009073D8">
        <w:rPr>
          <w:sz w:val="24"/>
        </w:rPr>
        <w:t>16</w:t>
      </w:r>
      <w:r>
        <w:rPr>
          <w:sz w:val="24"/>
        </w:rPr>
        <w:t>, DN</w:t>
      </w:r>
      <w:r w:rsidR="009073D8">
        <w:rPr>
          <w:sz w:val="24"/>
        </w:rPr>
        <w:t>4</w:t>
      </w:r>
      <w:r>
        <w:rPr>
          <w:sz w:val="24"/>
        </w:rPr>
        <w:t xml:space="preserve">0 je vybavený </w:t>
      </w:r>
      <w:r w:rsidR="00B906EC">
        <w:rPr>
          <w:sz w:val="24"/>
        </w:rPr>
        <w:t xml:space="preserve">teplotnou kompenzáciou a nevyžaduje inštaláciu prepočítavača. Bude osadený </w:t>
      </w:r>
      <w:r w:rsidR="000E6857">
        <w:rPr>
          <w:sz w:val="24"/>
        </w:rPr>
        <w:t xml:space="preserve">bez obtoku </w:t>
      </w:r>
      <w:r w:rsidR="00B906EC">
        <w:rPr>
          <w:sz w:val="24"/>
        </w:rPr>
        <w:t xml:space="preserve">na NTL časti </w:t>
      </w:r>
      <w:r w:rsidR="00796CA5">
        <w:rPr>
          <w:sz w:val="24"/>
        </w:rPr>
        <w:t>2,</w:t>
      </w:r>
      <w:r w:rsidR="009073D8">
        <w:rPr>
          <w:sz w:val="24"/>
        </w:rPr>
        <w:t>0</w:t>
      </w:r>
      <w:r w:rsidR="00796CA5">
        <w:rPr>
          <w:sz w:val="24"/>
        </w:rPr>
        <w:t>0</w:t>
      </w:r>
      <w:r w:rsidR="00B906EC">
        <w:rPr>
          <w:sz w:val="24"/>
        </w:rPr>
        <w:t xml:space="preserve"> kPa za RTP.</w:t>
      </w:r>
      <w:r>
        <w:rPr>
          <w:sz w:val="24"/>
        </w:rPr>
        <w:t xml:space="preserve"> </w:t>
      </w:r>
      <w:r w:rsidR="00107B2A">
        <w:rPr>
          <w:sz w:val="24"/>
        </w:rPr>
        <w:t xml:space="preserve"> Jeho pripojenie prevádza výhradne SPP – distribúcia a.s. na základe žiadosti o montáž meradla, revírnej </w:t>
      </w:r>
      <w:proofErr w:type="spellStart"/>
      <w:r w:rsidR="00107B2A">
        <w:rPr>
          <w:sz w:val="24"/>
        </w:rPr>
        <w:t>spravy</w:t>
      </w:r>
      <w:proofErr w:type="spellEnd"/>
      <w:r w:rsidR="00107B2A">
        <w:rPr>
          <w:sz w:val="24"/>
        </w:rPr>
        <w:t xml:space="preserve"> OPZ a zápise o tlakovej skúške. Plynomer nesmie visieť na potrubí</w:t>
      </w:r>
      <w:r w:rsidR="008F0930">
        <w:rPr>
          <w:sz w:val="24"/>
        </w:rPr>
        <w:t>, musí myť podoprený pružnou</w:t>
      </w:r>
      <w:r w:rsidR="000E6857">
        <w:rPr>
          <w:sz w:val="24"/>
        </w:rPr>
        <w:t>, výškovo nastaviteľnou</w:t>
      </w:r>
      <w:r w:rsidR="008F0930">
        <w:rPr>
          <w:sz w:val="24"/>
        </w:rPr>
        <w:t xml:space="preserve"> podložkou, ktorá umožňuje jeho demontáž.</w:t>
      </w:r>
      <w:r w:rsidR="008C7108">
        <w:rPr>
          <w:sz w:val="24"/>
        </w:rPr>
        <w:t xml:space="preserve"> Rozteč plynomeru </w:t>
      </w:r>
      <w:r w:rsidR="009073D8">
        <w:rPr>
          <w:sz w:val="24"/>
        </w:rPr>
        <w:t>280</w:t>
      </w:r>
      <w:r w:rsidR="008C7108">
        <w:rPr>
          <w:sz w:val="24"/>
        </w:rPr>
        <w:t xml:space="preserve"> mm stanovuje elektricky vodivá, nastaviteľná </w:t>
      </w:r>
      <w:proofErr w:type="spellStart"/>
      <w:r w:rsidR="008C7108">
        <w:rPr>
          <w:sz w:val="24"/>
        </w:rPr>
        <w:t>rozperka</w:t>
      </w:r>
      <w:proofErr w:type="spellEnd"/>
      <w:r w:rsidR="008C7108">
        <w:rPr>
          <w:sz w:val="24"/>
        </w:rPr>
        <w:t xml:space="preserve">. Na vstupe a výstupe osadiť G.K. DN </w:t>
      </w:r>
      <w:r w:rsidR="009073D8">
        <w:rPr>
          <w:sz w:val="24"/>
        </w:rPr>
        <w:t>4</w:t>
      </w:r>
      <w:r w:rsidR="008C7108">
        <w:rPr>
          <w:sz w:val="24"/>
        </w:rPr>
        <w:t>0.</w:t>
      </w:r>
      <w:r w:rsidR="00107B2A">
        <w:rPr>
          <w:sz w:val="24"/>
        </w:rPr>
        <w:t xml:space="preserve"> </w:t>
      </w:r>
    </w:p>
    <w:p w:rsidR="005C1939" w:rsidRDefault="005C1939" w:rsidP="00B13E13">
      <w:pPr>
        <w:jc w:val="both"/>
        <w:rPr>
          <w:sz w:val="24"/>
        </w:rPr>
      </w:pPr>
    </w:p>
    <w:p w:rsidR="000E6857" w:rsidRDefault="000E6857" w:rsidP="00B13E13">
      <w:pPr>
        <w:jc w:val="both"/>
        <w:rPr>
          <w:sz w:val="24"/>
        </w:rPr>
      </w:pPr>
      <w:r>
        <w:rPr>
          <w:sz w:val="24"/>
        </w:rPr>
        <w:t xml:space="preserve">     Pred montážou meracej zostavy predložiť min. 1 deň vopred na </w:t>
      </w:r>
      <w:r w:rsidR="00E250E9">
        <w:rPr>
          <w:sz w:val="24"/>
        </w:rPr>
        <w:t>príslušné s</w:t>
      </w:r>
      <w:r>
        <w:rPr>
          <w:sz w:val="24"/>
        </w:rPr>
        <w:t xml:space="preserve">tredisko </w:t>
      </w:r>
      <w:proofErr w:type="spellStart"/>
      <w:r>
        <w:rPr>
          <w:sz w:val="24"/>
        </w:rPr>
        <w:t>MaT</w:t>
      </w:r>
      <w:proofErr w:type="spellEnd"/>
      <w:r w:rsidR="00E250E9">
        <w:rPr>
          <w:sz w:val="24"/>
        </w:rPr>
        <w:t xml:space="preserve"> SPP</w:t>
      </w:r>
      <w:r>
        <w:rPr>
          <w:sz w:val="24"/>
        </w:rPr>
        <w:t xml:space="preserve"> :</w:t>
      </w:r>
    </w:p>
    <w:p w:rsidR="000E6857" w:rsidRDefault="000E6857" w:rsidP="00B13E13">
      <w:pPr>
        <w:jc w:val="both"/>
        <w:rPr>
          <w:sz w:val="24"/>
        </w:rPr>
      </w:pPr>
      <w:r>
        <w:rPr>
          <w:sz w:val="24"/>
        </w:rPr>
        <w:t>-  Osvedčenú konštrukčnú dokumentáciu – časť Meranie plynu podľa vyhl. č. 508/2009 Z.z.</w:t>
      </w:r>
    </w:p>
    <w:p w:rsidR="000E6857" w:rsidRDefault="000E6857" w:rsidP="00B13E13">
      <w:pPr>
        <w:jc w:val="both"/>
        <w:rPr>
          <w:sz w:val="24"/>
        </w:rPr>
      </w:pPr>
      <w:r>
        <w:rPr>
          <w:sz w:val="24"/>
        </w:rPr>
        <w:t>-  Správu o odbornej skúške – časť Plyn</w:t>
      </w:r>
      <w:r w:rsidR="00796CA5">
        <w:rPr>
          <w:sz w:val="24"/>
        </w:rPr>
        <w:t xml:space="preserve"> </w:t>
      </w:r>
      <w:proofErr w:type="spellStart"/>
      <w:r w:rsidR="00796CA5">
        <w:rPr>
          <w:sz w:val="24"/>
        </w:rPr>
        <w:t>MaRZ</w:t>
      </w:r>
      <w:proofErr w:type="spellEnd"/>
      <w:r w:rsidR="00796CA5">
        <w:rPr>
          <w:sz w:val="24"/>
        </w:rPr>
        <w:t xml:space="preserve"> a OPZ</w:t>
      </w:r>
    </w:p>
    <w:p w:rsidR="000E6857" w:rsidRDefault="000E6857" w:rsidP="00B13E13">
      <w:pPr>
        <w:jc w:val="both"/>
        <w:rPr>
          <w:sz w:val="24"/>
        </w:rPr>
      </w:pPr>
      <w:r>
        <w:rPr>
          <w:sz w:val="24"/>
        </w:rPr>
        <w:t xml:space="preserve">-  Správu o odbornej skúške- časť </w:t>
      </w:r>
      <w:proofErr w:type="spellStart"/>
      <w:r>
        <w:rPr>
          <w:sz w:val="24"/>
        </w:rPr>
        <w:t>Elektro</w:t>
      </w:r>
      <w:proofErr w:type="spellEnd"/>
      <w:r w:rsidR="00E250E9">
        <w:rPr>
          <w:sz w:val="24"/>
        </w:rPr>
        <w:t xml:space="preserve"> </w:t>
      </w:r>
      <w:proofErr w:type="spellStart"/>
      <w:r w:rsidR="00E250E9">
        <w:rPr>
          <w:sz w:val="24"/>
        </w:rPr>
        <w:t>MaRZ</w:t>
      </w:r>
      <w:proofErr w:type="spellEnd"/>
    </w:p>
    <w:p w:rsidR="0087366A" w:rsidRDefault="000E6857">
      <w:pPr>
        <w:jc w:val="both"/>
        <w:rPr>
          <w:sz w:val="24"/>
        </w:rPr>
      </w:pPr>
      <w:r>
        <w:rPr>
          <w:sz w:val="24"/>
        </w:rPr>
        <w:t xml:space="preserve">-  Zmluvu o pripojení OPZ </w:t>
      </w:r>
      <w:r w:rsidR="00B906EC">
        <w:rPr>
          <w:sz w:val="24"/>
        </w:rPr>
        <w:t xml:space="preserve"> </w:t>
      </w:r>
    </w:p>
    <w:p w:rsidR="00F04DE2" w:rsidRDefault="00F04DE2">
      <w:pPr>
        <w:jc w:val="both"/>
        <w:rPr>
          <w:sz w:val="24"/>
        </w:rPr>
      </w:pPr>
    </w:p>
    <w:p w:rsidR="0087366A" w:rsidRDefault="0087366A">
      <w:pPr>
        <w:jc w:val="both"/>
        <w:rPr>
          <w:sz w:val="24"/>
        </w:rPr>
      </w:pPr>
    </w:p>
    <w:p w:rsidR="002B3E68" w:rsidRDefault="008C7108">
      <w:pPr>
        <w:jc w:val="both"/>
        <w:rPr>
          <w:b/>
          <w:sz w:val="24"/>
        </w:rPr>
      </w:pPr>
      <w:r>
        <w:rPr>
          <w:b/>
          <w:sz w:val="24"/>
          <w:u w:val="single"/>
        </w:rPr>
        <w:t>4</w:t>
      </w:r>
      <w:r w:rsidR="0087366A">
        <w:rPr>
          <w:b/>
          <w:sz w:val="24"/>
          <w:u w:val="single"/>
        </w:rPr>
        <w:t xml:space="preserve">/  </w:t>
      </w:r>
      <w:proofErr w:type="spellStart"/>
      <w:r w:rsidR="0087366A">
        <w:rPr>
          <w:b/>
          <w:sz w:val="24"/>
          <w:u w:val="single"/>
        </w:rPr>
        <w:t>Sk</w:t>
      </w:r>
      <w:r w:rsidR="00723567">
        <w:rPr>
          <w:b/>
          <w:sz w:val="24"/>
          <w:u w:val="single"/>
        </w:rPr>
        <w:t>iň</w:t>
      </w:r>
      <w:r w:rsidR="0087366A">
        <w:rPr>
          <w:b/>
          <w:sz w:val="24"/>
          <w:u w:val="single"/>
        </w:rPr>
        <w:t>a</w:t>
      </w:r>
      <w:proofErr w:type="spellEnd"/>
      <w:r w:rsidR="0087366A">
        <w:rPr>
          <w:b/>
          <w:sz w:val="24"/>
          <w:u w:val="single"/>
        </w:rPr>
        <w:t xml:space="preserve"> </w:t>
      </w:r>
      <w:proofErr w:type="spellStart"/>
      <w:r w:rsidR="00512B26">
        <w:rPr>
          <w:b/>
          <w:sz w:val="24"/>
          <w:u w:val="single"/>
        </w:rPr>
        <w:t>MaRZ</w:t>
      </w:r>
      <w:proofErr w:type="spellEnd"/>
      <w:r w:rsidR="0087366A">
        <w:rPr>
          <w:b/>
          <w:sz w:val="24"/>
          <w:u w:val="single"/>
        </w:rPr>
        <w:t xml:space="preserve"> :</w:t>
      </w:r>
      <w:r w:rsidR="0087366A">
        <w:rPr>
          <w:b/>
          <w:sz w:val="24"/>
        </w:rPr>
        <w:t xml:space="preserve">  </w:t>
      </w:r>
    </w:p>
    <w:p w:rsidR="0087366A" w:rsidRDefault="0087366A">
      <w:pPr>
        <w:jc w:val="both"/>
        <w:rPr>
          <w:sz w:val="24"/>
        </w:rPr>
      </w:pPr>
      <w:r>
        <w:rPr>
          <w:b/>
          <w:sz w:val="24"/>
        </w:rPr>
        <w:t xml:space="preserve">  </w:t>
      </w:r>
    </w:p>
    <w:p w:rsidR="0087366A" w:rsidRDefault="0087366A">
      <w:pPr>
        <w:jc w:val="both"/>
        <w:rPr>
          <w:sz w:val="24"/>
        </w:rPr>
      </w:pPr>
      <w:r>
        <w:rPr>
          <w:sz w:val="24"/>
        </w:rPr>
        <w:t xml:space="preserve">     Proti poveternostným vplyvom</w:t>
      </w:r>
      <w:r w:rsidR="00512B26">
        <w:rPr>
          <w:sz w:val="24"/>
        </w:rPr>
        <w:t>, prachom, neoprávnenej manipulácii a mechanickému poškodeniu</w:t>
      </w:r>
      <w:r>
        <w:rPr>
          <w:sz w:val="24"/>
        </w:rPr>
        <w:t xml:space="preserve"> bude zostava </w:t>
      </w:r>
      <w:r w:rsidR="00512B26">
        <w:rPr>
          <w:sz w:val="24"/>
        </w:rPr>
        <w:t>merania a regulácie</w:t>
      </w:r>
      <w:r>
        <w:rPr>
          <w:sz w:val="24"/>
        </w:rPr>
        <w:t xml:space="preserve"> chránená skriňou z </w:t>
      </w:r>
      <w:r w:rsidR="000E2C12">
        <w:rPr>
          <w:sz w:val="24"/>
        </w:rPr>
        <w:t>oceľového</w:t>
      </w:r>
      <w:r>
        <w:rPr>
          <w:sz w:val="24"/>
        </w:rPr>
        <w:t xml:space="preserve"> plechu s rozmermi </w:t>
      </w:r>
      <w:r w:rsidR="0030498D">
        <w:rPr>
          <w:sz w:val="24"/>
        </w:rPr>
        <w:t>1</w:t>
      </w:r>
      <w:r w:rsidR="00796CA5">
        <w:rPr>
          <w:sz w:val="24"/>
        </w:rPr>
        <w:t>2</w:t>
      </w:r>
      <w:r w:rsidR="0030498D">
        <w:rPr>
          <w:sz w:val="24"/>
        </w:rPr>
        <w:t>0</w:t>
      </w:r>
      <w:r w:rsidR="000E2C12">
        <w:rPr>
          <w:sz w:val="24"/>
        </w:rPr>
        <w:t>/</w:t>
      </w:r>
      <w:r w:rsidR="0030498D">
        <w:rPr>
          <w:sz w:val="24"/>
        </w:rPr>
        <w:t>1</w:t>
      </w:r>
      <w:r w:rsidR="00F04DE2">
        <w:rPr>
          <w:sz w:val="24"/>
        </w:rPr>
        <w:t>25</w:t>
      </w:r>
      <w:r w:rsidR="000E2C12">
        <w:rPr>
          <w:sz w:val="24"/>
        </w:rPr>
        <w:t>/</w:t>
      </w:r>
      <w:r w:rsidR="005C1939">
        <w:rPr>
          <w:sz w:val="24"/>
        </w:rPr>
        <w:t>45</w:t>
      </w:r>
      <w:r>
        <w:rPr>
          <w:sz w:val="24"/>
        </w:rPr>
        <w:t xml:space="preserve"> cm. Skriňa je v dvojkrídlovom prevedení s univerzálnymi zámkami. Skriňa musí byť vetraná otvormi v spodnej a hornej časti dverí po 60 cm</w:t>
      </w:r>
      <w:r>
        <w:rPr>
          <w:sz w:val="24"/>
          <w:vertAlign w:val="superscript"/>
        </w:rPr>
        <w:t>2</w:t>
      </w:r>
      <w:r>
        <w:rPr>
          <w:sz w:val="24"/>
        </w:rPr>
        <w:t>. Hornú časť skrinky spádovať na odtekanie dažďovej vody. Skrinku opatriť dvojnásobným vonkajším náterom na základnú farbu.</w:t>
      </w:r>
      <w:r w:rsidR="006F3AD0">
        <w:rPr>
          <w:sz w:val="24"/>
        </w:rPr>
        <w:t xml:space="preserve"> Skriňa bude </w:t>
      </w:r>
      <w:r w:rsidR="00723567">
        <w:rPr>
          <w:sz w:val="24"/>
        </w:rPr>
        <w:t xml:space="preserve">osadená </w:t>
      </w:r>
      <w:r w:rsidR="00796CA5">
        <w:rPr>
          <w:sz w:val="24"/>
        </w:rPr>
        <w:t xml:space="preserve">cca </w:t>
      </w:r>
      <w:r w:rsidR="005C1939">
        <w:rPr>
          <w:sz w:val="24"/>
        </w:rPr>
        <w:t>6</w:t>
      </w:r>
      <w:r w:rsidR="00F04DE2">
        <w:rPr>
          <w:sz w:val="24"/>
        </w:rPr>
        <w:t>0</w:t>
      </w:r>
      <w:r w:rsidR="006F3AD0">
        <w:rPr>
          <w:sz w:val="24"/>
        </w:rPr>
        <w:t xml:space="preserve"> cm nad terénom</w:t>
      </w:r>
      <w:r w:rsidR="00652799">
        <w:rPr>
          <w:sz w:val="24"/>
        </w:rPr>
        <w:t xml:space="preserve"> </w:t>
      </w:r>
      <w:r w:rsidR="00F04DE2">
        <w:rPr>
          <w:sz w:val="24"/>
        </w:rPr>
        <w:t>na</w:t>
      </w:r>
      <w:r w:rsidR="0086665E">
        <w:rPr>
          <w:sz w:val="24"/>
        </w:rPr>
        <w:t xml:space="preserve"> </w:t>
      </w:r>
      <w:r w:rsidR="005C1939">
        <w:rPr>
          <w:sz w:val="24"/>
        </w:rPr>
        <w:t>mieste pôvodnej skrine</w:t>
      </w:r>
      <w:r w:rsidR="0086665E">
        <w:rPr>
          <w:sz w:val="24"/>
        </w:rPr>
        <w:t>,</w:t>
      </w:r>
      <w:r w:rsidR="005F7816">
        <w:rPr>
          <w:sz w:val="24"/>
        </w:rPr>
        <w:t xml:space="preserve"> ukotvená do obvodového muriva</w:t>
      </w:r>
      <w:r w:rsidR="008C7108">
        <w:rPr>
          <w:sz w:val="24"/>
        </w:rPr>
        <w:t>, prístupná z verejného priestranstva</w:t>
      </w:r>
      <w:r w:rsidR="00E250E9">
        <w:rPr>
          <w:sz w:val="24"/>
        </w:rPr>
        <w:t xml:space="preserve"> tak, aby chránila aj  HUP.</w:t>
      </w:r>
      <w:r w:rsidR="008C7108">
        <w:rPr>
          <w:sz w:val="24"/>
        </w:rPr>
        <w:t xml:space="preserve"> Technologické zariadenie </w:t>
      </w:r>
      <w:proofErr w:type="spellStart"/>
      <w:r w:rsidR="00512B26">
        <w:rPr>
          <w:sz w:val="24"/>
        </w:rPr>
        <w:t>MaRZ</w:t>
      </w:r>
      <w:proofErr w:type="spellEnd"/>
      <w:r w:rsidR="008C7108">
        <w:rPr>
          <w:sz w:val="24"/>
        </w:rPr>
        <w:t xml:space="preserve">, potrubné zariadenie OPZ musí byť chránené proti </w:t>
      </w:r>
      <w:proofErr w:type="spellStart"/>
      <w:r w:rsidR="008C7108">
        <w:rPr>
          <w:sz w:val="24"/>
        </w:rPr>
        <w:t>atmosferickej</w:t>
      </w:r>
      <w:proofErr w:type="spellEnd"/>
      <w:r w:rsidR="008C7108">
        <w:rPr>
          <w:sz w:val="24"/>
        </w:rPr>
        <w:t xml:space="preserve"> a statickej elektrine uzemnením a </w:t>
      </w:r>
      <w:proofErr w:type="spellStart"/>
      <w:r w:rsidR="008C7108">
        <w:rPr>
          <w:sz w:val="24"/>
        </w:rPr>
        <w:t>pospojovaním</w:t>
      </w:r>
      <w:proofErr w:type="spellEnd"/>
      <w:r w:rsidR="008C7108">
        <w:rPr>
          <w:sz w:val="24"/>
        </w:rPr>
        <w:t xml:space="preserve"> podľa STN 33 2030 a STN 33 2050, o čom musí byť vystavená revízna správa. </w:t>
      </w:r>
      <w:r w:rsidR="00A02353">
        <w:rPr>
          <w:sz w:val="24"/>
        </w:rPr>
        <w:t>V skrini je prostredie Zóna 1 a Zóna 2 s nebezpečenstvom výbuchu horľavých plynov.</w:t>
      </w:r>
      <w:r w:rsidR="003B47A3">
        <w:rPr>
          <w:sz w:val="24"/>
        </w:rPr>
        <w:t xml:space="preserve"> </w:t>
      </w:r>
      <w:r w:rsidR="0086665E">
        <w:rPr>
          <w:sz w:val="24"/>
        </w:rPr>
        <w:t xml:space="preserve">Je potrebné urobiť úpravy </w:t>
      </w:r>
      <w:r w:rsidR="005C1939">
        <w:rPr>
          <w:sz w:val="24"/>
        </w:rPr>
        <w:t>obvodovej steny za pôvodnou skriňou</w:t>
      </w:r>
      <w:r w:rsidR="0086665E">
        <w:rPr>
          <w:sz w:val="24"/>
        </w:rPr>
        <w:t xml:space="preserve">. </w:t>
      </w:r>
      <w:r w:rsidR="003B47A3">
        <w:rPr>
          <w:sz w:val="24"/>
        </w:rPr>
        <w:t>Ostatné podrobnosti sú zrejmé z výkresovej časti.</w:t>
      </w:r>
    </w:p>
    <w:p w:rsidR="00723567" w:rsidRDefault="00723567">
      <w:pPr>
        <w:jc w:val="both"/>
        <w:rPr>
          <w:b/>
          <w:sz w:val="24"/>
          <w:u w:val="single"/>
        </w:rPr>
      </w:pPr>
    </w:p>
    <w:p w:rsidR="00873A05" w:rsidRDefault="00723567" w:rsidP="00873A05">
      <w:pPr>
        <w:spacing w:line="300" w:lineRule="exact"/>
        <w:jc w:val="both"/>
        <w:rPr>
          <w:sz w:val="24"/>
        </w:rPr>
      </w:pPr>
      <w:r>
        <w:rPr>
          <w:b/>
          <w:sz w:val="24"/>
          <w:u w:val="single"/>
        </w:rPr>
        <w:t xml:space="preserve">  </w:t>
      </w:r>
    </w:p>
    <w:p w:rsidR="00873A05" w:rsidRDefault="00873A05" w:rsidP="00873A05">
      <w:pPr>
        <w:spacing w:line="300" w:lineRule="exact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5/  Vyhodnotenie rizík :</w:t>
      </w:r>
    </w:p>
    <w:p w:rsidR="00873A05" w:rsidRDefault="00873A05" w:rsidP="00873A05">
      <w:pPr>
        <w:spacing w:line="300" w:lineRule="exact"/>
        <w:jc w:val="both"/>
        <w:rPr>
          <w:b/>
          <w:sz w:val="24"/>
          <w:u w:val="single"/>
        </w:rPr>
      </w:pPr>
    </w:p>
    <w:p w:rsidR="00873A05" w:rsidRDefault="00873A05" w:rsidP="00873A05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Zariadenie je navrhnuté podľa vyhl. č. 508/2009 Z.z. Zákona č. 251/2012 Z.z. Zákona č. 50/1976 Zb. v znení neskorších predpisov, </w:t>
      </w:r>
      <w:r w:rsidR="0086665E">
        <w:rPr>
          <w:sz w:val="24"/>
        </w:rPr>
        <w:t xml:space="preserve">STN 38 6442, 43, </w:t>
      </w:r>
      <w:r>
        <w:rPr>
          <w:sz w:val="24"/>
        </w:rPr>
        <w:t>TPP 934 01 a TPP 609 01. Zariadenie obsahuje len tie riziká, ktoré vyplývajú z uvedených predpisov a sú v nich zohľadnené.</w:t>
      </w:r>
    </w:p>
    <w:p w:rsidR="00873A05" w:rsidRDefault="00873A05" w:rsidP="00873A05">
      <w:pPr>
        <w:spacing w:line="300" w:lineRule="exact"/>
        <w:jc w:val="both"/>
        <w:rPr>
          <w:sz w:val="24"/>
        </w:rPr>
      </w:pPr>
    </w:p>
    <w:p w:rsidR="00873A05" w:rsidRDefault="00873A05" w:rsidP="00873A05">
      <w:pPr>
        <w:spacing w:line="300" w:lineRule="exact"/>
        <w:jc w:val="both"/>
        <w:rPr>
          <w:sz w:val="24"/>
        </w:rPr>
      </w:pPr>
    </w:p>
    <w:p w:rsidR="00873A05" w:rsidRPr="00873A05" w:rsidRDefault="00873A05" w:rsidP="00873A05">
      <w:pPr>
        <w:spacing w:line="300" w:lineRule="exact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6/  Záver :</w:t>
      </w:r>
    </w:p>
    <w:p w:rsidR="0087366A" w:rsidRDefault="00723567">
      <w:pPr>
        <w:jc w:val="both"/>
        <w:rPr>
          <w:sz w:val="24"/>
        </w:rPr>
      </w:pPr>
      <w:r>
        <w:rPr>
          <w:b/>
          <w:sz w:val="24"/>
          <w:u w:val="single"/>
        </w:rPr>
        <w:t xml:space="preserve">    </w:t>
      </w:r>
      <w:r w:rsidR="0087366A">
        <w:rPr>
          <w:sz w:val="24"/>
        </w:rPr>
        <w:t xml:space="preserve"> </w:t>
      </w:r>
    </w:p>
    <w:p w:rsidR="0087366A" w:rsidRDefault="00873A05">
      <w:pPr>
        <w:jc w:val="both"/>
        <w:rPr>
          <w:sz w:val="24"/>
        </w:rPr>
      </w:pPr>
      <w:r>
        <w:rPr>
          <w:sz w:val="24"/>
        </w:rPr>
        <w:t xml:space="preserve">     Projekt </w:t>
      </w:r>
      <w:proofErr w:type="spellStart"/>
      <w:r>
        <w:rPr>
          <w:sz w:val="24"/>
        </w:rPr>
        <w:t>MaRZ</w:t>
      </w:r>
      <w:proofErr w:type="spellEnd"/>
      <w:r>
        <w:rPr>
          <w:sz w:val="24"/>
        </w:rPr>
        <w:t xml:space="preserve"> bol vypracovaný na základe vyjadrenia SPP – distribúcia, a.s. k žiadosti o</w:t>
      </w:r>
      <w:r w:rsidR="00B33FDE">
        <w:rPr>
          <w:sz w:val="24"/>
        </w:rPr>
        <w:t xml:space="preserve"> technickú zmenu na existujúcom OPZ </w:t>
      </w:r>
      <w:proofErr w:type="spellStart"/>
      <w:r w:rsidR="00B33FDE">
        <w:rPr>
          <w:sz w:val="24"/>
        </w:rPr>
        <w:t>E.č</w:t>
      </w:r>
      <w:proofErr w:type="spellEnd"/>
      <w:r w:rsidR="00B33FDE">
        <w:rPr>
          <w:sz w:val="24"/>
        </w:rPr>
        <w:t>. 9013420118</w:t>
      </w:r>
      <w:r w:rsidR="00A25941">
        <w:rPr>
          <w:sz w:val="24"/>
        </w:rPr>
        <w:t xml:space="preserve"> </w:t>
      </w:r>
      <w:r>
        <w:rPr>
          <w:sz w:val="24"/>
        </w:rPr>
        <w:t xml:space="preserve">podľa Vyhl. č. 508/2009 Z.z., </w:t>
      </w:r>
      <w:r w:rsidR="0086665E">
        <w:rPr>
          <w:sz w:val="24"/>
        </w:rPr>
        <w:t xml:space="preserve">STN 38 6442, 43, </w:t>
      </w:r>
      <w:r>
        <w:rPr>
          <w:sz w:val="24"/>
        </w:rPr>
        <w:t>TPP 934 01 a TPP 609 01. Všetky zmeny oproti PD musia byť konzultované s projektantom.</w:t>
      </w:r>
    </w:p>
    <w:p w:rsidR="00873A05" w:rsidRDefault="00873A05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5C1939" w:rsidRDefault="005C1939">
      <w:pPr>
        <w:jc w:val="both"/>
        <w:rPr>
          <w:sz w:val="24"/>
        </w:rPr>
      </w:pPr>
    </w:p>
    <w:p w:rsidR="006F3AD0" w:rsidRDefault="006F3AD0">
      <w:pPr>
        <w:jc w:val="both"/>
        <w:rPr>
          <w:sz w:val="24"/>
        </w:rPr>
      </w:pPr>
    </w:p>
    <w:p w:rsidR="009C31E9" w:rsidRDefault="009C31E9">
      <w:pPr>
        <w:jc w:val="both"/>
        <w:rPr>
          <w:sz w:val="24"/>
        </w:rPr>
      </w:pPr>
    </w:p>
    <w:p w:rsidR="009C31E9" w:rsidRDefault="009C31E9">
      <w:pPr>
        <w:jc w:val="both"/>
        <w:rPr>
          <w:sz w:val="24"/>
        </w:rPr>
      </w:pPr>
      <w:r>
        <w:rPr>
          <w:sz w:val="24"/>
        </w:rPr>
        <w:t>V Lučenci</w:t>
      </w:r>
      <w:r>
        <w:rPr>
          <w:sz w:val="24"/>
        </w:rPr>
        <w:tab/>
        <w:t>:</w:t>
      </w:r>
      <w:r>
        <w:rPr>
          <w:sz w:val="24"/>
        </w:rPr>
        <w:tab/>
      </w:r>
      <w:r w:rsidR="005C1939">
        <w:rPr>
          <w:sz w:val="24"/>
        </w:rPr>
        <w:t>Január</w:t>
      </w:r>
      <w:r w:rsidR="00B947AC">
        <w:rPr>
          <w:sz w:val="24"/>
        </w:rPr>
        <w:t xml:space="preserve"> 201</w:t>
      </w:r>
      <w:r w:rsidR="005C1939">
        <w:rPr>
          <w:sz w:val="24"/>
        </w:rPr>
        <w:t>7</w:t>
      </w:r>
    </w:p>
    <w:p w:rsidR="009C31E9" w:rsidRDefault="009C31E9">
      <w:pPr>
        <w:jc w:val="both"/>
        <w:rPr>
          <w:sz w:val="24"/>
        </w:rPr>
      </w:pPr>
    </w:p>
    <w:p w:rsidR="009C31E9" w:rsidRDefault="009C31E9">
      <w:pPr>
        <w:jc w:val="both"/>
        <w:rPr>
          <w:sz w:val="24"/>
        </w:rPr>
      </w:pPr>
      <w:r>
        <w:rPr>
          <w:sz w:val="24"/>
        </w:rPr>
        <w:t>Vypracoval</w:t>
      </w:r>
      <w:r>
        <w:rPr>
          <w:sz w:val="24"/>
        </w:rPr>
        <w:tab/>
        <w:t>:</w:t>
      </w:r>
      <w:r>
        <w:rPr>
          <w:sz w:val="24"/>
        </w:rPr>
        <w:tab/>
        <w:t>Lacko Ján</w:t>
      </w:r>
    </w:p>
    <w:p w:rsidR="004B0547" w:rsidRDefault="004B0547">
      <w:pPr>
        <w:jc w:val="both"/>
        <w:rPr>
          <w:sz w:val="24"/>
        </w:rPr>
      </w:pPr>
    </w:p>
    <w:p w:rsidR="00956232" w:rsidRPr="003B47A3" w:rsidRDefault="00956232">
      <w:pPr>
        <w:jc w:val="both"/>
        <w:rPr>
          <w:caps/>
          <w:sz w:val="22"/>
          <w:szCs w:val="22"/>
        </w:rPr>
      </w:pPr>
    </w:p>
    <w:sectPr w:rsidR="00956232" w:rsidRPr="003B47A3" w:rsidSect="00A454BA">
      <w:footerReference w:type="default" r:id="rId8"/>
      <w:pgSz w:w="11906" w:h="16838"/>
      <w:pgMar w:top="1276" w:right="707" w:bottom="1134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7B7" w:rsidRDefault="00B467B7" w:rsidP="00B054D4">
      <w:r>
        <w:separator/>
      </w:r>
    </w:p>
  </w:endnote>
  <w:endnote w:type="continuationSeparator" w:id="0">
    <w:p w:rsidR="00B467B7" w:rsidRDefault="00B467B7" w:rsidP="00B05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4D4" w:rsidRDefault="00B054D4">
    <w:pPr>
      <w:pStyle w:val="Pta"/>
      <w:jc w:val="center"/>
    </w:pPr>
  </w:p>
  <w:p w:rsidR="00B054D4" w:rsidRDefault="00B054D4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7B7" w:rsidRDefault="00B467B7" w:rsidP="00B054D4">
      <w:r>
        <w:separator/>
      </w:r>
    </w:p>
  </w:footnote>
  <w:footnote w:type="continuationSeparator" w:id="0">
    <w:p w:rsidR="00B467B7" w:rsidRDefault="00B467B7" w:rsidP="00B054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12503AD1"/>
    <w:multiLevelType w:val="singleLevel"/>
    <w:tmpl w:val="74704D8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9CA5D1C"/>
    <w:multiLevelType w:val="singleLevel"/>
    <w:tmpl w:val="74704D8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9523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31E9"/>
    <w:rsid w:val="000151CC"/>
    <w:rsid w:val="000356E3"/>
    <w:rsid w:val="00047106"/>
    <w:rsid w:val="000559ED"/>
    <w:rsid w:val="000866DA"/>
    <w:rsid w:val="000D3666"/>
    <w:rsid w:val="000E2C12"/>
    <w:rsid w:val="000E6857"/>
    <w:rsid w:val="000F53B9"/>
    <w:rsid w:val="0010711D"/>
    <w:rsid w:val="00107B2A"/>
    <w:rsid w:val="001459A8"/>
    <w:rsid w:val="001628E1"/>
    <w:rsid w:val="00171B49"/>
    <w:rsid w:val="001824BE"/>
    <w:rsid w:val="00191767"/>
    <w:rsid w:val="00197643"/>
    <w:rsid w:val="001A32F7"/>
    <w:rsid w:val="001A4388"/>
    <w:rsid w:val="00200457"/>
    <w:rsid w:val="00201AD3"/>
    <w:rsid w:val="0020585D"/>
    <w:rsid w:val="00233B14"/>
    <w:rsid w:val="00246E7B"/>
    <w:rsid w:val="00250583"/>
    <w:rsid w:val="002A2EAF"/>
    <w:rsid w:val="002B3E68"/>
    <w:rsid w:val="002F03FB"/>
    <w:rsid w:val="0030498D"/>
    <w:rsid w:val="00312906"/>
    <w:rsid w:val="003226C8"/>
    <w:rsid w:val="00323B89"/>
    <w:rsid w:val="00345449"/>
    <w:rsid w:val="00360FF6"/>
    <w:rsid w:val="003B0037"/>
    <w:rsid w:val="003B47A3"/>
    <w:rsid w:val="003B7830"/>
    <w:rsid w:val="003C1D03"/>
    <w:rsid w:val="00414077"/>
    <w:rsid w:val="00477989"/>
    <w:rsid w:val="004B0547"/>
    <w:rsid w:val="004C2819"/>
    <w:rsid w:val="00504004"/>
    <w:rsid w:val="00512B26"/>
    <w:rsid w:val="005168D9"/>
    <w:rsid w:val="005347B8"/>
    <w:rsid w:val="00537BDF"/>
    <w:rsid w:val="00545AB8"/>
    <w:rsid w:val="005642A6"/>
    <w:rsid w:val="00574C44"/>
    <w:rsid w:val="005845B5"/>
    <w:rsid w:val="00593406"/>
    <w:rsid w:val="00595630"/>
    <w:rsid w:val="005A1A4D"/>
    <w:rsid w:val="005C1939"/>
    <w:rsid w:val="005F7816"/>
    <w:rsid w:val="005F78DD"/>
    <w:rsid w:val="00617614"/>
    <w:rsid w:val="0064752B"/>
    <w:rsid w:val="00652799"/>
    <w:rsid w:val="00657C32"/>
    <w:rsid w:val="0069180B"/>
    <w:rsid w:val="00691B80"/>
    <w:rsid w:val="006C5F47"/>
    <w:rsid w:val="006E533D"/>
    <w:rsid w:val="006F3AD0"/>
    <w:rsid w:val="006F4F51"/>
    <w:rsid w:val="00710131"/>
    <w:rsid w:val="00723567"/>
    <w:rsid w:val="007302C0"/>
    <w:rsid w:val="00753487"/>
    <w:rsid w:val="007671CA"/>
    <w:rsid w:val="007759AF"/>
    <w:rsid w:val="0078109C"/>
    <w:rsid w:val="00796CA5"/>
    <w:rsid w:val="007B2584"/>
    <w:rsid w:val="007C00F9"/>
    <w:rsid w:val="007C1F96"/>
    <w:rsid w:val="007C637C"/>
    <w:rsid w:val="007E0640"/>
    <w:rsid w:val="007E3716"/>
    <w:rsid w:val="007F0B64"/>
    <w:rsid w:val="00816B76"/>
    <w:rsid w:val="008177A4"/>
    <w:rsid w:val="008249BF"/>
    <w:rsid w:val="0083007F"/>
    <w:rsid w:val="00832857"/>
    <w:rsid w:val="00853EB8"/>
    <w:rsid w:val="00854709"/>
    <w:rsid w:val="00857E68"/>
    <w:rsid w:val="00860A03"/>
    <w:rsid w:val="0086665E"/>
    <w:rsid w:val="00870A1A"/>
    <w:rsid w:val="0087366A"/>
    <w:rsid w:val="00873A05"/>
    <w:rsid w:val="0087444E"/>
    <w:rsid w:val="00894E15"/>
    <w:rsid w:val="008A31D4"/>
    <w:rsid w:val="008B7779"/>
    <w:rsid w:val="008C7108"/>
    <w:rsid w:val="008D37B1"/>
    <w:rsid w:val="008F0930"/>
    <w:rsid w:val="008F0BF3"/>
    <w:rsid w:val="008F71AB"/>
    <w:rsid w:val="009073D8"/>
    <w:rsid w:val="00956232"/>
    <w:rsid w:val="0095634F"/>
    <w:rsid w:val="00976B34"/>
    <w:rsid w:val="00995CF7"/>
    <w:rsid w:val="009C31E9"/>
    <w:rsid w:val="00A00A22"/>
    <w:rsid w:val="00A02353"/>
    <w:rsid w:val="00A0403E"/>
    <w:rsid w:val="00A24A82"/>
    <w:rsid w:val="00A25941"/>
    <w:rsid w:val="00A275A4"/>
    <w:rsid w:val="00A454BA"/>
    <w:rsid w:val="00A55348"/>
    <w:rsid w:val="00A634CF"/>
    <w:rsid w:val="00A664D2"/>
    <w:rsid w:val="00A66EE9"/>
    <w:rsid w:val="00A70ED7"/>
    <w:rsid w:val="00A75634"/>
    <w:rsid w:val="00AF0719"/>
    <w:rsid w:val="00AF1A9F"/>
    <w:rsid w:val="00B02DA1"/>
    <w:rsid w:val="00B054D4"/>
    <w:rsid w:val="00B13E13"/>
    <w:rsid w:val="00B169A5"/>
    <w:rsid w:val="00B33FDE"/>
    <w:rsid w:val="00B40DC1"/>
    <w:rsid w:val="00B467B7"/>
    <w:rsid w:val="00B80476"/>
    <w:rsid w:val="00B906EC"/>
    <w:rsid w:val="00B947AC"/>
    <w:rsid w:val="00B94A52"/>
    <w:rsid w:val="00BB4E9F"/>
    <w:rsid w:val="00BC0257"/>
    <w:rsid w:val="00BE72E9"/>
    <w:rsid w:val="00C02632"/>
    <w:rsid w:val="00C03BF3"/>
    <w:rsid w:val="00C2597C"/>
    <w:rsid w:val="00C451CB"/>
    <w:rsid w:val="00C45201"/>
    <w:rsid w:val="00C86763"/>
    <w:rsid w:val="00CA333A"/>
    <w:rsid w:val="00CA6510"/>
    <w:rsid w:val="00CA7962"/>
    <w:rsid w:val="00CC4A41"/>
    <w:rsid w:val="00CC6DE5"/>
    <w:rsid w:val="00CE7FD4"/>
    <w:rsid w:val="00D01CB2"/>
    <w:rsid w:val="00D454A4"/>
    <w:rsid w:val="00D50E79"/>
    <w:rsid w:val="00DA007C"/>
    <w:rsid w:val="00DB4597"/>
    <w:rsid w:val="00DB5C77"/>
    <w:rsid w:val="00DB5F0D"/>
    <w:rsid w:val="00DC12BC"/>
    <w:rsid w:val="00E03F70"/>
    <w:rsid w:val="00E250E9"/>
    <w:rsid w:val="00E2710F"/>
    <w:rsid w:val="00E32284"/>
    <w:rsid w:val="00E63B8F"/>
    <w:rsid w:val="00E93DBA"/>
    <w:rsid w:val="00ED16B7"/>
    <w:rsid w:val="00F04DE2"/>
    <w:rsid w:val="00F33EC9"/>
    <w:rsid w:val="00F42221"/>
    <w:rsid w:val="00F4263B"/>
    <w:rsid w:val="00F46F3C"/>
    <w:rsid w:val="00F47B59"/>
    <w:rsid w:val="00F54067"/>
    <w:rsid w:val="00F9505E"/>
    <w:rsid w:val="00FC4CEB"/>
    <w:rsid w:val="00FC6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91B80"/>
  </w:style>
  <w:style w:type="paragraph" w:styleId="Nadpis1">
    <w:name w:val="heading 1"/>
    <w:basedOn w:val="Normlny"/>
    <w:next w:val="Normlny"/>
    <w:qFormat/>
    <w:rsid w:val="00691B80"/>
    <w:pPr>
      <w:keepNext/>
      <w:spacing w:line="300" w:lineRule="exact"/>
      <w:jc w:val="center"/>
      <w:outlineLvl w:val="0"/>
    </w:pPr>
    <w:rPr>
      <w:b/>
      <w:sz w:val="32"/>
      <w:u w:val="single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454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454B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691B80"/>
    <w:pPr>
      <w:jc w:val="both"/>
    </w:pPr>
    <w:rPr>
      <w:sz w:val="24"/>
    </w:rPr>
  </w:style>
  <w:style w:type="paragraph" w:styleId="Hlavika">
    <w:name w:val="header"/>
    <w:basedOn w:val="Normlny"/>
    <w:link w:val="HlavikaChar"/>
    <w:uiPriority w:val="99"/>
    <w:semiHidden/>
    <w:unhideWhenUsed/>
    <w:rsid w:val="00B054D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B054D4"/>
  </w:style>
  <w:style w:type="paragraph" w:styleId="Pta">
    <w:name w:val="footer"/>
    <w:basedOn w:val="Normlny"/>
    <w:link w:val="PtaChar"/>
    <w:uiPriority w:val="99"/>
    <w:unhideWhenUsed/>
    <w:rsid w:val="00B054D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054D4"/>
  </w:style>
  <w:style w:type="table" w:styleId="Mriekatabuky">
    <w:name w:val="Table Grid"/>
    <w:basedOn w:val="Normlnatabuka"/>
    <w:uiPriority w:val="59"/>
    <w:rsid w:val="006176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Predvolenpsmoodseku"/>
    <w:link w:val="Nadpis2"/>
    <w:uiPriority w:val="9"/>
    <w:semiHidden/>
    <w:rsid w:val="00A454B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A454BA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8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2323B-D352-4695-942F-EFB8AD33B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1314</Words>
  <Characters>7491</Characters>
  <Application>Microsoft Office Word</Application>
  <DocSecurity>0</DocSecurity>
  <Lines>62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STAVBA</vt:lpstr>
      <vt:lpstr>TECHNICKÁ SPRÁVA</vt:lpstr>
    </vt:vector>
  </TitlesOfParts>
  <Company>xxx</Company>
  <LinksUpToDate>false</LinksUpToDate>
  <CharactersWithSpaces>8788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</dc:title>
  <dc:subject/>
  <dc:creator>Lacková Darina</dc:creator>
  <cp:keywords/>
  <cp:lastModifiedBy>Lacko Ján</cp:lastModifiedBy>
  <cp:revision>62</cp:revision>
  <cp:lastPrinted>2017-02-20T09:03:00Z</cp:lastPrinted>
  <dcterms:created xsi:type="dcterms:W3CDTF">2010-06-10T02:49:00Z</dcterms:created>
  <dcterms:modified xsi:type="dcterms:W3CDTF">2018-02-01T08:06:00Z</dcterms:modified>
</cp:coreProperties>
</file>