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916F43">
              <w:rPr>
                <w:rFonts w:ascii="Times New Roman" w:hAnsi="Times New Roman" w:cs="Times New Roman"/>
                <w:b/>
                <w:sz w:val="24"/>
              </w:rPr>
              <w:t>„Rozšírenie a renovácia  kamerového systému v meste Fiľakovo“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bookmarkStart w:id="0" w:name="_GoBack"/>
            <w:bookmarkEnd w:id="0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622189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3</cp:revision>
  <cp:lastPrinted>2019-11-25T13:14:00Z</cp:lastPrinted>
  <dcterms:created xsi:type="dcterms:W3CDTF">2019-11-25T12:59:00Z</dcterms:created>
  <dcterms:modified xsi:type="dcterms:W3CDTF">2019-11-25T13:15:00Z</dcterms:modified>
</cp:coreProperties>
</file>