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697E57" w:rsidRPr="00037AF2" w:rsidRDefault="00A56D07" w:rsidP="00697E57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697E57" w:rsidRPr="007B566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97E57" w:rsidRPr="00037AF2">
              <w:rPr>
                <w:rFonts w:ascii="Times New Roman" w:hAnsi="Times New Roman" w:cs="Times New Roman"/>
                <w:b/>
                <w:sz w:val="24"/>
                <w:szCs w:val="24"/>
              </w:rPr>
              <w:t>Vybudovanie parkoviska na ul. Daxnerova pri MŠ Daxnerova-  vypracovanie  projektovej dokumentácie“</w:t>
            </w:r>
            <w:r w:rsidR="00697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622189"/>
    <w:rsid w:val="00697E57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4</cp:revision>
  <cp:lastPrinted>2019-11-25T13:14:00Z</cp:lastPrinted>
  <dcterms:created xsi:type="dcterms:W3CDTF">2019-11-25T12:59:00Z</dcterms:created>
  <dcterms:modified xsi:type="dcterms:W3CDTF">2020-01-10T09:28:00Z</dcterms:modified>
</cp:coreProperties>
</file>