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9F7DE0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Príloha č. 3</w:t>
      </w:r>
    </w:p>
    <w:p w:rsidR="003D07DC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VYHLÁSENIA UCHÁDZAČA</w:t>
      </w: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uchádzač (obchodné meno a sídlo/miesto podnikania uchádzača) 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621B51" w:rsidRDefault="003D07DC" w:rsidP="00621B5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3B68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557ABA" w:rsidRPr="00AC3DED">
        <w:rPr>
          <w:rFonts w:ascii="Times New Roman" w:hAnsi="Times New Roman" w:cs="Times New Roman"/>
          <w:sz w:val="24"/>
          <w:szCs w:val="24"/>
        </w:rPr>
        <w:t>„</w:t>
      </w:r>
      <w:r w:rsidR="00557ABA" w:rsidRPr="00AC3DED">
        <w:rPr>
          <w:rFonts w:ascii="Times New Roman" w:hAnsi="Times New Roman" w:cs="Times New Roman"/>
          <w:b/>
        </w:rPr>
        <w:t xml:space="preserve">Služby projektového manažmentu koordinačného projektu </w:t>
      </w:r>
      <w:proofErr w:type="spellStart"/>
      <w:r w:rsidR="00557ABA" w:rsidRPr="00AC3DED">
        <w:rPr>
          <w:rFonts w:ascii="Times New Roman" w:hAnsi="Times New Roman" w:cs="Times New Roman"/>
          <w:b/>
        </w:rPr>
        <w:t>Interreg</w:t>
      </w:r>
      <w:proofErr w:type="spellEnd"/>
      <w:r w:rsidR="00557ABA" w:rsidRPr="00AC3DED">
        <w:rPr>
          <w:rFonts w:ascii="Times New Roman" w:hAnsi="Times New Roman" w:cs="Times New Roman"/>
          <w:b/>
        </w:rPr>
        <w:t xml:space="preserve"> SKHU/1802/3.1/028/TAPE M3 a R2</w:t>
      </w:r>
      <w:r w:rsidR="00557ABA" w:rsidRPr="006F3003">
        <w:rPr>
          <w:rFonts w:ascii="Times New Roman" w:hAnsi="Times New Roman" w:cs="Times New Roman"/>
          <w:sz w:val="24"/>
          <w:szCs w:val="24"/>
        </w:rPr>
        <w:t>“</w:t>
      </w:r>
      <w:r w:rsidR="00557AB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730E5">
        <w:rPr>
          <w:rFonts w:ascii="Times New Roman" w:hAnsi="Times New Roman"/>
          <w:sz w:val="20"/>
          <w:szCs w:val="20"/>
        </w:rPr>
        <w:t xml:space="preserve"> kt</w:t>
      </w:r>
      <w:r w:rsidRPr="00F73B68">
        <w:rPr>
          <w:rFonts w:ascii="Times New Roman" w:hAnsi="Times New Roman"/>
          <w:sz w:val="20"/>
          <w:szCs w:val="20"/>
        </w:rPr>
        <w:t>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/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0AAC"/>
    <w:rsid w:val="003D07DC"/>
    <w:rsid w:val="00557ABA"/>
    <w:rsid w:val="00621B51"/>
    <w:rsid w:val="00622189"/>
    <w:rsid w:val="00757D89"/>
    <w:rsid w:val="008F416F"/>
    <w:rsid w:val="009F7DE0"/>
    <w:rsid w:val="00A730E5"/>
    <w:rsid w:val="00A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99"/>
    <w:qFormat/>
    <w:locked/>
    <w:rsid w:val="003D07DC"/>
  </w:style>
  <w:style w:type="paragraph" w:styleId="Textbubliny">
    <w:name w:val="Balloon Text"/>
    <w:basedOn w:val="Normlny"/>
    <w:link w:val="TextbublinyChar"/>
    <w:uiPriority w:val="99"/>
    <w:semiHidden/>
    <w:unhideWhenUsed/>
    <w:rsid w:val="009F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8</cp:revision>
  <cp:lastPrinted>2020-01-10T09:29:00Z</cp:lastPrinted>
  <dcterms:created xsi:type="dcterms:W3CDTF">2019-11-25T12:58:00Z</dcterms:created>
  <dcterms:modified xsi:type="dcterms:W3CDTF">2021-04-07T07:48:00Z</dcterms:modified>
</cp:coreProperties>
</file>