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E34BF0" w14:textId="681B4363" w:rsidR="00ED65E5" w:rsidRDefault="0024421F" w:rsidP="00C52C59">
      <w:pPr>
        <w:autoSpaceDE w:val="0"/>
        <w:autoSpaceDN w:val="0"/>
        <w:adjustRightInd w:val="0"/>
        <w:spacing w:after="0" w:line="240" w:lineRule="auto"/>
        <w:jc w:val="center"/>
        <w:rPr>
          <w:rFonts w:ascii="TimesNewRoman" w:hAnsi="TimesNewRoman" w:cs="TimesNewRoman"/>
          <w:b/>
          <w:sz w:val="26"/>
          <w:szCs w:val="24"/>
        </w:rPr>
      </w:pPr>
      <w:r>
        <w:rPr>
          <w:rFonts w:ascii="TimesNewRoman" w:hAnsi="TimesNewRoman" w:cs="TimesNewRoman"/>
          <w:b/>
          <w:sz w:val="26"/>
          <w:szCs w:val="24"/>
        </w:rPr>
        <w:t>Opis predmetu  zákazky</w:t>
      </w:r>
    </w:p>
    <w:p w14:paraId="78F529A4" w14:textId="77777777" w:rsidR="0024421F" w:rsidRPr="0057521C" w:rsidRDefault="0024421F" w:rsidP="00C52C59">
      <w:pPr>
        <w:autoSpaceDE w:val="0"/>
        <w:autoSpaceDN w:val="0"/>
        <w:adjustRightInd w:val="0"/>
        <w:spacing w:after="0" w:line="240" w:lineRule="auto"/>
        <w:jc w:val="center"/>
        <w:rPr>
          <w:rFonts w:ascii="TimesNewRoman" w:hAnsi="TimesNewRoman" w:cs="TimesNewRoman"/>
          <w:b/>
          <w:sz w:val="26"/>
          <w:szCs w:val="24"/>
        </w:rPr>
      </w:pPr>
    </w:p>
    <w:p w14:paraId="5AE51917" w14:textId="77777777" w:rsidR="008A6B58" w:rsidRPr="0057521C" w:rsidRDefault="008A6B58" w:rsidP="00C52C59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sz w:val="21"/>
          <w:szCs w:val="21"/>
        </w:rPr>
      </w:pPr>
    </w:p>
    <w:p w14:paraId="22007E92" w14:textId="77777777" w:rsidR="008A6B58" w:rsidRPr="0057521C" w:rsidRDefault="008A6B58" w:rsidP="00C52C59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sz w:val="21"/>
          <w:szCs w:val="21"/>
        </w:rPr>
      </w:pPr>
    </w:p>
    <w:p w14:paraId="08045A25" w14:textId="77777777" w:rsidR="003108EA" w:rsidRPr="0039119E" w:rsidRDefault="00E91772" w:rsidP="00E91772">
      <w:pPr>
        <w:tabs>
          <w:tab w:val="left" w:pos="6096"/>
        </w:tabs>
        <w:spacing w:after="0" w:line="240" w:lineRule="auto"/>
        <w:jc w:val="both"/>
        <w:rPr>
          <w:rStyle w:val="Zkladntext11CenturyGothic10bodov"/>
          <w:rFonts w:ascii="Times New Roman" w:hAnsi="Times New Roman" w:cs="Times New Roman"/>
          <w:color w:val="auto"/>
          <w:sz w:val="24"/>
          <w:szCs w:val="24"/>
        </w:rPr>
      </w:pPr>
      <w:r w:rsidRPr="0039119E">
        <w:rPr>
          <w:rFonts w:ascii="Times New Roman" w:hAnsi="Times New Roman" w:cs="Times New Roman"/>
          <w:sz w:val="24"/>
          <w:szCs w:val="24"/>
        </w:rPr>
        <w:t>Zámerom verejného obstarávateľa je obstarávanie oprávnenej osoby</w:t>
      </w:r>
      <w:r w:rsidR="00FD48CB" w:rsidRPr="0039119E">
        <w:rPr>
          <w:rFonts w:ascii="Times New Roman" w:hAnsi="Times New Roman" w:cs="Times New Roman"/>
          <w:sz w:val="24"/>
          <w:szCs w:val="24"/>
        </w:rPr>
        <w:t xml:space="preserve"> na služby stavebného dozoru na stavbu s názvom </w:t>
      </w:r>
      <w:r w:rsidR="0039119E" w:rsidRPr="0039119E">
        <w:rPr>
          <w:rStyle w:val="Zkladntext11CenturyGothic"/>
          <w:rFonts w:ascii="Times New Roman" w:hAnsi="Times New Roman" w:cs="Times New Roman"/>
          <w:sz w:val="24"/>
          <w:szCs w:val="24"/>
        </w:rPr>
        <w:t>„</w:t>
      </w:r>
      <w:r w:rsidR="0039119E" w:rsidRPr="0039119E">
        <w:rPr>
          <w:rFonts w:ascii="Times New Roman" w:hAnsi="Times New Roman" w:cs="Times New Roman"/>
          <w:b/>
          <w:sz w:val="24"/>
          <w:szCs w:val="24"/>
        </w:rPr>
        <w:t>Regenerácia vnútrobloku na ul. Parková, ul. Sládkovičova a ul. Železničná v meste Fiľakovo</w:t>
      </w:r>
      <w:r w:rsidR="0039119E" w:rsidRPr="0039119E">
        <w:rPr>
          <w:rStyle w:val="Zkladntext11CenturyGothic"/>
          <w:rFonts w:ascii="Times New Roman" w:hAnsi="Times New Roman" w:cs="Times New Roman"/>
          <w:sz w:val="24"/>
          <w:szCs w:val="24"/>
        </w:rPr>
        <w:t>“</w:t>
      </w:r>
      <w:r w:rsidRPr="0039119E">
        <w:rPr>
          <w:rStyle w:val="Zkladntext11CenturyGothic"/>
          <w:rFonts w:ascii="Times New Roman" w:hAnsi="Times New Roman" w:cs="Times New Roman"/>
          <w:sz w:val="24"/>
          <w:szCs w:val="24"/>
        </w:rPr>
        <w:t>.</w:t>
      </w:r>
      <w:r w:rsidR="003108EA" w:rsidRPr="0039119E">
        <w:rPr>
          <w:rStyle w:val="Zkladntext11CenturyGothic10bodov"/>
          <w:rFonts w:ascii="Times New Roman" w:hAnsi="Times New Roman" w:cs="Times New Roman"/>
          <w:color w:val="auto"/>
          <w:sz w:val="24"/>
          <w:szCs w:val="24"/>
        </w:rPr>
        <w:t xml:space="preserve"> </w:t>
      </w:r>
    </w:p>
    <w:p w14:paraId="2A02EC46" w14:textId="77777777" w:rsidR="00E91772" w:rsidRPr="00067CA2" w:rsidRDefault="00E91772" w:rsidP="00E91772">
      <w:pPr>
        <w:tabs>
          <w:tab w:val="left" w:pos="6096"/>
        </w:tabs>
        <w:spacing w:after="0" w:line="240" w:lineRule="auto"/>
        <w:jc w:val="both"/>
        <w:rPr>
          <w:rStyle w:val="Zkladntext11CenturyGothic10bodov"/>
          <w:rFonts w:ascii="Times New Roman" w:hAnsi="Times New Roman" w:cs="Times New Roman"/>
          <w:b w:val="0"/>
          <w:color w:val="auto"/>
          <w:sz w:val="24"/>
          <w:szCs w:val="24"/>
          <w:highlight w:val="yellow"/>
        </w:rPr>
      </w:pPr>
    </w:p>
    <w:p w14:paraId="4D2F0110" w14:textId="77777777" w:rsidR="000F1C53" w:rsidRPr="00EA616B" w:rsidRDefault="000F1C53" w:rsidP="000F1C5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EA616B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Zámerom obstarávateľa je komplexná regenerácia vnútrobloku medzi a okolo bytovými domami na ul. </w:t>
      </w:r>
      <w:r w:rsidRPr="00EA616B">
        <w:rPr>
          <w:rFonts w:ascii="Times New Roman" w:hAnsi="Times New Roman" w:cs="Times New Roman"/>
          <w:sz w:val="24"/>
          <w:szCs w:val="24"/>
        </w:rPr>
        <w:t>Parková, ul. Sládkovičova a ul. Železničná</w:t>
      </w:r>
      <w:r w:rsidRPr="00EA616B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.  </w:t>
      </w:r>
    </w:p>
    <w:p w14:paraId="1F488F2B" w14:textId="77777777" w:rsidR="000F1C53" w:rsidRPr="00EA616B" w:rsidRDefault="000F1C53" w:rsidP="000F1C5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EA616B">
        <w:rPr>
          <w:rFonts w:ascii="Times New Roman" w:eastAsia="Times New Roman" w:hAnsi="Times New Roman" w:cs="Times New Roman"/>
          <w:sz w:val="24"/>
          <w:szCs w:val="24"/>
          <w:lang w:eastAsia="sk-SK"/>
        </w:rPr>
        <w:t>Jedná sa o komplexnú rekonštrukciu existujúcich chodníkov medzi bytovými domami, oprava povrchu komunikačných a spevnených plôch, vybudovanie nového detského ihriska, rekonštrukcia existujúceho živičného parkoviska (treba navrhnúť priepustný povrch  a podložie parkoviska), obnova a výsadba verejnej zelene a pod.</w:t>
      </w:r>
    </w:p>
    <w:p w14:paraId="3DA91B9E" w14:textId="77777777" w:rsidR="000F1C53" w:rsidRPr="00EA616B" w:rsidRDefault="000F1C53" w:rsidP="000F1C5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P</w:t>
      </w:r>
      <w:r w:rsidRPr="00EA616B">
        <w:rPr>
          <w:rFonts w:ascii="Times New Roman" w:eastAsia="Times New Roman" w:hAnsi="Times New Roman" w:cs="Times New Roman"/>
          <w:sz w:val="24"/>
          <w:szCs w:val="24"/>
          <w:lang w:eastAsia="sk-SK"/>
        </w:rPr>
        <w:t>rojektov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á</w:t>
      </w:r>
      <w:r w:rsidRPr="00EA616B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dokumentáci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a</w:t>
      </w:r>
      <w:r w:rsidRPr="00EA616B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obsahuje</w:t>
      </w:r>
      <w:r w:rsidRPr="00EA616B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nasledovné aktivity: </w:t>
      </w:r>
    </w:p>
    <w:p w14:paraId="1B9562AE" w14:textId="77777777" w:rsidR="000F1C53" w:rsidRPr="00EA616B" w:rsidRDefault="000F1C53" w:rsidP="000F1C53">
      <w:pPr>
        <w:pStyle w:val="Default"/>
        <w:numPr>
          <w:ilvl w:val="0"/>
          <w:numId w:val="10"/>
        </w:numPr>
        <w:rPr>
          <w:color w:val="auto"/>
        </w:rPr>
      </w:pPr>
      <w:r w:rsidRPr="00EA616B">
        <w:rPr>
          <w:color w:val="auto"/>
        </w:rPr>
        <w:t xml:space="preserve">mestský mobiliár, </w:t>
      </w:r>
    </w:p>
    <w:p w14:paraId="4CF75E5D" w14:textId="77777777" w:rsidR="000F1C53" w:rsidRPr="00EA616B" w:rsidRDefault="000F1C53" w:rsidP="000F1C53">
      <w:pPr>
        <w:pStyle w:val="Default"/>
        <w:numPr>
          <w:ilvl w:val="0"/>
          <w:numId w:val="10"/>
        </w:numPr>
        <w:rPr>
          <w:color w:val="auto"/>
        </w:rPr>
      </w:pPr>
      <w:r w:rsidRPr="00EA616B">
        <w:rPr>
          <w:color w:val="auto"/>
        </w:rPr>
        <w:t xml:space="preserve">verejne prístupné detské ihriská a športoviská pre deti, mládež, dospelých aj seniorov s bezbariérovým sprístupnením (exteriérové fitnes zostavy, multifunkčné športové plochy), </w:t>
      </w:r>
    </w:p>
    <w:p w14:paraId="48EBF59E" w14:textId="77777777" w:rsidR="000F1C53" w:rsidRPr="00EA616B" w:rsidRDefault="000F1C53" w:rsidP="000F1C53">
      <w:pPr>
        <w:pStyle w:val="Default"/>
        <w:numPr>
          <w:ilvl w:val="0"/>
          <w:numId w:val="10"/>
        </w:numPr>
        <w:rPr>
          <w:color w:val="auto"/>
        </w:rPr>
      </w:pPr>
      <w:r w:rsidRPr="00EA616B">
        <w:rPr>
          <w:color w:val="auto"/>
        </w:rPr>
        <w:t xml:space="preserve">prístrešky, altánky, malé kryté pódiá pre záujmovú činnosť detí a mládeže, </w:t>
      </w:r>
    </w:p>
    <w:p w14:paraId="1F3A9474" w14:textId="77777777" w:rsidR="000F1C53" w:rsidRPr="00EA616B" w:rsidRDefault="000F1C53" w:rsidP="000F1C53">
      <w:pPr>
        <w:pStyle w:val="Default"/>
        <w:numPr>
          <w:ilvl w:val="0"/>
          <w:numId w:val="10"/>
        </w:numPr>
        <w:rPr>
          <w:color w:val="auto"/>
        </w:rPr>
      </w:pPr>
      <w:r w:rsidRPr="00EA616B">
        <w:rPr>
          <w:color w:val="auto"/>
        </w:rPr>
        <w:t xml:space="preserve">komunikačné a spevnené plochy s prístupom pre osoby so zdravotným postihnutím (napr. chodníky, parkoviská), </w:t>
      </w:r>
    </w:p>
    <w:p w14:paraId="255DE8C1" w14:textId="77777777" w:rsidR="000F1C53" w:rsidRPr="00EA616B" w:rsidRDefault="000F1C53" w:rsidP="000F1C53">
      <w:pPr>
        <w:pStyle w:val="Default"/>
        <w:numPr>
          <w:ilvl w:val="0"/>
          <w:numId w:val="10"/>
        </w:numPr>
        <w:rPr>
          <w:color w:val="auto"/>
        </w:rPr>
      </w:pPr>
      <w:proofErr w:type="spellStart"/>
      <w:r w:rsidRPr="00EA616B">
        <w:rPr>
          <w:color w:val="auto"/>
        </w:rPr>
        <w:t>cyklostojany</w:t>
      </w:r>
      <w:proofErr w:type="spellEnd"/>
      <w:r w:rsidRPr="00EA616B">
        <w:rPr>
          <w:color w:val="auto"/>
        </w:rPr>
        <w:t xml:space="preserve">, </w:t>
      </w:r>
    </w:p>
    <w:p w14:paraId="1EB6F9F3" w14:textId="77777777" w:rsidR="000F1C53" w:rsidRPr="00EA616B" w:rsidRDefault="000F1C53" w:rsidP="000F1C53">
      <w:pPr>
        <w:pStyle w:val="Default"/>
        <w:numPr>
          <w:ilvl w:val="0"/>
          <w:numId w:val="10"/>
        </w:numPr>
        <w:rPr>
          <w:color w:val="auto"/>
        </w:rPr>
      </w:pPr>
      <w:r w:rsidRPr="00EA616B">
        <w:rPr>
          <w:color w:val="auto"/>
        </w:rPr>
        <w:t xml:space="preserve">verejné osvetlenie v rozsahu projektu, </w:t>
      </w:r>
    </w:p>
    <w:p w14:paraId="6C9F9DD7" w14:textId="77777777" w:rsidR="000F1C53" w:rsidRPr="00EA616B" w:rsidRDefault="000F1C53" w:rsidP="000F1C53">
      <w:pPr>
        <w:pStyle w:val="Default"/>
        <w:numPr>
          <w:ilvl w:val="0"/>
          <w:numId w:val="10"/>
        </w:numPr>
        <w:rPr>
          <w:b/>
          <w:color w:val="auto"/>
        </w:rPr>
      </w:pPr>
      <w:r w:rsidRPr="00EA616B">
        <w:rPr>
          <w:b/>
          <w:color w:val="auto"/>
        </w:rPr>
        <w:t>obnova a výsadba verejnej zelene</w:t>
      </w:r>
      <w:r w:rsidRPr="00EA616B">
        <w:rPr>
          <w:b/>
          <w:color w:val="auto"/>
          <w:vertAlign w:val="superscript"/>
        </w:rPr>
        <w:t>3</w:t>
      </w:r>
    </w:p>
    <w:p w14:paraId="427734A5" w14:textId="77777777" w:rsidR="000F1C53" w:rsidRPr="00EA616B" w:rsidRDefault="000F1C53" w:rsidP="000F1C53">
      <w:pPr>
        <w:pStyle w:val="Default"/>
        <w:ind w:left="394"/>
        <w:rPr>
          <w:i/>
          <w:color w:val="auto"/>
          <w:sz w:val="16"/>
          <w:szCs w:val="16"/>
        </w:rPr>
      </w:pPr>
      <w:r w:rsidRPr="00EA616B">
        <w:rPr>
          <w:color w:val="auto"/>
          <w:sz w:val="16"/>
          <w:szCs w:val="16"/>
          <w:vertAlign w:val="superscript"/>
        </w:rPr>
        <w:t>3</w:t>
      </w:r>
      <w:r w:rsidRPr="00EA616B">
        <w:rPr>
          <w:color w:val="auto"/>
          <w:sz w:val="16"/>
          <w:szCs w:val="16"/>
        </w:rPr>
        <w:t xml:space="preserve"> </w:t>
      </w:r>
      <w:r w:rsidRPr="00EA616B">
        <w:rPr>
          <w:i/>
          <w:color w:val="auto"/>
          <w:sz w:val="16"/>
          <w:szCs w:val="16"/>
        </w:rPr>
        <w:t xml:space="preserve">Pre účely IROP sa pod verejnou zeleňou rozumie súbor všetkých živých a neživých  prvkov na ucelenom verejnom priestranstve v zastavanom území obce/mesta, kde jej užívanie nie je obmedzené časom ani druhom návštevníkov. </w:t>
      </w:r>
    </w:p>
    <w:p w14:paraId="722B7B60" w14:textId="77777777" w:rsidR="000F1C53" w:rsidRPr="00EA616B" w:rsidRDefault="000F1C53" w:rsidP="000F1C53">
      <w:pPr>
        <w:pStyle w:val="Default"/>
        <w:ind w:left="394"/>
        <w:rPr>
          <w:i/>
          <w:color w:val="auto"/>
          <w:sz w:val="16"/>
          <w:szCs w:val="16"/>
        </w:rPr>
      </w:pPr>
      <w:r w:rsidRPr="00EA616B">
        <w:rPr>
          <w:i/>
          <w:color w:val="auto"/>
          <w:sz w:val="16"/>
          <w:szCs w:val="16"/>
        </w:rPr>
        <w:t xml:space="preserve">Za verejnú zeleň sa pre účely IROP považujú parky a parčíky, menšie parkovo upravené plochy, sídlisková zeleň, zeleň ulíc, sprievodná zeleň vodných plôch a vodných tokov, bodová zeleň – solitéry, rekreačná zeleň (lesopark). </w:t>
      </w:r>
    </w:p>
    <w:p w14:paraId="0928FF20" w14:textId="77777777" w:rsidR="000F1C53" w:rsidRPr="00EA616B" w:rsidRDefault="000F1C53" w:rsidP="000F1C53">
      <w:pPr>
        <w:pStyle w:val="Default"/>
        <w:numPr>
          <w:ilvl w:val="0"/>
          <w:numId w:val="10"/>
        </w:numPr>
        <w:rPr>
          <w:color w:val="auto"/>
        </w:rPr>
      </w:pPr>
      <w:r w:rsidRPr="00EA616B">
        <w:rPr>
          <w:color w:val="auto"/>
        </w:rPr>
        <w:t xml:space="preserve">ochladzovacie prvky a </w:t>
      </w:r>
      <w:proofErr w:type="spellStart"/>
      <w:r w:rsidRPr="00EA616B">
        <w:rPr>
          <w:color w:val="auto"/>
        </w:rPr>
        <w:t>osviežovacie</w:t>
      </w:r>
      <w:proofErr w:type="spellEnd"/>
      <w:r w:rsidRPr="00EA616B">
        <w:rPr>
          <w:color w:val="auto"/>
        </w:rPr>
        <w:t xml:space="preserve"> prvky v urbanizovanom prostredí (napr. fontány a pod) ako súčasť navrhovaného riešenia vrátane prvkov zelenej infraštruktúry, </w:t>
      </w:r>
    </w:p>
    <w:p w14:paraId="04D01BD0" w14:textId="77777777" w:rsidR="000F1C53" w:rsidRPr="00EA616B" w:rsidRDefault="000F1C53" w:rsidP="000F1C53">
      <w:pPr>
        <w:pStyle w:val="Default"/>
        <w:numPr>
          <w:ilvl w:val="0"/>
          <w:numId w:val="10"/>
        </w:numPr>
        <w:rPr>
          <w:color w:val="auto"/>
        </w:rPr>
      </w:pPr>
      <w:r w:rsidRPr="00EA616B">
        <w:rPr>
          <w:color w:val="auto"/>
        </w:rPr>
        <w:t xml:space="preserve">protihlukové steny a bariéry, protihlukové izolácie na zdroji hluku, resp. vibrácií v rámci zlepšenia environmentálnych aspektov, </w:t>
      </w:r>
    </w:p>
    <w:p w14:paraId="3EC79BFB" w14:textId="77777777" w:rsidR="000F1C53" w:rsidRPr="00EA616B" w:rsidRDefault="000F1C53" w:rsidP="000F1C53">
      <w:pPr>
        <w:pStyle w:val="Default"/>
        <w:rPr>
          <w:color w:val="auto"/>
        </w:rPr>
      </w:pPr>
    </w:p>
    <w:p w14:paraId="0AB7C67A" w14:textId="3EB770A5" w:rsidR="00E91772" w:rsidRDefault="000F1C53" w:rsidP="000F1C53">
      <w:pPr>
        <w:pStyle w:val="Zarkazkladnhotextu"/>
        <w:tabs>
          <w:tab w:val="left" w:pos="2340"/>
          <w:tab w:val="left" w:pos="2835"/>
        </w:tabs>
        <w:ind w:firstLine="0"/>
        <w:rPr>
          <w:sz w:val="24"/>
        </w:rPr>
      </w:pPr>
      <w:r w:rsidRPr="000F1C53">
        <w:rPr>
          <w:sz w:val="24"/>
        </w:rPr>
        <w:t xml:space="preserve">Riešená lokalita je podrobnejšie znázornená na priloženej situačnej mape – pozri </w:t>
      </w:r>
      <w:r w:rsidR="0024421F">
        <w:rPr>
          <w:sz w:val="24"/>
        </w:rPr>
        <w:t>Situačný výkres</w:t>
      </w:r>
      <w:r w:rsidRPr="000F1C53">
        <w:rPr>
          <w:sz w:val="24"/>
        </w:rPr>
        <w:t>.</w:t>
      </w:r>
    </w:p>
    <w:p w14:paraId="10E03295" w14:textId="77777777" w:rsidR="000F1C53" w:rsidRDefault="000F1C53" w:rsidP="0047467F">
      <w:pPr>
        <w:pStyle w:val="Bezriadkovania"/>
        <w:jc w:val="both"/>
        <w:rPr>
          <w:rFonts w:ascii="Times New Roman" w:hAnsi="Times New Roman" w:cs="Times New Roman"/>
        </w:rPr>
      </w:pPr>
    </w:p>
    <w:p w14:paraId="040138BA" w14:textId="77777777" w:rsidR="000F1C53" w:rsidRDefault="000F1C53" w:rsidP="0047467F">
      <w:pPr>
        <w:pStyle w:val="Bezriadkovania"/>
        <w:jc w:val="both"/>
        <w:rPr>
          <w:rFonts w:ascii="Times New Roman" w:hAnsi="Times New Roman" w:cs="Times New Roman"/>
        </w:rPr>
      </w:pPr>
    </w:p>
    <w:p w14:paraId="3DE9F832" w14:textId="77777777" w:rsidR="000F1C53" w:rsidRDefault="000F1C53" w:rsidP="0047467F">
      <w:pPr>
        <w:pStyle w:val="Bezriadkovania"/>
        <w:jc w:val="both"/>
        <w:rPr>
          <w:rFonts w:ascii="Times New Roman" w:hAnsi="Times New Roman" w:cs="Times New Roman"/>
        </w:rPr>
      </w:pPr>
    </w:p>
    <w:p w14:paraId="53E37655" w14:textId="77777777" w:rsidR="003B4949" w:rsidRDefault="003B4949" w:rsidP="0047467F">
      <w:pPr>
        <w:pStyle w:val="Bezriadkovania"/>
        <w:jc w:val="both"/>
        <w:rPr>
          <w:rFonts w:ascii="Times New Roman" w:hAnsi="Times New Roman" w:cs="Times New Roman"/>
        </w:rPr>
      </w:pPr>
      <w:r w:rsidRPr="00E72683">
        <w:rPr>
          <w:rFonts w:ascii="Times New Roman" w:hAnsi="Times New Roman" w:cs="Times New Roman"/>
          <w:highlight w:val="yellow"/>
        </w:rPr>
        <w:t>Pri vypracovaní cenovej ponuky</w:t>
      </w:r>
      <w:r w:rsidR="00E72683" w:rsidRPr="00E72683">
        <w:rPr>
          <w:rFonts w:ascii="Times New Roman" w:hAnsi="Times New Roman" w:cs="Times New Roman"/>
          <w:highlight w:val="yellow"/>
        </w:rPr>
        <w:t xml:space="preserve"> záujemca musí byť vedomý toho, že predložená cenová ponuka zahŕňa  nasledovné činnosti.</w:t>
      </w:r>
      <w:r w:rsidR="00E7268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</w:t>
      </w:r>
    </w:p>
    <w:p w14:paraId="583F8D12" w14:textId="77777777" w:rsidR="003B4949" w:rsidRDefault="003B4949" w:rsidP="0047467F">
      <w:pPr>
        <w:pStyle w:val="Bezriadkovania"/>
        <w:jc w:val="both"/>
        <w:rPr>
          <w:rFonts w:ascii="Times New Roman" w:hAnsi="Times New Roman" w:cs="Times New Roman"/>
        </w:rPr>
      </w:pPr>
    </w:p>
    <w:p w14:paraId="1913BE7D" w14:textId="77777777" w:rsidR="003B4949" w:rsidRPr="003B4949" w:rsidRDefault="003B4949" w:rsidP="003B4949">
      <w:pPr>
        <w:numPr>
          <w:ilvl w:val="0"/>
          <w:numId w:val="8"/>
        </w:numPr>
        <w:tabs>
          <w:tab w:val="left" w:pos="426"/>
        </w:tabs>
        <w:spacing w:after="60" w:line="240" w:lineRule="auto"/>
        <w:ind w:left="426" w:hanging="426"/>
        <w:jc w:val="both"/>
        <w:rPr>
          <w:rFonts w:ascii="Times New Roman" w:hAnsi="Times New Roman" w:cs="Times New Roman"/>
          <w:lang w:eastAsia="cs-CZ"/>
        </w:rPr>
      </w:pPr>
      <w:r w:rsidRPr="003B4949">
        <w:rPr>
          <w:rFonts w:ascii="Times New Roman" w:hAnsi="Times New Roman" w:cs="Times New Roman"/>
        </w:rPr>
        <w:t xml:space="preserve">Dohodnuté </w:t>
      </w:r>
      <w:r w:rsidRPr="003B4949">
        <w:rPr>
          <w:rFonts w:ascii="Times New Roman" w:hAnsi="Times New Roman" w:cs="Times New Roman"/>
          <w:u w:val="single"/>
        </w:rPr>
        <w:t>základné</w:t>
      </w:r>
      <w:r w:rsidRPr="003B4949">
        <w:rPr>
          <w:rFonts w:ascii="Times New Roman" w:hAnsi="Times New Roman" w:cs="Times New Roman"/>
        </w:rPr>
        <w:t xml:space="preserve"> činnosti stavebného dozoru </w:t>
      </w:r>
      <w:r w:rsidRPr="003B4949">
        <w:rPr>
          <w:rFonts w:ascii="Times New Roman" w:hAnsi="Times New Roman" w:cs="Times New Roman"/>
          <w:b/>
        </w:rPr>
        <w:t xml:space="preserve">pred zahájením realizácie stavby </w:t>
      </w:r>
      <w:r w:rsidRPr="003B4949">
        <w:rPr>
          <w:rFonts w:ascii="Times New Roman" w:hAnsi="Times New Roman" w:cs="Times New Roman"/>
        </w:rPr>
        <w:t xml:space="preserve">sú najmä nasledovné: </w:t>
      </w:r>
    </w:p>
    <w:p w14:paraId="257F77CF" w14:textId="77777777" w:rsidR="003B4949" w:rsidRPr="003B4949" w:rsidRDefault="003B4949" w:rsidP="003B4949">
      <w:pPr>
        <w:numPr>
          <w:ilvl w:val="0"/>
          <w:numId w:val="9"/>
        </w:numPr>
        <w:tabs>
          <w:tab w:val="left" w:pos="900"/>
        </w:tabs>
        <w:spacing w:after="0" w:line="240" w:lineRule="exact"/>
        <w:ind w:hanging="785"/>
        <w:jc w:val="both"/>
        <w:rPr>
          <w:rFonts w:ascii="Times New Roman" w:hAnsi="Times New Roman" w:cs="Times New Roman"/>
          <w:lang w:eastAsia="cs-CZ"/>
        </w:rPr>
      </w:pPr>
      <w:r w:rsidRPr="003B4949">
        <w:rPr>
          <w:rFonts w:ascii="Times New Roman" w:hAnsi="Times New Roman" w:cs="Times New Roman"/>
        </w:rPr>
        <w:t>v spolupráci s Objednávateľom zabezpečiť, aby stavba bola označená vhodným spôsobom;</w:t>
      </w:r>
    </w:p>
    <w:p w14:paraId="26241518" w14:textId="77777777" w:rsidR="003B4949" w:rsidRPr="003B4949" w:rsidRDefault="003B4949" w:rsidP="003B4949">
      <w:pPr>
        <w:numPr>
          <w:ilvl w:val="0"/>
          <w:numId w:val="9"/>
        </w:numPr>
        <w:tabs>
          <w:tab w:val="left" w:pos="900"/>
        </w:tabs>
        <w:spacing w:after="0" w:line="240" w:lineRule="exact"/>
        <w:ind w:hanging="785"/>
        <w:jc w:val="both"/>
        <w:rPr>
          <w:rFonts w:ascii="Times New Roman" w:hAnsi="Times New Roman" w:cs="Times New Roman"/>
          <w:lang w:eastAsia="cs-CZ"/>
        </w:rPr>
      </w:pPr>
      <w:r w:rsidRPr="003B4949">
        <w:rPr>
          <w:rFonts w:ascii="Times New Roman" w:hAnsi="Times New Roman" w:cs="Times New Roman"/>
        </w:rPr>
        <w:t>vypracovať čitateľný a výstižný „Zápis z odovzdania staveniska“, ktorý podpíše stavbyvedúci zhotoviteľa a stavebný dozor. Stavebný dozor musí potvrdiť odovzdanie staveniska aj v stavebnom denníku;</w:t>
      </w:r>
    </w:p>
    <w:p w14:paraId="514A0BD7" w14:textId="77777777" w:rsidR="003B4949" w:rsidRPr="003B4949" w:rsidRDefault="003B4949" w:rsidP="003B4949">
      <w:pPr>
        <w:tabs>
          <w:tab w:val="left" w:pos="900"/>
        </w:tabs>
        <w:spacing w:line="240" w:lineRule="exact"/>
        <w:jc w:val="both"/>
        <w:rPr>
          <w:rFonts w:ascii="Times New Roman" w:hAnsi="Times New Roman" w:cs="Times New Roman"/>
          <w:lang w:eastAsia="cs-CZ"/>
        </w:rPr>
      </w:pPr>
    </w:p>
    <w:p w14:paraId="20B513F2" w14:textId="77777777" w:rsidR="003B4949" w:rsidRPr="003B4949" w:rsidRDefault="003B4949" w:rsidP="003B4949">
      <w:pPr>
        <w:numPr>
          <w:ilvl w:val="0"/>
          <w:numId w:val="8"/>
        </w:numPr>
        <w:tabs>
          <w:tab w:val="left" w:pos="426"/>
        </w:tabs>
        <w:spacing w:after="60" w:line="240" w:lineRule="auto"/>
        <w:ind w:left="426" w:hanging="426"/>
        <w:jc w:val="both"/>
        <w:rPr>
          <w:rFonts w:ascii="Times New Roman" w:hAnsi="Times New Roman" w:cs="Times New Roman"/>
          <w:lang w:eastAsia="cs-CZ"/>
        </w:rPr>
      </w:pPr>
      <w:r w:rsidRPr="003B4949">
        <w:rPr>
          <w:rFonts w:ascii="Times New Roman" w:hAnsi="Times New Roman" w:cs="Times New Roman"/>
        </w:rPr>
        <w:t xml:space="preserve">Dohodnuté </w:t>
      </w:r>
      <w:r w:rsidRPr="003B4949">
        <w:rPr>
          <w:rFonts w:ascii="Times New Roman" w:hAnsi="Times New Roman" w:cs="Times New Roman"/>
          <w:u w:val="single"/>
        </w:rPr>
        <w:t>základné</w:t>
      </w:r>
      <w:r w:rsidRPr="003B4949">
        <w:rPr>
          <w:rFonts w:ascii="Times New Roman" w:hAnsi="Times New Roman" w:cs="Times New Roman"/>
        </w:rPr>
        <w:t xml:space="preserve"> činnosti stavebného dozoru </w:t>
      </w:r>
      <w:r w:rsidRPr="003B4949">
        <w:rPr>
          <w:rFonts w:ascii="Times New Roman" w:hAnsi="Times New Roman" w:cs="Times New Roman"/>
          <w:b/>
        </w:rPr>
        <w:t>v priebehu realizácie stavby</w:t>
      </w:r>
      <w:r w:rsidRPr="003B4949">
        <w:rPr>
          <w:rFonts w:ascii="Times New Roman" w:hAnsi="Times New Roman" w:cs="Times New Roman"/>
        </w:rPr>
        <w:t xml:space="preserve"> sú najmä  nasledovné: </w:t>
      </w:r>
    </w:p>
    <w:p w14:paraId="5DCAE069" w14:textId="77777777" w:rsidR="003B4949" w:rsidRPr="003B4949" w:rsidRDefault="003B4949" w:rsidP="003B4949">
      <w:pPr>
        <w:numPr>
          <w:ilvl w:val="3"/>
          <w:numId w:val="6"/>
        </w:numPr>
        <w:tabs>
          <w:tab w:val="num" w:pos="900"/>
        </w:tabs>
        <w:spacing w:after="0" w:line="240" w:lineRule="exact"/>
        <w:ind w:left="901"/>
        <w:jc w:val="both"/>
        <w:rPr>
          <w:rFonts w:ascii="Times New Roman" w:hAnsi="Times New Roman" w:cs="Times New Roman"/>
          <w:lang w:eastAsia="cs-CZ"/>
        </w:rPr>
      </w:pPr>
      <w:r w:rsidRPr="003B4949">
        <w:rPr>
          <w:rFonts w:ascii="Times New Roman" w:hAnsi="Times New Roman" w:cs="Times New Roman"/>
          <w:b/>
        </w:rPr>
        <w:t>zrealizovať výkon IČ a občasného SDO</w:t>
      </w:r>
      <w:r w:rsidRPr="003B4949">
        <w:rPr>
          <w:rFonts w:ascii="Times New Roman" w:hAnsi="Times New Roman" w:cs="Times New Roman"/>
        </w:rPr>
        <w:t xml:space="preserve"> pre stavebnú časť  stavby - podľa § 46b zákona </w:t>
      </w:r>
      <w:r w:rsidR="00067CA2">
        <w:rPr>
          <w:rFonts w:ascii="Times New Roman" w:hAnsi="Times New Roman" w:cs="Times New Roman"/>
        </w:rPr>
        <w:t xml:space="preserve">         </w:t>
      </w:r>
      <w:r w:rsidRPr="003B4949">
        <w:rPr>
          <w:rFonts w:ascii="Times New Roman" w:hAnsi="Times New Roman" w:cs="Times New Roman"/>
        </w:rPr>
        <w:t>č. 50/1976 Zb. o územnom plánovaní a stavebnom poriadku (stavebný zákon) v znení neskorších predpisov a  tejto zmluvy;</w:t>
      </w:r>
    </w:p>
    <w:p w14:paraId="4B101082" w14:textId="77777777" w:rsidR="003B4949" w:rsidRPr="003B4949" w:rsidRDefault="003B4949" w:rsidP="003B4949">
      <w:pPr>
        <w:numPr>
          <w:ilvl w:val="3"/>
          <w:numId w:val="6"/>
        </w:numPr>
        <w:tabs>
          <w:tab w:val="num" w:pos="900"/>
        </w:tabs>
        <w:spacing w:after="0" w:line="240" w:lineRule="exact"/>
        <w:ind w:left="901"/>
        <w:jc w:val="both"/>
        <w:rPr>
          <w:rFonts w:ascii="Times New Roman" w:hAnsi="Times New Roman" w:cs="Times New Roman"/>
          <w:lang w:eastAsia="cs-CZ"/>
        </w:rPr>
      </w:pPr>
      <w:r w:rsidRPr="003B4949">
        <w:rPr>
          <w:rFonts w:ascii="Times New Roman" w:hAnsi="Times New Roman" w:cs="Times New Roman"/>
        </w:rPr>
        <w:lastRenderedPageBreak/>
        <w:t>sledovať spôsob a postup uskutočňovania stavby tak, aby sa zaručila bezpečnosť a ochrana zdravia pri práci, riadna inštalácia a prevádzka technického vybavenia na stavbe, odborné ukladanie stavebných výrobkov a hmôt, vhodnosť ich použitia a odborné ukladanie strojov a zariadení, zabezpečiť a kontrolovať koordináciu prác a dodávok na stavbe;</w:t>
      </w:r>
    </w:p>
    <w:p w14:paraId="42562870" w14:textId="77777777" w:rsidR="003B4949" w:rsidRPr="003B4949" w:rsidRDefault="003B4949" w:rsidP="003B4949">
      <w:pPr>
        <w:numPr>
          <w:ilvl w:val="3"/>
          <w:numId w:val="6"/>
        </w:numPr>
        <w:tabs>
          <w:tab w:val="num" w:pos="900"/>
        </w:tabs>
        <w:spacing w:after="0" w:line="240" w:lineRule="exact"/>
        <w:ind w:left="901"/>
        <w:jc w:val="both"/>
        <w:rPr>
          <w:rFonts w:ascii="Times New Roman" w:hAnsi="Times New Roman" w:cs="Times New Roman"/>
          <w:lang w:eastAsia="cs-CZ"/>
        </w:rPr>
      </w:pPr>
      <w:r w:rsidRPr="003B4949">
        <w:rPr>
          <w:rFonts w:ascii="Times New Roman" w:hAnsi="Times New Roman" w:cs="Times New Roman"/>
        </w:rPr>
        <w:t>prísne dbať na dodržiavanie podmienok uvedených v rozhodnutiach vydaných na uskutočnenie stavby, najmä stavebnom povolení, vyjadreniach dotknutých organizácií a orgánov štátnej správy, resp. iných dokladoch, a povoleniach potrebných pre výstavbu;</w:t>
      </w:r>
    </w:p>
    <w:p w14:paraId="7E5A2906" w14:textId="77777777" w:rsidR="003B4949" w:rsidRPr="003B4949" w:rsidRDefault="003B4949" w:rsidP="003B4949">
      <w:pPr>
        <w:numPr>
          <w:ilvl w:val="3"/>
          <w:numId w:val="6"/>
        </w:numPr>
        <w:tabs>
          <w:tab w:val="num" w:pos="900"/>
        </w:tabs>
        <w:spacing w:after="0" w:line="240" w:lineRule="exact"/>
        <w:ind w:left="901"/>
        <w:jc w:val="both"/>
        <w:rPr>
          <w:rFonts w:ascii="Times New Roman" w:hAnsi="Times New Roman" w:cs="Times New Roman"/>
          <w:lang w:eastAsia="cs-CZ"/>
        </w:rPr>
      </w:pPr>
      <w:r w:rsidRPr="003B4949">
        <w:rPr>
          <w:rFonts w:ascii="Times New Roman" w:hAnsi="Times New Roman" w:cs="Times New Roman"/>
        </w:rPr>
        <w:t>zabezpečiť všetky potrebné zmeny vydaných dokladov a povolení na realizáciu diela;</w:t>
      </w:r>
    </w:p>
    <w:p w14:paraId="63E4D14D" w14:textId="77777777" w:rsidR="003B4949" w:rsidRPr="003B4949" w:rsidRDefault="003B4949" w:rsidP="003B4949">
      <w:pPr>
        <w:numPr>
          <w:ilvl w:val="3"/>
          <w:numId w:val="6"/>
        </w:numPr>
        <w:tabs>
          <w:tab w:val="num" w:pos="900"/>
        </w:tabs>
        <w:spacing w:after="0" w:line="240" w:lineRule="exact"/>
        <w:ind w:left="901"/>
        <w:jc w:val="both"/>
        <w:rPr>
          <w:rFonts w:ascii="Times New Roman" w:hAnsi="Times New Roman" w:cs="Times New Roman"/>
          <w:lang w:eastAsia="cs-CZ"/>
        </w:rPr>
      </w:pPr>
      <w:r w:rsidRPr="003B4949">
        <w:rPr>
          <w:rFonts w:ascii="Times New Roman" w:hAnsi="Times New Roman" w:cs="Times New Roman"/>
        </w:rPr>
        <w:t>zabezpečiť, evidovať a uschovať všetky doklady a dokumentáciu dokončených častí stavby;</w:t>
      </w:r>
    </w:p>
    <w:p w14:paraId="5C3E5635" w14:textId="77777777" w:rsidR="003B4949" w:rsidRPr="003B4949" w:rsidRDefault="003B4949" w:rsidP="003B4949">
      <w:pPr>
        <w:numPr>
          <w:ilvl w:val="3"/>
          <w:numId w:val="6"/>
        </w:numPr>
        <w:tabs>
          <w:tab w:val="num" w:pos="900"/>
        </w:tabs>
        <w:spacing w:after="0" w:line="240" w:lineRule="exact"/>
        <w:ind w:left="901"/>
        <w:jc w:val="both"/>
        <w:rPr>
          <w:rFonts w:ascii="Times New Roman" w:hAnsi="Times New Roman" w:cs="Times New Roman"/>
          <w:lang w:eastAsia="cs-CZ"/>
        </w:rPr>
      </w:pPr>
      <w:r w:rsidRPr="003B4949">
        <w:rPr>
          <w:rFonts w:ascii="Times New Roman" w:hAnsi="Times New Roman" w:cs="Times New Roman"/>
        </w:rPr>
        <w:t xml:space="preserve">kontrolovať a odsúhlasovať dodatky a zmeny projektu, ktoré </w:t>
      </w:r>
      <w:r w:rsidRPr="003B4949">
        <w:rPr>
          <w:rFonts w:ascii="Times New Roman" w:hAnsi="Times New Roman" w:cs="Times New Roman"/>
          <w:u w:val="single"/>
        </w:rPr>
        <w:t>nezvyšujú</w:t>
      </w:r>
      <w:r w:rsidRPr="003B4949">
        <w:rPr>
          <w:rFonts w:ascii="Times New Roman" w:hAnsi="Times New Roman" w:cs="Times New Roman"/>
        </w:rPr>
        <w:t xml:space="preserve"> cenu stavebného objektu alebo prevádzkového súboru, nepredlžujú lehotu výstavby, nezhoršujú parametre stavby ani jej prevádzkové a úžitkové vlastnosti;</w:t>
      </w:r>
    </w:p>
    <w:p w14:paraId="5E7E03EC" w14:textId="77777777" w:rsidR="003B4949" w:rsidRPr="003B4949" w:rsidRDefault="003B4949" w:rsidP="003B4949">
      <w:pPr>
        <w:numPr>
          <w:ilvl w:val="3"/>
          <w:numId w:val="6"/>
        </w:numPr>
        <w:tabs>
          <w:tab w:val="num" w:pos="900"/>
        </w:tabs>
        <w:spacing w:after="0" w:line="240" w:lineRule="exact"/>
        <w:ind w:left="901"/>
        <w:jc w:val="both"/>
        <w:rPr>
          <w:rFonts w:ascii="Times New Roman" w:hAnsi="Times New Roman" w:cs="Times New Roman"/>
          <w:lang w:eastAsia="cs-CZ"/>
        </w:rPr>
      </w:pPr>
      <w:r w:rsidRPr="003B4949">
        <w:rPr>
          <w:rFonts w:ascii="Times New Roman" w:hAnsi="Times New Roman" w:cs="Times New Roman"/>
        </w:rPr>
        <w:t>kontrolovať a odsúhlasovať vecnú správnosť a úplnosť oceňovaných podkladov (súpisy vykonaných prác);</w:t>
      </w:r>
    </w:p>
    <w:p w14:paraId="23695851" w14:textId="77777777" w:rsidR="003B4949" w:rsidRPr="003B4949" w:rsidRDefault="003B4949" w:rsidP="003B4949">
      <w:pPr>
        <w:numPr>
          <w:ilvl w:val="3"/>
          <w:numId w:val="6"/>
        </w:numPr>
        <w:tabs>
          <w:tab w:val="num" w:pos="900"/>
        </w:tabs>
        <w:spacing w:after="0" w:line="240" w:lineRule="exact"/>
        <w:ind w:left="901"/>
        <w:jc w:val="both"/>
        <w:rPr>
          <w:rFonts w:ascii="Times New Roman" w:hAnsi="Times New Roman" w:cs="Times New Roman"/>
          <w:lang w:eastAsia="cs-CZ"/>
        </w:rPr>
      </w:pPr>
      <w:r w:rsidRPr="003B4949">
        <w:rPr>
          <w:rFonts w:ascii="Times New Roman" w:hAnsi="Times New Roman" w:cs="Times New Roman"/>
        </w:rPr>
        <w:t>kontrolovať tie časti stavby, činnosti resp. časti diela, ktoré budú pri ďalšom postupe výstavby zakryté, alebo sa stanú neprístupnými. Výsledky kontroly je mandatár povinný zapísať  do stavebného denníka;</w:t>
      </w:r>
    </w:p>
    <w:p w14:paraId="1B6DDE44" w14:textId="77777777" w:rsidR="003B4949" w:rsidRPr="003B4949" w:rsidRDefault="003B4949" w:rsidP="003B4949">
      <w:pPr>
        <w:numPr>
          <w:ilvl w:val="3"/>
          <w:numId w:val="6"/>
        </w:numPr>
        <w:tabs>
          <w:tab w:val="num" w:pos="900"/>
        </w:tabs>
        <w:spacing w:after="0" w:line="240" w:lineRule="exact"/>
        <w:ind w:left="901"/>
        <w:jc w:val="both"/>
        <w:rPr>
          <w:rFonts w:ascii="Times New Roman" w:hAnsi="Times New Roman" w:cs="Times New Roman"/>
          <w:lang w:eastAsia="cs-CZ"/>
        </w:rPr>
      </w:pPr>
      <w:r w:rsidRPr="003B4949">
        <w:rPr>
          <w:rFonts w:ascii="Times New Roman" w:hAnsi="Times New Roman" w:cs="Times New Roman"/>
        </w:rPr>
        <w:t>spolupracovať so spracovateľom PD a so zhotoviteľom stavby pri navrhovaní opatrení na odstránenie prípadných chýb PD;</w:t>
      </w:r>
    </w:p>
    <w:p w14:paraId="60F48B14" w14:textId="77777777" w:rsidR="003B4949" w:rsidRPr="003B4949" w:rsidRDefault="003B4949" w:rsidP="003B4949">
      <w:pPr>
        <w:numPr>
          <w:ilvl w:val="3"/>
          <w:numId w:val="6"/>
        </w:numPr>
        <w:tabs>
          <w:tab w:val="num" w:pos="900"/>
        </w:tabs>
        <w:spacing w:after="0" w:line="240" w:lineRule="exact"/>
        <w:ind w:left="901"/>
        <w:jc w:val="both"/>
        <w:rPr>
          <w:rFonts w:ascii="Times New Roman" w:hAnsi="Times New Roman" w:cs="Times New Roman"/>
          <w:strike/>
          <w:lang w:eastAsia="cs-CZ"/>
        </w:rPr>
      </w:pPr>
      <w:r w:rsidRPr="003B4949">
        <w:rPr>
          <w:rFonts w:ascii="Times New Roman" w:hAnsi="Times New Roman" w:cs="Times New Roman"/>
        </w:rPr>
        <w:t xml:space="preserve">pripravovať v spolupráci so zhotoviteľom, projektantom a  zodpovedným pracovníkom mandanta </w:t>
      </w:r>
      <w:r w:rsidRPr="003B4949">
        <w:rPr>
          <w:rFonts w:ascii="Times New Roman" w:hAnsi="Times New Roman" w:cs="Times New Roman"/>
          <w:b/>
        </w:rPr>
        <w:t>zmenové listy</w:t>
      </w:r>
      <w:r w:rsidRPr="003B4949">
        <w:rPr>
          <w:rFonts w:ascii="Times New Roman" w:hAnsi="Times New Roman" w:cs="Times New Roman"/>
        </w:rPr>
        <w:t xml:space="preserve"> stavby;</w:t>
      </w:r>
    </w:p>
    <w:p w14:paraId="208856D5" w14:textId="77777777" w:rsidR="003B4949" w:rsidRPr="003B4949" w:rsidRDefault="003B4949" w:rsidP="003B4949">
      <w:pPr>
        <w:numPr>
          <w:ilvl w:val="3"/>
          <w:numId w:val="6"/>
        </w:numPr>
        <w:tabs>
          <w:tab w:val="num" w:pos="900"/>
        </w:tabs>
        <w:spacing w:after="0" w:line="240" w:lineRule="exact"/>
        <w:ind w:left="901"/>
        <w:jc w:val="both"/>
        <w:rPr>
          <w:rFonts w:ascii="Times New Roman" w:hAnsi="Times New Roman" w:cs="Times New Roman"/>
          <w:lang w:eastAsia="cs-CZ"/>
        </w:rPr>
      </w:pPr>
      <w:r w:rsidRPr="003B4949">
        <w:rPr>
          <w:rFonts w:ascii="Times New Roman" w:hAnsi="Times New Roman" w:cs="Times New Roman"/>
        </w:rPr>
        <w:t>bezodkladne písomnou formou informovať mandanta o všetkých závažných skutočnostiach na stavbe;</w:t>
      </w:r>
    </w:p>
    <w:p w14:paraId="2977F7AE" w14:textId="77777777" w:rsidR="003B4949" w:rsidRPr="003B4949" w:rsidRDefault="003B4949" w:rsidP="003B4949">
      <w:pPr>
        <w:numPr>
          <w:ilvl w:val="3"/>
          <w:numId w:val="6"/>
        </w:numPr>
        <w:tabs>
          <w:tab w:val="num" w:pos="900"/>
        </w:tabs>
        <w:spacing w:after="0" w:line="240" w:lineRule="exact"/>
        <w:ind w:left="901"/>
        <w:jc w:val="both"/>
        <w:rPr>
          <w:rFonts w:ascii="Times New Roman" w:hAnsi="Times New Roman" w:cs="Times New Roman"/>
          <w:lang w:eastAsia="cs-CZ"/>
        </w:rPr>
      </w:pPr>
      <w:r w:rsidRPr="003B4949">
        <w:rPr>
          <w:rFonts w:ascii="Times New Roman" w:hAnsi="Times New Roman" w:cs="Times New Roman"/>
        </w:rPr>
        <w:t>dôsledne kontrolovať a sledovať, či sú na uskutočnenie stavby navrhnuté a použité iba stavebné výrobky, ktoré sú v zmysle § 43f Stavebného zákona a podľa osobitných právnych predpisov vodné na použitie v stavbe, či zhotoviteľ (resp. jeho subdodávatelia) dodržiavajú všetky požiadavky na stavbu, najmä v zmysle § 43d Stavebného zákona a súvisiacich právnych predpisov, technických noriem, podmienky a rozhodnutia vydané na uskutočnenie stavby, či zabezpečujú vykonanie predpísaných skúšok materiálov, konštrukcií, zariadení a prác a kontrolovať výsledky skúšok vrátane evidovania dokladov o výsledkoch týchto skúšok. Zároveň je mandatár povinný zúčastňovať sa na príprave a vykonaní komplexného vyskúšania diela alebo jeho funkčnej časti;</w:t>
      </w:r>
    </w:p>
    <w:p w14:paraId="7A65A0EE" w14:textId="77777777" w:rsidR="003B4949" w:rsidRPr="003B4949" w:rsidRDefault="003B4949" w:rsidP="003B4949">
      <w:pPr>
        <w:numPr>
          <w:ilvl w:val="3"/>
          <w:numId w:val="6"/>
        </w:numPr>
        <w:tabs>
          <w:tab w:val="num" w:pos="900"/>
        </w:tabs>
        <w:spacing w:after="0" w:line="240" w:lineRule="exact"/>
        <w:ind w:left="901"/>
        <w:jc w:val="both"/>
        <w:rPr>
          <w:rFonts w:ascii="Times New Roman" w:hAnsi="Times New Roman" w:cs="Times New Roman"/>
          <w:lang w:eastAsia="cs-CZ"/>
        </w:rPr>
      </w:pPr>
      <w:r w:rsidRPr="003B4949">
        <w:rPr>
          <w:rFonts w:ascii="Times New Roman" w:hAnsi="Times New Roman" w:cs="Times New Roman"/>
        </w:rPr>
        <w:t>v priebehu výstavby postupne od zhotoviteľa vyžadovať, evidovať a archivovať všetky potrebné doklady, preukazujúce kvalitu diela, vykonaných prác a dodávok (osvedčenia o akosti všetkých materiálov a konštrukcií, certifikáty materiálov a výrobkov, vyhlásenia o zhode stavebných výrobkov, atesty, zápisnice, osvedčenia, protokoly o vykonaných skúškach materiálov a pod.). Mandatár je povinný vyžiadať od zhotoviteľa a skontrolovať doklady k materiálom a výrobkom pred ich zabudovaním do diela;</w:t>
      </w:r>
    </w:p>
    <w:p w14:paraId="27DBB8AF" w14:textId="77777777" w:rsidR="003B4949" w:rsidRPr="003B4949" w:rsidRDefault="003B4949" w:rsidP="003B4949">
      <w:pPr>
        <w:numPr>
          <w:ilvl w:val="3"/>
          <w:numId w:val="6"/>
        </w:numPr>
        <w:tabs>
          <w:tab w:val="num" w:pos="900"/>
        </w:tabs>
        <w:spacing w:after="0" w:line="240" w:lineRule="exact"/>
        <w:ind w:left="901"/>
        <w:jc w:val="both"/>
        <w:rPr>
          <w:rFonts w:ascii="Times New Roman" w:hAnsi="Times New Roman" w:cs="Times New Roman"/>
          <w:lang w:eastAsia="cs-CZ"/>
        </w:rPr>
      </w:pPr>
      <w:r w:rsidRPr="003B4949">
        <w:rPr>
          <w:rFonts w:ascii="Times New Roman" w:hAnsi="Times New Roman" w:cs="Times New Roman"/>
        </w:rPr>
        <w:t>sledovať vedenie stavebného denníka, vykonávať potrebné záznamy ako osoba poverená výkonom stavebného dozoru a upozorňovať mandanta na závažné zápisy v stavebnom denníku. Mandatár ako stavebný dozor musí archivovať jednu kópiu stavebného denníka;</w:t>
      </w:r>
    </w:p>
    <w:p w14:paraId="3348CC8B" w14:textId="77777777" w:rsidR="003B4949" w:rsidRPr="003B4949" w:rsidRDefault="003B4949" w:rsidP="003B4949">
      <w:pPr>
        <w:numPr>
          <w:ilvl w:val="3"/>
          <w:numId w:val="6"/>
        </w:numPr>
        <w:tabs>
          <w:tab w:val="num" w:pos="900"/>
        </w:tabs>
        <w:spacing w:after="0" w:line="240" w:lineRule="exact"/>
        <w:ind w:left="901"/>
        <w:jc w:val="both"/>
        <w:rPr>
          <w:rFonts w:ascii="Times New Roman" w:hAnsi="Times New Roman" w:cs="Times New Roman"/>
          <w:lang w:eastAsia="cs-CZ"/>
        </w:rPr>
      </w:pPr>
      <w:r w:rsidRPr="003B4949">
        <w:rPr>
          <w:rFonts w:ascii="Times New Roman" w:hAnsi="Times New Roman" w:cs="Times New Roman"/>
        </w:rPr>
        <w:t>kontrolovať postup prác podľa zmluvne dohodnutého harmonogramu postupu prác, bezodkladne upozorňovať zhotoviteľa na nedodržanie dohodnutých termínov a spolupracovať pri prerokovaní návrhov opatrení zhotoviteľa, smerujúcich k odstráneniu následkov, vzniknutých oneskorením postupu prác;</w:t>
      </w:r>
    </w:p>
    <w:p w14:paraId="0ADBC877" w14:textId="77777777" w:rsidR="003B4949" w:rsidRPr="003B4949" w:rsidRDefault="003B4949" w:rsidP="003B4949">
      <w:pPr>
        <w:numPr>
          <w:ilvl w:val="3"/>
          <w:numId w:val="6"/>
        </w:numPr>
        <w:tabs>
          <w:tab w:val="num" w:pos="900"/>
        </w:tabs>
        <w:spacing w:after="0" w:line="240" w:lineRule="exact"/>
        <w:ind w:left="901"/>
        <w:jc w:val="both"/>
        <w:rPr>
          <w:rFonts w:ascii="Times New Roman" w:hAnsi="Times New Roman" w:cs="Times New Roman"/>
          <w:lang w:eastAsia="cs-CZ"/>
        </w:rPr>
      </w:pPr>
      <w:r w:rsidRPr="003B4949">
        <w:rPr>
          <w:rFonts w:ascii="Times New Roman" w:hAnsi="Times New Roman" w:cs="Times New Roman"/>
        </w:rPr>
        <w:t>pripraviť podklady pre odovzdanie a prevzatie stavby alebo jej častí a povinnosť zúčastniť sa na konaní za účelom odovzdania a prevzatia riadne dokončeného diela;</w:t>
      </w:r>
    </w:p>
    <w:p w14:paraId="2CA63A26" w14:textId="77777777" w:rsidR="003B4949" w:rsidRPr="003B4949" w:rsidRDefault="003B4949" w:rsidP="003B4949">
      <w:pPr>
        <w:numPr>
          <w:ilvl w:val="3"/>
          <w:numId w:val="6"/>
        </w:numPr>
        <w:tabs>
          <w:tab w:val="num" w:pos="900"/>
        </w:tabs>
        <w:spacing w:after="0" w:line="240" w:lineRule="exact"/>
        <w:ind w:left="901"/>
        <w:jc w:val="both"/>
        <w:rPr>
          <w:rFonts w:ascii="Times New Roman" w:hAnsi="Times New Roman" w:cs="Times New Roman"/>
          <w:lang w:eastAsia="cs-CZ"/>
        </w:rPr>
      </w:pPr>
      <w:r w:rsidRPr="003B4949">
        <w:rPr>
          <w:rFonts w:ascii="Times New Roman" w:hAnsi="Times New Roman" w:cs="Times New Roman"/>
        </w:rPr>
        <w:t>zabezpečiť cestou zhotoviteľa stavby resp. jeho subdodávateľov vypracovanie dokumentácie skutočného vyhotovenia stavby pre kolaudačné konanie;</w:t>
      </w:r>
    </w:p>
    <w:p w14:paraId="00119123" w14:textId="77777777" w:rsidR="003B4949" w:rsidRPr="003B4949" w:rsidRDefault="003B4949" w:rsidP="003B4949">
      <w:pPr>
        <w:numPr>
          <w:ilvl w:val="3"/>
          <w:numId w:val="6"/>
        </w:numPr>
        <w:tabs>
          <w:tab w:val="num" w:pos="900"/>
        </w:tabs>
        <w:spacing w:after="120" w:line="240" w:lineRule="exact"/>
        <w:ind w:left="901"/>
        <w:jc w:val="both"/>
        <w:rPr>
          <w:rFonts w:ascii="Times New Roman" w:hAnsi="Times New Roman" w:cs="Times New Roman"/>
          <w:lang w:eastAsia="cs-CZ"/>
        </w:rPr>
      </w:pPr>
      <w:r w:rsidRPr="003B4949">
        <w:rPr>
          <w:rFonts w:ascii="Times New Roman" w:hAnsi="Times New Roman" w:cs="Times New Roman"/>
        </w:rPr>
        <w:t>vyžiadať od zhotoviteľa a skontrolovať všetky potrebné doklady, ktoré sa na dielo vzťahujú a ktoré zhotoviteľ pripraví k odovzdaniu a prevzatiu diela ako aj ku kolaudačnému konaniu;</w:t>
      </w:r>
    </w:p>
    <w:p w14:paraId="3CF98A36" w14:textId="77777777" w:rsidR="003B4949" w:rsidRPr="003B4949" w:rsidRDefault="003B4949" w:rsidP="003B4949">
      <w:pPr>
        <w:tabs>
          <w:tab w:val="num" w:pos="1440"/>
        </w:tabs>
        <w:spacing w:after="120" w:line="240" w:lineRule="exact"/>
        <w:jc w:val="both"/>
        <w:rPr>
          <w:rFonts w:ascii="Times New Roman" w:hAnsi="Times New Roman" w:cs="Times New Roman"/>
          <w:lang w:eastAsia="cs-CZ"/>
        </w:rPr>
      </w:pPr>
    </w:p>
    <w:p w14:paraId="4C3810AF" w14:textId="77777777" w:rsidR="003B4949" w:rsidRPr="003B4949" w:rsidRDefault="003B4949" w:rsidP="003B4949">
      <w:pPr>
        <w:numPr>
          <w:ilvl w:val="0"/>
          <w:numId w:val="8"/>
        </w:numPr>
        <w:tabs>
          <w:tab w:val="num" w:pos="284"/>
        </w:tabs>
        <w:spacing w:after="60" w:line="240" w:lineRule="auto"/>
        <w:ind w:left="284" w:hanging="284"/>
        <w:jc w:val="both"/>
        <w:rPr>
          <w:rFonts w:ascii="Times New Roman" w:hAnsi="Times New Roman" w:cs="Times New Roman"/>
          <w:lang w:eastAsia="cs-CZ"/>
        </w:rPr>
      </w:pPr>
      <w:r w:rsidRPr="003B4949">
        <w:rPr>
          <w:rFonts w:ascii="Times New Roman" w:hAnsi="Times New Roman" w:cs="Times New Roman"/>
        </w:rPr>
        <w:t xml:space="preserve">Dohodnuté </w:t>
      </w:r>
      <w:r w:rsidRPr="003B4949">
        <w:rPr>
          <w:rFonts w:ascii="Times New Roman" w:hAnsi="Times New Roman" w:cs="Times New Roman"/>
          <w:u w:val="single"/>
        </w:rPr>
        <w:t>základné</w:t>
      </w:r>
      <w:r w:rsidRPr="003B4949">
        <w:rPr>
          <w:rFonts w:ascii="Times New Roman" w:hAnsi="Times New Roman" w:cs="Times New Roman"/>
        </w:rPr>
        <w:t xml:space="preserve"> činnosti stavebného dozoru </w:t>
      </w:r>
      <w:r w:rsidRPr="003B4949">
        <w:rPr>
          <w:rFonts w:ascii="Times New Roman" w:hAnsi="Times New Roman" w:cs="Times New Roman"/>
          <w:b/>
        </w:rPr>
        <w:t>po dokončení stavby</w:t>
      </w:r>
      <w:r w:rsidRPr="003B4949">
        <w:rPr>
          <w:rFonts w:ascii="Times New Roman" w:hAnsi="Times New Roman" w:cs="Times New Roman"/>
        </w:rPr>
        <w:t xml:space="preserve"> sú najmä nasledovné : </w:t>
      </w:r>
    </w:p>
    <w:p w14:paraId="1DE4F39A" w14:textId="77777777" w:rsidR="003B4949" w:rsidRPr="003B4949" w:rsidRDefault="003B4949" w:rsidP="003B4949">
      <w:pPr>
        <w:numPr>
          <w:ilvl w:val="2"/>
          <w:numId w:val="7"/>
        </w:numPr>
        <w:tabs>
          <w:tab w:val="num" w:pos="900"/>
        </w:tabs>
        <w:spacing w:after="0" w:line="240" w:lineRule="exact"/>
        <w:ind w:left="901"/>
        <w:jc w:val="both"/>
        <w:rPr>
          <w:rFonts w:ascii="Times New Roman" w:hAnsi="Times New Roman" w:cs="Times New Roman"/>
          <w:lang w:eastAsia="cs-CZ"/>
        </w:rPr>
      </w:pPr>
      <w:r w:rsidRPr="003B4949">
        <w:rPr>
          <w:rFonts w:ascii="Times New Roman" w:hAnsi="Times New Roman" w:cs="Times New Roman"/>
        </w:rPr>
        <w:t>kontrolovať, či zhotoviteľ riadne odstraňuje vady a nedorobky, zistené pri odovzdaní a prevzatí diela v dohodnutých termínoch a potvrdiť doklady o odstránení vád a nedorobkov;</w:t>
      </w:r>
    </w:p>
    <w:p w14:paraId="73620F3E" w14:textId="77777777" w:rsidR="003B4949" w:rsidRPr="003B4949" w:rsidRDefault="003B4949" w:rsidP="003B4949">
      <w:pPr>
        <w:numPr>
          <w:ilvl w:val="2"/>
          <w:numId w:val="7"/>
        </w:numPr>
        <w:tabs>
          <w:tab w:val="num" w:pos="900"/>
        </w:tabs>
        <w:spacing w:after="0" w:line="240" w:lineRule="exact"/>
        <w:ind w:left="901"/>
        <w:jc w:val="both"/>
        <w:rPr>
          <w:rFonts w:ascii="Times New Roman" w:hAnsi="Times New Roman" w:cs="Times New Roman"/>
          <w:lang w:eastAsia="cs-CZ"/>
        </w:rPr>
      </w:pPr>
      <w:r w:rsidRPr="003B4949">
        <w:rPr>
          <w:rFonts w:ascii="Times New Roman" w:hAnsi="Times New Roman" w:cs="Times New Roman"/>
        </w:rPr>
        <w:t>povinnosť zúčastniť sa  na kolaudačnom konaní;</w:t>
      </w:r>
    </w:p>
    <w:p w14:paraId="13EFB57D" w14:textId="77777777" w:rsidR="003B4949" w:rsidRPr="003B4949" w:rsidRDefault="003B4949" w:rsidP="003B4949">
      <w:pPr>
        <w:numPr>
          <w:ilvl w:val="2"/>
          <w:numId w:val="7"/>
        </w:numPr>
        <w:tabs>
          <w:tab w:val="num" w:pos="900"/>
        </w:tabs>
        <w:spacing w:after="0" w:line="240" w:lineRule="exact"/>
        <w:ind w:left="901"/>
        <w:jc w:val="both"/>
        <w:rPr>
          <w:rFonts w:ascii="Times New Roman" w:hAnsi="Times New Roman" w:cs="Times New Roman"/>
          <w:lang w:eastAsia="cs-CZ"/>
        </w:rPr>
      </w:pPr>
      <w:r w:rsidRPr="003B4949">
        <w:rPr>
          <w:rFonts w:ascii="Times New Roman" w:hAnsi="Times New Roman" w:cs="Times New Roman"/>
        </w:rPr>
        <w:lastRenderedPageBreak/>
        <w:t>spoluúčasť pre  vydanie právoplatného kolaudačného rozhodnutia, prípadne povolenia na predčasné alebo na dočasné prevádzkovanie resp. užívanie stavby alebo jej častí;</w:t>
      </w:r>
    </w:p>
    <w:p w14:paraId="6E12288A" w14:textId="77777777" w:rsidR="003B4949" w:rsidRPr="003B4949" w:rsidRDefault="003B4949" w:rsidP="003B4949">
      <w:pPr>
        <w:numPr>
          <w:ilvl w:val="2"/>
          <w:numId w:val="7"/>
        </w:numPr>
        <w:tabs>
          <w:tab w:val="num" w:pos="900"/>
        </w:tabs>
        <w:spacing w:after="0" w:line="240" w:lineRule="exact"/>
        <w:ind w:left="901"/>
        <w:jc w:val="both"/>
        <w:rPr>
          <w:rFonts w:ascii="Times New Roman" w:hAnsi="Times New Roman" w:cs="Times New Roman"/>
          <w:lang w:eastAsia="cs-CZ"/>
        </w:rPr>
      </w:pPr>
      <w:r w:rsidRPr="003B4949">
        <w:rPr>
          <w:rFonts w:ascii="Times New Roman" w:hAnsi="Times New Roman" w:cs="Times New Roman"/>
        </w:rPr>
        <w:t>kontrolovať vypratanie staveniska, vrátane potvrdenia dokladu o vyprataní staveniska a kontroly zhotoviteľa pri odstraňovaní odpadov, ktoré musí byť v súlade s platnými právnymi predpismi;</w:t>
      </w:r>
    </w:p>
    <w:p w14:paraId="49AA35CF" w14:textId="77777777" w:rsidR="003B4949" w:rsidRPr="003B4949" w:rsidRDefault="003B4949" w:rsidP="003B4949">
      <w:pPr>
        <w:numPr>
          <w:ilvl w:val="2"/>
          <w:numId w:val="7"/>
        </w:numPr>
        <w:tabs>
          <w:tab w:val="num" w:pos="900"/>
        </w:tabs>
        <w:spacing w:after="120" w:line="240" w:lineRule="exact"/>
        <w:ind w:left="901"/>
        <w:jc w:val="both"/>
        <w:rPr>
          <w:rFonts w:ascii="Times New Roman" w:hAnsi="Times New Roman" w:cs="Times New Roman"/>
          <w:lang w:eastAsia="cs-CZ"/>
        </w:rPr>
      </w:pPr>
      <w:r w:rsidRPr="003B4949">
        <w:rPr>
          <w:rFonts w:ascii="Times New Roman" w:hAnsi="Times New Roman" w:cs="Times New Roman"/>
        </w:rPr>
        <w:t>spolupracovať so zhotoviteľom a zástupcom mandanta pri uplatňovaní požiadaviek vyplývajúcich z  kolaudačného rozhodnutia;</w:t>
      </w:r>
    </w:p>
    <w:p w14:paraId="21DF33D2" w14:textId="77777777" w:rsidR="003B4949" w:rsidRPr="003B4949" w:rsidRDefault="003B4949" w:rsidP="0047467F">
      <w:pPr>
        <w:pStyle w:val="Bezriadkovania"/>
        <w:jc w:val="both"/>
        <w:rPr>
          <w:rStyle w:val="Zkladntext11CenturyGothic10bodov"/>
          <w:rFonts w:ascii="Times New Roman" w:hAnsi="Times New Roman" w:cs="Times New Roman"/>
          <w:color w:val="auto"/>
          <w:sz w:val="24"/>
          <w:szCs w:val="24"/>
          <w:u w:val="single"/>
        </w:rPr>
      </w:pPr>
    </w:p>
    <w:p w14:paraId="0AD3CF2B" w14:textId="77777777" w:rsidR="00D07863" w:rsidRPr="00E91772" w:rsidRDefault="00D07863" w:rsidP="00C52C59">
      <w:pPr>
        <w:pStyle w:val="Zarkazkladnhotextu"/>
        <w:tabs>
          <w:tab w:val="left" w:pos="2340"/>
          <w:tab w:val="left" w:pos="2835"/>
        </w:tabs>
        <w:ind w:firstLine="0"/>
        <w:rPr>
          <w:rStyle w:val="Zkladntext11CenturyGothic10bodov"/>
          <w:rFonts w:ascii="Times New Roman" w:hAnsi="Times New Roman" w:cs="Times New Roman"/>
          <w:color w:val="auto"/>
          <w:sz w:val="24"/>
          <w:szCs w:val="24"/>
        </w:rPr>
      </w:pPr>
    </w:p>
    <w:sectPr w:rsidR="00D07863" w:rsidRPr="00E91772" w:rsidSect="00E91772">
      <w:headerReference w:type="default" r:id="rId7"/>
      <w:footerReference w:type="default" r:id="rId8"/>
      <w:pgSz w:w="11906" w:h="16838"/>
      <w:pgMar w:top="1417" w:right="991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F729CD" w14:textId="77777777" w:rsidR="0041638B" w:rsidRDefault="0041638B" w:rsidP="009C570E">
      <w:pPr>
        <w:spacing w:after="0" w:line="240" w:lineRule="auto"/>
      </w:pPr>
      <w:r>
        <w:separator/>
      </w:r>
    </w:p>
  </w:endnote>
  <w:endnote w:type="continuationSeparator" w:id="0">
    <w:p w14:paraId="5FC9077E" w14:textId="77777777" w:rsidR="0041638B" w:rsidRDefault="0041638B" w:rsidP="009C57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89122352"/>
      <w:docPartObj>
        <w:docPartGallery w:val="Page Numbers (Bottom of Page)"/>
        <w:docPartUnique/>
      </w:docPartObj>
    </w:sdtPr>
    <w:sdtEndPr/>
    <w:sdtContent>
      <w:p w14:paraId="3DEB7E23" w14:textId="77777777" w:rsidR="003C4548" w:rsidRPr="003C4548" w:rsidRDefault="003C4548">
        <w:pPr>
          <w:pStyle w:val="Pta"/>
          <w:jc w:val="right"/>
        </w:pPr>
        <w:r w:rsidRPr="003C4548">
          <w:t>______________________________________________________________________________________</w:t>
        </w:r>
      </w:p>
      <w:p w14:paraId="0E52CDEC" w14:textId="77777777" w:rsidR="009C570E" w:rsidRDefault="009C570E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F1C53">
          <w:rPr>
            <w:noProof/>
          </w:rPr>
          <w:t>1</w:t>
        </w:r>
        <w:r>
          <w:fldChar w:fldCharType="end"/>
        </w:r>
      </w:p>
    </w:sdtContent>
  </w:sdt>
  <w:p w14:paraId="19B29BF9" w14:textId="77777777" w:rsidR="009C570E" w:rsidRDefault="009C570E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BBAA59" w14:textId="77777777" w:rsidR="0041638B" w:rsidRDefault="0041638B" w:rsidP="009C570E">
      <w:pPr>
        <w:spacing w:after="0" w:line="240" w:lineRule="auto"/>
      </w:pPr>
      <w:r>
        <w:separator/>
      </w:r>
    </w:p>
  </w:footnote>
  <w:footnote w:type="continuationSeparator" w:id="0">
    <w:p w14:paraId="0D6FAEC3" w14:textId="77777777" w:rsidR="0041638B" w:rsidRDefault="0041638B" w:rsidP="009C57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4CDA4" w14:textId="77777777" w:rsidR="009C570E" w:rsidRDefault="009C570E">
    <w:pPr>
      <w:pStyle w:val="Hlavika"/>
      <w:jc w:val="right"/>
    </w:pPr>
  </w:p>
  <w:p w14:paraId="0D01C6BA" w14:textId="77777777" w:rsidR="009C570E" w:rsidRDefault="009C570E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1"/>
    <w:lvl w:ilvl="0">
      <w:start w:val="4"/>
      <w:numFmt w:val="bullet"/>
      <w:lvlText w:val="-"/>
      <w:lvlJc w:val="left"/>
      <w:pPr>
        <w:tabs>
          <w:tab w:val="num" w:pos="720"/>
        </w:tabs>
      </w:pPr>
      <w:rPr>
        <w:rFonts w:ascii="Times New Roman" w:hAnsi="Times New Roman" w:cs="Times New Roman"/>
      </w:rPr>
    </w:lvl>
  </w:abstractNum>
  <w:abstractNum w:abstractNumId="1" w15:restartNumberingAfterBreak="0">
    <w:nsid w:val="00000003"/>
    <w:multiLevelType w:val="multilevel"/>
    <w:tmpl w:val="00000003"/>
    <w:lvl w:ilvl="0">
      <w:start w:val="1"/>
      <w:numFmt w:val="none"/>
      <w:lvlText w:val=""/>
      <w:lvlJc w:val="left"/>
      <w:pPr>
        <w:tabs>
          <w:tab w:val="num" w:pos="0"/>
        </w:tabs>
      </w:pPr>
    </w:lvl>
    <w:lvl w:ilvl="1">
      <w:start w:val="1"/>
      <w:numFmt w:val="none"/>
      <w:lvlText w:val=""/>
      <w:lvlJc w:val="left"/>
      <w:pPr>
        <w:tabs>
          <w:tab w:val="num" w:pos="0"/>
        </w:tabs>
      </w:pPr>
    </w:lvl>
    <w:lvl w:ilvl="2">
      <w:start w:val="1"/>
      <w:numFmt w:val="none"/>
      <w:lvlText w:val=""/>
      <w:lvlJc w:val="left"/>
      <w:pPr>
        <w:tabs>
          <w:tab w:val="num" w:pos="0"/>
        </w:tabs>
      </w:pPr>
    </w:lvl>
    <w:lvl w:ilvl="3">
      <w:start w:val="1"/>
      <w:numFmt w:val="none"/>
      <w:lvlText w:val=""/>
      <w:lvlJc w:val="left"/>
      <w:pPr>
        <w:tabs>
          <w:tab w:val="num" w:pos="0"/>
        </w:tabs>
      </w:pPr>
    </w:lvl>
    <w:lvl w:ilvl="4">
      <w:start w:val="1"/>
      <w:numFmt w:val="none"/>
      <w:lvlText w:val=""/>
      <w:lvlJc w:val="left"/>
      <w:pPr>
        <w:tabs>
          <w:tab w:val="num" w:pos="0"/>
        </w:tabs>
      </w:pPr>
    </w:lvl>
    <w:lvl w:ilvl="5">
      <w:start w:val="1"/>
      <w:numFmt w:val="none"/>
      <w:lvlText w:val=""/>
      <w:lvlJc w:val="left"/>
      <w:pPr>
        <w:tabs>
          <w:tab w:val="num" w:pos="0"/>
        </w:tabs>
      </w:pPr>
    </w:lvl>
    <w:lvl w:ilvl="6">
      <w:start w:val="1"/>
      <w:numFmt w:val="decimal"/>
      <w:lvlText w:val=".%7"/>
      <w:lvlJc w:val="left"/>
      <w:pPr>
        <w:tabs>
          <w:tab w:val="num" w:pos="0"/>
        </w:tabs>
      </w:pPr>
    </w:lvl>
    <w:lvl w:ilvl="7">
      <w:start w:val="1"/>
      <w:numFmt w:val="none"/>
      <w:lvlText w:val=""/>
      <w:lvlJc w:val="left"/>
      <w:pPr>
        <w:tabs>
          <w:tab w:val="num" w:pos="0"/>
        </w:tabs>
      </w:pPr>
    </w:lvl>
    <w:lvl w:ilvl="8">
      <w:start w:val="1"/>
      <w:numFmt w:val="decimal"/>
      <w:lvlText w:val=".%9"/>
      <w:lvlJc w:val="left"/>
      <w:pPr>
        <w:tabs>
          <w:tab w:val="num" w:pos="0"/>
        </w:tabs>
      </w:pPr>
    </w:lvl>
  </w:abstractNum>
  <w:abstractNum w:abstractNumId="2" w15:restartNumberingAfterBreak="0">
    <w:nsid w:val="077E29BF"/>
    <w:multiLevelType w:val="hybridMultilevel"/>
    <w:tmpl w:val="9F40D70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1F5BF1"/>
    <w:multiLevelType w:val="hybridMultilevel"/>
    <w:tmpl w:val="D02E1332"/>
    <w:lvl w:ilvl="0" w:tplc="0638F24C">
      <w:numFmt w:val="bullet"/>
      <w:lvlText w:val="-"/>
      <w:lvlJc w:val="left"/>
      <w:pPr>
        <w:ind w:left="394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4" w15:restartNumberingAfterBreak="0">
    <w:nsid w:val="0C641A74"/>
    <w:multiLevelType w:val="hybridMultilevel"/>
    <w:tmpl w:val="01F687F8"/>
    <w:lvl w:ilvl="0" w:tplc="041B0011">
      <w:start w:val="1"/>
      <w:numFmt w:val="decimal"/>
      <w:lvlText w:val="%1)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AD02FD1"/>
    <w:multiLevelType w:val="multilevel"/>
    <w:tmpl w:val="AA8410FE"/>
    <w:lvl w:ilvl="0">
      <w:start w:val="1"/>
      <w:numFmt w:val="none"/>
      <w:lvlText w:val="1.2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lvlText w:val="%1.%2"/>
      <w:lvlJc w:val="left"/>
      <w:pPr>
        <w:tabs>
          <w:tab w:val="num" w:pos="832"/>
        </w:tabs>
        <w:ind w:left="832" w:hanging="480"/>
      </w:pPr>
    </w:lvl>
    <w:lvl w:ilvl="2">
      <w:start w:val="1"/>
      <w:numFmt w:val="decimal"/>
      <w:lvlText w:val="5.1.%3"/>
      <w:lvlJc w:val="left"/>
      <w:pPr>
        <w:tabs>
          <w:tab w:val="num" w:pos="1424"/>
        </w:tabs>
        <w:ind w:left="1424" w:hanging="720"/>
      </w:pPr>
    </w:lvl>
    <w:lvl w:ilvl="3">
      <w:start w:val="1"/>
      <w:numFmt w:val="lowerLetter"/>
      <w:lvlText w:val="%4)"/>
      <w:lvlJc w:val="left"/>
      <w:pPr>
        <w:tabs>
          <w:tab w:val="num" w:pos="1440"/>
        </w:tabs>
        <w:ind w:left="1440" w:hanging="720"/>
      </w:pPr>
      <w:rPr>
        <w:strike w:val="0"/>
        <w:dstrike w:val="0"/>
        <w:sz w:val="24"/>
        <w:szCs w:val="18"/>
        <w:u w:val="none"/>
        <w:effect w:val="none"/>
      </w:rPr>
    </w:lvl>
    <w:lvl w:ilvl="4">
      <w:start w:val="1"/>
      <w:numFmt w:val="decimal"/>
      <w:lvlText w:val="%1.%2.%3.%4.%5"/>
      <w:lvlJc w:val="left"/>
      <w:pPr>
        <w:tabs>
          <w:tab w:val="num" w:pos="2488"/>
        </w:tabs>
        <w:ind w:left="2488" w:hanging="1080"/>
      </w:pPr>
    </w:lvl>
    <w:lvl w:ilvl="5">
      <w:start w:val="1"/>
      <w:numFmt w:val="decimal"/>
      <w:lvlText w:val="%1.%2.%3.%4.%5.%6"/>
      <w:lvlJc w:val="left"/>
      <w:pPr>
        <w:tabs>
          <w:tab w:val="num" w:pos="2840"/>
        </w:tabs>
        <w:ind w:left="28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3552"/>
        </w:tabs>
        <w:ind w:left="3552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3904"/>
        </w:tabs>
        <w:ind w:left="3904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4616"/>
        </w:tabs>
        <w:ind w:left="4616" w:hanging="1800"/>
      </w:pPr>
    </w:lvl>
  </w:abstractNum>
  <w:abstractNum w:abstractNumId="6" w15:restartNumberingAfterBreak="0">
    <w:nsid w:val="4A71172E"/>
    <w:multiLevelType w:val="hybridMultilevel"/>
    <w:tmpl w:val="3ED87514"/>
    <w:lvl w:ilvl="0" w:tplc="3C4A5EC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5B666D2"/>
    <w:multiLevelType w:val="hybridMultilevel"/>
    <w:tmpl w:val="18DE608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4AC7486"/>
    <w:multiLevelType w:val="hybridMultilevel"/>
    <w:tmpl w:val="FA46EB34"/>
    <w:lvl w:ilvl="0" w:tplc="041B0017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9" w15:restartNumberingAfterBreak="0">
    <w:nsid w:val="656E0708"/>
    <w:multiLevelType w:val="multilevel"/>
    <w:tmpl w:val="89FACEA4"/>
    <w:lvl w:ilvl="0">
      <w:start w:val="1"/>
      <w:numFmt w:val="none"/>
      <w:lvlText w:val="1.4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lvlText w:val="%1.%2"/>
      <w:lvlJc w:val="left"/>
      <w:pPr>
        <w:tabs>
          <w:tab w:val="num" w:pos="832"/>
        </w:tabs>
        <w:ind w:left="832" w:hanging="480"/>
      </w:pPr>
    </w:lvl>
    <w:lvl w:ilvl="2">
      <w:start w:val="1"/>
      <w:numFmt w:val="lowerLetter"/>
      <w:lvlText w:val="%3)"/>
      <w:lvlJc w:val="left"/>
      <w:pPr>
        <w:tabs>
          <w:tab w:val="num" w:pos="1424"/>
        </w:tabs>
        <w:ind w:left="1424" w:hanging="720"/>
      </w:pPr>
      <w:rPr>
        <w:sz w:val="24"/>
        <w:szCs w:val="18"/>
      </w:rPr>
    </w:lvl>
    <w:lvl w:ilvl="3">
      <w:start w:val="1"/>
      <w:numFmt w:val="decimal"/>
      <w:lvlText w:val="%4%11.4.1"/>
      <w:lvlJc w:val="left"/>
      <w:pPr>
        <w:tabs>
          <w:tab w:val="num" w:pos="1776"/>
        </w:tabs>
        <w:ind w:left="1776" w:hanging="720"/>
      </w:pPr>
    </w:lvl>
    <w:lvl w:ilvl="4">
      <w:start w:val="1"/>
      <w:numFmt w:val="decimal"/>
      <w:lvlText w:val="%1.%2.%3.%4.%5"/>
      <w:lvlJc w:val="left"/>
      <w:pPr>
        <w:tabs>
          <w:tab w:val="num" w:pos="2488"/>
        </w:tabs>
        <w:ind w:left="2488" w:hanging="1080"/>
      </w:pPr>
    </w:lvl>
    <w:lvl w:ilvl="5">
      <w:start w:val="1"/>
      <w:numFmt w:val="decimal"/>
      <w:lvlText w:val="%1.%2.%3.%4.%5.%6"/>
      <w:lvlJc w:val="left"/>
      <w:pPr>
        <w:tabs>
          <w:tab w:val="num" w:pos="2840"/>
        </w:tabs>
        <w:ind w:left="28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3552"/>
        </w:tabs>
        <w:ind w:left="3552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3904"/>
        </w:tabs>
        <w:ind w:left="3904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4616"/>
        </w:tabs>
        <w:ind w:left="4616" w:hanging="1800"/>
      </w:pPr>
    </w:lvl>
  </w:abstractNum>
  <w:num w:numId="1">
    <w:abstractNumId w:val="7"/>
  </w:num>
  <w:num w:numId="2">
    <w:abstractNumId w:val="0"/>
  </w:num>
  <w:num w:numId="3">
    <w:abstractNumId w:val="1"/>
  </w:num>
  <w:num w:numId="4">
    <w:abstractNumId w:val="6"/>
  </w:num>
  <w:num w:numId="5">
    <w:abstractNumId w:val="2"/>
  </w:num>
  <w:num w:numId="6">
    <w:abstractNumId w:val="5"/>
  </w:num>
  <w:num w:numId="7">
    <w:abstractNumId w:val="9"/>
  </w:num>
  <w:num w:numId="8">
    <w:abstractNumId w:val="4"/>
  </w:num>
  <w:num w:numId="9">
    <w:abstractNumId w:val="8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D65E5"/>
    <w:rsid w:val="00067CA2"/>
    <w:rsid w:val="00074279"/>
    <w:rsid w:val="000F1C53"/>
    <w:rsid w:val="001579A2"/>
    <w:rsid w:val="002431A2"/>
    <w:rsid w:val="0024421F"/>
    <w:rsid w:val="002706E7"/>
    <w:rsid w:val="003108EA"/>
    <w:rsid w:val="0039119E"/>
    <w:rsid w:val="003B4949"/>
    <w:rsid w:val="003C4548"/>
    <w:rsid w:val="003C7A77"/>
    <w:rsid w:val="0041638B"/>
    <w:rsid w:val="0047467F"/>
    <w:rsid w:val="00496316"/>
    <w:rsid w:val="004C48E8"/>
    <w:rsid w:val="00514D83"/>
    <w:rsid w:val="00545FD8"/>
    <w:rsid w:val="0057521C"/>
    <w:rsid w:val="00610C84"/>
    <w:rsid w:val="00616E94"/>
    <w:rsid w:val="007D320B"/>
    <w:rsid w:val="00817F8F"/>
    <w:rsid w:val="008218B9"/>
    <w:rsid w:val="008A6B58"/>
    <w:rsid w:val="008B3390"/>
    <w:rsid w:val="009C570E"/>
    <w:rsid w:val="00B14B29"/>
    <w:rsid w:val="00C52C59"/>
    <w:rsid w:val="00D07863"/>
    <w:rsid w:val="00D464A2"/>
    <w:rsid w:val="00E72683"/>
    <w:rsid w:val="00E91772"/>
    <w:rsid w:val="00EB0F56"/>
    <w:rsid w:val="00EC5723"/>
    <w:rsid w:val="00ED65E5"/>
    <w:rsid w:val="00FD48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6000FB"/>
  <w15:docId w15:val="{79C2F46B-88C3-4C6A-A21D-C577EF6942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paragraph" w:styleId="Nadpis1">
    <w:name w:val="heading 1"/>
    <w:basedOn w:val="Normlny"/>
    <w:link w:val="Nadpis1Char"/>
    <w:uiPriority w:val="9"/>
    <w:qFormat/>
    <w:rsid w:val="00D464A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sk-SK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C52C59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Zkladntext11">
    <w:name w:val="Základný text (11)_"/>
    <w:link w:val="Zkladntext110"/>
    <w:rsid w:val="00FD48CB"/>
    <w:rPr>
      <w:rFonts w:ascii="Book Antiqua" w:eastAsia="Book Antiqua" w:hAnsi="Book Antiqua" w:cs="Book Antiqua"/>
      <w:sz w:val="19"/>
      <w:szCs w:val="19"/>
      <w:shd w:val="clear" w:color="auto" w:fill="FFFFFF"/>
    </w:rPr>
  </w:style>
  <w:style w:type="character" w:customStyle="1" w:styleId="Zkladntext11CenturyGothic10bodov">
    <w:name w:val="Základný text (11) + Century Gothic;10 bodov"/>
    <w:rsid w:val="00FD48CB"/>
    <w:rPr>
      <w:rFonts w:ascii="Century Gothic" w:eastAsia="Century Gothic" w:hAnsi="Century Gothic" w:cs="Century Gothic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sk-SK" w:eastAsia="sk-SK" w:bidi="sk-SK"/>
    </w:rPr>
  </w:style>
  <w:style w:type="paragraph" w:customStyle="1" w:styleId="Zkladntext110">
    <w:name w:val="Základný text (11)"/>
    <w:basedOn w:val="Normlny"/>
    <w:link w:val="Zkladntext11"/>
    <w:rsid w:val="00FD48CB"/>
    <w:pPr>
      <w:widowControl w:val="0"/>
      <w:shd w:val="clear" w:color="auto" w:fill="FFFFFF"/>
      <w:spacing w:after="0" w:line="552" w:lineRule="exact"/>
      <w:jc w:val="both"/>
    </w:pPr>
    <w:rPr>
      <w:rFonts w:ascii="Book Antiqua" w:eastAsia="Book Antiqua" w:hAnsi="Book Antiqua" w:cs="Book Antiqua"/>
      <w:sz w:val="19"/>
      <w:szCs w:val="19"/>
    </w:rPr>
  </w:style>
  <w:style w:type="paragraph" w:styleId="Bezriadkovania">
    <w:name w:val="No Spacing"/>
    <w:uiPriority w:val="1"/>
    <w:qFormat/>
    <w:rsid w:val="001579A2"/>
    <w:pPr>
      <w:spacing w:after="0" w:line="240" w:lineRule="auto"/>
    </w:pPr>
  </w:style>
  <w:style w:type="character" w:customStyle="1" w:styleId="Zkladntext2">
    <w:name w:val="Základný text (2)_"/>
    <w:link w:val="Zkladntext20"/>
    <w:rsid w:val="001579A2"/>
    <w:rPr>
      <w:rFonts w:ascii="Century Gothic" w:eastAsia="Century Gothic" w:hAnsi="Century Gothic" w:cs="Century Gothic"/>
      <w:sz w:val="20"/>
      <w:szCs w:val="20"/>
      <w:shd w:val="clear" w:color="auto" w:fill="FFFFFF"/>
    </w:rPr>
  </w:style>
  <w:style w:type="character" w:customStyle="1" w:styleId="Zkladntext2Tun">
    <w:name w:val="Základný text (2) + Tučné"/>
    <w:rsid w:val="001579A2"/>
    <w:rPr>
      <w:rFonts w:ascii="Century Gothic" w:eastAsia="Century Gothic" w:hAnsi="Century Gothic" w:cs="Century Gothic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sk-SK" w:eastAsia="sk-SK" w:bidi="sk-SK"/>
    </w:rPr>
  </w:style>
  <w:style w:type="paragraph" w:customStyle="1" w:styleId="Zkladntext20">
    <w:name w:val="Základný text (2)"/>
    <w:basedOn w:val="Normlny"/>
    <w:link w:val="Zkladntext2"/>
    <w:rsid w:val="001579A2"/>
    <w:pPr>
      <w:widowControl w:val="0"/>
      <w:shd w:val="clear" w:color="auto" w:fill="FFFFFF"/>
      <w:spacing w:after="0" w:line="240" w:lineRule="exact"/>
      <w:ind w:hanging="340"/>
      <w:jc w:val="both"/>
    </w:pPr>
    <w:rPr>
      <w:rFonts w:ascii="Century Gothic" w:eastAsia="Century Gothic" w:hAnsi="Century Gothic" w:cs="Century Gothic"/>
      <w:sz w:val="20"/>
      <w:szCs w:val="20"/>
    </w:rPr>
  </w:style>
  <w:style w:type="character" w:customStyle="1" w:styleId="Nadpis1Char">
    <w:name w:val="Nadpis 1 Char"/>
    <w:basedOn w:val="Predvolenpsmoodseku"/>
    <w:link w:val="Nadpis1"/>
    <w:uiPriority w:val="9"/>
    <w:rsid w:val="00D464A2"/>
    <w:rPr>
      <w:rFonts w:ascii="Times New Roman" w:eastAsia="Times New Roman" w:hAnsi="Times New Roman" w:cs="Times New Roman"/>
      <w:b/>
      <w:bCs/>
      <w:kern w:val="36"/>
      <w:sz w:val="48"/>
      <w:szCs w:val="48"/>
      <w:lang w:eastAsia="sk-SK"/>
    </w:rPr>
  </w:style>
  <w:style w:type="paragraph" w:styleId="Zarkazkladnhotextu">
    <w:name w:val="Body Text Indent"/>
    <w:basedOn w:val="Normlny"/>
    <w:link w:val="ZarkazkladnhotextuChar"/>
    <w:rsid w:val="00514D83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cs-CZ"/>
    </w:rPr>
  </w:style>
  <w:style w:type="character" w:customStyle="1" w:styleId="ZarkazkladnhotextuChar">
    <w:name w:val="Zarážka základného textu Char"/>
    <w:basedOn w:val="Predvolenpsmoodseku"/>
    <w:link w:val="Zarkazkladnhotextu"/>
    <w:rsid w:val="00514D83"/>
    <w:rPr>
      <w:rFonts w:ascii="Times New Roman" w:eastAsia="Times New Roman" w:hAnsi="Times New Roman" w:cs="Times New Roman"/>
      <w:sz w:val="28"/>
      <w:szCs w:val="24"/>
      <w:lang w:eastAsia="cs-CZ"/>
    </w:rPr>
  </w:style>
  <w:style w:type="paragraph" w:styleId="Odsekzoznamu">
    <w:name w:val="List Paragraph"/>
    <w:basedOn w:val="Normlny"/>
    <w:uiPriority w:val="34"/>
    <w:qFormat/>
    <w:rsid w:val="00514D83"/>
    <w:pPr>
      <w:ind w:left="720"/>
      <w:contextualSpacing/>
    </w:pPr>
  </w:style>
  <w:style w:type="paragraph" w:customStyle="1" w:styleId="WW-Zkladntext3">
    <w:name w:val="WW-Základní text 3"/>
    <w:basedOn w:val="Normlny"/>
    <w:rsid w:val="00D07863"/>
    <w:pPr>
      <w:suppressAutoHyphens/>
      <w:spacing w:after="0" w:line="240" w:lineRule="auto"/>
      <w:jc w:val="both"/>
    </w:pPr>
    <w:rPr>
      <w:rFonts w:ascii="Arial" w:eastAsia="Times New Roman" w:hAnsi="Arial" w:cs="Times New Roman"/>
      <w:bCs/>
      <w:kern w:val="1"/>
      <w:sz w:val="24"/>
      <w:szCs w:val="20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C52C59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Zkladntext">
    <w:name w:val="Body Text"/>
    <w:basedOn w:val="Normlny"/>
    <w:link w:val="ZkladntextChar"/>
    <w:uiPriority w:val="99"/>
    <w:semiHidden/>
    <w:unhideWhenUsed/>
    <w:rsid w:val="00C52C59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semiHidden/>
    <w:rsid w:val="00C52C59"/>
  </w:style>
  <w:style w:type="paragraph" w:styleId="Zkladntext21">
    <w:name w:val="Body Text 2"/>
    <w:basedOn w:val="Normlny"/>
    <w:link w:val="Zkladntext2Char"/>
    <w:uiPriority w:val="99"/>
    <w:semiHidden/>
    <w:unhideWhenUsed/>
    <w:rsid w:val="00C52C59"/>
    <w:pPr>
      <w:spacing w:after="120" w:line="480" w:lineRule="auto"/>
    </w:pPr>
  </w:style>
  <w:style w:type="character" w:customStyle="1" w:styleId="Zkladntext2Char">
    <w:name w:val="Základný text 2 Char"/>
    <w:basedOn w:val="Predvolenpsmoodseku"/>
    <w:link w:val="Zkladntext21"/>
    <w:uiPriority w:val="99"/>
    <w:semiHidden/>
    <w:rsid w:val="00C52C59"/>
  </w:style>
  <w:style w:type="paragraph" w:customStyle="1" w:styleId="Obsah">
    <w:name w:val="Obsah"/>
    <w:basedOn w:val="Normlny"/>
    <w:rsid w:val="00C52C59"/>
    <w:pPr>
      <w:suppressLineNumbers/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ahoma"/>
      <w:sz w:val="20"/>
      <w:szCs w:val="20"/>
      <w:lang w:val="cs-CZ"/>
    </w:rPr>
  </w:style>
  <w:style w:type="paragraph" w:customStyle="1" w:styleId="WW-Zkladntext21">
    <w:name w:val="WW-Základný text 21"/>
    <w:basedOn w:val="Normlny"/>
    <w:rsid w:val="00C52C59"/>
    <w:pPr>
      <w:suppressAutoHyphens/>
      <w:overflowPunct w:val="0"/>
      <w:autoSpaceDE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WW-Zkladntext31">
    <w:name w:val="WW-Základný text 31"/>
    <w:basedOn w:val="Normlny"/>
    <w:rsid w:val="00C52C59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val="cs-CZ"/>
    </w:rPr>
  </w:style>
  <w:style w:type="paragraph" w:customStyle="1" w:styleId="WW-Zarkazkladnhotextu3">
    <w:name w:val="WW-Zarážka základného textu 3"/>
    <w:basedOn w:val="Normlny"/>
    <w:rsid w:val="00C52C59"/>
    <w:pPr>
      <w:suppressAutoHyphens/>
      <w:overflowPunct w:val="0"/>
      <w:autoSpaceDE w:val="0"/>
      <w:spacing w:after="0" w:line="240" w:lineRule="auto"/>
      <w:ind w:left="360"/>
      <w:textAlignment w:val="baseline"/>
    </w:pPr>
    <w:rPr>
      <w:rFonts w:ascii="Times New Roman" w:eastAsia="Times New Roman" w:hAnsi="Times New Roman" w:cs="Times New Roman"/>
      <w:sz w:val="24"/>
      <w:szCs w:val="20"/>
      <w:lang w:val="cs-CZ"/>
    </w:rPr>
  </w:style>
  <w:style w:type="paragraph" w:customStyle="1" w:styleId="Default">
    <w:name w:val="Default"/>
    <w:rsid w:val="00E9177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Zkladntext11CenturyGothic">
    <w:name w:val="Základný text (11) + Century Gothic"/>
    <w:aliases w:val="10 bodov"/>
    <w:rsid w:val="00E91772"/>
    <w:rPr>
      <w:rFonts w:ascii="Century Gothic" w:eastAsia="Century Gothic" w:hAnsi="Century Gothic" w:cs="Century Gothic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sk-SK" w:eastAsia="sk-SK" w:bidi="sk-SK"/>
    </w:rPr>
  </w:style>
  <w:style w:type="paragraph" w:styleId="Hlavika">
    <w:name w:val="header"/>
    <w:basedOn w:val="Normlny"/>
    <w:link w:val="HlavikaChar"/>
    <w:uiPriority w:val="99"/>
    <w:unhideWhenUsed/>
    <w:rsid w:val="009C57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9C570E"/>
  </w:style>
  <w:style w:type="paragraph" w:styleId="Pta">
    <w:name w:val="footer"/>
    <w:basedOn w:val="Normlny"/>
    <w:link w:val="PtaChar"/>
    <w:uiPriority w:val="99"/>
    <w:unhideWhenUsed/>
    <w:rsid w:val="009C57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C57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922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5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9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3</Pages>
  <Words>1124</Words>
  <Characters>6409</Characters>
  <Application>Microsoft Office Word</Application>
  <DocSecurity>0</DocSecurity>
  <Lines>53</Lines>
  <Paragraphs>15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msu</Company>
  <LinksUpToDate>false</LinksUpToDate>
  <CharactersWithSpaces>7518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msu</dc:creator>
  <cp:keywords/>
  <dc:description/>
  <cp:lastModifiedBy>dasa.paszkiewiczova</cp:lastModifiedBy>
  <cp:revision>35</cp:revision>
  <dcterms:created xsi:type="dcterms:W3CDTF">2015-08-24T07:05:00Z</dcterms:created>
  <dcterms:modified xsi:type="dcterms:W3CDTF">2021-05-27T10:52:00Z</dcterms:modified>
</cp:coreProperties>
</file>